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A80" w:rsidRDefault="00A23A80">
      <w:pPr>
        <w:spacing w:beforeLines="50" w:before="120" w:line="360" w:lineRule="auto"/>
        <w:jc w:val="center"/>
        <w:rPr>
          <w:rFonts w:ascii="宋体" w:eastAsia="宋体" w:hAnsi="宋体" w:cs="Times New Roman"/>
          <w:b/>
          <w:snapToGrid/>
          <w:color w:val="auto"/>
          <w:sz w:val="52"/>
          <w:szCs w:val="52"/>
          <w:u w:color="FF0000"/>
          <w:lang w:eastAsia="zh-CN"/>
        </w:rPr>
      </w:pPr>
      <w:bookmarkStart w:id="0" w:name="_Hlk155861089"/>
    </w:p>
    <w:p w:rsidR="00A23A80" w:rsidRDefault="00603510">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桦南县喜庆日杂有限公司</w:t>
      </w:r>
    </w:p>
    <w:p w:rsidR="00A23A80" w:rsidRDefault="00603510">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原址改扩建项目</w:t>
      </w:r>
    </w:p>
    <w:bookmarkEnd w:id="0"/>
    <w:p w:rsidR="00A23A80" w:rsidRDefault="00603510">
      <w:pPr>
        <w:widowControl w:val="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安全验收评价报告</w:t>
      </w:r>
    </w:p>
    <w:p w:rsidR="00A23A80" w:rsidRDefault="00603510">
      <w:pPr>
        <w:widowControl w:val="0"/>
        <w:spacing w:beforeLines="100" w:before="24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w:t>
      </w:r>
      <w:r w:rsidR="00520085">
        <w:rPr>
          <w:rFonts w:ascii="Times New Roman" w:eastAsia="黑体" w:hAnsi="Times New Roman" w:cs="Times New Roman" w:hint="eastAsia"/>
          <w:b/>
          <w:snapToGrid/>
          <w:color w:val="auto"/>
          <w:spacing w:val="60"/>
          <w:sz w:val="52"/>
          <w:szCs w:val="20"/>
          <w:u w:color="FF0000"/>
          <w:lang w:eastAsia="zh-CN"/>
        </w:rPr>
        <w:t>备案</w:t>
      </w:r>
      <w:r>
        <w:rPr>
          <w:rFonts w:ascii="Times New Roman" w:eastAsia="黑体" w:hAnsi="Times New Roman" w:cs="Times New Roman" w:hint="eastAsia"/>
          <w:b/>
          <w:snapToGrid/>
          <w:color w:val="auto"/>
          <w:spacing w:val="60"/>
          <w:sz w:val="52"/>
          <w:szCs w:val="20"/>
          <w:u w:color="FF0000"/>
          <w:lang w:eastAsia="zh-CN"/>
        </w:rPr>
        <w:t>稿）</w:t>
      </w:r>
    </w:p>
    <w:p w:rsidR="00A23A80" w:rsidRDefault="00A23A80">
      <w:pPr>
        <w:spacing w:line="360" w:lineRule="auto"/>
        <w:ind w:firstLine="633"/>
        <w:jc w:val="center"/>
        <w:rPr>
          <w:rFonts w:ascii="宋体" w:eastAsia="宋体" w:hAnsi="宋体" w:cs="宋体"/>
          <w:color w:val="auto"/>
          <w:sz w:val="28"/>
          <w:szCs w:val="20"/>
          <w:lang w:eastAsia="zh-CN"/>
        </w:rPr>
      </w:pPr>
    </w:p>
    <w:p w:rsidR="00A23A80" w:rsidRDefault="00A23A80">
      <w:pPr>
        <w:spacing w:line="360" w:lineRule="auto"/>
        <w:ind w:firstLine="998"/>
        <w:jc w:val="center"/>
        <w:rPr>
          <w:rFonts w:ascii="宋体" w:eastAsia="宋体" w:hAnsi="宋体" w:cs="宋体"/>
          <w:b/>
          <w:color w:val="auto"/>
          <w:sz w:val="44"/>
          <w:lang w:eastAsia="zh-CN"/>
        </w:rPr>
      </w:pPr>
    </w:p>
    <w:p w:rsidR="00A23A80" w:rsidRDefault="00A23A80">
      <w:pPr>
        <w:spacing w:line="360" w:lineRule="auto"/>
        <w:ind w:firstLine="998"/>
        <w:jc w:val="center"/>
        <w:rPr>
          <w:rFonts w:ascii="宋体" w:eastAsia="宋体" w:hAnsi="宋体" w:cs="宋体"/>
          <w:b/>
          <w:color w:val="auto"/>
          <w:sz w:val="44"/>
          <w:lang w:eastAsia="zh-CN"/>
        </w:rPr>
      </w:pPr>
    </w:p>
    <w:p w:rsidR="00A23A80" w:rsidRDefault="00A23A80">
      <w:pPr>
        <w:spacing w:line="360" w:lineRule="auto"/>
        <w:ind w:firstLine="998"/>
        <w:jc w:val="center"/>
        <w:rPr>
          <w:rFonts w:ascii="宋体" w:eastAsia="宋体" w:hAnsi="宋体" w:cs="宋体"/>
          <w:b/>
          <w:color w:val="auto"/>
          <w:sz w:val="44"/>
          <w:lang w:eastAsia="zh-CN"/>
        </w:rPr>
      </w:pPr>
    </w:p>
    <w:p w:rsidR="00A23A80" w:rsidRDefault="00A23A80">
      <w:pPr>
        <w:pStyle w:val="a7"/>
        <w:rPr>
          <w:rFonts w:eastAsiaTheme="minorEastAsia"/>
          <w:color w:val="auto"/>
          <w:lang w:eastAsia="zh-CN"/>
        </w:rPr>
      </w:pPr>
    </w:p>
    <w:p w:rsidR="00A23A80" w:rsidRDefault="00A23A80">
      <w:pPr>
        <w:pStyle w:val="a8"/>
        <w:rPr>
          <w:rFonts w:eastAsiaTheme="minorEastAsia"/>
          <w:color w:val="auto"/>
          <w:lang w:eastAsia="zh-CN"/>
        </w:rPr>
      </w:pPr>
    </w:p>
    <w:p w:rsidR="00A23A80" w:rsidRDefault="00A23A80">
      <w:pPr>
        <w:spacing w:line="360" w:lineRule="auto"/>
        <w:ind w:firstLine="633"/>
        <w:jc w:val="center"/>
        <w:rPr>
          <w:rFonts w:ascii="宋体" w:eastAsia="宋体" w:hAnsi="宋体" w:cs="宋体"/>
          <w:color w:val="auto"/>
          <w:sz w:val="28"/>
          <w:szCs w:val="20"/>
          <w:lang w:eastAsia="zh-CN"/>
        </w:rPr>
      </w:pPr>
    </w:p>
    <w:p w:rsidR="00A23A80" w:rsidRDefault="00A23A80">
      <w:pPr>
        <w:spacing w:line="360" w:lineRule="auto"/>
        <w:ind w:firstLine="998"/>
        <w:jc w:val="center"/>
        <w:rPr>
          <w:rFonts w:ascii="宋体" w:eastAsia="宋体" w:hAnsi="宋体" w:cs="宋体"/>
          <w:b/>
          <w:color w:val="auto"/>
          <w:sz w:val="44"/>
          <w:lang w:eastAsia="zh-CN"/>
        </w:rPr>
      </w:pPr>
    </w:p>
    <w:p w:rsidR="00A23A80" w:rsidRDefault="00A23A80">
      <w:pPr>
        <w:spacing w:line="360" w:lineRule="auto"/>
        <w:ind w:firstLine="633"/>
        <w:jc w:val="center"/>
        <w:rPr>
          <w:rFonts w:ascii="宋体" w:eastAsia="宋体" w:hAnsi="宋体" w:cs="宋体"/>
          <w:color w:val="auto"/>
          <w:sz w:val="28"/>
          <w:szCs w:val="20"/>
          <w:lang w:eastAsia="zh-CN"/>
        </w:rPr>
      </w:pPr>
    </w:p>
    <w:p w:rsidR="00A23A80" w:rsidRDefault="00603510">
      <w:pPr>
        <w:spacing w:line="360" w:lineRule="auto"/>
        <w:jc w:val="center"/>
        <w:rPr>
          <w:rFonts w:ascii="宋体" w:eastAsia="宋体" w:hAnsi="宋体" w:cs="宋体"/>
          <w:b/>
          <w:color w:val="auto"/>
          <w:sz w:val="44"/>
          <w:szCs w:val="20"/>
          <w:lang w:eastAsia="zh-CN"/>
        </w:rPr>
      </w:pPr>
      <w:r>
        <w:rPr>
          <w:rFonts w:ascii="宋体" w:eastAsia="宋体" w:hAnsi="宋体" w:cs="宋体" w:hint="eastAsia"/>
          <w:b/>
          <w:color w:val="auto"/>
          <w:sz w:val="44"/>
          <w:szCs w:val="20"/>
          <w:lang w:eastAsia="zh-CN"/>
        </w:rPr>
        <w:t xml:space="preserve"> </w:t>
      </w:r>
      <w:r>
        <w:rPr>
          <w:rFonts w:ascii="宋体" w:eastAsia="宋体" w:hAnsi="宋体" w:cs="宋体"/>
          <w:b/>
          <w:color w:val="auto"/>
          <w:sz w:val="44"/>
          <w:szCs w:val="20"/>
          <w:lang w:eastAsia="zh-CN"/>
        </w:rPr>
        <w:t xml:space="preserve">  </w:t>
      </w:r>
      <w:proofErr w:type="gramStart"/>
      <w:r>
        <w:rPr>
          <w:rFonts w:ascii="宋体" w:eastAsia="宋体" w:hAnsi="宋体" w:cs="宋体" w:hint="eastAsia"/>
          <w:b/>
          <w:color w:val="auto"/>
          <w:sz w:val="44"/>
          <w:szCs w:val="20"/>
          <w:lang w:eastAsia="zh-CN"/>
        </w:rPr>
        <w:t>江西赣安安全生产</w:t>
      </w:r>
      <w:proofErr w:type="gramEnd"/>
      <w:r>
        <w:rPr>
          <w:rFonts w:ascii="宋体" w:eastAsia="宋体" w:hAnsi="宋体" w:cs="宋体" w:hint="eastAsia"/>
          <w:b/>
          <w:color w:val="auto"/>
          <w:sz w:val="44"/>
          <w:szCs w:val="20"/>
          <w:lang w:eastAsia="zh-CN"/>
        </w:rPr>
        <w:t>科学技术咨询服务中心</w:t>
      </w:r>
    </w:p>
    <w:p w:rsidR="00A23A80" w:rsidRDefault="00603510" w:rsidP="00B235CA">
      <w:pPr>
        <w:spacing w:line="360" w:lineRule="auto"/>
        <w:jc w:val="center"/>
        <w:rPr>
          <w:rFonts w:ascii="宋体" w:eastAsia="宋体" w:hAnsi="宋体" w:cs="宋体"/>
          <w:b/>
          <w:color w:val="auto"/>
          <w:w w:val="70"/>
          <w:sz w:val="48"/>
          <w:szCs w:val="20"/>
          <w:lang w:eastAsia="zh-CN"/>
        </w:rPr>
      </w:pPr>
      <w:r>
        <w:rPr>
          <w:rFonts w:ascii="宋体" w:eastAsia="宋体" w:hAnsi="宋体" w:cs="宋体" w:hint="eastAsia"/>
          <w:b/>
          <w:color w:val="auto"/>
          <w:sz w:val="32"/>
          <w:szCs w:val="20"/>
          <w:lang w:eastAsia="zh-CN"/>
        </w:rPr>
        <w:t>资质证书编号：APJ-（赣）-002</w:t>
      </w:r>
    </w:p>
    <w:p w:rsidR="00A23A80" w:rsidRDefault="00603510" w:rsidP="00B235CA">
      <w:pPr>
        <w:spacing w:line="360" w:lineRule="auto"/>
        <w:jc w:val="center"/>
        <w:rPr>
          <w:rFonts w:ascii="宋体" w:eastAsia="宋体" w:hAnsi="宋体" w:cs="宋体"/>
          <w:b/>
          <w:color w:val="auto"/>
          <w:sz w:val="32"/>
          <w:szCs w:val="20"/>
          <w:lang w:eastAsia="zh-CN"/>
        </w:rPr>
      </w:pPr>
      <w:r>
        <w:rPr>
          <w:rFonts w:ascii="宋体" w:eastAsia="宋体" w:hAnsi="宋体" w:cs="宋体" w:hint="eastAsia"/>
          <w:b/>
          <w:color w:val="auto"/>
          <w:sz w:val="32"/>
          <w:szCs w:val="20"/>
          <w:lang w:eastAsia="zh-CN"/>
        </w:rPr>
        <w:t>二〇二五年十</w:t>
      </w:r>
      <w:r w:rsidR="00236A49">
        <w:rPr>
          <w:rFonts w:ascii="宋体" w:eastAsia="宋体" w:hAnsi="宋体" w:cs="宋体" w:hint="eastAsia"/>
          <w:b/>
          <w:color w:val="auto"/>
          <w:sz w:val="32"/>
          <w:szCs w:val="20"/>
          <w:lang w:eastAsia="zh-CN"/>
        </w:rPr>
        <w:t>二</w:t>
      </w:r>
      <w:r>
        <w:rPr>
          <w:rFonts w:ascii="宋体" w:eastAsia="宋体" w:hAnsi="宋体" w:cs="宋体" w:hint="eastAsia"/>
          <w:b/>
          <w:color w:val="auto"/>
          <w:sz w:val="32"/>
          <w:szCs w:val="20"/>
          <w:lang w:eastAsia="zh-CN"/>
        </w:rPr>
        <w:t>月</w:t>
      </w:r>
      <w:r w:rsidR="00520085">
        <w:rPr>
          <w:rFonts w:ascii="宋体" w:eastAsia="宋体" w:hAnsi="宋体" w:cs="宋体" w:hint="eastAsia"/>
          <w:b/>
          <w:color w:val="auto"/>
          <w:sz w:val="32"/>
          <w:szCs w:val="20"/>
          <w:lang w:eastAsia="zh-CN"/>
        </w:rPr>
        <w:t>十</w:t>
      </w:r>
      <w:r>
        <w:rPr>
          <w:rFonts w:ascii="宋体" w:eastAsia="宋体" w:hAnsi="宋体" w:cs="宋体" w:hint="eastAsia"/>
          <w:b/>
          <w:color w:val="auto"/>
          <w:sz w:val="32"/>
          <w:szCs w:val="20"/>
          <w:lang w:eastAsia="zh-CN"/>
        </w:rPr>
        <w:t>日</w:t>
      </w:r>
    </w:p>
    <w:p w:rsidR="00A23A80" w:rsidRDefault="00A23A80">
      <w:pPr>
        <w:ind w:firstLine="726"/>
        <w:rPr>
          <w:rFonts w:ascii="宋体" w:eastAsia="宋体" w:hAnsi="宋体" w:cs="宋体"/>
          <w:b/>
          <w:snapToGrid/>
          <w:color w:val="auto"/>
          <w:sz w:val="32"/>
          <w:szCs w:val="32"/>
          <w:lang w:eastAsia="zh-CN"/>
        </w:rPr>
        <w:sectPr w:rsidR="00A23A80">
          <w:headerReference w:type="even" r:id="rId10"/>
          <w:footerReference w:type="even" r:id="rId11"/>
          <w:headerReference w:type="first" r:id="rId12"/>
          <w:pgSz w:w="11906" w:h="16838"/>
          <w:pgMar w:top="1440" w:right="1416" w:bottom="1440" w:left="1800" w:header="851" w:footer="845" w:gutter="0"/>
          <w:pgNumType w:fmt="upperRoman" w:start="1"/>
          <w:cols w:space="0"/>
          <w:docGrid w:linePitch="381"/>
        </w:sectPr>
      </w:pPr>
    </w:p>
    <w:p w:rsidR="00A23A80" w:rsidRDefault="00A23A80">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A23A80" w:rsidRDefault="00603510" w:rsidP="00B235CA">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桦南县喜庆日杂有限公司</w:t>
      </w:r>
    </w:p>
    <w:p w:rsidR="00A23A80" w:rsidRDefault="00603510" w:rsidP="00B235CA">
      <w:pPr>
        <w:widowControl w:val="0"/>
        <w:spacing w:beforeLines="100" w:before="24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原址改扩建项目</w:t>
      </w:r>
    </w:p>
    <w:p w:rsidR="00A23A80" w:rsidRDefault="00603510" w:rsidP="00B235CA">
      <w:pPr>
        <w:widowControl w:val="0"/>
        <w:spacing w:beforeLines="100" w:before="240" w:line="360" w:lineRule="auto"/>
        <w:jc w:val="center"/>
        <w:rPr>
          <w:rFonts w:ascii="黑体" w:eastAsia="黑体" w:hAnsi="黑体" w:cs="Times New Roman"/>
          <w:b/>
          <w:snapToGrid/>
          <w:color w:val="auto"/>
          <w:spacing w:val="50"/>
          <w:sz w:val="44"/>
          <w:szCs w:val="24"/>
          <w:u w:color="FF0000"/>
          <w:lang w:eastAsia="zh-CN"/>
        </w:rPr>
      </w:pPr>
      <w:r>
        <w:rPr>
          <w:rFonts w:ascii="黑体" w:eastAsia="黑体" w:hAnsi="黑体" w:cs="Times New Roman" w:hint="eastAsia"/>
          <w:b/>
          <w:snapToGrid/>
          <w:color w:val="auto"/>
          <w:spacing w:val="50"/>
          <w:sz w:val="44"/>
          <w:szCs w:val="24"/>
          <w:u w:color="FF0000"/>
          <w:lang w:eastAsia="zh-CN"/>
        </w:rPr>
        <w:t>安全验收评价报告</w:t>
      </w:r>
    </w:p>
    <w:p w:rsidR="00A23A80" w:rsidRDefault="00603510" w:rsidP="00B235CA">
      <w:pPr>
        <w:widowControl w:val="0"/>
        <w:jc w:val="center"/>
        <w:rPr>
          <w:rFonts w:ascii="黑体" w:eastAsia="黑体" w:hAnsi="黑体" w:cs="Times New Roman"/>
          <w:snapToGrid/>
          <w:color w:val="auto"/>
          <w:kern w:val="2"/>
          <w:sz w:val="44"/>
          <w:szCs w:val="44"/>
          <w:u w:color="FF0000"/>
          <w:lang w:eastAsia="zh-CN"/>
        </w:rPr>
      </w:pPr>
      <w:r>
        <w:rPr>
          <w:rFonts w:ascii="黑体" w:eastAsia="黑体" w:hAnsi="黑体" w:cs="Times New Roman" w:hint="eastAsia"/>
          <w:snapToGrid/>
          <w:color w:val="auto"/>
          <w:kern w:val="2"/>
          <w:sz w:val="44"/>
          <w:szCs w:val="44"/>
          <w:u w:color="FF0000"/>
          <w:lang w:eastAsia="zh-CN"/>
        </w:rPr>
        <w:t>(</w:t>
      </w:r>
      <w:r w:rsidR="00520085">
        <w:rPr>
          <w:rFonts w:ascii="黑体" w:eastAsia="黑体" w:hAnsi="黑体" w:cs="Times New Roman" w:hint="eastAsia"/>
          <w:snapToGrid/>
          <w:color w:val="auto"/>
          <w:kern w:val="2"/>
          <w:sz w:val="44"/>
          <w:szCs w:val="44"/>
          <w:u w:color="FF0000"/>
          <w:lang w:eastAsia="zh-CN"/>
        </w:rPr>
        <w:t>备案</w:t>
      </w:r>
      <w:r>
        <w:rPr>
          <w:rFonts w:ascii="黑体" w:eastAsia="黑体" w:hAnsi="黑体" w:cs="Times New Roman" w:hint="eastAsia"/>
          <w:snapToGrid/>
          <w:color w:val="auto"/>
          <w:kern w:val="2"/>
          <w:sz w:val="44"/>
          <w:szCs w:val="44"/>
          <w:u w:color="FF0000"/>
          <w:lang w:eastAsia="zh-CN"/>
        </w:rPr>
        <w:t>稿)</w:t>
      </w: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pStyle w:val="a7"/>
        <w:rPr>
          <w:rFonts w:eastAsiaTheme="minorEastAsia"/>
          <w:color w:val="auto"/>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A23A80">
      <w:pPr>
        <w:widowControl w:val="0"/>
        <w:ind w:firstLine="998"/>
        <w:jc w:val="center"/>
        <w:rPr>
          <w:rFonts w:ascii="宋体" w:eastAsia="宋体" w:hAnsi="宋体" w:cs="Times New Roman"/>
          <w:b/>
          <w:snapToGrid/>
          <w:color w:val="auto"/>
          <w:kern w:val="2"/>
          <w:sz w:val="44"/>
          <w:szCs w:val="44"/>
          <w:u w:color="FF0000"/>
          <w:lang w:eastAsia="zh-CN"/>
        </w:rPr>
      </w:pPr>
    </w:p>
    <w:p w:rsidR="00A23A80" w:rsidRDefault="00603510" w:rsidP="00B235CA">
      <w:pPr>
        <w:widowControl w:val="0"/>
        <w:jc w:val="center"/>
        <w:rPr>
          <w:rFonts w:ascii="宋体" w:eastAsia="宋体" w:hAnsi="宋体" w:cs="Times New Roman"/>
          <w:snapToGrid/>
          <w:color w:val="auto"/>
          <w:kern w:val="2"/>
          <w:sz w:val="28"/>
          <w:szCs w:val="24"/>
          <w:u w:color="FF0000"/>
          <w:lang w:eastAsia="zh-CN"/>
        </w:rPr>
      </w:pPr>
      <w:bookmarkStart w:id="1" w:name="_Hlk155861014"/>
      <w:r>
        <w:rPr>
          <w:rFonts w:ascii="宋体" w:eastAsia="宋体" w:hAnsi="宋体" w:cs="Times New Roman" w:hint="eastAsia"/>
          <w:snapToGrid/>
          <w:color w:val="auto"/>
          <w:kern w:val="2"/>
          <w:sz w:val="28"/>
          <w:szCs w:val="24"/>
          <w:u w:color="FF0000"/>
          <w:lang w:eastAsia="zh-CN"/>
        </w:rPr>
        <w:t>法定代表人：应宏</w:t>
      </w:r>
    </w:p>
    <w:p w:rsidR="00A23A80" w:rsidRDefault="00A23A80" w:rsidP="00B235CA">
      <w:pPr>
        <w:jc w:val="center"/>
        <w:rPr>
          <w:rFonts w:ascii="宋体" w:eastAsia="宋体" w:hAnsi="宋体" w:cs="宋体"/>
          <w:color w:val="auto"/>
          <w:sz w:val="28"/>
          <w:szCs w:val="20"/>
          <w:lang w:eastAsia="zh-CN"/>
        </w:rPr>
      </w:pPr>
    </w:p>
    <w:p w:rsidR="00A23A80" w:rsidRDefault="00603510" w:rsidP="00B235CA">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技术负责人：应宏</w:t>
      </w:r>
    </w:p>
    <w:p w:rsidR="00A23A80" w:rsidRDefault="00A23A80" w:rsidP="00B235CA">
      <w:pPr>
        <w:jc w:val="center"/>
        <w:rPr>
          <w:rFonts w:ascii="宋体" w:eastAsia="宋体" w:hAnsi="宋体" w:cs="宋体"/>
          <w:color w:val="auto"/>
          <w:sz w:val="28"/>
          <w:szCs w:val="20"/>
          <w:lang w:eastAsia="zh-CN"/>
        </w:rPr>
      </w:pPr>
    </w:p>
    <w:p w:rsidR="00A23A80" w:rsidRDefault="00603510" w:rsidP="00B235CA">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评价项目负责人：王建新</w:t>
      </w:r>
    </w:p>
    <w:p w:rsidR="00A23A80" w:rsidRDefault="00A23A80">
      <w:pPr>
        <w:pStyle w:val="a7"/>
        <w:ind w:firstLine="407"/>
        <w:rPr>
          <w:rFonts w:eastAsiaTheme="minorEastAsia"/>
          <w:color w:val="auto"/>
          <w:lang w:eastAsia="zh-CN"/>
        </w:rPr>
      </w:pPr>
    </w:p>
    <w:p w:rsidR="00A23A80" w:rsidRDefault="00A23A80">
      <w:pPr>
        <w:pStyle w:val="a4"/>
        <w:spacing w:line="272" w:lineRule="auto"/>
        <w:ind w:firstLine="475"/>
        <w:rPr>
          <w:rFonts w:ascii="宋体" w:eastAsia="宋体" w:hAnsi="宋体" w:cs="宋体"/>
          <w:color w:val="auto"/>
          <w:lang w:eastAsia="zh-CN"/>
        </w:rPr>
      </w:pPr>
    </w:p>
    <w:p w:rsidR="00A23A80" w:rsidRDefault="00603510" w:rsidP="00B235CA">
      <w:pPr>
        <w:widowControl w:val="0"/>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报告完成时间：二〇二五年十</w:t>
      </w:r>
      <w:r w:rsidR="00236A49">
        <w:rPr>
          <w:rFonts w:ascii="宋体" w:eastAsia="宋体" w:hAnsi="宋体" w:cs="Times New Roman" w:hint="eastAsia"/>
          <w:b/>
          <w:snapToGrid/>
          <w:color w:val="auto"/>
          <w:kern w:val="2"/>
          <w:sz w:val="28"/>
          <w:szCs w:val="28"/>
          <w:u w:color="FF0000"/>
          <w:lang w:eastAsia="zh-CN"/>
        </w:rPr>
        <w:t>二</w:t>
      </w:r>
      <w:r>
        <w:rPr>
          <w:rFonts w:ascii="宋体" w:eastAsia="宋体" w:hAnsi="宋体" w:cs="Times New Roman" w:hint="eastAsia"/>
          <w:b/>
          <w:snapToGrid/>
          <w:color w:val="auto"/>
          <w:kern w:val="2"/>
          <w:sz w:val="28"/>
          <w:szCs w:val="28"/>
          <w:u w:color="FF0000"/>
          <w:lang w:eastAsia="zh-CN"/>
        </w:rPr>
        <w:t>月</w:t>
      </w:r>
      <w:r w:rsidR="00520085">
        <w:rPr>
          <w:rFonts w:ascii="宋体" w:eastAsia="宋体" w:hAnsi="宋体" w:cs="Times New Roman" w:hint="eastAsia"/>
          <w:b/>
          <w:snapToGrid/>
          <w:color w:val="auto"/>
          <w:kern w:val="2"/>
          <w:sz w:val="28"/>
          <w:szCs w:val="28"/>
          <w:u w:color="FF0000"/>
          <w:lang w:eastAsia="zh-CN"/>
        </w:rPr>
        <w:t>十</w:t>
      </w:r>
      <w:r>
        <w:rPr>
          <w:rFonts w:ascii="宋体" w:eastAsia="宋体" w:hAnsi="宋体" w:cs="Times New Roman" w:hint="eastAsia"/>
          <w:b/>
          <w:snapToGrid/>
          <w:color w:val="auto"/>
          <w:kern w:val="2"/>
          <w:sz w:val="28"/>
          <w:szCs w:val="28"/>
          <w:u w:color="FF0000"/>
          <w:lang w:eastAsia="zh-CN"/>
        </w:rPr>
        <w:t>日</w:t>
      </w:r>
    </w:p>
    <w:p w:rsidR="00A23A80" w:rsidRDefault="00A23A80">
      <w:pPr>
        <w:rPr>
          <w:rFonts w:ascii="宋体" w:eastAsia="宋体" w:hAnsi="宋体" w:cs="Times New Roman"/>
          <w:snapToGrid/>
          <w:color w:val="auto"/>
          <w:sz w:val="15"/>
          <w:szCs w:val="15"/>
          <w:u w:color="FF0000"/>
          <w:lang w:eastAsia="zh-CN"/>
        </w:rPr>
      </w:pPr>
    </w:p>
    <w:p w:rsidR="00A23A80" w:rsidRDefault="00A23A80">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p>
    <w:p w:rsidR="00A23A80" w:rsidRPr="00B235CA" w:rsidRDefault="00603510" w:rsidP="00B235CA">
      <w:pPr>
        <w:tabs>
          <w:tab w:val="left" w:pos="940"/>
          <w:tab w:val="center" w:pos="4345"/>
        </w:tabs>
        <w:spacing w:beforeLines="50" w:before="120" w:line="360" w:lineRule="auto"/>
        <w:jc w:val="center"/>
        <w:rPr>
          <w:rFonts w:ascii="宋体" w:eastAsia="宋体" w:hAnsi="宋体" w:cs="Times New Roman"/>
          <w:b/>
          <w:bCs/>
          <w:snapToGrid/>
          <w:color w:val="auto"/>
          <w:sz w:val="40"/>
          <w:szCs w:val="40"/>
          <w:u w:color="FF0000"/>
          <w:lang w:eastAsia="zh-CN"/>
        </w:rPr>
      </w:pPr>
      <w:r w:rsidRPr="00B235CA">
        <w:rPr>
          <w:rFonts w:ascii="宋体" w:eastAsia="宋体" w:hAnsi="宋体" w:cs="Times New Roman" w:hint="eastAsia"/>
          <w:b/>
          <w:bCs/>
          <w:snapToGrid/>
          <w:color w:val="auto"/>
          <w:sz w:val="40"/>
          <w:szCs w:val="40"/>
          <w:u w:color="FF0000"/>
          <w:lang w:eastAsia="zh-CN"/>
        </w:rPr>
        <w:lastRenderedPageBreak/>
        <w:t>桦南县喜庆日杂有限公司</w:t>
      </w:r>
    </w:p>
    <w:p w:rsidR="00A23A80" w:rsidRPr="00B235CA" w:rsidRDefault="00603510" w:rsidP="00B235CA">
      <w:pPr>
        <w:spacing w:line="360" w:lineRule="auto"/>
        <w:jc w:val="center"/>
        <w:rPr>
          <w:rFonts w:ascii="宋体" w:eastAsia="宋体" w:hAnsi="宋体" w:cs="Times New Roman"/>
          <w:b/>
          <w:bCs/>
          <w:snapToGrid/>
          <w:color w:val="auto"/>
          <w:sz w:val="40"/>
          <w:szCs w:val="40"/>
          <w:u w:color="FF0000"/>
          <w:lang w:eastAsia="zh-CN"/>
        </w:rPr>
      </w:pPr>
      <w:r w:rsidRPr="00B235CA">
        <w:rPr>
          <w:rFonts w:ascii="宋体" w:eastAsia="宋体" w:hAnsi="宋体" w:cs="Times New Roman" w:hint="eastAsia"/>
          <w:b/>
          <w:bCs/>
          <w:snapToGrid/>
          <w:color w:val="auto"/>
          <w:sz w:val="40"/>
          <w:szCs w:val="40"/>
          <w:u w:color="FF0000"/>
          <w:lang w:eastAsia="zh-CN"/>
        </w:rPr>
        <w:t>原址改扩建项目</w:t>
      </w:r>
      <w:r w:rsidR="002C44C3" w:rsidRPr="002C44C3">
        <w:rPr>
          <w:rFonts w:ascii="宋体" w:eastAsia="宋体" w:hAnsi="宋体" w:cs="Times New Roman" w:hint="eastAsia"/>
          <w:b/>
          <w:bCs/>
          <w:snapToGrid/>
          <w:color w:val="auto"/>
          <w:sz w:val="40"/>
          <w:szCs w:val="40"/>
          <w:u w:color="FF0000"/>
          <w:lang w:eastAsia="zh-CN"/>
        </w:rPr>
        <w:t>安全验收评价</w:t>
      </w:r>
    </w:p>
    <w:bookmarkEnd w:id="1"/>
    <w:p w:rsidR="00A23A80" w:rsidRDefault="00603510">
      <w:pPr>
        <w:spacing w:before="100" w:beforeAutospacing="1" w:after="100" w:afterAutospacing="1" w:line="600" w:lineRule="exact"/>
        <w:ind w:firstLine="814"/>
        <w:jc w:val="center"/>
        <w:rPr>
          <w:rFonts w:ascii="宋体" w:eastAsia="宋体" w:hAnsi="宋体" w:cs="宋体"/>
          <w:snapToGrid/>
          <w:color w:val="auto"/>
          <w:sz w:val="36"/>
          <w:szCs w:val="36"/>
          <w:u w:color="FF0000"/>
          <w:lang w:eastAsia="zh-CN"/>
        </w:rPr>
      </w:pPr>
      <w:r>
        <w:rPr>
          <w:rFonts w:ascii="宋体" w:eastAsia="宋体" w:hAnsi="宋体" w:cs="宋体" w:hint="eastAsia"/>
          <w:snapToGrid/>
          <w:color w:val="auto"/>
          <w:sz w:val="36"/>
          <w:szCs w:val="36"/>
          <w:u w:color="FF0000"/>
          <w:lang w:eastAsia="zh-CN"/>
        </w:rPr>
        <w:t>安全评价（检测检验）技术服务承诺书</w:t>
      </w:r>
    </w:p>
    <w:p w:rsidR="00A23A80" w:rsidRDefault="00603510" w:rsidP="007350DB">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A23A80" w:rsidRDefault="00603510" w:rsidP="007350DB">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A23A80" w:rsidRDefault="00603510" w:rsidP="007350DB">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三、我单位按照实事求是的原则，对本项目进行安全评价，确保出具的报告</w:t>
      </w:r>
      <w:proofErr w:type="gramStart"/>
      <w:r>
        <w:rPr>
          <w:rFonts w:ascii="宋体" w:eastAsia="宋体" w:hAnsi="宋体" w:cs="宋体" w:hint="eastAsia"/>
          <w:snapToGrid/>
          <w:color w:val="auto"/>
          <w:sz w:val="32"/>
          <w:szCs w:val="32"/>
          <w:u w:color="FF0000"/>
          <w:lang w:eastAsia="zh-CN"/>
        </w:rPr>
        <w:t>均真实</w:t>
      </w:r>
      <w:proofErr w:type="gramEnd"/>
      <w:r>
        <w:rPr>
          <w:rFonts w:ascii="宋体" w:eastAsia="宋体" w:hAnsi="宋体" w:cs="宋体" w:hint="eastAsia"/>
          <w:snapToGrid/>
          <w:color w:val="auto"/>
          <w:sz w:val="32"/>
          <w:szCs w:val="32"/>
          <w:u w:color="FF0000"/>
          <w:lang w:eastAsia="zh-CN"/>
        </w:rPr>
        <w:t>有效，报告所提出的措施具有针对性、有效性和可行性。</w:t>
      </w:r>
    </w:p>
    <w:p w:rsidR="00A23A80" w:rsidRDefault="00603510" w:rsidP="007350DB">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四、我单位对本项目安全评价报告中结论性内容承担法律责任。</w:t>
      </w:r>
    </w:p>
    <w:p w:rsidR="00A23A80" w:rsidRDefault="00A23A80">
      <w:pPr>
        <w:spacing w:before="101" w:line="1015" w:lineRule="exact"/>
        <w:ind w:firstLine="719"/>
        <w:jc w:val="right"/>
        <w:rPr>
          <w:rFonts w:ascii="宋体" w:eastAsia="宋体" w:hAnsi="宋体" w:cs="宋体"/>
          <w:color w:val="auto"/>
          <w:spacing w:val="8"/>
          <w:position w:val="54"/>
          <w:sz w:val="31"/>
          <w:szCs w:val="31"/>
          <w:lang w:eastAsia="zh-CN"/>
        </w:rPr>
      </w:pPr>
    </w:p>
    <w:p w:rsidR="00A23A80" w:rsidRDefault="00603510">
      <w:pPr>
        <w:spacing w:line="360" w:lineRule="auto"/>
        <w:ind w:left="5280" w:hangingChars="1650" w:hanging="5280"/>
        <w:jc w:val="right"/>
        <w:rPr>
          <w:rFonts w:ascii="宋体" w:eastAsia="宋体" w:hAnsi="宋体" w:cs="宋体"/>
          <w:snapToGrid/>
          <w:color w:val="auto"/>
          <w:sz w:val="32"/>
          <w:szCs w:val="32"/>
          <w:u w:color="FF0000"/>
          <w:lang w:eastAsia="zh-CN"/>
        </w:rPr>
      </w:pPr>
      <w:proofErr w:type="gramStart"/>
      <w:r>
        <w:rPr>
          <w:rFonts w:ascii="宋体" w:eastAsia="宋体" w:hAnsi="宋体" w:cs="Times New Roman" w:hint="eastAsia"/>
          <w:snapToGrid/>
          <w:color w:val="auto"/>
          <w:kern w:val="2"/>
          <w:sz w:val="32"/>
          <w:szCs w:val="32"/>
          <w:u w:color="FF0000"/>
          <w:lang w:eastAsia="zh-CN"/>
        </w:rPr>
        <w:t>江西赣安安全生产</w:t>
      </w:r>
      <w:proofErr w:type="gramEnd"/>
      <w:r>
        <w:rPr>
          <w:rFonts w:ascii="宋体" w:eastAsia="宋体" w:hAnsi="宋体" w:cs="Times New Roman" w:hint="eastAsia"/>
          <w:snapToGrid/>
          <w:color w:val="auto"/>
          <w:kern w:val="2"/>
          <w:sz w:val="32"/>
          <w:szCs w:val="32"/>
          <w:u w:color="FF0000"/>
          <w:lang w:eastAsia="zh-CN"/>
        </w:rPr>
        <w:t>科学技术咨询服务中心</w:t>
      </w:r>
    </w:p>
    <w:p w:rsidR="00A23A80" w:rsidRDefault="00603510">
      <w:pPr>
        <w:spacing w:before="101" w:line="360" w:lineRule="auto"/>
        <w:ind w:firstLine="723"/>
        <w:jc w:val="right"/>
        <w:rPr>
          <w:rFonts w:ascii="宋体" w:eastAsia="宋体" w:hAnsi="宋体" w:cs="宋体"/>
          <w:color w:val="auto"/>
          <w:sz w:val="31"/>
          <w:szCs w:val="31"/>
          <w:lang w:eastAsia="zh-CN"/>
        </w:rPr>
      </w:pPr>
      <w:r>
        <w:rPr>
          <w:rFonts w:ascii="宋体" w:eastAsia="宋体" w:hAnsi="宋体" w:cs="宋体" w:hint="eastAsia"/>
          <w:snapToGrid/>
          <w:color w:val="auto"/>
          <w:sz w:val="32"/>
          <w:szCs w:val="32"/>
          <w:u w:color="FF0000"/>
          <w:lang w:eastAsia="zh-CN"/>
        </w:rPr>
        <w:t xml:space="preserve">              </w:t>
      </w:r>
      <w:r>
        <w:rPr>
          <w:rFonts w:ascii="宋体" w:eastAsia="宋体" w:hAnsi="宋体" w:cs="宋体"/>
          <w:snapToGrid/>
          <w:color w:val="auto"/>
          <w:sz w:val="32"/>
          <w:szCs w:val="32"/>
          <w:u w:color="FF0000"/>
          <w:lang w:eastAsia="zh-CN"/>
        </w:rPr>
        <w:t xml:space="preserve"> </w:t>
      </w:r>
      <w:r>
        <w:rPr>
          <w:rFonts w:ascii="宋体" w:eastAsia="宋体" w:hAnsi="宋体" w:cs="宋体" w:hint="eastAsia"/>
          <w:snapToGrid/>
          <w:color w:val="auto"/>
          <w:sz w:val="32"/>
          <w:szCs w:val="32"/>
          <w:u w:color="FF0000"/>
          <w:lang w:eastAsia="zh-CN"/>
        </w:rPr>
        <w:t xml:space="preserve">         2025年</w:t>
      </w:r>
      <w:r w:rsidR="00236A49">
        <w:rPr>
          <w:rFonts w:ascii="宋体" w:eastAsia="宋体" w:hAnsi="宋体" w:cs="宋体"/>
          <w:snapToGrid/>
          <w:color w:val="auto"/>
          <w:sz w:val="32"/>
          <w:szCs w:val="32"/>
          <w:u w:color="FF0000"/>
          <w:lang w:eastAsia="zh-CN"/>
        </w:rPr>
        <w:t>12</w:t>
      </w:r>
      <w:r>
        <w:rPr>
          <w:rFonts w:ascii="宋体" w:eastAsia="宋体" w:hAnsi="宋体" w:cs="宋体" w:hint="eastAsia"/>
          <w:snapToGrid/>
          <w:color w:val="auto"/>
          <w:sz w:val="32"/>
          <w:szCs w:val="32"/>
          <w:u w:color="FF0000"/>
          <w:lang w:eastAsia="zh-CN"/>
        </w:rPr>
        <w:t>月</w:t>
      </w:r>
      <w:r w:rsidR="00520085">
        <w:rPr>
          <w:rFonts w:ascii="宋体" w:eastAsia="宋体" w:hAnsi="宋体" w:cs="宋体"/>
          <w:snapToGrid/>
          <w:color w:val="auto"/>
          <w:sz w:val="32"/>
          <w:szCs w:val="32"/>
          <w:u w:color="FF0000"/>
          <w:lang w:eastAsia="zh-CN"/>
        </w:rPr>
        <w:t>10</w:t>
      </w:r>
      <w:r>
        <w:rPr>
          <w:rFonts w:ascii="宋体" w:eastAsia="宋体" w:hAnsi="宋体" w:cs="宋体" w:hint="eastAsia"/>
          <w:snapToGrid/>
          <w:color w:val="auto"/>
          <w:sz w:val="32"/>
          <w:szCs w:val="32"/>
          <w:u w:color="FF0000"/>
          <w:lang w:eastAsia="zh-CN"/>
        </w:rPr>
        <w:t>日</w:t>
      </w:r>
    </w:p>
    <w:p w:rsidR="00A23A80" w:rsidRDefault="00A23A80">
      <w:pPr>
        <w:spacing w:before="1" w:line="225" w:lineRule="auto"/>
        <w:ind w:left="5527" w:firstLine="701"/>
        <w:rPr>
          <w:rFonts w:ascii="宋体" w:eastAsia="宋体" w:hAnsi="宋体" w:cs="宋体"/>
          <w:color w:val="auto"/>
          <w:sz w:val="31"/>
          <w:szCs w:val="31"/>
          <w:lang w:eastAsia="zh-CN"/>
        </w:rPr>
      </w:pPr>
    </w:p>
    <w:p w:rsidR="00A23A80" w:rsidRDefault="00A23A80">
      <w:pPr>
        <w:spacing w:after="100" w:afterAutospacing="1" w:line="360" w:lineRule="auto"/>
        <w:ind w:firstLine="994"/>
        <w:jc w:val="center"/>
        <w:rPr>
          <w:rFonts w:ascii="宋体" w:eastAsia="宋体" w:hAnsi="宋体" w:cs="宋体"/>
          <w:snapToGrid/>
          <w:color w:val="auto"/>
          <w:kern w:val="2"/>
          <w:sz w:val="44"/>
          <w:szCs w:val="44"/>
          <w:lang w:eastAsia="zh-CN"/>
        </w:rPr>
        <w:sectPr w:rsidR="00A23A80">
          <w:headerReference w:type="default" r:id="rId13"/>
          <w:footerReference w:type="default" r:id="rId14"/>
          <w:pgSz w:w="11906" w:h="16838"/>
          <w:pgMar w:top="1440" w:right="1361" w:bottom="1440" w:left="1418" w:header="851" w:footer="663" w:gutter="0"/>
          <w:pgNumType w:fmt="upperRoman" w:start="1"/>
          <w:cols w:space="0"/>
        </w:sectPr>
      </w:pPr>
    </w:p>
    <w:p w:rsidR="00A23A80" w:rsidRDefault="00603510" w:rsidP="00B235CA">
      <w:pPr>
        <w:spacing w:beforeLines="150" w:before="360" w:line="360" w:lineRule="auto"/>
        <w:jc w:val="center"/>
        <w:rPr>
          <w:rFonts w:ascii="方正小标宋简体" w:eastAsia="方正小标宋简体" w:hAnsi="微软雅黑" w:cs="Times New Roman"/>
          <w:snapToGrid/>
          <w:color w:val="auto"/>
          <w:kern w:val="2"/>
          <w:sz w:val="44"/>
          <w:szCs w:val="44"/>
          <w:u w:color="FF0000"/>
          <w:lang w:eastAsia="zh-CN"/>
        </w:rPr>
      </w:pPr>
      <w:r>
        <w:rPr>
          <w:rFonts w:ascii="方正小标宋简体" w:eastAsia="方正小标宋简体" w:hAnsi="微软雅黑" w:cs="Times New Roman" w:hint="eastAsia"/>
          <w:snapToGrid/>
          <w:color w:val="auto"/>
          <w:kern w:val="2"/>
          <w:sz w:val="44"/>
          <w:szCs w:val="44"/>
          <w:u w:color="FF0000"/>
          <w:lang w:eastAsia="zh-CN"/>
        </w:rPr>
        <w:lastRenderedPageBreak/>
        <w:t>规范安全生产中介行为的九条禁令</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一、禁止从事安全生产和职业卫生服务的中介服务机构（以下统称中介机构）租借资质证书、非法挂靠、转包服务项目的行为；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二、禁止中介机构假借、冒用他人名义要求服务对象接受有偿服务，或者恶意低价竞争以及采取串标、围标等不正当竞争手段，扰乱技术服务市场秩序的行为；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三、禁止中介机构出具虚假或漏项、缺项技术报告的行为；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四、禁止中介机构出租、出借资格证书、在报告上冒用他人签名的行为；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五、禁止中介机构有应到而不到现场开展技术服务的行为；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六、禁止安全生产监管部门及其工作人员要求生产经营单位接受指定的中介机构开展技术服务的行为；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 xml:space="preserve">七、禁止安全生产监管部门及其工作人员没有法律依据组织由生产经营单位或机构支付费用的行政性评审的行为； </w:t>
      </w:r>
    </w:p>
    <w:p w:rsidR="00A23A80" w:rsidRDefault="00603510" w:rsidP="008C657A">
      <w:pPr>
        <w:spacing w:line="360" w:lineRule="auto"/>
        <w:ind w:firstLineChars="200" w:firstLine="560"/>
        <w:jc w:val="both"/>
        <w:rPr>
          <w:rFonts w:ascii="宋体" w:eastAsia="宋体" w:hAnsi="宋体" w:cs="Times New Roman"/>
          <w:snapToGrid/>
          <w:color w:val="auto"/>
          <w:sz w:val="28"/>
          <w:szCs w:val="28"/>
          <w:u w:color="FF0000"/>
          <w:lang w:eastAsia="zh-CN"/>
        </w:rPr>
      </w:pPr>
      <w:r>
        <w:rPr>
          <w:rFonts w:ascii="宋体" w:eastAsia="宋体" w:hAnsi="宋体" w:cs="Times New Roman" w:hint="eastAsia"/>
          <w:snapToGrid/>
          <w:color w:val="auto"/>
          <w:sz w:val="28"/>
          <w:szCs w:val="28"/>
          <w:u w:color="FF0000"/>
          <w:lang w:eastAsia="zh-CN"/>
        </w:rPr>
        <w:t>八、禁止安全生产监管部门及其工作人员干预市场定价，违规擅自出台技术服务收费标准的行为；</w:t>
      </w:r>
    </w:p>
    <w:p w:rsidR="00A23A80" w:rsidRDefault="00603510" w:rsidP="008C657A">
      <w:pPr>
        <w:pStyle w:val="a8"/>
        <w:spacing w:before="0" w:beforeAutospacing="0" w:after="0" w:afterAutospacing="0" w:line="360" w:lineRule="auto"/>
        <w:ind w:firstLineChars="200" w:firstLine="560"/>
        <w:jc w:val="both"/>
        <w:rPr>
          <w:rFonts w:eastAsia="宋体" w:cs="Times New Roman"/>
          <w:snapToGrid/>
          <w:color w:val="auto"/>
          <w:sz w:val="28"/>
          <w:szCs w:val="28"/>
          <w:u w:color="FF0000"/>
          <w:lang w:eastAsia="zh-CN"/>
        </w:rPr>
      </w:pPr>
      <w:r>
        <w:rPr>
          <w:rFonts w:eastAsia="宋体" w:cs="Times New Roman" w:hint="eastAsia"/>
          <w:snapToGrid/>
          <w:color w:val="auto"/>
          <w:sz w:val="28"/>
          <w:szCs w:val="28"/>
          <w:u w:color="FF0000"/>
          <w:lang w:eastAsia="zh-CN"/>
        </w:rPr>
        <w:t>九、禁止安全生产监管部门及其工作人员参与、擅自干预中介机构从业活动，或者有获取不正当利益的行为。</w:t>
      </w:r>
    </w:p>
    <w:p w:rsidR="00A23A80" w:rsidRDefault="00603510">
      <w:pPr>
        <w:pStyle w:val="a7"/>
        <w:ind w:firstLine="407"/>
        <w:rPr>
          <w:rFonts w:ascii="宋体" w:hAnsi="宋体"/>
          <w:snapToGrid/>
          <w:color w:val="auto"/>
          <w:u w:color="FF0000"/>
          <w:lang w:eastAsia="zh-CN"/>
        </w:rPr>
      </w:pPr>
      <w:r>
        <w:rPr>
          <w:snapToGrid/>
          <w:color w:val="auto"/>
          <w:u w:color="FF0000"/>
          <w:lang w:eastAsia="zh-CN"/>
        </w:rPr>
        <w:br w:type="page"/>
      </w:r>
    </w:p>
    <w:p w:rsidR="00A23A80" w:rsidRPr="00455D40" w:rsidRDefault="00603510" w:rsidP="00455D40">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bookmarkStart w:id="2" w:name="_Hlk156569992"/>
      <w:r w:rsidRPr="00455D40">
        <w:rPr>
          <w:rFonts w:ascii="宋体" w:eastAsia="宋体" w:hAnsi="宋体" w:cs="Times New Roman" w:hint="eastAsia"/>
          <w:b/>
          <w:snapToGrid/>
          <w:color w:val="auto"/>
          <w:kern w:val="2"/>
          <w:sz w:val="32"/>
          <w:szCs w:val="24"/>
          <w:u w:color="FF0000"/>
          <w:lang w:eastAsia="zh-CN"/>
        </w:rPr>
        <w:lastRenderedPageBreak/>
        <w:t>桦南县喜庆日杂有限公司</w:t>
      </w:r>
    </w:p>
    <w:p w:rsidR="00A23A80" w:rsidRPr="00455D40" w:rsidRDefault="00603510" w:rsidP="00455D40">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r w:rsidRPr="00455D40">
        <w:rPr>
          <w:rFonts w:ascii="宋体" w:eastAsia="宋体" w:hAnsi="宋体" w:cs="Times New Roman" w:hint="eastAsia"/>
          <w:b/>
          <w:snapToGrid/>
          <w:color w:val="auto"/>
          <w:kern w:val="2"/>
          <w:sz w:val="32"/>
          <w:szCs w:val="24"/>
          <w:u w:color="FF0000"/>
          <w:lang w:eastAsia="zh-CN"/>
        </w:rPr>
        <w:t>原址改扩建项目安全验收评价报告</w:t>
      </w:r>
    </w:p>
    <w:p w:rsidR="00A23A80" w:rsidRDefault="00603510">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r>
        <w:rPr>
          <w:rFonts w:ascii="宋体" w:eastAsia="宋体" w:hAnsi="宋体" w:cs="Times New Roman" w:hint="eastAsia"/>
          <w:b/>
          <w:snapToGrid/>
          <w:color w:val="auto"/>
          <w:kern w:val="2"/>
          <w:sz w:val="32"/>
          <w:szCs w:val="24"/>
          <w:u w:color="FF0000"/>
          <w:lang w:eastAsia="zh-CN"/>
        </w:rPr>
        <w:t>评 价 人 员</w:t>
      </w:r>
    </w:p>
    <w:bookmarkEnd w:id="2"/>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455D40" w:rsidRPr="00362B87" w:rsidTr="00816AC0">
        <w:trPr>
          <w:trHeight w:val="792"/>
          <w:jc w:val="center"/>
        </w:trPr>
        <w:tc>
          <w:tcPr>
            <w:tcW w:w="1490" w:type="dxa"/>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姓名</w:t>
            </w:r>
            <w:proofErr w:type="spellEnd"/>
          </w:p>
        </w:tc>
        <w:tc>
          <w:tcPr>
            <w:tcW w:w="2977"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职业资格证书号</w:t>
            </w:r>
            <w:proofErr w:type="spellEnd"/>
          </w:p>
        </w:tc>
        <w:tc>
          <w:tcPr>
            <w:tcW w:w="1276"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从业信息</w:t>
            </w:r>
            <w:proofErr w:type="spellEnd"/>
          </w:p>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识别卡号</w:t>
            </w:r>
            <w:proofErr w:type="spellEnd"/>
          </w:p>
        </w:tc>
        <w:tc>
          <w:tcPr>
            <w:tcW w:w="1275"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专业</w:t>
            </w:r>
            <w:proofErr w:type="spellEnd"/>
          </w:p>
        </w:tc>
        <w:tc>
          <w:tcPr>
            <w:tcW w:w="1311"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签字</w:t>
            </w:r>
            <w:proofErr w:type="spellEnd"/>
          </w:p>
        </w:tc>
      </w:tr>
      <w:tr w:rsidR="00455D40" w:rsidRPr="00362B87" w:rsidTr="00816AC0">
        <w:trPr>
          <w:trHeight w:val="861"/>
          <w:jc w:val="center"/>
        </w:trPr>
        <w:tc>
          <w:tcPr>
            <w:tcW w:w="1490"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项目负责人</w:t>
            </w:r>
            <w:proofErr w:type="spellEnd"/>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restart"/>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项目组成员</w:t>
            </w:r>
            <w:proofErr w:type="spellEnd"/>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朱 俊</w:t>
            </w:r>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S011044000110193002093</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037984</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安全工程</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谢寒梅</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S011035000110192001584</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027089</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黄伯扬</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1800000000300643</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032737</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化工机械</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restart"/>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报告编制人</w:t>
            </w:r>
            <w:proofErr w:type="spellEnd"/>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王建新</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1200000000100297</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009826</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Merge/>
            <w:vAlign w:val="center"/>
          </w:tcPr>
          <w:p w:rsidR="00455D40" w:rsidRPr="00362B87" w:rsidRDefault="00455D40" w:rsidP="00816AC0">
            <w:pPr>
              <w:jc w:val="center"/>
              <w:rPr>
                <w:rFonts w:ascii="宋体" w:eastAsia="宋体" w:hAnsi="宋体" w:cs="宋体"/>
                <w:sz w:val="24"/>
              </w:rPr>
            </w:pPr>
          </w:p>
        </w:tc>
        <w:tc>
          <w:tcPr>
            <w:tcW w:w="1099"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姚 渊</w:t>
            </w:r>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1100000000302052</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018487</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火炸药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报告审核人</w:t>
            </w:r>
            <w:proofErr w:type="spellEnd"/>
          </w:p>
        </w:tc>
        <w:tc>
          <w:tcPr>
            <w:tcW w:w="1099"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郑 强</w:t>
            </w:r>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0800000000101605</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001851</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爆炸技术</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过程控制</w:t>
            </w:r>
            <w:proofErr w:type="spellEnd"/>
          </w:p>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负责人</w:t>
            </w:r>
            <w:proofErr w:type="spellEnd"/>
          </w:p>
        </w:tc>
        <w:tc>
          <w:tcPr>
            <w:tcW w:w="1099"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檀廷斌</w:t>
            </w:r>
            <w:proofErr w:type="spellEnd"/>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1600000000200717</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029648</w:t>
            </w:r>
          </w:p>
        </w:tc>
        <w:tc>
          <w:tcPr>
            <w:tcW w:w="1275" w:type="dxa"/>
            <w:vAlign w:val="center"/>
          </w:tcPr>
          <w:p w:rsidR="00455D40" w:rsidRPr="00362B87" w:rsidRDefault="00455D40" w:rsidP="00816AC0">
            <w:pPr>
              <w:snapToGrid w:val="0"/>
              <w:jc w:val="center"/>
              <w:rPr>
                <w:rFonts w:ascii="宋体" w:eastAsia="宋体" w:hAnsi="宋体" w:cs="宋体"/>
                <w:sz w:val="24"/>
              </w:rPr>
            </w:pPr>
            <w:proofErr w:type="spellStart"/>
            <w:r w:rsidRPr="00362B87">
              <w:rPr>
                <w:rFonts w:ascii="宋体" w:eastAsia="宋体" w:hAnsi="宋体" w:cs="宋体" w:hint="eastAsia"/>
                <w:sz w:val="24"/>
              </w:rPr>
              <w:t>化工工艺</w:t>
            </w:r>
            <w:proofErr w:type="spellEnd"/>
          </w:p>
        </w:tc>
        <w:tc>
          <w:tcPr>
            <w:tcW w:w="1311" w:type="dxa"/>
            <w:vAlign w:val="center"/>
          </w:tcPr>
          <w:p w:rsidR="00455D40" w:rsidRPr="00362B87" w:rsidRDefault="00455D40" w:rsidP="00816AC0">
            <w:pPr>
              <w:snapToGrid w:val="0"/>
              <w:jc w:val="center"/>
              <w:rPr>
                <w:rFonts w:ascii="宋体" w:eastAsia="宋体" w:hAnsi="宋体" w:cs="宋体"/>
                <w:sz w:val="24"/>
              </w:rPr>
            </w:pPr>
          </w:p>
        </w:tc>
      </w:tr>
      <w:tr w:rsidR="00455D40" w:rsidRPr="00362B87" w:rsidTr="00816AC0">
        <w:trPr>
          <w:trHeight w:val="861"/>
          <w:jc w:val="center"/>
        </w:trPr>
        <w:tc>
          <w:tcPr>
            <w:tcW w:w="1490"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技术负责人</w:t>
            </w:r>
            <w:proofErr w:type="spellEnd"/>
          </w:p>
        </w:tc>
        <w:tc>
          <w:tcPr>
            <w:tcW w:w="1099"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hint="eastAsia"/>
                <w:sz w:val="24"/>
              </w:rPr>
              <w:t>应 宏</w:t>
            </w:r>
          </w:p>
        </w:tc>
        <w:tc>
          <w:tcPr>
            <w:tcW w:w="2977"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0800000000101630</w:t>
            </w:r>
          </w:p>
        </w:tc>
        <w:tc>
          <w:tcPr>
            <w:tcW w:w="1276" w:type="dxa"/>
            <w:vAlign w:val="center"/>
          </w:tcPr>
          <w:p w:rsidR="00455D40" w:rsidRPr="00362B87" w:rsidRDefault="00455D40" w:rsidP="00816AC0">
            <w:pPr>
              <w:jc w:val="center"/>
              <w:rPr>
                <w:rFonts w:ascii="宋体" w:eastAsia="宋体" w:hAnsi="宋体" w:cs="宋体"/>
                <w:sz w:val="24"/>
              </w:rPr>
            </w:pPr>
            <w:r w:rsidRPr="00362B87">
              <w:rPr>
                <w:rFonts w:ascii="宋体" w:eastAsia="宋体" w:hAnsi="宋体" w:cs="宋体"/>
                <w:sz w:val="24"/>
              </w:rPr>
              <w:t>001630</w:t>
            </w:r>
          </w:p>
        </w:tc>
        <w:tc>
          <w:tcPr>
            <w:tcW w:w="1275" w:type="dxa"/>
            <w:vAlign w:val="center"/>
          </w:tcPr>
          <w:p w:rsidR="00455D40" w:rsidRPr="00362B87" w:rsidRDefault="00455D40" w:rsidP="00816AC0">
            <w:pPr>
              <w:jc w:val="center"/>
              <w:rPr>
                <w:rFonts w:ascii="宋体" w:eastAsia="宋体" w:hAnsi="宋体" w:cs="宋体"/>
                <w:sz w:val="24"/>
              </w:rPr>
            </w:pPr>
            <w:proofErr w:type="spellStart"/>
            <w:r w:rsidRPr="00362B87">
              <w:rPr>
                <w:rFonts w:ascii="宋体" w:eastAsia="宋体" w:hAnsi="宋体" w:cs="宋体" w:hint="eastAsia"/>
                <w:sz w:val="24"/>
              </w:rPr>
              <w:t>电气</w:t>
            </w:r>
            <w:proofErr w:type="spellEnd"/>
          </w:p>
        </w:tc>
        <w:tc>
          <w:tcPr>
            <w:tcW w:w="1311" w:type="dxa"/>
            <w:vAlign w:val="center"/>
          </w:tcPr>
          <w:p w:rsidR="00455D40" w:rsidRPr="00362B87" w:rsidRDefault="00455D40" w:rsidP="00816AC0">
            <w:pPr>
              <w:jc w:val="center"/>
              <w:rPr>
                <w:rFonts w:ascii="宋体" w:eastAsia="宋体" w:hAnsi="宋体" w:cs="宋体"/>
                <w:sz w:val="24"/>
              </w:rPr>
            </w:pPr>
          </w:p>
        </w:tc>
      </w:tr>
    </w:tbl>
    <w:p w:rsidR="00A23A80" w:rsidRDefault="00A23A80">
      <w:pPr>
        <w:ind w:firstLine="723"/>
        <w:rPr>
          <w:rFonts w:ascii="宋体" w:eastAsia="宋体" w:hAnsi="宋体" w:cs="宋体"/>
          <w:snapToGrid/>
          <w:color w:val="auto"/>
          <w:sz w:val="32"/>
          <w:szCs w:val="32"/>
          <w:lang w:eastAsia="zh-CN"/>
        </w:rPr>
      </w:pPr>
    </w:p>
    <w:p w:rsidR="00A23A80" w:rsidRDefault="00603510">
      <w:pPr>
        <w:pStyle w:val="a7"/>
        <w:ind w:firstLine="407"/>
        <w:rPr>
          <w:snapToGrid/>
          <w:color w:val="auto"/>
          <w:lang w:eastAsia="zh-CN"/>
        </w:rPr>
      </w:pPr>
      <w:r>
        <w:rPr>
          <w:snapToGrid/>
          <w:color w:val="auto"/>
          <w:lang w:eastAsia="zh-CN"/>
        </w:rPr>
        <w:br w:type="page"/>
      </w:r>
    </w:p>
    <w:p w:rsidR="00A23A80" w:rsidRDefault="00603510">
      <w:pPr>
        <w:widowControl w:val="0"/>
        <w:spacing w:before="100" w:beforeAutospacing="1" w:after="100" w:afterAutospacing="1" w:line="560" w:lineRule="exact"/>
        <w:ind w:firstLine="994"/>
        <w:jc w:val="center"/>
        <w:rPr>
          <w:rFonts w:ascii="黑体" w:eastAsia="黑体" w:hAnsi="宋体" w:cs="Times New Roman"/>
          <w:snapToGrid/>
          <w:color w:val="auto"/>
          <w:sz w:val="44"/>
          <w:szCs w:val="24"/>
          <w:u w:color="FF0000"/>
          <w:lang w:eastAsia="zh-CN"/>
        </w:rPr>
      </w:pPr>
      <w:r>
        <w:rPr>
          <w:rFonts w:ascii="黑体" w:eastAsia="黑体" w:hAnsi="宋体" w:cs="Times New Roman" w:hint="eastAsia"/>
          <w:snapToGrid/>
          <w:color w:val="auto"/>
          <w:sz w:val="44"/>
          <w:szCs w:val="24"/>
          <w:u w:color="FF0000"/>
          <w:lang w:eastAsia="zh-CN"/>
        </w:rPr>
        <w:lastRenderedPageBreak/>
        <w:t>前  言</w:t>
      </w:r>
    </w:p>
    <w:p w:rsidR="00A23A80" w:rsidRDefault="00603510">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bookmarkStart w:id="3" w:name="_Hlk175398516"/>
      <w:r>
        <w:rPr>
          <w:rFonts w:asciiTheme="minorEastAsia" w:eastAsiaTheme="minorEastAsia" w:hAnsiTheme="minorEastAsia" w:cs="宋体" w:hint="eastAsia"/>
          <w:color w:val="auto"/>
          <w:sz w:val="28"/>
          <w:lang w:eastAsia="zh-CN"/>
        </w:rPr>
        <w:t>桦南县喜庆日杂有限公司成立于</w:t>
      </w:r>
      <w:r>
        <w:rPr>
          <w:rFonts w:asciiTheme="minorEastAsia" w:eastAsiaTheme="minorEastAsia" w:hAnsiTheme="minorEastAsia"/>
          <w:color w:val="auto"/>
          <w:sz w:val="28"/>
          <w:lang w:eastAsia="zh-CN"/>
        </w:rPr>
        <w:t>200</w:t>
      </w:r>
      <w:r>
        <w:rPr>
          <w:rFonts w:asciiTheme="minorEastAsia" w:eastAsiaTheme="minorEastAsia" w:hAnsiTheme="minorEastAsia" w:hint="eastAsia"/>
          <w:color w:val="auto"/>
          <w:sz w:val="28"/>
          <w:lang w:eastAsia="zh-CN"/>
        </w:rPr>
        <w:t>6年10月09日</w:t>
      </w:r>
      <w:r>
        <w:rPr>
          <w:rFonts w:asciiTheme="minorEastAsia" w:eastAsiaTheme="minorEastAsia" w:hAnsiTheme="minorEastAsia" w:cs="宋体" w:hint="eastAsia"/>
          <w:color w:val="auto"/>
          <w:sz w:val="28"/>
          <w:lang w:eastAsia="zh-CN"/>
        </w:rPr>
        <w:t>，2</w:t>
      </w:r>
      <w:r>
        <w:rPr>
          <w:rFonts w:asciiTheme="minorEastAsia" w:eastAsiaTheme="minorEastAsia" w:hAnsiTheme="minorEastAsia" w:cs="宋体"/>
          <w:color w:val="auto"/>
          <w:sz w:val="28"/>
          <w:lang w:eastAsia="zh-CN"/>
        </w:rPr>
        <w:t>0</w:t>
      </w:r>
      <w:r>
        <w:rPr>
          <w:rFonts w:asciiTheme="minorEastAsia" w:eastAsiaTheme="minorEastAsia" w:hAnsiTheme="minorEastAsia" w:cs="宋体" w:hint="eastAsia"/>
          <w:color w:val="auto"/>
          <w:sz w:val="28"/>
          <w:lang w:eastAsia="zh-CN"/>
        </w:rPr>
        <w:t>23年12月07日取得桦南县行政</w:t>
      </w:r>
      <w:proofErr w:type="gramStart"/>
      <w:r>
        <w:rPr>
          <w:rFonts w:asciiTheme="minorEastAsia" w:eastAsiaTheme="minorEastAsia" w:hAnsiTheme="minorEastAsia" w:cs="宋体" w:hint="eastAsia"/>
          <w:color w:val="auto"/>
          <w:sz w:val="28"/>
          <w:lang w:eastAsia="zh-CN"/>
        </w:rPr>
        <w:t>审批局</w:t>
      </w:r>
      <w:proofErr w:type="gramEnd"/>
      <w:r>
        <w:rPr>
          <w:rFonts w:asciiTheme="minorEastAsia" w:eastAsiaTheme="minorEastAsia" w:hAnsiTheme="minorEastAsia" w:cs="宋体" w:hint="eastAsia"/>
          <w:color w:val="auto"/>
          <w:sz w:val="28"/>
          <w:lang w:eastAsia="zh-CN"/>
        </w:rPr>
        <w:t>核发</w:t>
      </w:r>
      <w:r w:rsidR="000E142A">
        <w:rPr>
          <w:rFonts w:asciiTheme="minorEastAsia" w:eastAsiaTheme="minorEastAsia" w:hAnsiTheme="minorEastAsia" w:cs="宋体" w:hint="eastAsia"/>
          <w:color w:val="auto"/>
          <w:sz w:val="28"/>
          <w:lang w:eastAsia="zh-CN"/>
        </w:rPr>
        <w:t>的</w:t>
      </w:r>
      <w:r>
        <w:rPr>
          <w:rFonts w:asciiTheme="minorEastAsia" w:eastAsiaTheme="minorEastAsia" w:hAnsiTheme="minorEastAsia" w:cs="宋体" w:hint="eastAsia"/>
          <w:color w:val="auto"/>
          <w:sz w:val="28"/>
          <w:lang w:eastAsia="zh-CN"/>
        </w:rPr>
        <w:t>营业执照，企业类型：有限责任公司(自然人投资或控股)；</w:t>
      </w:r>
      <w:r>
        <w:rPr>
          <w:rFonts w:asciiTheme="minorEastAsia" w:eastAsiaTheme="minorEastAsia" w:hAnsiTheme="minorEastAsia" w:hint="eastAsia"/>
          <w:color w:val="auto"/>
          <w:sz w:val="28"/>
          <w:lang w:eastAsia="zh-CN"/>
        </w:rPr>
        <w:t>统一社会信用代码:91230822790542428G，住所：</w:t>
      </w:r>
      <w:r>
        <w:rPr>
          <w:rFonts w:asciiTheme="minorEastAsia" w:eastAsiaTheme="minorEastAsia" w:hAnsiTheme="minorEastAsia" w:cs="宋体" w:hint="eastAsia"/>
          <w:color w:val="auto"/>
          <w:sz w:val="28"/>
          <w:lang w:eastAsia="zh-CN"/>
        </w:rPr>
        <w:t>黑龙江省佳木斯市桦南县桦南镇站前路；法定代表人：张桂荣</w:t>
      </w:r>
      <w:r>
        <w:rPr>
          <w:rFonts w:asciiTheme="minorEastAsia" w:eastAsiaTheme="minorEastAsia" w:hAnsiTheme="minorEastAsia" w:hint="eastAsia"/>
          <w:color w:val="auto"/>
          <w:sz w:val="28"/>
          <w:lang w:eastAsia="zh-CN"/>
        </w:rPr>
        <w:t>。</w:t>
      </w:r>
    </w:p>
    <w:p w:rsidR="00A23A80" w:rsidRDefault="00603510">
      <w:pPr>
        <w:adjustRightInd w:val="0"/>
        <w:snapToGrid w:val="0"/>
        <w:spacing w:line="360" w:lineRule="auto"/>
        <w:ind w:firstLineChars="200" w:firstLine="560"/>
        <w:jc w:val="both"/>
        <w:rPr>
          <w:rFonts w:ascii="宋体" w:hAnsi="宋体"/>
          <w:b/>
          <w:color w:val="auto"/>
          <w:sz w:val="28"/>
          <w:lang w:eastAsia="zh-CN"/>
        </w:rPr>
      </w:pPr>
      <w:r>
        <w:rPr>
          <w:rFonts w:ascii="宋体" w:hAnsi="宋体" w:hint="eastAsia"/>
          <w:color w:val="auto"/>
          <w:sz w:val="28"/>
          <w:lang w:eastAsia="zh-CN"/>
        </w:rPr>
        <w:t>该企业</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20</w:t>
      </w:r>
      <w:r>
        <w:rPr>
          <w:rFonts w:ascii="宋体" w:hAnsi="宋体" w:hint="eastAsia"/>
          <w:color w:val="auto"/>
          <w:sz w:val="28"/>
          <w:lang w:eastAsia="zh-CN"/>
        </w:rPr>
        <w:t>日取得</w:t>
      </w:r>
      <w:r>
        <w:rPr>
          <w:rFonts w:ascii="宋体" w:eastAsiaTheme="minorEastAsia" w:hAnsi="宋体" w:hint="eastAsia"/>
          <w:color w:val="auto"/>
          <w:sz w:val="28"/>
          <w:lang w:eastAsia="zh-CN"/>
        </w:rPr>
        <w:t>佳木斯市应急管理局</w:t>
      </w:r>
      <w:r>
        <w:rPr>
          <w:rFonts w:ascii="宋体" w:hAnsi="宋体" w:hint="eastAsia"/>
          <w:color w:val="auto"/>
          <w:sz w:val="28"/>
          <w:lang w:eastAsia="zh-CN"/>
        </w:rPr>
        <w:t>核发的《烟花爆竹经营（批发）许可证》，编号</w:t>
      </w:r>
      <w:r>
        <w:rPr>
          <w:rFonts w:ascii="宋体" w:eastAsia="宋体" w:hAnsi="宋体" w:cs="宋体" w:hint="eastAsia"/>
          <w:color w:val="auto"/>
          <w:sz w:val="28"/>
          <w:lang w:eastAsia="zh-CN"/>
        </w:rPr>
        <w:t>：</w:t>
      </w:r>
      <w:r>
        <w:rPr>
          <w:rFonts w:ascii="宋体" w:hAnsi="宋体" w:hint="eastAsia"/>
          <w:bCs/>
          <w:color w:val="auto"/>
          <w:sz w:val="28"/>
          <w:lang w:eastAsia="zh-CN"/>
        </w:rPr>
        <w:t>（黑）</w:t>
      </w:r>
      <w:r>
        <w:rPr>
          <w:rFonts w:ascii="宋体" w:hAnsi="宋体" w:hint="eastAsia"/>
          <w:bCs/>
          <w:color w:val="auto"/>
          <w:sz w:val="28"/>
          <w:lang w:eastAsia="zh-CN"/>
        </w:rPr>
        <w:t>PF</w:t>
      </w:r>
      <w:r>
        <w:rPr>
          <w:rFonts w:ascii="宋体" w:hAnsi="宋体" w:hint="eastAsia"/>
          <w:bCs/>
          <w:color w:val="auto"/>
          <w:sz w:val="28"/>
          <w:lang w:eastAsia="zh-CN"/>
        </w:rPr>
        <w:t>〔</w:t>
      </w:r>
      <w:r>
        <w:rPr>
          <w:rFonts w:ascii="宋体" w:hAnsi="宋体" w:hint="eastAsia"/>
          <w:bCs/>
          <w:color w:val="auto"/>
          <w:sz w:val="28"/>
          <w:lang w:eastAsia="zh-CN"/>
        </w:rPr>
        <w:t>2023</w:t>
      </w:r>
      <w:r>
        <w:rPr>
          <w:rFonts w:ascii="宋体" w:hAnsi="宋体" w:hint="eastAsia"/>
          <w:bCs/>
          <w:color w:val="auto"/>
          <w:sz w:val="28"/>
          <w:lang w:eastAsia="zh-CN"/>
        </w:rPr>
        <w:t>〕</w:t>
      </w:r>
      <w:r>
        <w:rPr>
          <w:rFonts w:ascii="宋体" w:hAnsi="宋体" w:hint="eastAsia"/>
          <w:bCs/>
          <w:color w:val="auto"/>
          <w:sz w:val="28"/>
          <w:lang w:eastAsia="zh-CN"/>
        </w:rPr>
        <w:t>00037</w:t>
      </w:r>
      <w:r>
        <w:rPr>
          <w:rFonts w:ascii="宋体" w:hAnsi="宋体" w:hint="eastAsia"/>
          <w:bCs/>
          <w:color w:val="auto"/>
          <w:sz w:val="28"/>
          <w:lang w:eastAsia="zh-CN"/>
        </w:rPr>
        <w:t>，有效期：</w:t>
      </w:r>
      <w:r>
        <w:rPr>
          <w:rFonts w:ascii="宋体" w:hAnsi="宋体" w:hint="eastAsia"/>
          <w:bCs/>
          <w:color w:val="auto"/>
          <w:sz w:val="28"/>
          <w:lang w:eastAsia="zh-CN"/>
        </w:rPr>
        <w:t>2023</w:t>
      </w:r>
      <w:r>
        <w:rPr>
          <w:rFonts w:ascii="宋体" w:hAnsi="宋体" w:hint="eastAsia"/>
          <w:bCs/>
          <w:color w:val="auto"/>
          <w:sz w:val="28"/>
          <w:lang w:eastAsia="zh-CN"/>
        </w:rPr>
        <w:t>年</w:t>
      </w:r>
      <w:r>
        <w:rPr>
          <w:rFonts w:ascii="宋体" w:hAnsi="宋体" w:hint="eastAsia"/>
          <w:bCs/>
          <w:color w:val="auto"/>
          <w:sz w:val="28"/>
          <w:lang w:eastAsia="zh-CN"/>
        </w:rPr>
        <w:t>1</w:t>
      </w:r>
      <w:r>
        <w:rPr>
          <w:rFonts w:ascii="宋体" w:hAnsi="宋体"/>
          <w:bCs/>
          <w:color w:val="auto"/>
          <w:sz w:val="28"/>
          <w:lang w:eastAsia="zh-CN"/>
        </w:rPr>
        <w:t>2</w:t>
      </w:r>
      <w:r>
        <w:rPr>
          <w:rFonts w:ascii="宋体" w:hAnsi="宋体" w:hint="eastAsia"/>
          <w:bCs/>
          <w:color w:val="auto"/>
          <w:sz w:val="28"/>
          <w:lang w:eastAsia="zh-CN"/>
        </w:rPr>
        <w:t>月</w:t>
      </w:r>
      <w:r>
        <w:rPr>
          <w:rFonts w:ascii="宋体" w:hAnsi="宋体" w:hint="eastAsia"/>
          <w:bCs/>
          <w:color w:val="auto"/>
          <w:sz w:val="28"/>
          <w:lang w:eastAsia="zh-CN"/>
        </w:rPr>
        <w:t>25</w:t>
      </w:r>
      <w:r>
        <w:rPr>
          <w:rFonts w:ascii="宋体" w:hAnsi="宋体" w:hint="eastAsia"/>
          <w:bCs/>
          <w:color w:val="auto"/>
          <w:sz w:val="28"/>
          <w:lang w:eastAsia="zh-CN"/>
        </w:rPr>
        <w:t>日至</w:t>
      </w:r>
      <w:r>
        <w:rPr>
          <w:rFonts w:ascii="宋体" w:hAnsi="宋体" w:hint="eastAsia"/>
          <w:color w:val="auto"/>
          <w:sz w:val="28"/>
          <w:lang w:eastAsia="zh-CN"/>
        </w:rPr>
        <w:t>2026</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24</w:t>
      </w:r>
      <w:r>
        <w:rPr>
          <w:rFonts w:ascii="宋体" w:hAnsi="宋体" w:hint="eastAsia"/>
          <w:color w:val="auto"/>
          <w:sz w:val="28"/>
          <w:lang w:eastAsia="zh-CN"/>
        </w:rPr>
        <w:t>日，许可范围：爆竹类（</w:t>
      </w:r>
      <w:r>
        <w:rPr>
          <w:rFonts w:ascii="宋体" w:hAnsi="宋体" w:hint="eastAsia"/>
          <w:color w:val="auto"/>
          <w:sz w:val="28"/>
          <w:lang w:eastAsia="zh-CN"/>
        </w:rPr>
        <w:t>C</w:t>
      </w:r>
      <w:r>
        <w:rPr>
          <w:rFonts w:ascii="宋体" w:hAnsi="宋体" w:hint="eastAsia"/>
          <w:color w:val="auto"/>
          <w:sz w:val="28"/>
          <w:lang w:eastAsia="zh-CN"/>
        </w:rPr>
        <w:t>级）、喷花类（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级）、旋转类（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级）、升空类（</w:t>
      </w:r>
      <w:r>
        <w:rPr>
          <w:rFonts w:ascii="宋体" w:hAnsi="宋体" w:hint="eastAsia"/>
          <w:color w:val="auto"/>
          <w:sz w:val="28"/>
          <w:lang w:eastAsia="zh-CN"/>
        </w:rPr>
        <w:t>C</w:t>
      </w:r>
      <w:r>
        <w:rPr>
          <w:rFonts w:ascii="宋体" w:hAnsi="宋体" w:hint="eastAsia"/>
          <w:color w:val="auto"/>
          <w:sz w:val="28"/>
          <w:lang w:eastAsia="zh-CN"/>
        </w:rPr>
        <w:t>级）、吐珠类（</w:t>
      </w:r>
      <w:r>
        <w:rPr>
          <w:rFonts w:ascii="宋体" w:hAnsi="宋体" w:hint="eastAsia"/>
          <w:color w:val="auto"/>
          <w:sz w:val="28"/>
          <w:lang w:eastAsia="zh-CN"/>
        </w:rPr>
        <w:t>C</w:t>
      </w:r>
      <w:r>
        <w:rPr>
          <w:rFonts w:ascii="宋体" w:hAnsi="宋体" w:hint="eastAsia"/>
          <w:color w:val="auto"/>
          <w:sz w:val="28"/>
          <w:lang w:eastAsia="zh-CN"/>
        </w:rPr>
        <w:t>级）、玩具类（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级）、架子烟花类（</w:t>
      </w:r>
      <w:r>
        <w:rPr>
          <w:rFonts w:ascii="宋体" w:hAnsi="宋体" w:hint="eastAsia"/>
          <w:color w:val="auto"/>
          <w:sz w:val="28"/>
          <w:lang w:eastAsia="zh-CN"/>
        </w:rPr>
        <w:t>C</w:t>
      </w:r>
      <w:r>
        <w:rPr>
          <w:rFonts w:ascii="宋体" w:hAnsi="宋体" w:hint="eastAsia"/>
          <w:color w:val="auto"/>
          <w:sz w:val="28"/>
          <w:lang w:eastAsia="zh-CN"/>
        </w:rPr>
        <w:t>级）、组合烟花类（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级），仓储地址位于</w:t>
      </w:r>
      <w:r>
        <w:rPr>
          <w:rFonts w:asciiTheme="minorEastAsia" w:eastAsiaTheme="minorEastAsia" w:hAnsiTheme="minorEastAsia" w:cs="宋体" w:hint="eastAsia"/>
          <w:color w:val="auto"/>
          <w:sz w:val="28"/>
          <w:lang w:eastAsia="zh-CN"/>
        </w:rPr>
        <w:t>黑龙江省佳木斯市桦南县民富村东南1500米</w:t>
      </w:r>
      <w:r>
        <w:rPr>
          <w:rFonts w:ascii="宋体" w:hAnsi="宋体" w:hint="eastAsia"/>
          <w:color w:val="auto"/>
          <w:sz w:val="28"/>
          <w:lang w:eastAsia="zh-CN"/>
        </w:rPr>
        <w:t>，</w:t>
      </w:r>
      <w:r>
        <w:rPr>
          <w:rFonts w:ascii="宋体" w:eastAsia="宋体" w:hAnsi="宋体" w:cs="宋体" w:hint="eastAsia"/>
          <w:color w:val="auto"/>
          <w:sz w:val="28"/>
          <w:lang w:eastAsia="zh-CN"/>
        </w:rPr>
        <w:t>库区面积</w:t>
      </w:r>
      <w:r>
        <w:rPr>
          <w:rFonts w:ascii="宋体" w:hAnsi="宋体" w:hint="eastAsia"/>
          <w:color w:val="auto"/>
          <w:sz w:val="28"/>
          <w:lang w:eastAsia="zh-CN"/>
        </w:rPr>
        <w:t>5000m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库房面积564</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核定药量5500</w:t>
      </w:r>
      <w:r>
        <w:rPr>
          <w:rFonts w:ascii="宋体" w:hAnsi="宋体" w:hint="eastAsia"/>
          <w:color w:val="auto"/>
          <w:sz w:val="28"/>
          <w:lang w:eastAsia="zh-CN"/>
        </w:rPr>
        <w:t>kg</w:t>
      </w:r>
      <w:r>
        <w:rPr>
          <w:rFonts w:ascii="宋体" w:hAnsi="宋体" w:hint="eastAsia"/>
          <w:color w:val="auto"/>
          <w:sz w:val="28"/>
          <w:lang w:eastAsia="zh-CN"/>
        </w:rPr>
        <w:t>。</w:t>
      </w:r>
    </w:p>
    <w:bookmarkEnd w:id="3"/>
    <w:p w:rsidR="00A23A80" w:rsidRDefault="00603510">
      <w:pPr>
        <w:adjustRightInd w:val="0"/>
        <w:snapToGrid w:val="0"/>
        <w:spacing w:line="360" w:lineRule="auto"/>
        <w:ind w:firstLineChars="200" w:firstLine="560"/>
        <w:jc w:val="both"/>
        <w:rPr>
          <w:rFonts w:asciiTheme="minorEastAsia" w:eastAsiaTheme="minorEastAsia" w:hAnsiTheme="minorEastAsia"/>
          <w:color w:val="auto"/>
          <w:sz w:val="28"/>
          <w:lang w:eastAsia="zh-CN"/>
        </w:rPr>
      </w:pPr>
      <w:r>
        <w:rPr>
          <w:rFonts w:ascii="宋体" w:eastAsiaTheme="minorEastAsia" w:hAnsi="宋体" w:hint="eastAsia"/>
          <w:color w:val="auto"/>
          <w:sz w:val="28"/>
          <w:lang w:eastAsia="zh-CN"/>
        </w:rPr>
        <w:t>该企业</w:t>
      </w:r>
      <w:r w:rsidR="00816AC0">
        <w:rPr>
          <w:rFonts w:ascii="宋体" w:eastAsiaTheme="minorEastAsia" w:hAnsi="宋体" w:hint="eastAsia"/>
          <w:color w:val="auto"/>
          <w:sz w:val="28"/>
          <w:lang w:eastAsia="zh-CN"/>
        </w:rPr>
        <w:t>于2</w:t>
      </w:r>
      <w:r w:rsidR="00816AC0">
        <w:rPr>
          <w:rFonts w:ascii="宋体" w:eastAsiaTheme="minorEastAsia" w:hAnsi="宋体"/>
          <w:color w:val="auto"/>
          <w:sz w:val="28"/>
          <w:lang w:eastAsia="zh-CN"/>
        </w:rPr>
        <w:t>025</w:t>
      </w:r>
      <w:r w:rsidR="00816AC0">
        <w:rPr>
          <w:rFonts w:ascii="宋体" w:eastAsiaTheme="minorEastAsia" w:hAnsi="宋体" w:hint="eastAsia"/>
          <w:color w:val="auto"/>
          <w:sz w:val="28"/>
          <w:lang w:eastAsia="zh-CN"/>
        </w:rPr>
        <w:t>年5月向有关部门</w:t>
      </w:r>
      <w:r>
        <w:rPr>
          <w:rFonts w:ascii="宋体" w:eastAsiaTheme="minorEastAsia" w:hAnsi="宋体" w:hint="eastAsia"/>
          <w:color w:val="auto"/>
          <w:sz w:val="28"/>
          <w:lang w:eastAsia="zh-CN"/>
        </w:rPr>
        <w:t>提出了</w:t>
      </w:r>
      <w:r w:rsidR="00C6108B">
        <w:rPr>
          <w:rFonts w:ascii="宋体" w:eastAsiaTheme="minorEastAsia" w:hAnsi="宋体" w:hint="eastAsia"/>
          <w:color w:val="auto"/>
          <w:sz w:val="28"/>
          <w:lang w:eastAsia="zh-CN"/>
        </w:rPr>
        <w:t>原址改扩建项目</w:t>
      </w:r>
      <w:r>
        <w:rPr>
          <w:rFonts w:ascii="宋体" w:eastAsiaTheme="minorEastAsia" w:hAnsi="宋体" w:hint="eastAsia"/>
          <w:color w:val="auto"/>
          <w:sz w:val="28"/>
          <w:lang w:eastAsia="zh-CN"/>
        </w:rPr>
        <w:t>的申请，</w:t>
      </w:r>
      <w:r w:rsidR="00816AC0">
        <w:rPr>
          <w:rFonts w:asciiTheme="minorEastAsia" w:eastAsiaTheme="minorEastAsia" w:hAnsiTheme="minorEastAsia" w:cs="宋体" w:hint="eastAsia"/>
          <w:color w:val="auto"/>
          <w:sz w:val="28"/>
          <w:lang w:eastAsia="zh-CN"/>
        </w:rPr>
        <w:t>于2</w:t>
      </w:r>
      <w:r w:rsidR="00816AC0">
        <w:rPr>
          <w:rFonts w:asciiTheme="minorEastAsia" w:eastAsiaTheme="minorEastAsia" w:hAnsiTheme="minorEastAsia" w:cs="宋体"/>
          <w:color w:val="auto"/>
          <w:sz w:val="28"/>
          <w:lang w:eastAsia="zh-CN"/>
        </w:rPr>
        <w:t>025</w:t>
      </w:r>
      <w:r w:rsidR="00816AC0">
        <w:rPr>
          <w:rFonts w:asciiTheme="minorEastAsia" w:eastAsiaTheme="minorEastAsia" w:hAnsiTheme="minorEastAsia" w:cs="宋体" w:hint="eastAsia"/>
          <w:color w:val="auto"/>
          <w:sz w:val="28"/>
          <w:lang w:eastAsia="zh-CN"/>
        </w:rPr>
        <w:t>年5月2</w:t>
      </w:r>
      <w:r w:rsidR="00816AC0">
        <w:rPr>
          <w:rFonts w:asciiTheme="minorEastAsia" w:eastAsiaTheme="minorEastAsia" w:hAnsiTheme="minorEastAsia" w:cs="宋体"/>
          <w:color w:val="auto"/>
          <w:sz w:val="28"/>
          <w:lang w:eastAsia="zh-CN"/>
        </w:rPr>
        <w:t>7</w:t>
      </w:r>
      <w:r w:rsidR="00816AC0">
        <w:rPr>
          <w:rFonts w:asciiTheme="minorEastAsia" w:eastAsiaTheme="minorEastAsia" w:hAnsiTheme="minorEastAsia" w:cs="宋体" w:hint="eastAsia"/>
          <w:color w:val="auto"/>
          <w:sz w:val="28"/>
          <w:lang w:eastAsia="zh-CN"/>
        </w:rPr>
        <w:t>日前经桦南县应急管理局、佳木斯市应急管理局等部门审批通过</w:t>
      </w:r>
      <w:r>
        <w:rPr>
          <w:rFonts w:ascii="宋体" w:eastAsiaTheme="minorEastAsia" w:hAnsi="宋体" w:hint="eastAsia"/>
          <w:color w:val="auto"/>
          <w:sz w:val="28"/>
          <w:lang w:eastAsia="zh-CN"/>
        </w:rPr>
        <w:t>。在原库区新建1.3级库房2栋，建筑面积分别为780m</w:t>
      </w:r>
      <w:r>
        <w:rPr>
          <w:rFonts w:ascii="宋体" w:eastAsiaTheme="minorEastAsia" w:hAnsi="宋体" w:hint="eastAsia"/>
          <w:color w:val="auto"/>
          <w:sz w:val="28"/>
          <w:vertAlign w:val="superscript"/>
          <w:lang w:eastAsia="zh-CN"/>
        </w:rPr>
        <w:t>2</w:t>
      </w:r>
      <w:r>
        <w:rPr>
          <w:rFonts w:ascii="宋体" w:eastAsiaTheme="minorEastAsia" w:hAnsi="宋体" w:hint="eastAsia"/>
          <w:color w:val="auto"/>
          <w:sz w:val="28"/>
          <w:lang w:eastAsia="zh-CN"/>
        </w:rPr>
        <w:t>和260m</w:t>
      </w:r>
      <w:r>
        <w:rPr>
          <w:rFonts w:ascii="宋体" w:eastAsiaTheme="minorEastAsia" w:hAnsi="宋体" w:hint="eastAsia"/>
          <w:color w:val="auto"/>
          <w:sz w:val="28"/>
          <w:vertAlign w:val="superscript"/>
          <w:lang w:eastAsia="zh-CN"/>
        </w:rPr>
        <w:t>2</w:t>
      </w:r>
      <w:r>
        <w:rPr>
          <w:rFonts w:ascii="宋体" w:eastAsiaTheme="minorEastAsia" w:hAnsi="宋体" w:hint="eastAsia"/>
          <w:color w:val="auto"/>
          <w:sz w:val="28"/>
          <w:lang w:eastAsia="zh-CN"/>
        </w:rPr>
        <w:t>。扩建消防水池90m³。该建设项目(桦南县喜庆日杂有限公司原址改扩建项目)于2025年5月14日在黑龙江省投资项目监管平台审批通过(见《企业投资项目备案投资书》)，项目代码:2505-230822-04-01-883555。</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依据《建设项目安全设施“三同时”监督管理办法》（国家安全生产监督管理总局令第36号及第77号修正）的规定，“生产经营单位新建、改建、扩建工程项目的安全设施必须与主体工程同时设计、同时施工、同时投入生产和使用”，该项目已按照“</w:t>
      </w:r>
      <w:r>
        <w:rPr>
          <w:rFonts w:ascii="宋体" w:eastAsia="宋体" w:hAnsi="宋体" w:cs="宋体" w:hint="eastAsia"/>
          <w:color w:val="000000" w:themeColor="text1"/>
          <w:sz w:val="28"/>
          <w:szCs w:val="28"/>
          <w:lang w:eastAsia="zh-CN"/>
        </w:rPr>
        <w:t>三同时”程序进行，于2</w:t>
      </w:r>
      <w:r>
        <w:rPr>
          <w:rFonts w:ascii="宋体" w:eastAsia="宋体" w:hAnsi="宋体" w:cs="宋体"/>
          <w:color w:val="000000" w:themeColor="text1"/>
          <w:sz w:val="28"/>
          <w:szCs w:val="28"/>
          <w:lang w:eastAsia="zh-CN"/>
        </w:rPr>
        <w:t>02</w:t>
      </w:r>
      <w:r>
        <w:rPr>
          <w:rFonts w:ascii="宋体" w:eastAsia="宋体" w:hAnsi="宋体" w:cs="宋体" w:hint="eastAsia"/>
          <w:color w:val="000000" w:themeColor="text1"/>
          <w:sz w:val="28"/>
          <w:szCs w:val="28"/>
          <w:lang w:eastAsia="zh-CN"/>
        </w:rPr>
        <w:t>5年</w:t>
      </w:r>
      <w:r w:rsidR="00C6108B">
        <w:rPr>
          <w:rFonts w:ascii="宋体" w:eastAsia="宋体" w:hAnsi="宋体" w:cs="宋体"/>
          <w:color w:val="000000" w:themeColor="text1"/>
          <w:sz w:val="28"/>
          <w:szCs w:val="28"/>
          <w:lang w:eastAsia="zh-CN"/>
        </w:rPr>
        <w:t>6</w:t>
      </w:r>
      <w:r>
        <w:rPr>
          <w:rFonts w:ascii="宋体" w:eastAsia="宋体" w:hAnsi="宋体" w:cs="宋体" w:hint="eastAsia"/>
          <w:color w:val="000000" w:themeColor="text1"/>
          <w:sz w:val="28"/>
          <w:szCs w:val="28"/>
          <w:lang w:eastAsia="zh-CN"/>
        </w:rPr>
        <w:t>月委托贵州汇和安全评价有限公司出具《桦南县喜庆日杂有限公司原址改扩建项目安全预评价报告》；于2025年7月委托吉林省中北化工工程设计有限公司</w:t>
      </w:r>
      <w:r>
        <w:rPr>
          <w:rFonts w:ascii="宋体" w:eastAsia="宋体" w:hAnsi="宋体" w:cs="宋体" w:hint="eastAsia"/>
          <w:color w:val="auto"/>
          <w:sz w:val="28"/>
          <w:szCs w:val="28"/>
          <w:lang w:eastAsia="zh-CN"/>
        </w:rPr>
        <w:t>对桦南县喜庆日杂有限公司原址改扩建项目进行安全设施设计，同</w:t>
      </w:r>
      <w:r>
        <w:rPr>
          <w:rFonts w:ascii="宋体" w:eastAsia="宋体" w:hAnsi="宋体" w:cs="宋体" w:hint="eastAsia"/>
          <w:color w:val="auto"/>
          <w:sz w:val="28"/>
          <w:szCs w:val="28"/>
          <w:lang w:eastAsia="zh-CN"/>
        </w:rPr>
        <w:lastRenderedPageBreak/>
        <w:t>时出具《安全设施设计专篇》，安全设施设计经佳木斯市应急管理局组织的专家组审查通过，2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5年07</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11日取得佳木斯市应急管理局建设项目安全设施设计审查意见书，编号：佳应急烟花项目安设审字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001号。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为了贯彻“安全第一，预防为主，综合治理”的方针，确保项目符合国家相关的法律、法规、标准和规范，保障从业人员的安全与健康，受该公司委托，我中心对该原址改扩建项目进行安全验收评价。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该项目进行了现场检查，对其存在的危险、有害因素进行了辨识和定性、定量评价。</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在与该企业的主要负责人充分沟通的基础上，提出了现场检查意见。该企业立即按照检查中提出的意见迅速组织了整改，并提交了关于整改后的相关资料，评价小组至现场对整改项进行了复查，在此基础上，</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进行了安全验收评价报告的编制工作。</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本评价报告结论的主要支撑依据是：被评价企业提供的书面资料、检查时评价项目的现状以及</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该企业应按国家有关规定，将本报告送当地应急管理部门、有关行政主管部门备案。</w:t>
      </w:r>
    </w:p>
    <w:p w:rsidR="00A23A80" w:rsidRDefault="00A23A80">
      <w:pPr>
        <w:spacing w:before="92" w:line="219" w:lineRule="auto"/>
        <w:ind w:left="16" w:firstLine="633"/>
        <w:rPr>
          <w:rFonts w:ascii="宋体" w:eastAsia="宋体" w:hAnsi="宋体" w:cs="宋体"/>
          <w:color w:val="auto"/>
          <w:sz w:val="28"/>
          <w:szCs w:val="28"/>
          <w:lang w:eastAsia="zh-CN"/>
        </w:rPr>
      </w:pPr>
    </w:p>
    <w:p w:rsidR="00A23A80" w:rsidRDefault="00A23A80">
      <w:pPr>
        <w:spacing w:line="219" w:lineRule="auto"/>
        <w:ind w:firstLine="633"/>
        <w:rPr>
          <w:rFonts w:ascii="宋体" w:eastAsia="宋体" w:hAnsi="宋体" w:cs="宋体"/>
          <w:color w:val="auto"/>
          <w:sz w:val="28"/>
          <w:szCs w:val="28"/>
          <w:lang w:eastAsia="zh-CN"/>
        </w:rPr>
        <w:sectPr w:rsidR="00A23A80">
          <w:headerReference w:type="default" r:id="rId15"/>
          <w:pgSz w:w="11906" w:h="16838"/>
          <w:pgMar w:top="1440" w:right="1361" w:bottom="1440" w:left="1418" w:header="851" w:footer="845" w:gutter="0"/>
          <w:pgNumType w:fmt="upperRoman"/>
          <w:cols w:space="0"/>
        </w:sectPr>
      </w:pPr>
    </w:p>
    <w:p w:rsidR="00A23A80" w:rsidRDefault="00603510">
      <w:pPr>
        <w:keepNext/>
        <w:pageBreakBefore/>
        <w:widowControl w:val="0"/>
        <w:spacing w:beforeLines="50" w:before="120" w:line="360" w:lineRule="auto"/>
        <w:ind w:firstLine="723"/>
        <w:jc w:val="center"/>
        <w:rPr>
          <w:rFonts w:ascii="黑体" w:eastAsia="黑体" w:hAnsi="Calibri" w:cs="Times New Roman"/>
          <w:snapToGrid/>
          <w:color w:val="auto"/>
          <w:kern w:val="2"/>
          <w:sz w:val="32"/>
          <w:szCs w:val="32"/>
          <w:u w:color="FF0000"/>
          <w:lang w:eastAsia="zh-CN"/>
        </w:rPr>
      </w:pPr>
      <w:r>
        <w:rPr>
          <w:rFonts w:ascii="黑体" w:eastAsia="黑体" w:hAnsi="Calibri" w:cs="Times New Roman" w:hint="eastAsia"/>
          <w:snapToGrid/>
          <w:color w:val="auto"/>
          <w:kern w:val="2"/>
          <w:sz w:val="32"/>
          <w:szCs w:val="32"/>
          <w:u w:color="FF0000"/>
          <w:lang w:eastAsia="zh-CN"/>
        </w:rPr>
        <w:lastRenderedPageBreak/>
        <w:t>目  录</w:t>
      </w:r>
    </w:p>
    <w:p w:rsidR="0094392F" w:rsidRPr="00410AC2" w:rsidRDefault="0094392F" w:rsidP="0094392F">
      <w:pPr>
        <w:pStyle w:val="10"/>
        <w:tabs>
          <w:tab w:val="right" w:leader="dot" w:pos="9117"/>
        </w:tabs>
        <w:spacing w:line="276" w:lineRule="auto"/>
        <w:rPr>
          <w:rFonts w:asciiTheme="minorEastAsia" w:eastAsiaTheme="minorEastAsia" w:hAnsiTheme="minorEastAsia" w:cstheme="minorBidi"/>
          <w:b/>
          <w:noProof/>
          <w:snapToGrid/>
          <w:color w:val="auto"/>
          <w:kern w:val="2"/>
          <w:sz w:val="28"/>
          <w:szCs w:val="28"/>
          <w:lang w:eastAsia="zh-CN"/>
        </w:rPr>
      </w:pPr>
      <w:r w:rsidRPr="0094392F">
        <w:rPr>
          <w:rFonts w:asciiTheme="minorEastAsia" w:eastAsiaTheme="minorEastAsia" w:hAnsiTheme="minorEastAsia" w:cs="Times New Roman"/>
          <w:bCs/>
          <w:snapToGrid/>
          <w:color w:val="auto"/>
          <w:kern w:val="2"/>
          <w:sz w:val="28"/>
          <w:szCs w:val="28"/>
          <w:u w:color="FF0000"/>
          <w:lang w:eastAsia="zh-CN"/>
        </w:rPr>
        <w:fldChar w:fldCharType="begin"/>
      </w:r>
      <w:r w:rsidRPr="0094392F">
        <w:rPr>
          <w:rFonts w:asciiTheme="minorEastAsia" w:eastAsiaTheme="minorEastAsia" w:hAnsiTheme="minorEastAsia" w:cs="Times New Roman"/>
          <w:bCs/>
          <w:snapToGrid/>
          <w:color w:val="auto"/>
          <w:kern w:val="2"/>
          <w:sz w:val="28"/>
          <w:szCs w:val="28"/>
          <w:u w:color="FF0000"/>
          <w:lang w:eastAsia="zh-CN"/>
        </w:rPr>
        <w:instrText xml:space="preserve"> TOC \o "1-2" \h \z \u </w:instrText>
      </w:r>
      <w:r w:rsidRPr="0094392F">
        <w:rPr>
          <w:rFonts w:asciiTheme="minorEastAsia" w:eastAsiaTheme="minorEastAsia" w:hAnsiTheme="minorEastAsia" w:cs="Times New Roman"/>
          <w:bCs/>
          <w:snapToGrid/>
          <w:color w:val="auto"/>
          <w:kern w:val="2"/>
          <w:sz w:val="28"/>
          <w:szCs w:val="28"/>
          <w:u w:color="FF0000"/>
          <w:lang w:eastAsia="zh-CN"/>
        </w:rPr>
        <w:fldChar w:fldCharType="separate"/>
      </w:r>
      <w:hyperlink w:anchor="_Toc215511977" w:history="1">
        <w:r w:rsidRPr="00410AC2">
          <w:rPr>
            <w:rStyle w:val="ad"/>
            <w:rFonts w:asciiTheme="minorEastAsia" w:eastAsiaTheme="minorEastAsia" w:hAnsiTheme="minorEastAsia" w:cs="宋体"/>
            <w:b/>
            <w:noProof/>
            <w:sz w:val="28"/>
            <w:szCs w:val="28"/>
            <w:lang w:eastAsia="zh-CN"/>
          </w:rPr>
          <w:t>第一章 安全评价概述</w:t>
        </w:r>
        <w:r w:rsidRPr="00410AC2">
          <w:rPr>
            <w:rFonts w:asciiTheme="minorEastAsia" w:eastAsiaTheme="minorEastAsia" w:hAnsiTheme="minorEastAsia"/>
            <w:b/>
            <w:noProof/>
            <w:webHidden/>
            <w:sz w:val="28"/>
            <w:szCs w:val="28"/>
          </w:rPr>
          <w:tab/>
        </w:r>
        <w:r w:rsidRPr="00410AC2">
          <w:rPr>
            <w:rFonts w:asciiTheme="minorEastAsia" w:eastAsiaTheme="minorEastAsia" w:hAnsiTheme="minorEastAsia"/>
            <w:b/>
            <w:noProof/>
            <w:webHidden/>
            <w:sz w:val="28"/>
            <w:szCs w:val="28"/>
          </w:rPr>
          <w:fldChar w:fldCharType="begin"/>
        </w:r>
        <w:r w:rsidRPr="00410AC2">
          <w:rPr>
            <w:rFonts w:asciiTheme="minorEastAsia" w:eastAsiaTheme="minorEastAsia" w:hAnsiTheme="minorEastAsia"/>
            <w:b/>
            <w:noProof/>
            <w:webHidden/>
            <w:sz w:val="28"/>
            <w:szCs w:val="28"/>
          </w:rPr>
          <w:instrText xml:space="preserve"> PAGEREF _Toc215511977 \h </w:instrText>
        </w:r>
        <w:r w:rsidRPr="00410AC2">
          <w:rPr>
            <w:rFonts w:asciiTheme="minorEastAsia" w:eastAsiaTheme="minorEastAsia" w:hAnsiTheme="minorEastAsia"/>
            <w:b/>
            <w:noProof/>
            <w:webHidden/>
            <w:sz w:val="28"/>
            <w:szCs w:val="28"/>
          </w:rPr>
        </w:r>
        <w:r w:rsidRPr="00410AC2">
          <w:rPr>
            <w:rFonts w:asciiTheme="minorEastAsia" w:eastAsiaTheme="minorEastAsia" w:hAnsiTheme="minorEastAsia"/>
            <w:b/>
            <w:noProof/>
            <w:webHidden/>
            <w:sz w:val="28"/>
            <w:szCs w:val="28"/>
          </w:rPr>
          <w:fldChar w:fldCharType="separate"/>
        </w:r>
        <w:r w:rsidR="002C44C3">
          <w:rPr>
            <w:rFonts w:asciiTheme="minorEastAsia" w:eastAsiaTheme="minorEastAsia" w:hAnsiTheme="minorEastAsia"/>
            <w:b/>
            <w:noProof/>
            <w:webHidden/>
            <w:sz w:val="28"/>
            <w:szCs w:val="28"/>
          </w:rPr>
          <w:t>1</w:t>
        </w:r>
        <w:r w:rsidRPr="00410AC2">
          <w:rPr>
            <w:rFonts w:asciiTheme="minorEastAsia" w:eastAsiaTheme="minorEastAsia" w:hAnsiTheme="minorEastAsia"/>
            <w:b/>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78" w:history="1">
        <w:r w:rsidR="0094392F" w:rsidRPr="0094392F">
          <w:rPr>
            <w:rStyle w:val="ad"/>
            <w:rFonts w:asciiTheme="minorEastAsia" w:eastAsiaTheme="minorEastAsia" w:hAnsiTheme="minorEastAsia" w:cs="宋体"/>
            <w:bCs/>
            <w:noProof/>
            <w:sz w:val="28"/>
            <w:szCs w:val="28"/>
            <w:lang w:eastAsia="zh-CN"/>
          </w:rPr>
          <w:t>1.1评价目的</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_Toc215511978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79" w:history="1">
        <w:r w:rsidR="0094392F" w:rsidRPr="0094392F">
          <w:rPr>
            <w:rStyle w:val="ad"/>
            <w:rFonts w:asciiTheme="minorEastAsia" w:eastAsiaTheme="minorEastAsia" w:hAnsiTheme="minorEastAsia" w:cs="宋体"/>
            <w:bCs/>
            <w:noProof/>
            <w:sz w:val="28"/>
            <w:szCs w:val="28"/>
            <w:lang w:eastAsia="zh-CN"/>
          </w:rPr>
          <w:t>1.2评价依据</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_Toc215511979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0" w:history="1">
        <w:r w:rsidR="0094392F" w:rsidRPr="0094392F">
          <w:rPr>
            <w:rStyle w:val="ad"/>
            <w:rFonts w:asciiTheme="minorEastAsia" w:eastAsiaTheme="minorEastAsia" w:hAnsiTheme="minorEastAsia" w:cs="宋体"/>
            <w:bCs/>
            <w:noProof/>
            <w:sz w:val="28"/>
            <w:szCs w:val="28"/>
            <w:lang w:eastAsia="zh-CN"/>
          </w:rPr>
          <w:t>1.3评价原则</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_Toc215511980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1" w:history="1">
        <w:r w:rsidR="0094392F" w:rsidRPr="0094392F">
          <w:rPr>
            <w:rStyle w:val="ad"/>
            <w:rFonts w:asciiTheme="minorEastAsia" w:eastAsiaTheme="minorEastAsia" w:hAnsiTheme="minorEastAsia" w:cs="宋体"/>
            <w:bCs/>
            <w:noProof/>
            <w:sz w:val="28"/>
            <w:szCs w:val="28"/>
            <w:lang w:eastAsia="zh-CN"/>
          </w:rPr>
          <w:t>1.4评价范围</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_Toc215511981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2" w:history="1">
        <w:r w:rsidR="0094392F" w:rsidRPr="0094392F">
          <w:rPr>
            <w:rStyle w:val="ad"/>
            <w:rFonts w:asciiTheme="minorEastAsia" w:eastAsiaTheme="minorEastAsia" w:hAnsiTheme="minorEastAsia" w:cs="宋体"/>
            <w:bCs/>
            <w:noProof/>
            <w:sz w:val="28"/>
            <w:szCs w:val="28"/>
            <w:lang w:eastAsia="zh-CN"/>
          </w:rPr>
          <w:t>1.5评价程序</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_Toc215511982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w:t>
        </w:r>
        <w:r w:rsidR="0094392F" w:rsidRPr="0094392F">
          <w:rPr>
            <w:rFonts w:asciiTheme="minorEastAsia" w:eastAsiaTheme="minorEastAsia" w:hAnsiTheme="minorEastAsia"/>
            <w:noProof/>
            <w:webHidden/>
            <w:sz w:val="28"/>
            <w:szCs w:val="28"/>
          </w:rPr>
          <w:fldChar w:fldCharType="end"/>
        </w:r>
      </w:hyperlink>
    </w:p>
    <w:p w:rsidR="0094392F" w:rsidRPr="00614E97" w:rsidRDefault="00112F25" w:rsidP="0094392F">
      <w:pPr>
        <w:pStyle w:val="10"/>
        <w:tabs>
          <w:tab w:val="right" w:leader="dot" w:pos="9117"/>
        </w:tabs>
        <w:spacing w:line="276" w:lineRule="auto"/>
        <w:rPr>
          <w:rFonts w:asciiTheme="minorEastAsia" w:eastAsiaTheme="minorEastAsia" w:hAnsiTheme="minorEastAsia" w:cstheme="minorBidi"/>
          <w:b/>
          <w:bCs/>
          <w:noProof/>
          <w:snapToGrid/>
          <w:color w:val="auto"/>
          <w:kern w:val="2"/>
          <w:sz w:val="28"/>
          <w:szCs w:val="28"/>
          <w:lang w:eastAsia="zh-CN"/>
        </w:rPr>
      </w:pPr>
      <w:hyperlink w:anchor="_Toc215511983" w:history="1">
        <w:r w:rsidR="0094392F" w:rsidRPr="00614E97">
          <w:rPr>
            <w:rStyle w:val="ad"/>
            <w:rFonts w:asciiTheme="minorEastAsia" w:eastAsiaTheme="minorEastAsia" w:hAnsiTheme="minorEastAsia" w:cs="宋体"/>
            <w:b/>
            <w:bCs/>
            <w:noProof/>
            <w:sz w:val="28"/>
            <w:szCs w:val="28"/>
            <w:lang w:eastAsia="zh-CN"/>
          </w:rPr>
          <w:t>第二章 企业的基本情况</w:t>
        </w:r>
        <w:r w:rsidR="0094392F" w:rsidRPr="00614E97">
          <w:rPr>
            <w:rFonts w:asciiTheme="minorEastAsia" w:eastAsiaTheme="minorEastAsia" w:hAnsiTheme="minorEastAsia"/>
            <w:b/>
            <w:bCs/>
            <w:noProof/>
            <w:webHidden/>
            <w:sz w:val="28"/>
            <w:szCs w:val="28"/>
          </w:rPr>
          <w:tab/>
        </w:r>
        <w:r w:rsidR="0094392F" w:rsidRPr="00614E97">
          <w:rPr>
            <w:rFonts w:asciiTheme="minorEastAsia" w:eastAsiaTheme="minorEastAsia" w:hAnsiTheme="minorEastAsia"/>
            <w:b/>
            <w:bCs/>
            <w:noProof/>
            <w:webHidden/>
            <w:sz w:val="28"/>
            <w:szCs w:val="28"/>
          </w:rPr>
          <w:fldChar w:fldCharType="begin"/>
        </w:r>
        <w:r w:rsidR="0094392F" w:rsidRPr="00614E97">
          <w:rPr>
            <w:rFonts w:asciiTheme="minorEastAsia" w:eastAsiaTheme="minorEastAsia" w:hAnsiTheme="minorEastAsia"/>
            <w:b/>
            <w:bCs/>
            <w:noProof/>
            <w:webHidden/>
            <w:sz w:val="28"/>
            <w:szCs w:val="28"/>
          </w:rPr>
          <w:instrText xml:space="preserve"> PAGEREF _Toc215511983 \h </w:instrText>
        </w:r>
        <w:r w:rsidR="0094392F" w:rsidRPr="00614E97">
          <w:rPr>
            <w:rFonts w:asciiTheme="minorEastAsia" w:eastAsiaTheme="minorEastAsia" w:hAnsiTheme="minorEastAsia"/>
            <w:b/>
            <w:bCs/>
            <w:noProof/>
            <w:webHidden/>
            <w:sz w:val="28"/>
            <w:szCs w:val="28"/>
          </w:rPr>
        </w:r>
        <w:r w:rsidR="0094392F" w:rsidRPr="00614E97">
          <w:rPr>
            <w:rFonts w:asciiTheme="minorEastAsia" w:eastAsiaTheme="minorEastAsia" w:hAnsiTheme="minorEastAsia"/>
            <w:b/>
            <w:bCs/>
            <w:noProof/>
            <w:webHidden/>
            <w:sz w:val="28"/>
            <w:szCs w:val="28"/>
          </w:rPr>
          <w:fldChar w:fldCharType="separate"/>
        </w:r>
        <w:r w:rsidR="002C44C3">
          <w:rPr>
            <w:rFonts w:asciiTheme="minorEastAsia" w:eastAsiaTheme="minorEastAsia" w:hAnsiTheme="minorEastAsia"/>
            <w:b/>
            <w:bCs/>
            <w:noProof/>
            <w:webHidden/>
            <w:sz w:val="28"/>
            <w:szCs w:val="28"/>
          </w:rPr>
          <w:t>10</w:t>
        </w:r>
        <w:r w:rsidR="0094392F" w:rsidRPr="00614E97">
          <w:rPr>
            <w:rFonts w:asciiTheme="minorEastAsia" w:eastAsiaTheme="minorEastAsia" w:hAnsiTheme="minorEastAsia"/>
            <w:b/>
            <w:bCs/>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4" w:history="1">
        <w:r w:rsidR="0094392F" w:rsidRPr="0094392F">
          <w:rPr>
            <w:rStyle w:val="ad"/>
            <w:rFonts w:asciiTheme="minorEastAsia" w:eastAsiaTheme="minorEastAsia" w:hAnsiTheme="minorEastAsia" w:cs="宋体"/>
            <w:bCs/>
            <w:noProof/>
            <w:sz w:val="28"/>
            <w:szCs w:val="28"/>
            <w:lang w:eastAsia="zh-CN"/>
          </w:rPr>
          <w:t>2.1企业概况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_Toc215511984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10</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5" w:history="1">
        <w:r w:rsidR="0094392F" w:rsidRPr="0094392F">
          <w:rPr>
            <w:rStyle w:val="ad"/>
            <w:rFonts w:asciiTheme="minorEastAsia" w:eastAsiaTheme="minorEastAsia" w:hAnsiTheme="minorEastAsia" w:cs="宋体"/>
            <w:bCs/>
            <w:noProof/>
            <w:sz w:val="28"/>
            <w:szCs w:val="28"/>
            <w:lang w:eastAsia="zh-CN"/>
          </w:rPr>
          <w:t>2.2验收项目概况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_Toc215511985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11</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6" w:history="1">
        <w:r w:rsidR="0094392F" w:rsidRPr="0094392F">
          <w:rPr>
            <w:rStyle w:val="ad"/>
            <w:rFonts w:asciiTheme="minorEastAsia" w:eastAsiaTheme="minorEastAsia" w:hAnsiTheme="minorEastAsia" w:cs="宋体"/>
            <w:bCs/>
            <w:noProof/>
            <w:sz w:val="28"/>
            <w:szCs w:val="28"/>
            <w:lang w:eastAsia="zh-CN"/>
          </w:rPr>
          <w:t>2.3厂区自然及地质环境条件</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_Toc215511986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14</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7" w:history="1">
        <w:r w:rsidR="0094392F" w:rsidRPr="0094392F">
          <w:rPr>
            <w:rStyle w:val="ad"/>
            <w:rFonts w:asciiTheme="minorEastAsia" w:eastAsiaTheme="minorEastAsia" w:hAnsiTheme="minorEastAsia" w:cs="宋体"/>
            <w:bCs/>
            <w:noProof/>
            <w:sz w:val="28"/>
            <w:szCs w:val="28"/>
            <w:lang w:eastAsia="zh-CN"/>
          </w:rPr>
          <w:t>2.4企业经营流程</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_Toc215511987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15</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8" w:history="1">
        <w:r w:rsidR="0094392F" w:rsidRPr="0094392F">
          <w:rPr>
            <w:rStyle w:val="ad"/>
            <w:rFonts w:asciiTheme="minorEastAsia" w:eastAsiaTheme="minorEastAsia" w:hAnsiTheme="minorEastAsia" w:cs="宋体"/>
            <w:bCs/>
            <w:noProof/>
            <w:sz w:val="28"/>
            <w:szCs w:val="28"/>
            <w:lang w:eastAsia="zh-CN"/>
          </w:rPr>
          <w:t>2.5安全、消防设施</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_Toc215511988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17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89" w:history="1">
        <w:r w:rsidR="0094392F" w:rsidRPr="0094392F">
          <w:rPr>
            <w:rStyle w:val="ad"/>
            <w:rFonts w:asciiTheme="minorEastAsia" w:eastAsiaTheme="minorEastAsia" w:hAnsiTheme="minorEastAsia" w:cs="宋体"/>
            <w:bCs/>
            <w:noProof/>
            <w:sz w:val="28"/>
            <w:szCs w:val="28"/>
            <w:lang w:eastAsia="zh-CN"/>
          </w:rPr>
          <w:t>2.6库区内外部安全距离</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_Toc215511989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20</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0" w:history="1">
        <w:r w:rsidR="0094392F" w:rsidRPr="0094392F">
          <w:rPr>
            <w:rStyle w:val="ad"/>
            <w:rFonts w:asciiTheme="minorEastAsia" w:eastAsiaTheme="minorEastAsia" w:hAnsiTheme="minorEastAsia" w:cs="宋体"/>
            <w:bCs/>
            <w:noProof/>
            <w:sz w:val="28"/>
            <w:szCs w:val="28"/>
            <w:lang w:eastAsia="zh-CN"/>
          </w:rPr>
          <w:t>2.7企业安全管理情况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_Toc215511990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23</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1" w:history="1">
        <w:r w:rsidR="0094392F" w:rsidRPr="0094392F">
          <w:rPr>
            <w:rStyle w:val="ad"/>
            <w:rFonts w:asciiTheme="minorEastAsia" w:eastAsiaTheme="minorEastAsia" w:hAnsiTheme="minorEastAsia" w:cs="宋体"/>
            <w:bCs/>
            <w:noProof/>
            <w:sz w:val="28"/>
            <w:szCs w:val="28"/>
            <w:lang w:eastAsia="zh-CN"/>
          </w:rPr>
          <w:t>2.8公用工程</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_Toc215511991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25</w:t>
        </w:r>
        <w:r w:rsidR="0094392F" w:rsidRPr="0094392F">
          <w:rPr>
            <w:rFonts w:asciiTheme="minorEastAsia" w:eastAsiaTheme="minorEastAsia" w:hAnsiTheme="minorEastAsia"/>
            <w:noProof/>
            <w:webHidden/>
            <w:sz w:val="28"/>
            <w:szCs w:val="28"/>
          </w:rPr>
          <w:fldChar w:fldCharType="end"/>
        </w:r>
      </w:hyperlink>
    </w:p>
    <w:p w:rsidR="0094392F" w:rsidRPr="00614E97" w:rsidRDefault="00112F25" w:rsidP="0094392F">
      <w:pPr>
        <w:pStyle w:val="10"/>
        <w:tabs>
          <w:tab w:val="right" w:leader="dot" w:pos="9117"/>
        </w:tabs>
        <w:spacing w:line="276" w:lineRule="auto"/>
        <w:rPr>
          <w:rFonts w:asciiTheme="minorEastAsia" w:eastAsiaTheme="minorEastAsia" w:hAnsiTheme="minorEastAsia" w:cstheme="minorBidi"/>
          <w:b/>
          <w:bCs/>
          <w:noProof/>
          <w:snapToGrid/>
          <w:color w:val="auto"/>
          <w:kern w:val="2"/>
          <w:sz w:val="28"/>
          <w:szCs w:val="28"/>
          <w:lang w:eastAsia="zh-CN"/>
        </w:rPr>
      </w:pPr>
      <w:hyperlink w:anchor="_Toc215511992" w:history="1">
        <w:r w:rsidR="0094392F" w:rsidRPr="00614E97">
          <w:rPr>
            <w:rStyle w:val="ad"/>
            <w:rFonts w:asciiTheme="minorEastAsia" w:eastAsiaTheme="minorEastAsia" w:hAnsiTheme="minorEastAsia" w:cs="宋体"/>
            <w:b/>
            <w:bCs/>
            <w:noProof/>
            <w:sz w:val="28"/>
            <w:szCs w:val="28"/>
            <w:lang w:eastAsia="zh-CN"/>
          </w:rPr>
          <w:t>第三章 主要危险、有害因素辩识与分析</w:t>
        </w:r>
        <w:r w:rsidR="0094392F" w:rsidRPr="00614E97">
          <w:rPr>
            <w:rFonts w:asciiTheme="minorEastAsia" w:eastAsiaTheme="minorEastAsia" w:hAnsiTheme="minorEastAsia"/>
            <w:b/>
            <w:bCs/>
            <w:noProof/>
            <w:webHidden/>
            <w:sz w:val="28"/>
            <w:szCs w:val="28"/>
          </w:rPr>
          <w:tab/>
        </w:r>
        <w:r w:rsidR="0094392F" w:rsidRPr="00614E97">
          <w:rPr>
            <w:rFonts w:asciiTheme="minorEastAsia" w:eastAsiaTheme="minorEastAsia" w:hAnsiTheme="minorEastAsia"/>
            <w:b/>
            <w:bCs/>
            <w:noProof/>
            <w:webHidden/>
            <w:sz w:val="28"/>
            <w:szCs w:val="28"/>
          </w:rPr>
          <w:fldChar w:fldCharType="begin"/>
        </w:r>
        <w:r w:rsidR="0094392F" w:rsidRPr="00614E97">
          <w:rPr>
            <w:rFonts w:asciiTheme="minorEastAsia" w:eastAsiaTheme="minorEastAsia" w:hAnsiTheme="minorEastAsia"/>
            <w:b/>
            <w:bCs/>
            <w:noProof/>
            <w:webHidden/>
            <w:sz w:val="28"/>
            <w:szCs w:val="28"/>
          </w:rPr>
          <w:instrText xml:space="preserve"> PAGEREF _Toc215511992 \h </w:instrText>
        </w:r>
        <w:r w:rsidR="0094392F" w:rsidRPr="00614E97">
          <w:rPr>
            <w:rFonts w:asciiTheme="minorEastAsia" w:eastAsiaTheme="minorEastAsia" w:hAnsiTheme="minorEastAsia"/>
            <w:b/>
            <w:bCs/>
            <w:noProof/>
            <w:webHidden/>
            <w:sz w:val="28"/>
            <w:szCs w:val="28"/>
          </w:rPr>
        </w:r>
        <w:r w:rsidR="0094392F" w:rsidRPr="00614E97">
          <w:rPr>
            <w:rFonts w:asciiTheme="minorEastAsia" w:eastAsiaTheme="minorEastAsia" w:hAnsiTheme="minorEastAsia"/>
            <w:b/>
            <w:bCs/>
            <w:noProof/>
            <w:webHidden/>
            <w:sz w:val="28"/>
            <w:szCs w:val="28"/>
          </w:rPr>
          <w:fldChar w:fldCharType="separate"/>
        </w:r>
        <w:r w:rsidR="002C44C3">
          <w:rPr>
            <w:rFonts w:asciiTheme="minorEastAsia" w:eastAsiaTheme="minorEastAsia" w:hAnsiTheme="minorEastAsia"/>
            <w:b/>
            <w:bCs/>
            <w:noProof/>
            <w:webHidden/>
            <w:sz w:val="28"/>
            <w:szCs w:val="28"/>
          </w:rPr>
          <w:t>27</w:t>
        </w:r>
        <w:r w:rsidR="0094392F" w:rsidRPr="00614E97">
          <w:rPr>
            <w:rFonts w:asciiTheme="minorEastAsia" w:eastAsiaTheme="minorEastAsia" w:hAnsiTheme="minorEastAsia"/>
            <w:b/>
            <w:bCs/>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3" w:history="1">
        <w:r w:rsidR="0094392F" w:rsidRPr="0094392F">
          <w:rPr>
            <w:rStyle w:val="ad"/>
            <w:rFonts w:asciiTheme="minorEastAsia" w:eastAsiaTheme="minorEastAsia" w:hAnsiTheme="minorEastAsia" w:cs="宋体"/>
            <w:bCs/>
            <w:noProof/>
            <w:sz w:val="28"/>
            <w:szCs w:val="28"/>
            <w:lang w:eastAsia="zh-CN"/>
          </w:rPr>
          <w:t>3.1危险、有害因素分析方法</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_Toc215511993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27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4" w:history="1">
        <w:r w:rsidR="0094392F" w:rsidRPr="0094392F">
          <w:rPr>
            <w:rStyle w:val="ad"/>
            <w:rFonts w:asciiTheme="minorEastAsia" w:eastAsiaTheme="minorEastAsia" w:hAnsiTheme="minorEastAsia" w:cs="宋体"/>
            <w:bCs/>
            <w:noProof/>
            <w:sz w:val="28"/>
            <w:szCs w:val="28"/>
            <w:lang w:eastAsia="zh-CN"/>
          </w:rPr>
          <w:t>3.2烟花爆竹危险有害因素分析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_Toc215511994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28</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5" w:history="1">
        <w:r w:rsidR="0094392F" w:rsidRPr="0094392F">
          <w:rPr>
            <w:rStyle w:val="ad"/>
            <w:rFonts w:asciiTheme="minorEastAsia" w:eastAsiaTheme="minorEastAsia" w:hAnsiTheme="minorEastAsia" w:cs="宋体"/>
            <w:bCs/>
            <w:noProof/>
            <w:sz w:val="28"/>
            <w:szCs w:val="28"/>
            <w:lang w:eastAsia="zh-CN"/>
          </w:rPr>
          <w:t>3.3储运过程危险性分析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_Toc215511995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31</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6" w:history="1">
        <w:r w:rsidR="0094392F" w:rsidRPr="0094392F">
          <w:rPr>
            <w:rStyle w:val="ad"/>
            <w:rFonts w:asciiTheme="minorEastAsia" w:eastAsiaTheme="minorEastAsia" w:hAnsiTheme="minorEastAsia" w:cs="宋体"/>
            <w:bCs/>
            <w:noProof/>
            <w:sz w:val="28"/>
            <w:szCs w:val="28"/>
            <w:lang w:eastAsia="zh-CN"/>
          </w:rPr>
          <w:t>3.4主要设备危险有害因素分析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_Toc215511996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32</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7" w:history="1">
        <w:r w:rsidR="0094392F" w:rsidRPr="0094392F">
          <w:rPr>
            <w:rStyle w:val="ad"/>
            <w:rFonts w:asciiTheme="minorEastAsia" w:eastAsiaTheme="minorEastAsia" w:hAnsiTheme="minorEastAsia" w:cs="宋体"/>
            <w:bCs/>
            <w:noProof/>
            <w:sz w:val="28"/>
            <w:szCs w:val="28"/>
            <w:lang w:eastAsia="zh-CN"/>
          </w:rPr>
          <w:t>3.5环境危险因素分析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_Toc215511997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33</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8" w:history="1">
        <w:r w:rsidR="0094392F" w:rsidRPr="0094392F">
          <w:rPr>
            <w:rStyle w:val="ad"/>
            <w:rFonts w:asciiTheme="minorEastAsia" w:eastAsiaTheme="minorEastAsia" w:hAnsiTheme="minorEastAsia" w:cs="宋体"/>
            <w:bCs/>
            <w:noProof/>
            <w:sz w:val="28"/>
            <w:szCs w:val="28"/>
            <w:lang w:eastAsia="zh-CN"/>
          </w:rPr>
          <w:t>3.6人员因素危险性分析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_Toc215511998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34</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1999" w:history="1">
        <w:r w:rsidR="0094392F" w:rsidRPr="0094392F">
          <w:rPr>
            <w:rStyle w:val="ad"/>
            <w:rFonts w:asciiTheme="minorEastAsia" w:eastAsiaTheme="minorEastAsia" w:hAnsiTheme="minorEastAsia" w:cs="宋体"/>
            <w:bCs/>
            <w:noProof/>
            <w:sz w:val="28"/>
            <w:szCs w:val="28"/>
            <w:lang w:eastAsia="zh-CN"/>
          </w:rPr>
          <w:t>3.7事故发生与扩大因素综合分析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_Toc215511999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35</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0" w:history="1">
        <w:r w:rsidR="0094392F" w:rsidRPr="0094392F">
          <w:rPr>
            <w:rStyle w:val="ad"/>
            <w:rFonts w:asciiTheme="minorEastAsia" w:eastAsiaTheme="minorEastAsia" w:hAnsiTheme="minorEastAsia" w:cs="宋体"/>
            <w:bCs/>
            <w:noProof/>
            <w:sz w:val="28"/>
            <w:szCs w:val="28"/>
            <w:lang w:eastAsia="zh-CN"/>
          </w:rPr>
          <w:t>3.8 其它危险有害因素分析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_Toc215512000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36</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1" w:history="1">
        <w:r w:rsidR="0094392F" w:rsidRPr="0094392F">
          <w:rPr>
            <w:rStyle w:val="ad"/>
            <w:rFonts w:asciiTheme="minorEastAsia" w:eastAsiaTheme="minorEastAsia" w:hAnsiTheme="minorEastAsia" w:cs="宋体"/>
            <w:bCs/>
            <w:noProof/>
            <w:sz w:val="28"/>
            <w:szCs w:val="28"/>
            <w:lang w:eastAsia="zh-CN"/>
          </w:rPr>
          <w:t>3.9 主要危险危害因素分类</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_Toc215512001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2" w:history="1">
        <w:r w:rsidR="0094392F" w:rsidRPr="0094392F">
          <w:rPr>
            <w:rStyle w:val="ad"/>
            <w:rFonts w:asciiTheme="minorEastAsia" w:eastAsiaTheme="minorEastAsia" w:hAnsiTheme="minorEastAsia" w:cs="宋体"/>
            <w:bCs/>
            <w:noProof/>
            <w:sz w:val="28"/>
            <w:szCs w:val="28"/>
            <w:lang w:eastAsia="zh-CN"/>
          </w:rPr>
          <w:t>3.10烟花爆竹重大危险源辨识</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_Toc215512002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38</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3" w:history="1">
        <w:r w:rsidR="0094392F" w:rsidRPr="0094392F">
          <w:rPr>
            <w:rStyle w:val="ad"/>
            <w:rFonts w:asciiTheme="minorEastAsia" w:eastAsiaTheme="minorEastAsia" w:hAnsiTheme="minorEastAsia" w:cs="宋体"/>
            <w:bCs/>
            <w:noProof/>
            <w:sz w:val="28"/>
            <w:szCs w:val="28"/>
            <w:lang w:eastAsia="zh-CN"/>
          </w:rPr>
          <w:t>3.11事故案例分析</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_Toc215512003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40</w:t>
        </w:r>
        <w:r w:rsidR="0094392F" w:rsidRPr="0094392F">
          <w:rPr>
            <w:rFonts w:asciiTheme="minorEastAsia" w:eastAsiaTheme="minorEastAsia" w:hAnsiTheme="minorEastAsia"/>
            <w:noProof/>
            <w:webHidden/>
            <w:sz w:val="28"/>
            <w:szCs w:val="28"/>
          </w:rPr>
          <w:fldChar w:fldCharType="end"/>
        </w:r>
      </w:hyperlink>
    </w:p>
    <w:p w:rsidR="0094392F" w:rsidRPr="00614E97" w:rsidRDefault="00112F25" w:rsidP="0094392F">
      <w:pPr>
        <w:pStyle w:val="10"/>
        <w:tabs>
          <w:tab w:val="right" w:leader="dot" w:pos="9117"/>
        </w:tabs>
        <w:spacing w:line="276" w:lineRule="auto"/>
        <w:rPr>
          <w:rFonts w:asciiTheme="minorEastAsia" w:eastAsiaTheme="minorEastAsia" w:hAnsiTheme="minorEastAsia" w:cstheme="minorBidi"/>
          <w:b/>
          <w:bCs/>
          <w:noProof/>
          <w:snapToGrid/>
          <w:color w:val="auto"/>
          <w:kern w:val="2"/>
          <w:sz w:val="28"/>
          <w:szCs w:val="28"/>
          <w:lang w:eastAsia="zh-CN"/>
        </w:rPr>
      </w:pPr>
      <w:hyperlink w:anchor="_Toc215512004" w:history="1">
        <w:r w:rsidR="0094392F" w:rsidRPr="00614E97">
          <w:rPr>
            <w:rStyle w:val="ad"/>
            <w:rFonts w:asciiTheme="minorEastAsia" w:eastAsiaTheme="minorEastAsia" w:hAnsiTheme="minorEastAsia" w:cs="宋体"/>
            <w:b/>
            <w:bCs/>
            <w:noProof/>
            <w:sz w:val="28"/>
            <w:szCs w:val="28"/>
            <w:lang w:eastAsia="zh-CN"/>
          </w:rPr>
          <w:t>第四章 评价单元的划分及评价方法的选择</w:t>
        </w:r>
        <w:r w:rsidR="0094392F" w:rsidRPr="00614E97">
          <w:rPr>
            <w:rFonts w:asciiTheme="minorEastAsia" w:eastAsiaTheme="minorEastAsia" w:hAnsiTheme="minorEastAsia"/>
            <w:b/>
            <w:bCs/>
            <w:noProof/>
            <w:webHidden/>
            <w:sz w:val="28"/>
            <w:szCs w:val="28"/>
          </w:rPr>
          <w:tab/>
        </w:r>
        <w:r w:rsidR="0094392F" w:rsidRPr="00614E97">
          <w:rPr>
            <w:rFonts w:asciiTheme="minorEastAsia" w:eastAsiaTheme="minorEastAsia" w:hAnsiTheme="minorEastAsia"/>
            <w:b/>
            <w:bCs/>
            <w:noProof/>
            <w:webHidden/>
            <w:sz w:val="28"/>
            <w:szCs w:val="28"/>
          </w:rPr>
          <w:fldChar w:fldCharType="begin"/>
        </w:r>
        <w:r w:rsidR="0094392F" w:rsidRPr="00614E97">
          <w:rPr>
            <w:rFonts w:asciiTheme="minorEastAsia" w:eastAsiaTheme="minorEastAsia" w:hAnsiTheme="minorEastAsia"/>
            <w:b/>
            <w:bCs/>
            <w:noProof/>
            <w:webHidden/>
            <w:sz w:val="28"/>
            <w:szCs w:val="28"/>
          </w:rPr>
          <w:instrText xml:space="preserve"> PAGEREF _Toc215512004 \h </w:instrText>
        </w:r>
        <w:r w:rsidR="0094392F" w:rsidRPr="00614E97">
          <w:rPr>
            <w:rFonts w:asciiTheme="minorEastAsia" w:eastAsiaTheme="minorEastAsia" w:hAnsiTheme="minorEastAsia"/>
            <w:b/>
            <w:bCs/>
            <w:noProof/>
            <w:webHidden/>
            <w:sz w:val="28"/>
            <w:szCs w:val="28"/>
          </w:rPr>
        </w:r>
        <w:r w:rsidR="0094392F" w:rsidRPr="00614E97">
          <w:rPr>
            <w:rFonts w:asciiTheme="minorEastAsia" w:eastAsiaTheme="minorEastAsia" w:hAnsiTheme="minorEastAsia"/>
            <w:b/>
            <w:bCs/>
            <w:noProof/>
            <w:webHidden/>
            <w:sz w:val="28"/>
            <w:szCs w:val="28"/>
          </w:rPr>
          <w:fldChar w:fldCharType="separate"/>
        </w:r>
        <w:r w:rsidR="002C44C3">
          <w:rPr>
            <w:rFonts w:asciiTheme="minorEastAsia" w:eastAsiaTheme="minorEastAsia" w:hAnsiTheme="minorEastAsia"/>
            <w:b/>
            <w:bCs/>
            <w:noProof/>
            <w:webHidden/>
            <w:sz w:val="28"/>
            <w:szCs w:val="28"/>
          </w:rPr>
          <w:t>43</w:t>
        </w:r>
        <w:r w:rsidR="0094392F" w:rsidRPr="00614E97">
          <w:rPr>
            <w:rFonts w:asciiTheme="minorEastAsia" w:eastAsiaTheme="minorEastAsia" w:hAnsiTheme="minorEastAsia"/>
            <w:b/>
            <w:bCs/>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5" w:history="1">
        <w:r w:rsidR="0094392F" w:rsidRPr="0094392F">
          <w:rPr>
            <w:rStyle w:val="ad"/>
            <w:rFonts w:asciiTheme="minorEastAsia" w:eastAsiaTheme="minorEastAsia" w:hAnsiTheme="minorEastAsia" w:cs="宋体"/>
            <w:bCs/>
            <w:noProof/>
            <w:sz w:val="28"/>
            <w:szCs w:val="28"/>
            <w:lang w:eastAsia="zh-CN"/>
          </w:rPr>
          <w:t>4.1评价单元的划分</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_Toc215512005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43</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6" w:history="1">
        <w:r w:rsidR="0094392F" w:rsidRPr="0094392F">
          <w:rPr>
            <w:rStyle w:val="ad"/>
            <w:rFonts w:asciiTheme="minorEastAsia" w:eastAsiaTheme="minorEastAsia" w:hAnsiTheme="minorEastAsia" w:cs="宋体"/>
            <w:bCs/>
            <w:noProof/>
            <w:sz w:val="28"/>
            <w:szCs w:val="28"/>
            <w:lang w:eastAsia="zh-CN"/>
          </w:rPr>
          <w:t>4.2评价方法的选择</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_Toc215512006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44</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7" w:history="1">
        <w:r w:rsidR="0094392F" w:rsidRPr="0094392F">
          <w:rPr>
            <w:rStyle w:val="ad"/>
            <w:rFonts w:asciiTheme="minorEastAsia" w:eastAsiaTheme="minorEastAsia" w:hAnsiTheme="minorEastAsia" w:cs="宋体"/>
            <w:bCs/>
            <w:noProof/>
            <w:sz w:val="28"/>
            <w:szCs w:val="28"/>
            <w:lang w:eastAsia="zh-CN"/>
          </w:rPr>
          <w:t>4.3评价方法简介</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_Toc215512007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44</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1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8" w:history="1">
        <w:r w:rsidR="0094392F" w:rsidRPr="0094392F">
          <w:rPr>
            <w:rStyle w:val="ad"/>
            <w:rFonts w:asciiTheme="minorEastAsia" w:eastAsiaTheme="minorEastAsia" w:hAnsiTheme="minorEastAsia" w:cs="宋体"/>
            <w:b/>
            <w:bCs/>
            <w:noProof/>
            <w:sz w:val="28"/>
            <w:szCs w:val="28"/>
            <w:lang w:eastAsia="zh-CN"/>
          </w:rPr>
          <w:t>第五章 定性、定量评价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_Toc215512008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48</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09" w:history="1">
        <w:r w:rsidR="0094392F" w:rsidRPr="0094392F">
          <w:rPr>
            <w:rStyle w:val="ad"/>
            <w:rFonts w:asciiTheme="minorEastAsia" w:eastAsiaTheme="minorEastAsia" w:hAnsiTheme="minorEastAsia" w:cs="宋体"/>
            <w:bCs/>
            <w:noProof/>
            <w:sz w:val="28"/>
            <w:szCs w:val="28"/>
            <w:lang w:eastAsia="zh-CN"/>
          </w:rPr>
          <w:t>5.1资料审核单元安全评价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_Toc215512009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48</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0" w:history="1">
        <w:r w:rsidR="0094392F" w:rsidRPr="0094392F">
          <w:rPr>
            <w:rStyle w:val="ad"/>
            <w:rFonts w:asciiTheme="minorEastAsia" w:eastAsiaTheme="minorEastAsia" w:hAnsiTheme="minorEastAsia" w:cs="宋体"/>
            <w:bCs/>
            <w:noProof/>
            <w:sz w:val="28"/>
            <w:szCs w:val="28"/>
            <w:lang w:eastAsia="zh-CN"/>
          </w:rPr>
          <w:t>5.2总体布局、条件和设施评价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_Toc215512010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50</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1" w:history="1">
        <w:r w:rsidR="0094392F" w:rsidRPr="0094392F">
          <w:rPr>
            <w:rStyle w:val="ad"/>
            <w:rFonts w:asciiTheme="minorEastAsia" w:eastAsiaTheme="minorEastAsia" w:hAnsiTheme="minorEastAsia" w:cs="宋体"/>
            <w:bCs/>
            <w:noProof/>
            <w:sz w:val="28"/>
            <w:szCs w:val="28"/>
            <w:lang w:eastAsia="zh-CN"/>
          </w:rPr>
          <w:t>5.3安全防护设施、措施评价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_Toc215512011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52</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2" w:history="1">
        <w:r w:rsidR="0094392F" w:rsidRPr="0094392F">
          <w:rPr>
            <w:rStyle w:val="ad"/>
            <w:rFonts w:asciiTheme="minorEastAsia" w:eastAsiaTheme="minorEastAsia" w:hAnsiTheme="minorEastAsia" w:cs="宋体"/>
            <w:bCs/>
            <w:noProof/>
            <w:sz w:val="28"/>
            <w:szCs w:val="28"/>
            <w:lang w:eastAsia="zh-CN"/>
          </w:rPr>
          <w:t>5.4周边环境和内部距离评价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_Toc215512012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53</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3" w:history="1">
        <w:r w:rsidR="0094392F" w:rsidRPr="0094392F">
          <w:rPr>
            <w:rStyle w:val="ad"/>
            <w:rFonts w:asciiTheme="minorEastAsia" w:eastAsiaTheme="minorEastAsia" w:hAnsiTheme="minorEastAsia" w:cs="宋体"/>
            <w:bCs/>
            <w:noProof/>
            <w:sz w:val="28"/>
            <w:szCs w:val="28"/>
            <w:lang w:eastAsia="zh-CN"/>
          </w:rPr>
          <w:t>5.5现场检查情况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_Toc215512013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55</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4" w:history="1">
        <w:r w:rsidR="0094392F" w:rsidRPr="0094392F">
          <w:rPr>
            <w:rStyle w:val="ad"/>
            <w:rFonts w:asciiTheme="minorEastAsia" w:eastAsiaTheme="minorEastAsia" w:hAnsiTheme="minorEastAsia" w:cs="宋体"/>
            <w:bCs/>
            <w:noProof/>
            <w:sz w:val="28"/>
            <w:szCs w:val="28"/>
            <w:lang w:eastAsia="zh-CN"/>
          </w:rPr>
          <w:t>5.6储存运输作业单元评价</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_Toc215512014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58</w:t>
        </w:r>
        <w:r w:rsidR="0094392F" w:rsidRPr="0094392F">
          <w:rPr>
            <w:rFonts w:asciiTheme="minorEastAsia" w:eastAsiaTheme="minorEastAsia" w:hAnsiTheme="minorEastAsia"/>
            <w:noProof/>
            <w:webHidden/>
            <w:sz w:val="28"/>
            <w:szCs w:val="28"/>
          </w:rPr>
          <w:fldChar w:fldCharType="end"/>
        </w:r>
      </w:hyperlink>
    </w:p>
    <w:p w:rsidR="0094392F" w:rsidRPr="005C3798"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5" w:history="1">
        <w:r w:rsidR="0094392F" w:rsidRPr="005C3798">
          <w:rPr>
            <w:rStyle w:val="ad"/>
            <w:rFonts w:asciiTheme="minorEastAsia" w:eastAsiaTheme="minorEastAsia" w:hAnsiTheme="minorEastAsia" w:cs="宋体"/>
            <w:noProof/>
            <w:sz w:val="28"/>
            <w:szCs w:val="28"/>
            <w:lang w:eastAsia="zh-CN"/>
          </w:rPr>
          <w:t>5.7 重大危险源及重大事故隐患判定</w:t>
        </w:r>
        <w:r w:rsidR="0094392F" w:rsidRPr="005C3798">
          <w:rPr>
            <w:rFonts w:asciiTheme="minorEastAsia" w:eastAsiaTheme="minorEastAsia" w:hAnsiTheme="minorEastAsia"/>
            <w:noProof/>
            <w:webHidden/>
            <w:sz w:val="28"/>
            <w:szCs w:val="28"/>
          </w:rPr>
          <w:tab/>
        </w:r>
        <w:r w:rsidR="0094392F" w:rsidRPr="005C3798">
          <w:rPr>
            <w:rFonts w:asciiTheme="minorEastAsia" w:eastAsiaTheme="minorEastAsia" w:hAnsiTheme="minorEastAsia"/>
            <w:noProof/>
            <w:webHidden/>
            <w:sz w:val="28"/>
            <w:szCs w:val="28"/>
          </w:rPr>
          <w:fldChar w:fldCharType="begin"/>
        </w:r>
        <w:r w:rsidR="0094392F" w:rsidRPr="005C3798">
          <w:rPr>
            <w:rFonts w:asciiTheme="minorEastAsia" w:eastAsiaTheme="minorEastAsia" w:hAnsiTheme="minorEastAsia"/>
            <w:noProof/>
            <w:webHidden/>
            <w:sz w:val="28"/>
            <w:szCs w:val="28"/>
          </w:rPr>
          <w:instrText xml:space="preserve"> PAGEREF _Toc215512015 \h </w:instrText>
        </w:r>
        <w:r w:rsidR="0094392F" w:rsidRPr="005C3798">
          <w:rPr>
            <w:rFonts w:asciiTheme="minorEastAsia" w:eastAsiaTheme="minorEastAsia" w:hAnsiTheme="minorEastAsia"/>
            <w:noProof/>
            <w:webHidden/>
            <w:sz w:val="28"/>
            <w:szCs w:val="28"/>
          </w:rPr>
        </w:r>
        <w:r w:rsidR="0094392F" w:rsidRPr="005C3798">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59</w:t>
        </w:r>
        <w:r w:rsidR="0094392F" w:rsidRPr="005C3798">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6" w:history="1">
        <w:r w:rsidR="0094392F" w:rsidRPr="0094392F">
          <w:rPr>
            <w:rStyle w:val="ad"/>
            <w:rFonts w:asciiTheme="minorEastAsia" w:eastAsiaTheme="minorEastAsia" w:hAnsiTheme="minorEastAsia" w:cs="宋体"/>
            <w:bCs/>
            <w:noProof/>
            <w:sz w:val="28"/>
            <w:szCs w:val="28"/>
            <w:lang w:eastAsia="zh-CN"/>
          </w:rPr>
          <w:t>5.8《安全设施设计》安全措施落实情况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_Toc215512016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60</w:t>
        </w:r>
        <w:r w:rsidR="0094392F" w:rsidRPr="0094392F">
          <w:rPr>
            <w:rFonts w:asciiTheme="minorEastAsia" w:eastAsiaTheme="minorEastAsia" w:hAnsiTheme="minorEastAsia"/>
            <w:noProof/>
            <w:webHidden/>
            <w:sz w:val="28"/>
            <w:szCs w:val="28"/>
          </w:rPr>
          <w:fldChar w:fldCharType="end"/>
        </w:r>
      </w:hyperlink>
    </w:p>
    <w:p w:rsidR="0094392F" w:rsidRPr="005C3798"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7" w:history="1">
        <w:r w:rsidR="0094392F" w:rsidRPr="005C3798">
          <w:rPr>
            <w:rStyle w:val="ad"/>
            <w:rFonts w:asciiTheme="minorEastAsia" w:eastAsiaTheme="minorEastAsia" w:hAnsiTheme="minorEastAsia" w:cs="宋体"/>
            <w:noProof/>
            <w:sz w:val="28"/>
            <w:szCs w:val="28"/>
            <w:lang w:eastAsia="zh-CN"/>
          </w:rPr>
          <w:t>5.9综合分析评价结果</w:t>
        </w:r>
        <w:r w:rsidR="0094392F" w:rsidRPr="005C3798">
          <w:rPr>
            <w:rFonts w:asciiTheme="minorEastAsia" w:eastAsiaTheme="minorEastAsia" w:hAnsiTheme="minorEastAsia"/>
            <w:noProof/>
            <w:webHidden/>
            <w:sz w:val="28"/>
            <w:szCs w:val="28"/>
          </w:rPr>
          <w:tab/>
        </w:r>
        <w:r w:rsidR="0094392F" w:rsidRPr="005C3798">
          <w:rPr>
            <w:rFonts w:asciiTheme="minorEastAsia" w:eastAsiaTheme="minorEastAsia" w:hAnsiTheme="minorEastAsia"/>
            <w:noProof/>
            <w:webHidden/>
            <w:sz w:val="28"/>
            <w:szCs w:val="28"/>
          </w:rPr>
          <w:fldChar w:fldCharType="begin"/>
        </w:r>
        <w:r w:rsidR="0094392F" w:rsidRPr="005C3798">
          <w:rPr>
            <w:rFonts w:asciiTheme="minorEastAsia" w:eastAsiaTheme="minorEastAsia" w:hAnsiTheme="minorEastAsia"/>
            <w:noProof/>
            <w:webHidden/>
            <w:sz w:val="28"/>
            <w:szCs w:val="28"/>
          </w:rPr>
          <w:instrText xml:space="preserve"> PAGEREF _Toc215512017 \h </w:instrText>
        </w:r>
        <w:r w:rsidR="0094392F" w:rsidRPr="005C3798">
          <w:rPr>
            <w:rFonts w:asciiTheme="minorEastAsia" w:eastAsiaTheme="minorEastAsia" w:hAnsiTheme="minorEastAsia"/>
            <w:noProof/>
            <w:webHidden/>
            <w:sz w:val="28"/>
            <w:szCs w:val="28"/>
          </w:rPr>
        </w:r>
        <w:r w:rsidR="0094392F" w:rsidRPr="005C3798">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70</w:t>
        </w:r>
        <w:r w:rsidR="0094392F" w:rsidRPr="005C3798">
          <w:rPr>
            <w:rFonts w:asciiTheme="minorEastAsia" w:eastAsiaTheme="minorEastAsia" w:hAnsiTheme="minorEastAsia"/>
            <w:noProof/>
            <w:webHidden/>
            <w:sz w:val="28"/>
            <w:szCs w:val="28"/>
          </w:rPr>
          <w:fldChar w:fldCharType="end"/>
        </w:r>
      </w:hyperlink>
    </w:p>
    <w:p w:rsidR="0094392F" w:rsidRPr="0094392F" w:rsidRDefault="00112F25" w:rsidP="0094392F">
      <w:pPr>
        <w:pStyle w:val="1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8" w:history="1">
        <w:r w:rsidR="0094392F" w:rsidRPr="0094392F">
          <w:rPr>
            <w:rStyle w:val="ad"/>
            <w:rFonts w:asciiTheme="minorEastAsia" w:eastAsiaTheme="minorEastAsia" w:hAnsiTheme="minorEastAsia" w:cs="宋体"/>
            <w:b/>
            <w:bCs/>
            <w:noProof/>
            <w:sz w:val="28"/>
            <w:szCs w:val="28"/>
            <w:lang w:eastAsia="zh-CN"/>
          </w:rPr>
          <w:t>第六章 安全对策措施、建议及整改</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_Toc215512018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72</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19" w:history="1">
        <w:r w:rsidR="0094392F" w:rsidRPr="0094392F">
          <w:rPr>
            <w:rStyle w:val="ad"/>
            <w:rFonts w:asciiTheme="minorEastAsia" w:eastAsiaTheme="minorEastAsia" w:hAnsiTheme="minorEastAsia" w:cs="宋体"/>
            <w:bCs/>
            <w:noProof/>
            <w:sz w:val="28"/>
            <w:szCs w:val="28"/>
            <w:lang w:eastAsia="zh-CN"/>
          </w:rPr>
          <w:t>6.1安全对策措施建议的依据及原则</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_Toc215512019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72</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0" w:history="1">
        <w:r w:rsidR="0094392F" w:rsidRPr="0094392F">
          <w:rPr>
            <w:rStyle w:val="ad"/>
            <w:rFonts w:asciiTheme="minorEastAsia" w:eastAsiaTheme="minorEastAsia" w:hAnsiTheme="minorEastAsia" w:cs="宋体"/>
            <w:bCs/>
            <w:noProof/>
            <w:sz w:val="28"/>
            <w:szCs w:val="28"/>
            <w:lang w:eastAsia="zh-CN"/>
          </w:rPr>
          <w:t>6.2整改意见及整改复查情况</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_Toc215512020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72</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1" w:history="1">
        <w:r w:rsidR="0094392F" w:rsidRPr="0094392F">
          <w:rPr>
            <w:rStyle w:val="ad"/>
            <w:rFonts w:asciiTheme="minorEastAsia" w:eastAsiaTheme="minorEastAsia" w:hAnsiTheme="minorEastAsia" w:cs="宋体"/>
            <w:bCs/>
            <w:noProof/>
            <w:sz w:val="28"/>
            <w:szCs w:val="28"/>
            <w:lang w:eastAsia="zh-CN"/>
          </w:rPr>
          <w:t>6.3安全管理对策措施及建议</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_Toc215512021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73</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2" w:history="1">
        <w:r w:rsidR="0094392F" w:rsidRPr="0094392F">
          <w:rPr>
            <w:rStyle w:val="ad"/>
            <w:rFonts w:asciiTheme="minorEastAsia" w:eastAsiaTheme="minorEastAsia" w:hAnsiTheme="minorEastAsia" w:cs="宋体"/>
            <w:bCs/>
            <w:noProof/>
            <w:sz w:val="28"/>
            <w:szCs w:val="28"/>
            <w:lang w:eastAsia="zh-CN"/>
          </w:rPr>
          <w:t>6.4安全技术对策措施及建议</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_Toc215512022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75</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3" w:history="1">
        <w:r w:rsidR="0094392F" w:rsidRPr="0094392F">
          <w:rPr>
            <w:rStyle w:val="ad"/>
            <w:rFonts w:asciiTheme="minorEastAsia" w:eastAsiaTheme="minorEastAsia" w:hAnsiTheme="minorEastAsia" w:cs="宋体"/>
            <w:bCs/>
            <w:noProof/>
            <w:sz w:val="28"/>
            <w:szCs w:val="28"/>
            <w:lang w:eastAsia="zh-CN"/>
          </w:rPr>
          <w:t>6.5其他对策措施及建议</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_Toc215512023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77</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1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4" w:history="1">
        <w:r w:rsidR="0094392F" w:rsidRPr="0094392F">
          <w:rPr>
            <w:rStyle w:val="ad"/>
            <w:rFonts w:asciiTheme="minorEastAsia" w:eastAsiaTheme="minorEastAsia" w:hAnsiTheme="minorEastAsia" w:cs="宋体"/>
            <w:b/>
            <w:bCs/>
            <w:noProof/>
            <w:sz w:val="28"/>
            <w:szCs w:val="28"/>
            <w:lang w:eastAsia="zh-CN"/>
          </w:rPr>
          <w:t>第七章 安全验收评价结论</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_Toc215512024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80</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5" w:history="1">
        <w:r w:rsidR="0094392F" w:rsidRPr="0094392F">
          <w:rPr>
            <w:rStyle w:val="ad"/>
            <w:rFonts w:asciiTheme="minorEastAsia" w:eastAsiaTheme="minorEastAsia" w:hAnsiTheme="minorEastAsia" w:cs="宋体"/>
            <w:bCs/>
            <w:noProof/>
            <w:sz w:val="28"/>
            <w:szCs w:val="28"/>
            <w:lang w:eastAsia="zh-CN"/>
          </w:rPr>
          <w:t>7.1评价结果</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_Toc215512025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80</w:t>
        </w:r>
        <w:r w:rsidR="0094392F" w:rsidRPr="0094392F">
          <w:rPr>
            <w:rFonts w:asciiTheme="minorEastAsia" w:eastAsiaTheme="minorEastAsia" w:hAnsiTheme="minorEastAsia"/>
            <w:noProof/>
            <w:webHidden/>
            <w:sz w:val="28"/>
            <w:szCs w:val="28"/>
          </w:rPr>
          <w:fldChar w:fldCharType="end"/>
        </w:r>
      </w:hyperlink>
    </w:p>
    <w:p w:rsidR="0094392F" w:rsidRPr="0094392F" w:rsidRDefault="00112F25" w:rsidP="0094392F">
      <w:pPr>
        <w:pStyle w:val="20"/>
        <w:tabs>
          <w:tab w:val="right" w:leader="dot" w:pos="9117"/>
        </w:tabs>
        <w:spacing w:line="276" w:lineRule="auto"/>
        <w:rPr>
          <w:rFonts w:asciiTheme="minorEastAsia" w:eastAsiaTheme="minorEastAsia" w:hAnsiTheme="minorEastAsia" w:cstheme="minorBidi"/>
          <w:noProof/>
          <w:snapToGrid/>
          <w:color w:val="auto"/>
          <w:kern w:val="2"/>
          <w:sz w:val="28"/>
          <w:szCs w:val="28"/>
          <w:lang w:eastAsia="zh-CN"/>
        </w:rPr>
      </w:pPr>
      <w:hyperlink w:anchor="_Toc215512026" w:history="1">
        <w:r w:rsidR="0094392F" w:rsidRPr="0094392F">
          <w:rPr>
            <w:rStyle w:val="ad"/>
            <w:rFonts w:asciiTheme="minorEastAsia" w:eastAsiaTheme="minorEastAsia" w:hAnsiTheme="minorEastAsia" w:cs="宋体"/>
            <w:bCs/>
            <w:noProof/>
            <w:sz w:val="28"/>
            <w:szCs w:val="28"/>
            <w:lang w:eastAsia="zh-CN"/>
          </w:rPr>
          <w:t>7.2评价结论</w:t>
        </w:r>
        <w:r w:rsidR="0094392F" w:rsidRPr="0094392F">
          <w:rPr>
            <w:rFonts w:asciiTheme="minorEastAsia" w:eastAsiaTheme="minorEastAsia" w:hAnsiTheme="minorEastAsia"/>
            <w:noProof/>
            <w:webHidden/>
            <w:sz w:val="28"/>
            <w:szCs w:val="28"/>
          </w:rPr>
          <w:tab/>
        </w:r>
        <w:r w:rsidR="0094392F" w:rsidRPr="0094392F">
          <w:rPr>
            <w:rFonts w:asciiTheme="minorEastAsia" w:eastAsiaTheme="minorEastAsia" w:hAnsiTheme="minorEastAsia"/>
            <w:noProof/>
            <w:webHidden/>
            <w:sz w:val="28"/>
            <w:szCs w:val="28"/>
          </w:rPr>
          <w:fldChar w:fldCharType="begin"/>
        </w:r>
        <w:r w:rsidR="0094392F" w:rsidRPr="0094392F">
          <w:rPr>
            <w:rFonts w:asciiTheme="minorEastAsia" w:eastAsiaTheme="minorEastAsia" w:hAnsiTheme="minorEastAsia"/>
            <w:noProof/>
            <w:webHidden/>
            <w:sz w:val="28"/>
            <w:szCs w:val="28"/>
          </w:rPr>
          <w:instrText xml:space="preserve"> PAGEREF _Toc215512026 \h </w:instrText>
        </w:r>
        <w:r w:rsidR="0094392F" w:rsidRPr="0094392F">
          <w:rPr>
            <w:rFonts w:asciiTheme="minorEastAsia" w:eastAsiaTheme="minorEastAsia" w:hAnsiTheme="minorEastAsia"/>
            <w:noProof/>
            <w:webHidden/>
            <w:sz w:val="28"/>
            <w:szCs w:val="28"/>
          </w:rPr>
        </w:r>
        <w:r w:rsidR="0094392F" w:rsidRPr="0094392F">
          <w:rPr>
            <w:rFonts w:asciiTheme="minorEastAsia" w:eastAsiaTheme="minorEastAsia" w:hAnsiTheme="minorEastAsia"/>
            <w:noProof/>
            <w:webHidden/>
            <w:sz w:val="28"/>
            <w:szCs w:val="28"/>
          </w:rPr>
          <w:fldChar w:fldCharType="separate"/>
        </w:r>
        <w:r w:rsidR="002C44C3">
          <w:rPr>
            <w:rFonts w:asciiTheme="minorEastAsia" w:eastAsiaTheme="minorEastAsia" w:hAnsiTheme="minorEastAsia"/>
            <w:noProof/>
            <w:webHidden/>
            <w:sz w:val="28"/>
            <w:szCs w:val="28"/>
          </w:rPr>
          <w:t>81</w:t>
        </w:r>
        <w:r w:rsidR="0094392F" w:rsidRPr="0094392F">
          <w:rPr>
            <w:rFonts w:asciiTheme="minorEastAsia" w:eastAsiaTheme="minorEastAsia" w:hAnsiTheme="minorEastAsia"/>
            <w:noProof/>
            <w:webHidden/>
            <w:sz w:val="28"/>
            <w:szCs w:val="28"/>
          </w:rPr>
          <w:fldChar w:fldCharType="end"/>
        </w:r>
      </w:hyperlink>
    </w:p>
    <w:p w:rsidR="00A23A80" w:rsidRPr="0094392F" w:rsidRDefault="0094392F" w:rsidP="0094392F">
      <w:pPr>
        <w:spacing w:line="276" w:lineRule="auto"/>
        <w:ind w:firstLine="542"/>
        <w:rPr>
          <w:rFonts w:asciiTheme="minorEastAsia" w:eastAsiaTheme="minorEastAsia" w:hAnsiTheme="minorEastAsia"/>
          <w:color w:val="auto"/>
          <w:sz w:val="28"/>
          <w:szCs w:val="28"/>
        </w:rPr>
        <w:sectPr w:rsidR="00A23A80" w:rsidRPr="0094392F">
          <w:headerReference w:type="default" r:id="rId16"/>
          <w:pgSz w:w="11906" w:h="16838"/>
          <w:pgMar w:top="1440" w:right="1361" w:bottom="1440" w:left="1418" w:header="851" w:footer="845" w:gutter="0"/>
          <w:pgNumType w:fmt="upperRoman"/>
          <w:cols w:space="0"/>
        </w:sectPr>
      </w:pPr>
      <w:r w:rsidRPr="0094392F">
        <w:rPr>
          <w:rFonts w:asciiTheme="minorEastAsia" w:eastAsiaTheme="minorEastAsia" w:hAnsiTheme="minorEastAsia" w:cs="Times New Roman"/>
          <w:bCs/>
          <w:snapToGrid/>
          <w:color w:val="auto"/>
          <w:kern w:val="2"/>
          <w:sz w:val="28"/>
          <w:szCs w:val="28"/>
          <w:u w:color="FF0000"/>
          <w:lang w:eastAsia="zh-CN"/>
        </w:rPr>
        <w:fldChar w:fldCharType="end"/>
      </w:r>
    </w:p>
    <w:p w:rsidR="00A23A80" w:rsidRDefault="00603510">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4" w:name="bookmark1"/>
      <w:bookmarkStart w:id="5" w:name="_Toc10494"/>
      <w:bookmarkStart w:id="6" w:name="_Toc215511977"/>
      <w:bookmarkEnd w:id="4"/>
      <w:r>
        <w:rPr>
          <w:rFonts w:ascii="黑体" w:eastAsia="黑体" w:hAnsi="黑体" w:cs="宋体" w:hint="eastAsia"/>
          <w:bCs/>
          <w:snapToGrid/>
          <w:color w:val="auto"/>
          <w:kern w:val="2"/>
          <w:sz w:val="32"/>
          <w:szCs w:val="32"/>
          <w:lang w:eastAsia="zh-CN"/>
        </w:rPr>
        <w:lastRenderedPageBreak/>
        <w:t>第一章 安全评价概述</w:t>
      </w:r>
      <w:bookmarkEnd w:id="5"/>
      <w:bookmarkEnd w:id="6"/>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7" w:name="bookmark2"/>
      <w:bookmarkStart w:id="8" w:name="_Toc25981"/>
      <w:bookmarkStart w:id="9" w:name="_Toc215511978"/>
      <w:bookmarkEnd w:id="7"/>
      <w:r>
        <w:rPr>
          <w:rFonts w:ascii="黑体" w:eastAsia="黑体" w:hAnsi="黑体" w:cs="宋体" w:hint="eastAsia"/>
          <w:bCs/>
          <w:snapToGrid/>
          <w:color w:val="auto"/>
          <w:kern w:val="2"/>
          <w:sz w:val="30"/>
          <w:szCs w:val="30"/>
          <w:lang w:eastAsia="zh-CN"/>
        </w:rPr>
        <w:t>1.1评价目的</w:t>
      </w:r>
      <w:bookmarkEnd w:id="8"/>
      <w:bookmarkEnd w:id="9"/>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安全验收评价是在建设工程竣工、试生产运行正常后，对建设工程的设施设备、装置实际运行状况及管理状况的安全评价。</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此次对桦南县喜庆日杂有限公司原址改扩建项目进行安全验收评价的主要目的是：</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1）检查建设工程的安全设施是否已与主体工程同时设计、同时施工、同时投入生产和使用；</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3）从整体上评价建设工程的运行情况和安全管理是否正常、可靠；</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A23A80" w:rsidRDefault="00603510" w:rsidP="00E579B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Pr>
          <w:rFonts w:ascii="宋体" w:eastAsia="宋体" w:hAnsi="宋体" w:cs="宋体" w:hint="eastAsia"/>
          <w:color w:val="auto"/>
          <w:spacing w:val="-1"/>
          <w:sz w:val="28"/>
          <w:szCs w:val="28"/>
          <w:lang w:eastAsia="zh-CN"/>
        </w:rPr>
        <w:t>。</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 w:name="bookmark3"/>
      <w:bookmarkStart w:id="11" w:name="_Toc10094"/>
      <w:bookmarkStart w:id="12" w:name="_Toc215511979"/>
      <w:bookmarkEnd w:id="10"/>
      <w:r>
        <w:rPr>
          <w:rFonts w:ascii="黑体" w:eastAsia="黑体" w:hAnsi="黑体" w:cs="宋体" w:hint="eastAsia"/>
          <w:bCs/>
          <w:snapToGrid/>
          <w:color w:val="auto"/>
          <w:kern w:val="2"/>
          <w:sz w:val="30"/>
          <w:szCs w:val="30"/>
          <w:lang w:eastAsia="zh-CN"/>
        </w:rPr>
        <w:t>1.2评价依据</w:t>
      </w:r>
      <w:bookmarkEnd w:id="11"/>
      <w:bookmarkEnd w:id="12"/>
    </w:p>
    <w:p w:rsidR="00A23A80" w:rsidRDefault="00603510" w:rsidP="00E579B6">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1.2.1相关法律、法规、文件</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1、《中华人民共和国安全生产法》</w:t>
      </w:r>
      <w:r>
        <w:rPr>
          <w:rFonts w:ascii="宋体" w:eastAsia="宋体" w:hAnsi="宋体" w:cs="宋体" w:hint="eastAsia"/>
          <w:bCs/>
          <w:color w:val="auto"/>
          <w:sz w:val="28"/>
          <w:szCs w:val="28"/>
          <w:lang w:eastAsia="zh-CN"/>
        </w:rPr>
        <w:t>（中华人民共和国主席令第八十八号，自2021年9月1日起施行）</w:t>
      </w:r>
    </w:p>
    <w:p w:rsidR="00A23A80" w:rsidRDefault="00603510" w:rsidP="0037077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2、《中华人民共和国劳动法》</w:t>
      </w:r>
      <w:bookmarkStart w:id="13" w:name="_Hlk156518789"/>
      <w:r>
        <w:rPr>
          <w:rFonts w:ascii="宋体" w:eastAsia="宋体" w:hAnsi="宋体" w:cs="宋体" w:hint="eastAsia"/>
          <w:color w:val="auto"/>
          <w:sz w:val="28"/>
          <w:szCs w:val="28"/>
          <w:lang w:eastAsia="zh-CN"/>
        </w:rPr>
        <w:t>中华人民共和国主席令</w:t>
      </w:r>
      <w:bookmarkEnd w:id="13"/>
      <w:r>
        <w:rPr>
          <w:rFonts w:ascii="宋体" w:eastAsia="宋体" w:hAnsi="宋体" w:cs="宋体" w:hint="eastAsia"/>
          <w:color w:val="auto"/>
          <w:sz w:val="28"/>
          <w:szCs w:val="28"/>
          <w:lang w:eastAsia="zh-CN"/>
        </w:rPr>
        <w:t>第二十九号，</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日第二次修正。</w:t>
      </w:r>
    </w:p>
    <w:p w:rsidR="00A23A80" w:rsidRDefault="00603510" w:rsidP="0037077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3、《中华人民共和国劳动合同法》（中华人民共和国主席令第七十三号，自2013年7月1日起施行）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4、《中华人民共和国消防法》</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08</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中华人民共和国主席令第六号（[2021] 中华人民共和国主席令第八十一号修订）</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5、《中华人民共和国建筑法》（中华人民共和国主席令第四十六号，2</w:t>
      </w:r>
      <w:r>
        <w:rPr>
          <w:rFonts w:ascii="宋体" w:eastAsia="宋体" w:hAnsi="宋体" w:cs="宋体"/>
          <w:color w:val="auto"/>
          <w:sz w:val="28"/>
          <w:szCs w:val="28"/>
          <w:lang w:eastAsia="zh-CN"/>
        </w:rPr>
        <w:t>019</w:t>
      </w:r>
      <w:r>
        <w:rPr>
          <w:rFonts w:ascii="宋体" w:eastAsia="宋体" w:hAnsi="宋体" w:cs="宋体" w:hint="eastAsia"/>
          <w:color w:val="auto"/>
          <w:sz w:val="28"/>
          <w:szCs w:val="28"/>
          <w:lang w:eastAsia="zh-CN"/>
        </w:rPr>
        <w:t>年4月2</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日第二次修正）</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6、《中华人民共和国突发事件应对法》（中华人民共和国主席令第二十五号，自20</w:t>
      </w:r>
      <w:r>
        <w:rPr>
          <w:rFonts w:ascii="宋体" w:eastAsia="宋体" w:hAnsi="宋体" w:cs="宋体"/>
          <w:color w:val="auto"/>
          <w:sz w:val="28"/>
          <w:szCs w:val="28"/>
          <w:lang w:eastAsia="zh-CN"/>
        </w:rPr>
        <w:t>24</w:t>
      </w:r>
      <w:r>
        <w:rPr>
          <w:rFonts w:ascii="宋体" w:eastAsia="宋体" w:hAnsi="宋体" w:cs="宋体" w:hint="eastAsia"/>
          <w:color w:val="auto"/>
          <w:sz w:val="28"/>
          <w:szCs w:val="28"/>
          <w:lang w:eastAsia="zh-CN"/>
        </w:rPr>
        <w:t>年11月1日起施行）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7、《中华人民共和国环境保护法》（中华人民共和国主席令第九号，自2015年1月1日起施行）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8、《中华人民共和国防震减灾法》（中华人民共和国主席令第七号，自2009年5月1日起施行）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9、《烟花爆竹安全管理条例》（国务院</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令第455号，国务院</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令第666号修订）</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10、《生产安全事故应急条例》（国务院令第708号，自2019年4月1日起施行）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11、《劳动保障监察条例》（国务院令第423号，自2004年12月1日起施行）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12、《工伤保险条例》（国务院令第586号，自2011年1月1日起施行）</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13、《公路安全保护条例》（国务院令第593号，自2011年7月1日起施行）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14</w:t>
      </w:r>
      <w:r>
        <w:rPr>
          <w:rFonts w:ascii="宋体" w:eastAsia="宋体" w:hAnsi="宋体" w:cs="宋体" w:hint="eastAsia"/>
          <w:color w:val="auto"/>
          <w:sz w:val="28"/>
          <w:szCs w:val="28"/>
          <w:lang w:eastAsia="zh-CN"/>
        </w:rPr>
        <w:t>、《黑龙江省</w:t>
      </w:r>
      <w:r>
        <w:rPr>
          <w:rFonts w:ascii="宋体" w:eastAsia="宋体" w:hAnsi="宋体" w:cs="宋体"/>
          <w:color w:val="auto"/>
          <w:sz w:val="28"/>
          <w:szCs w:val="28"/>
          <w:lang w:eastAsia="zh-CN"/>
        </w:rPr>
        <w:t>安全生产条例</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2014</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日黑龙江省第十二届人民代表大会常务委员会第十六次会议通过，2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年第二次修订，自2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、《烟花爆竹经营许可实施办法》（原安监总局第65号令，于2013年10月16日公布，自2013年12月1日起施行）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w:t>
      </w:r>
      <w:r>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、《建设项目安全设施“三同时”监督管理办法》（原安监总局令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第36号及</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77号修正）</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17、《生产安全事故应急预案管理办法》（原安监总局令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第88号，应急管理部令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第2号修订）</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18、《烟花爆竹生产经营安全规定》（原安监总局令第93号，2018年1月15日公布，自2018年3月1日起施行）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19、《烟花爆竹生产经营单位重大生产安全事故隐患判定标准（试行）》（安监总管三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121号）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20、《关于进一步加强烟花爆竹安全监督管理工作的意见》（国办发</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53号）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21、《特种作业人员安全技术培训考核管理规定》（安监总局令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第30号，[2015]第80号令修正）</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22、《关于加强烟花爆竹企业防雷工作的通知》（安监总管三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98号）</w:t>
      </w:r>
    </w:p>
    <w:p w:rsidR="00900F72" w:rsidRPr="00900F72" w:rsidRDefault="00603510" w:rsidP="00900F7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23、</w:t>
      </w:r>
      <w:proofErr w:type="gramStart"/>
      <w:r>
        <w:rPr>
          <w:rFonts w:ascii="宋体" w:eastAsia="宋体" w:hAnsi="宋体" w:cs="宋体" w:hint="eastAsia"/>
          <w:color w:val="auto"/>
          <w:sz w:val="28"/>
          <w:szCs w:val="28"/>
          <w:lang w:eastAsia="zh-CN"/>
        </w:rPr>
        <w:t>《</w:t>
      </w:r>
      <w:proofErr w:type="gramEnd"/>
      <w:r w:rsidR="00900F72">
        <w:rPr>
          <w:rFonts w:ascii="宋体" w:eastAsia="宋体" w:hAnsi="宋体" w:cs="宋体" w:hint="eastAsia"/>
          <w:color w:val="auto"/>
          <w:sz w:val="28"/>
          <w:szCs w:val="28"/>
          <w:lang w:eastAsia="zh-CN"/>
        </w:rPr>
        <w:t>防雷减灾管理办法</w:t>
      </w:r>
      <w:r>
        <w:rPr>
          <w:rFonts w:ascii="宋体" w:eastAsia="宋体" w:hAnsi="宋体" w:cs="宋体" w:hint="eastAsia"/>
          <w:color w:val="auto"/>
          <w:sz w:val="28"/>
          <w:szCs w:val="28"/>
          <w:lang w:eastAsia="zh-CN"/>
        </w:rPr>
        <w:t>）</w:t>
      </w:r>
      <w:r w:rsidR="00900F72" w:rsidRPr="00900F72">
        <w:rPr>
          <w:rFonts w:ascii="宋体" w:eastAsia="宋体" w:hAnsi="宋体" w:cs="宋体" w:hint="eastAsia"/>
          <w:color w:val="auto"/>
          <w:sz w:val="28"/>
          <w:szCs w:val="28"/>
          <w:lang w:eastAsia="zh-CN"/>
        </w:rPr>
        <w:t>（中国气象局令〔20</w:t>
      </w:r>
      <w:r w:rsidR="00900F72" w:rsidRPr="00900F72">
        <w:rPr>
          <w:rFonts w:ascii="宋体" w:eastAsia="宋体" w:hAnsi="宋体" w:cs="宋体"/>
          <w:color w:val="auto"/>
          <w:sz w:val="28"/>
          <w:szCs w:val="28"/>
          <w:lang w:eastAsia="zh-CN"/>
        </w:rPr>
        <w:t>25</w:t>
      </w:r>
      <w:r w:rsidR="00900F72" w:rsidRPr="00900F72">
        <w:rPr>
          <w:rFonts w:ascii="宋体" w:eastAsia="宋体" w:hAnsi="宋体" w:cs="宋体" w:hint="eastAsia"/>
          <w:color w:val="auto"/>
          <w:sz w:val="28"/>
          <w:szCs w:val="28"/>
          <w:lang w:eastAsia="zh-CN"/>
        </w:rPr>
        <w:t>〕第</w:t>
      </w:r>
      <w:r w:rsidR="00900F72" w:rsidRPr="00900F72">
        <w:rPr>
          <w:rFonts w:ascii="宋体" w:eastAsia="宋体" w:hAnsi="宋体" w:cs="宋体"/>
          <w:color w:val="auto"/>
          <w:sz w:val="28"/>
          <w:szCs w:val="28"/>
          <w:lang w:eastAsia="zh-CN"/>
        </w:rPr>
        <w:t>44</w:t>
      </w:r>
      <w:r w:rsidR="00900F72" w:rsidRPr="00900F72">
        <w:rPr>
          <w:rFonts w:ascii="宋体" w:eastAsia="宋体" w:hAnsi="宋体" w:cs="宋体" w:hint="eastAsia"/>
          <w:color w:val="auto"/>
          <w:sz w:val="28"/>
          <w:szCs w:val="28"/>
          <w:lang w:eastAsia="zh-CN"/>
        </w:rPr>
        <w:t>号，自2</w:t>
      </w:r>
      <w:r w:rsidR="00900F72" w:rsidRPr="00900F72">
        <w:rPr>
          <w:rFonts w:ascii="宋体" w:eastAsia="宋体" w:hAnsi="宋体" w:cs="宋体"/>
          <w:color w:val="auto"/>
          <w:sz w:val="28"/>
          <w:szCs w:val="28"/>
          <w:lang w:eastAsia="zh-CN"/>
        </w:rPr>
        <w:t>025</w:t>
      </w:r>
      <w:r w:rsidR="00900F72" w:rsidRPr="00900F72">
        <w:rPr>
          <w:rFonts w:ascii="宋体" w:eastAsia="宋体" w:hAnsi="宋体" w:cs="宋体" w:hint="eastAsia"/>
          <w:color w:val="auto"/>
          <w:sz w:val="28"/>
          <w:szCs w:val="28"/>
          <w:lang w:eastAsia="zh-CN"/>
        </w:rPr>
        <w:t>年6月1日起施行）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24、《关于修改&lt;道路危险货物运输管理规定&gt;的决定》（交通运输部令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第42号）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25、《危险货物道路运输安全管理办法》（交通运输部令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第29号，自2</w:t>
      </w:r>
      <w:r>
        <w:rPr>
          <w:rFonts w:ascii="宋体" w:eastAsia="宋体" w:hAnsi="宋体" w:cs="宋体"/>
          <w:color w:val="auto"/>
          <w:sz w:val="28"/>
          <w:szCs w:val="28"/>
          <w:lang w:eastAsia="zh-CN"/>
        </w:rPr>
        <w:t>020</w:t>
      </w:r>
      <w:r>
        <w:rPr>
          <w:rFonts w:ascii="宋体" w:eastAsia="宋体" w:hAnsi="宋体" w:cs="宋体" w:hint="eastAsia"/>
          <w:color w:val="auto"/>
          <w:sz w:val="28"/>
          <w:szCs w:val="28"/>
          <w:lang w:eastAsia="zh-CN"/>
        </w:rPr>
        <w:t>年1月1日起施行）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26、《企业安全生产费用提取和使用管理办法》（财资</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22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136号）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27、《关于进一步加强和改进民用爆炸物品烟花爆竹安全管理工作的通知》（公通字</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、《国家安全监管总局、公安部关于加强烟花爆竹安全监管和消防安全工作的通知》（安监总管三</w:t>
      </w:r>
      <w:r>
        <w:rPr>
          <w:rFonts w:ascii="宋体" w:eastAsia="宋体" w:hAnsi="宋体" w:cs="宋体" w:hint="eastAsia"/>
          <w:bCs/>
          <w:color w:val="auto"/>
          <w:sz w:val="28"/>
          <w:szCs w:val="28"/>
          <w:lang w:eastAsia="zh-CN"/>
        </w:rPr>
        <w:t>〔2013〕</w:t>
      </w:r>
      <w:r>
        <w:rPr>
          <w:rFonts w:ascii="宋体" w:eastAsia="宋体" w:hAnsi="宋体" w:cs="宋体" w:hint="eastAsia"/>
          <w:color w:val="auto"/>
          <w:sz w:val="28"/>
          <w:szCs w:val="28"/>
          <w:lang w:eastAsia="zh-CN"/>
        </w:rPr>
        <w:t>9号）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Pr>
          <w:rFonts w:ascii="宋体" w:eastAsia="宋体" w:hAnsi="宋体" w:cs="宋体" w:hint="eastAsia"/>
          <w:color w:val="auto"/>
          <w:sz w:val="28"/>
          <w:szCs w:val="28"/>
          <w:lang w:eastAsia="zh-CN"/>
        </w:rPr>
        <w:t>、《国家安全监管总局办公厅关于进一步加强生产经营单位一线从业人员应急培训的通知》（安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应急</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4</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46号）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0</w:t>
      </w:r>
      <w:r>
        <w:rPr>
          <w:rFonts w:ascii="宋体" w:eastAsia="宋体" w:hAnsi="宋体" w:cs="宋体" w:hint="eastAsia"/>
          <w:color w:val="auto"/>
          <w:sz w:val="28"/>
          <w:szCs w:val="28"/>
          <w:lang w:eastAsia="zh-CN"/>
        </w:rPr>
        <w:t>、《建设工程消防设计审查验收管理暂行规定》（2</w:t>
      </w:r>
      <w:r>
        <w:rPr>
          <w:rFonts w:ascii="宋体" w:eastAsia="宋体" w:hAnsi="宋体" w:cs="宋体"/>
          <w:color w:val="auto"/>
          <w:sz w:val="28"/>
          <w:szCs w:val="28"/>
          <w:lang w:eastAsia="zh-CN"/>
        </w:rPr>
        <w:t>023</w:t>
      </w:r>
      <w:r>
        <w:rPr>
          <w:rFonts w:ascii="宋体" w:eastAsia="宋体" w:hAnsi="宋体" w:cs="宋体" w:hint="eastAsia"/>
          <w:color w:val="auto"/>
          <w:sz w:val="28"/>
          <w:szCs w:val="28"/>
          <w:lang w:eastAsia="zh-CN"/>
        </w:rPr>
        <w:t>年住房和城乡建设部令第5</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号修正）</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、国家安全监管总局关于印发《化工（危险化学品）企业保障生产安全十条规定》《烟花爆竹企业保障生产安全十条规定》和《油气罐区防火防爆十条规定》的通知(安监总政法</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15号）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、《仓库防火安全管理规则》（中华人民共和国公安部令</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1990</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第6号）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33</w:t>
      </w:r>
      <w:r>
        <w:rPr>
          <w:rFonts w:ascii="宋体" w:eastAsia="宋体" w:hAnsi="宋体" w:cs="宋体" w:hint="eastAsia"/>
          <w:color w:val="auto"/>
          <w:sz w:val="28"/>
          <w:szCs w:val="28"/>
          <w:lang w:eastAsia="zh-CN"/>
        </w:rPr>
        <w:t>、关于印发《烟花爆竹经营企业安全评价细则（试行）》的通知（原安</w:t>
      </w:r>
      <w:proofErr w:type="gramStart"/>
      <w:r>
        <w:rPr>
          <w:rFonts w:ascii="宋体" w:eastAsia="宋体" w:hAnsi="宋体" w:cs="宋体" w:hint="eastAsia"/>
          <w:color w:val="auto"/>
          <w:sz w:val="28"/>
          <w:szCs w:val="28"/>
          <w:lang w:eastAsia="zh-CN"/>
        </w:rPr>
        <w:t>监总危化</w:t>
      </w:r>
      <w:proofErr w:type="gramEnd"/>
      <w:r>
        <w:rPr>
          <w:rFonts w:ascii="宋体" w:eastAsia="宋体" w:hAnsi="宋体" w:cs="宋体" w:hint="eastAsia"/>
          <w:color w:val="auto"/>
          <w:sz w:val="28"/>
          <w:szCs w:val="28"/>
          <w:lang w:eastAsia="zh-CN"/>
        </w:rPr>
        <w:t>〔2006〕225号）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、《国家安全监管总局办公厅关于进一步加强烟花爆竹流向管理信息化建设的通知》（原安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257号）</w:t>
      </w:r>
    </w:p>
    <w:p w:rsidR="00A23A80" w:rsidRDefault="00603510">
      <w:pPr>
        <w:pStyle w:val="a7"/>
        <w:spacing w:line="360" w:lineRule="auto"/>
        <w:ind w:firstLineChars="200" w:firstLine="560"/>
        <w:rPr>
          <w:rFonts w:eastAsiaTheme="minorEastAsia"/>
          <w:lang w:eastAsia="zh-CN"/>
        </w:rPr>
      </w:pPr>
      <w:r>
        <w:rPr>
          <w:rFonts w:asciiTheme="minorEastAsia" w:eastAsiaTheme="minorEastAsia" w:hAnsiTheme="minorEastAsia" w:hint="eastAsia"/>
          <w:sz w:val="28"/>
          <w:szCs w:val="28"/>
          <w:lang w:eastAsia="zh-CN"/>
        </w:rPr>
        <w:t>3</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、《生产经营单位安全培训规定》（原安监总局令第8</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号）</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1.2.2主要规范和标准</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1、《烟花爆竹工程设计安全标准》（GB50161-2022）</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2、《烟花爆竹作业安全技术规程》（GB11652-2012）</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3、《建筑设计防火规范》（2018年版）（GB50016-2014）</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4、《工业企业设计卫生标准》（GBZ1-2010）</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5、《安全防范工程技术标准》（GB50348-2018）</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6、《烟花爆竹安全与质量》（GB10631-2013）</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7、《烟花爆竹安全生产标志》（AQ4114-2011）</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8、《烟花爆竹重大危险源辨识》（AQ4131-2023）</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9、《建筑物防雷设计规范》（GB50057-2010）</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10、《建筑物抗震设计标准》（GB50011-2010）（</w:t>
      </w:r>
      <w:r>
        <w:rPr>
          <w:rFonts w:ascii="宋体" w:eastAsia="宋体" w:hAnsi="宋体" w:cs="宋体"/>
          <w:color w:val="auto"/>
          <w:sz w:val="28"/>
          <w:szCs w:val="28"/>
          <w:lang w:eastAsia="zh-CN"/>
        </w:rPr>
        <w:t>2024</w:t>
      </w:r>
      <w:r>
        <w:rPr>
          <w:rFonts w:ascii="宋体" w:eastAsia="宋体" w:hAnsi="宋体" w:cs="宋体" w:hint="eastAsia"/>
          <w:color w:val="auto"/>
          <w:sz w:val="28"/>
          <w:szCs w:val="28"/>
          <w:lang w:eastAsia="zh-CN"/>
        </w:rPr>
        <w:t>年版）</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11、《供配电系统设计规范》（GB50052-2009）</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12、《低压配电设计规范》（GB50054-2011）</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13、《视频安防监控系统工程设计规范》（GB50395-2007）</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14、《火灾自动报警系统设计规范》（GB50116-2013）</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15、《入侵报警系统工程设计规范》（GB50394-2007）</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16、《消防给水及消火栓系统技术规范》（GB50974-2014）</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sidR="005A7243">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、《消防应急照明和疏散指示系统》（GB17945-</w:t>
      </w:r>
      <w:r w:rsidR="00452DFC">
        <w:rPr>
          <w:rFonts w:ascii="宋体" w:eastAsia="宋体" w:hAnsi="宋体" w:cs="宋体"/>
          <w:color w:val="auto"/>
          <w:sz w:val="28"/>
          <w:szCs w:val="28"/>
          <w:lang w:eastAsia="zh-CN"/>
        </w:rPr>
        <w:t>2024</w:t>
      </w:r>
      <w:r w:rsidR="00452DFC">
        <w:rPr>
          <w:rFonts w:ascii="宋体" w:eastAsia="宋体" w:hAnsi="宋体" w:cs="宋体" w:hint="eastAsia"/>
          <w:color w:val="auto"/>
          <w:sz w:val="28"/>
          <w:szCs w:val="28"/>
          <w:lang w:eastAsia="zh-CN"/>
        </w:rPr>
        <w:t>，</w:t>
      </w:r>
      <w:r w:rsidR="00452DFC" w:rsidRPr="00452DFC">
        <w:rPr>
          <w:rFonts w:ascii="宋体" w:eastAsia="宋体" w:hAnsi="宋体" w:cs="宋体" w:hint="eastAsia"/>
          <w:color w:val="auto"/>
          <w:sz w:val="28"/>
          <w:szCs w:val="28"/>
          <w:lang w:eastAsia="zh-CN"/>
        </w:rPr>
        <w:t>实施于2</w:t>
      </w:r>
      <w:r w:rsidR="00452DFC" w:rsidRPr="00452DFC">
        <w:rPr>
          <w:rFonts w:ascii="宋体" w:eastAsia="宋体" w:hAnsi="宋体" w:cs="宋体"/>
          <w:color w:val="auto"/>
          <w:sz w:val="28"/>
          <w:szCs w:val="28"/>
          <w:lang w:eastAsia="zh-CN"/>
        </w:rPr>
        <w:t>025</w:t>
      </w:r>
      <w:r w:rsidR="00452DFC" w:rsidRPr="00452DFC">
        <w:rPr>
          <w:rFonts w:ascii="宋体" w:eastAsia="宋体" w:hAnsi="宋体" w:cs="宋体" w:hint="eastAsia"/>
          <w:color w:val="auto"/>
          <w:sz w:val="28"/>
          <w:szCs w:val="28"/>
          <w:lang w:eastAsia="zh-CN"/>
        </w:rPr>
        <w:t>年5月1日</w:t>
      </w:r>
      <w:r>
        <w:rPr>
          <w:rFonts w:ascii="宋体" w:eastAsia="宋体" w:hAnsi="宋体" w:cs="宋体" w:hint="eastAsia"/>
          <w:color w:val="auto"/>
          <w:sz w:val="28"/>
          <w:szCs w:val="28"/>
          <w:lang w:eastAsia="zh-CN"/>
        </w:rPr>
        <w:t>）</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sidR="005A7243">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、《消防设施通用规范》（GB 55036-2022）</w:t>
      </w:r>
    </w:p>
    <w:p w:rsidR="00A23A80" w:rsidRDefault="005A724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19</w:t>
      </w:r>
      <w:r w:rsidR="00603510">
        <w:rPr>
          <w:rFonts w:ascii="宋体" w:eastAsia="宋体" w:hAnsi="宋体" w:cs="宋体" w:hint="eastAsia"/>
          <w:color w:val="auto"/>
          <w:sz w:val="28"/>
          <w:szCs w:val="28"/>
          <w:lang w:eastAsia="zh-CN"/>
        </w:rPr>
        <w:t>、《建筑防火通用规范》（</w:t>
      </w:r>
      <w:r w:rsidR="00603510">
        <w:rPr>
          <w:rFonts w:ascii="宋体" w:eastAsia="宋体" w:hAnsi="宋体" w:cs="宋体"/>
          <w:color w:val="auto"/>
          <w:sz w:val="28"/>
          <w:szCs w:val="28"/>
          <w:lang w:eastAsia="zh-CN"/>
        </w:rPr>
        <w:t>GB 55037-2022</w:t>
      </w:r>
      <w:r w:rsidR="00603510">
        <w:rPr>
          <w:rFonts w:ascii="宋体" w:eastAsia="宋体" w:hAnsi="宋体" w:cs="宋体" w:hint="eastAsia"/>
          <w:color w:val="auto"/>
          <w:sz w:val="28"/>
          <w:szCs w:val="28"/>
          <w:lang w:eastAsia="zh-CN"/>
        </w:rPr>
        <w:t>）</w:t>
      </w:r>
    </w:p>
    <w:p w:rsidR="00A23A80" w:rsidRDefault="005A724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20</w:t>
      </w:r>
      <w:r w:rsidR="00603510">
        <w:rPr>
          <w:rFonts w:ascii="宋体" w:eastAsia="宋体" w:hAnsi="宋体" w:cs="宋体" w:hint="eastAsia"/>
          <w:color w:val="auto"/>
          <w:sz w:val="28"/>
          <w:szCs w:val="28"/>
          <w:lang w:eastAsia="zh-CN"/>
        </w:rPr>
        <w:t>、《安全色》（GB2893-2008）</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、《安全标志及其使用导则》（GB2894-2008）</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r>
        <w:rPr>
          <w:rFonts w:ascii="宋体" w:eastAsia="宋体" w:hAnsi="宋体" w:cs="宋体" w:hint="eastAsia"/>
          <w:bCs/>
          <w:color w:val="auto"/>
          <w:sz w:val="28"/>
          <w:szCs w:val="28"/>
          <w:lang w:eastAsia="zh-CN"/>
        </w:rPr>
        <w:t>《</w:t>
      </w:r>
      <w:r>
        <w:rPr>
          <w:rFonts w:ascii="宋体" w:eastAsia="宋体" w:hAnsi="宋体" w:cs="宋体"/>
          <w:bCs/>
          <w:color w:val="auto"/>
          <w:sz w:val="28"/>
          <w:szCs w:val="28"/>
          <w:lang w:eastAsia="zh-CN"/>
        </w:rPr>
        <w:t>危险化学品仓库储存通则</w:t>
      </w:r>
      <w:r>
        <w:rPr>
          <w:rFonts w:ascii="宋体" w:eastAsia="宋体" w:hAnsi="宋体" w:cs="宋体" w:hint="eastAsia"/>
          <w:bCs/>
          <w:color w:val="auto"/>
          <w:sz w:val="28"/>
          <w:szCs w:val="28"/>
          <w:lang w:eastAsia="zh-CN"/>
        </w:rPr>
        <w:t>》（GB15603-2022）</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、《企业职工伤亡事故分类》（GB</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T6441-1986）</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、《生产过程危险和有害因素分类与代码》（GB/T13861-2022）</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、《个体防护装备配备规范第1部分：总则》（GB39800.1-2020）</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6</w:t>
      </w:r>
      <w:r>
        <w:rPr>
          <w:rFonts w:ascii="宋体" w:eastAsia="宋体" w:hAnsi="宋体" w:cs="宋体" w:hint="eastAsia"/>
          <w:color w:val="auto"/>
          <w:sz w:val="28"/>
          <w:szCs w:val="28"/>
          <w:lang w:eastAsia="zh-CN"/>
        </w:rPr>
        <w:t>、《生产经营单位生产安全事故应急预案编制导则》（GB/T29639-2020）</w:t>
      </w:r>
    </w:p>
    <w:p w:rsidR="00A23A80" w:rsidRDefault="005A7243">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27</w:t>
      </w:r>
      <w:r w:rsidR="00603510">
        <w:rPr>
          <w:rFonts w:ascii="宋体" w:eastAsia="宋体" w:hAnsi="宋体" w:cs="宋体" w:hint="eastAsia"/>
          <w:color w:val="auto"/>
          <w:sz w:val="28"/>
          <w:szCs w:val="28"/>
          <w:lang w:eastAsia="zh-CN"/>
        </w:rPr>
        <w:t>、《烟花爆竹企业安全监控系统通用技术条件》（AQ4101-2008）</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5A7243">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、《烟花爆竹防止静电</w:t>
      </w:r>
      <w:r w:rsidR="005A7243">
        <w:rPr>
          <w:rFonts w:ascii="宋体" w:eastAsia="宋体" w:hAnsi="宋体" w:cs="宋体" w:hint="eastAsia"/>
          <w:color w:val="auto"/>
          <w:sz w:val="28"/>
          <w:szCs w:val="28"/>
          <w:lang w:eastAsia="zh-CN"/>
        </w:rPr>
        <w:t>危害技术规范</w:t>
      </w:r>
      <w:r>
        <w:rPr>
          <w:rFonts w:ascii="宋体" w:eastAsia="宋体" w:hAnsi="宋体" w:cs="宋体" w:hint="eastAsia"/>
          <w:color w:val="auto"/>
          <w:sz w:val="28"/>
          <w:szCs w:val="28"/>
          <w:lang w:eastAsia="zh-CN"/>
        </w:rPr>
        <w:t>》（AQ4115-20</w:t>
      </w:r>
      <w:r w:rsidR="005A7243">
        <w:rPr>
          <w:rFonts w:ascii="宋体" w:eastAsia="宋体" w:hAnsi="宋体" w:cs="宋体"/>
          <w:color w:val="auto"/>
          <w:sz w:val="28"/>
          <w:szCs w:val="28"/>
          <w:lang w:eastAsia="zh-CN"/>
        </w:rPr>
        <w:t>25</w:t>
      </w:r>
      <w:r>
        <w:rPr>
          <w:rFonts w:ascii="宋体" w:eastAsia="宋体" w:hAnsi="宋体" w:cs="宋体" w:hint="eastAsia"/>
          <w:color w:val="auto"/>
          <w:sz w:val="28"/>
          <w:szCs w:val="28"/>
          <w:lang w:eastAsia="zh-CN"/>
        </w:rPr>
        <w:t>）</w:t>
      </w:r>
      <w:r w:rsidR="005A7243">
        <w:rPr>
          <w:rFonts w:ascii="宋体" w:eastAsia="宋体" w:hAnsi="宋体" w:cs="宋体" w:hint="eastAsia"/>
          <w:color w:val="auto"/>
          <w:sz w:val="28"/>
          <w:szCs w:val="28"/>
          <w:lang w:eastAsia="zh-CN"/>
        </w:rPr>
        <w:t>（实施于2</w:t>
      </w:r>
      <w:r w:rsidR="005A7243">
        <w:rPr>
          <w:rFonts w:ascii="宋体" w:eastAsia="宋体" w:hAnsi="宋体" w:cs="宋体"/>
          <w:color w:val="auto"/>
          <w:sz w:val="28"/>
          <w:szCs w:val="28"/>
          <w:lang w:eastAsia="zh-CN"/>
        </w:rPr>
        <w:t>025</w:t>
      </w:r>
      <w:r w:rsidR="005A7243">
        <w:rPr>
          <w:rFonts w:ascii="宋体" w:eastAsia="宋体" w:hAnsi="宋体" w:cs="宋体" w:hint="eastAsia"/>
          <w:color w:val="auto"/>
          <w:sz w:val="28"/>
          <w:szCs w:val="28"/>
          <w:lang w:eastAsia="zh-CN"/>
        </w:rPr>
        <w:t>年1</w:t>
      </w:r>
      <w:r w:rsidR="005A7243">
        <w:rPr>
          <w:rFonts w:ascii="宋体" w:eastAsia="宋体" w:hAnsi="宋体" w:cs="宋体"/>
          <w:color w:val="auto"/>
          <w:sz w:val="28"/>
          <w:szCs w:val="28"/>
          <w:lang w:eastAsia="zh-CN"/>
        </w:rPr>
        <w:t>0</w:t>
      </w:r>
      <w:r w:rsidR="005A7243">
        <w:rPr>
          <w:rFonts w:ascii="宋体" w:eastAsia="宋体" w:hAnsi="宋体" w:cs="宋体" w:hint="eastAsia"/>
          <w:color w:val="auto"/>
          <w:sz w:val="28"/>
          <w:szCs w:val="28"/>
          <w:lang w:eastAsia="zh-CN"/>
        </w:rPr>
        <w:t>月1</w:t>
      </w:r>
      <w:r w:rsidR="005A7243">
        <w:rPr>
          <w:rFonts w:ascii="宋体" w:eastAsia="宋体" w:hAnsi="宋体" w:cs="宋体"/>
          <w:color w:val="auto"/>
          <w:sz w:val="28"/>
          <w:szCs w:val="28"/>
          <w:lang w:eastAsia="zh-CN"/>
        </w:rPr>
        <w:t>8</w:t>
      </w:r>
      <w:r w:rsidR="005A7243">
        <w:rPr>
          <w:rFonts w:ascii="宋体" w:eastAsia="宋体" w:hAnsi="宋体" w:cs="宋体" w:hint="eastAsia"/>
          <w:color w:val="auto"/>
          <w:sz w:val="28"/>
          <w:szCs w:val="28"/>
          <w:lang w:eastAsia="zh-CN"/>
        </w:rPr>
        <w:t>日）</w:t>
      </w:r>
    </w:p>
    <w:p w:rsidR="00A23A80" w:rsidRDefault="00DE559F">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29</w:t>
      </w:r>
      <w:r w:rsidR="00603510">
        <w:rPr>
          <w:rFonts w:ascii="宋体" w:eastAsia="宋体" w:hAnsi="宋体" w:cs="宋体" w:hint="eastAsia"/>
          <w:color w:val="auto"/>
          <w:sz w:val="28"/>
          <w:szCs w:val="28"/>
          <w:lang w:eastAsia="zh-CN"/>
        </w:rPr>
        <w:t>、《烟花爆竹流向登记通用规范》（AQ4102-2008）</w:t>
      </w:r>
    </w:p>
    <w:p w:rsidR="00A23A80" w:rsidRDefault="00DE559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30</w:t>
      </w:r>
      <w:r w:rsidR="00603510">
        <w:rPr>
          <w:rFonts w:ascii="宋体" w:eastAsia="宋体" w:hAnsi="宋体" w:cs="宋体" w:hint="eastAsia"/>
          <w:color w:val="auto"/>
          <w:sz w:val="28"/>
          <w:szCs w:val="28"/>
          <w:lang w:eastAsia="zh-CN"/>
        </w:rPr>
        <w:t>、《安全评价通则》（AQ8001-2007）</w:t>
      </w:r>
    </w:p>
    <w:p w:rsidR="00A23A80" w:rsidRDefault="00DE559F">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31</w:t>
      </w:r>
      <w:r w:rsidR="00603510">
        <w:rPr>
          <w:rFonts w:ascii="宋体" w:eastAsia="宋体" w:hAnsi="宋体" w:cs="宋体" w:hint="eastAsia"/>
          <w:color w:val="auto"/>
          <w:sz w:val="28"/>
          <w:szCs w:val="28"/>
          <w:lang w:eastAsia="zh-CN"/>
        </w:rPr>
        <w:t>、《烟花爆竹企业安全评价规范》（AQ4113-2008）</w:t>
      </w:r>
    </w:p>
    <w:p w:rsidR="00A23A80" w:rsidRDefault="00603510" w:rsidP="009F1979">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E559F">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bookmarkStart w:id="14" w:name="_Hlk155610248"/>
      <w:r>
        <w:rPr>
          <w:rFonts w:ascii="宋体" w:eastAsia="宋体" w:hAnsi="宋体" w:cs="宋体" w:hint="eastAsia"/>
          <w:color w:val="auto"/>
          <w:sz w:val="28"/>
          <w:szCs w:val="28"/>
          <w:lang w:eastAsia="zh-CN"/>
        </w:rPr>
        <w:t>《烟花爆竹批发仓库建设标准》（建标125-2009）</w:t>
      </w:r>
      <w:bookmarkEnd w:id="14"/>
    </w:p>
    <w:p w:rsidR="00A23A80" w:rsidRDefault="00603510"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w:t>
      </w:r>
      <w:r w:rsidR="00DE559F">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、《危险货物品名表》（</w:t>
      </w:r>
      <w:r w:rsidR="00452DFC" w:rsidRPr="00452DFC">
        <w:rPr>
          <w:rFonts w:ascii="宋体" w:eastAsia="宋体" w:hAnsi="宋体" w:cs="宋体" w:hint="eastAsia"/>
          <w:color w:val="auto"/>
          <w:sz w:val="28"/>
          <w:szCs w:val="28"/>
          <w:lang w:eastAsia="zh-CN"/>
        </w:rPr>
        <w:t>GB12268-</w:t>
      </w:r>
      <w:r w:rsidR="00452DFC" w:rsidRPr="00452DFC">
        <w:rPr>
          <w:rFonts w:ascii="宋体" w:eastAsia="宋体" w:hAnsi="宋体" w:cs="宋体"/>
          <w:color w:val="auto"/>
          <w:sz w:val="28"/>
          <w:szCs w:val="28"/>
          <w:lang w:eastAsia="zh-CN"/>
        </w:rPr>
        <w:t>2025</w:t>
      </w:r>
      <w:r w:rsidR="00452DFC" w:rsidRPr="00452DFC">
        <w:rPr>
          <w:rFonts w:ascii="宋体" w:eastAsia="宋体" w:hAnsi="宋体" w:cs="宋体" w:hint="eastAsia"/>
          <w:color w:val="auto"/>
          <w:sz w:val="28"/>
          <w:szCs w:val="28"/>
          <w:lang w:eastAsia="zh-CN"/>
        </w:rPr>
        <w:t>，实施于2</w:t>
      </w:r>
      <w:r w:rsidR="00452DFC" w:rsidRPr="00452DFC">
        <w:rPr>
          <w:rFonts w:ascii="宋体" w:eastAsia="宋体" w:hAnsi="宋体" w:cs="宋体"/>
          <w:color w:val="auto"/>
          <w:sz w:val="28"/>
          <w:szCs w:val="28"/>
          <w:lang w:eastAsia="zh-CN"/>
        </w:rPr>
        <w:t>025</w:t>
      </w:r>
      <w:r w:rsidR="00452DFC" w:rsidRPr="00452DFC">
        <w:rPr>
          <w:rFonts w:ascii="宋体" w:eastAsia="宋体" w:hAnsi="宋体" w:cs="宋体" w:hint="eastAsia"/>
          <w:color w:val="auto"/>
          <w:sz w:val="28"/>
          <w:szCs w:val="28"/>
          <w:lang w:eastAsia="zh-CN"/>
        </w:rPr>
        <w:t>年1</w:t>
      </w:r>
      <w:r w:rsidR="00452DFC" w:rsidRPr="00452DFC">
        <w:rPr>
          <w:rFonts w:ascii="宋体" w:eastAsia="宋体" w:hAnsi="宋体" w:cs="宋体"/>
          <w:color w:val="auto"/>
          <w:sz w:val="28"/>
          <w:szCs w:val="28"/>
          <w:lang w:eastAsia="zh-CN"/>
        </w:rPr>
        <w:t>0</w:t>
      </w:r>
      <w:r w:rsidR="00452DFC" w:rsidRPr="00452DFC">
        <w:rPr>
          <w:rFonts w:ascii="宋体" w:eastAsia="宋体" w:hAnsi="宋体" w:cs="宋体" w:hint="eastAsia"/>
          <w:color w:val="auto"/>
          <w:sz w:val="28"/>
          <w:szCs w:val="28"/>
          <w:lang w:eastAsia="zh-CN"/>
        </w:rPr>
        <w:t>月1日</w:t>
      </w:r>
      <w:r>
        <w:rPr>
          <w:rFonts w:ascii="宋体" w:eastAsia="宋体" w:hAnsi="宋体" w:cs="宋体" w:hint="eastAsia"/>
          <w:color w:val="auto"/>
          <w:sz w:val="28"/>
          <w:szCs w:val="28"/>
          <w:lang w:eastAsia="zh-CN"/>
        </w:rPr>
        <w:t>）</w:t>
      </w:r>
    </w:p>
    <w:p w:rsidR="00A23A80" w:rsidRDefault="00DE559F"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34</w:t>
      </w:r>
      <w:r w:rsidR="00603510">
        <w:rPr>
          <w:rFonts w:ascii="宋体" w:eastAsia="宋体" w:hAnsi="宋体" w:cs="宋体" w:hint="eastAsia"/>
          <w:color w:val="auto"/>
          <w:sz w:val="28"/>
          <w:szCs w:val="28"/>
          <w:lang w:eastAsia="zh-CN"/>
        </w:rPr>
        <w:t>、《易燃易爆性商品储存养护技术条件》（GB17914-2013）</w:t>
      </w:r>
    </w:p>
    <w:p w:rsidR="00A23A80" w:rsidRDefault="00DE559F"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35</w:t>
      </w:r>
      <w:r w:rsidR="00603510">
        <w:rPr>
          <w:rFonts w:ascii="宋体" w:eastAsia="宋体" w:hAnsi="宋体" w:cs="宋体" w:hint="eastAsia"/>
          <w:color w:val="auto"/>
          <w:sz w:val="28"/>
          <w:szCs w:val="28"/>
          <w:lang w:eastAsia="zh-CN"/>
        </w:rPr>
        <w:t>、《生产安全事故应急演练基本规范》（AQ/T9007-2019）</w:t>
      </w:r>
    </w:p>
    <w:p w:rsidR="00A23A80" w:rsidRDefault="00B36571"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36</w:t>
      </w:r>
      <w:r w:rsidR="00603510">
        <w:rPr>
          <w:rFonts w:ascii="宋体" w:eastAsia="宋体" w:hAnsi="宋体" w:cs="宋体" w:hint="eastAsia"/>
          <w:color w:val="auto"/>
          <w:sz w:val="28"/>
          <w:szCs w:val="28"/>
          <w:lang w:eastAsia="zh-CN"/>
        </w:rPr>
        <w:t>、《生产经营单位生产安全事故应急预案评估指南》（AQ/T9011-2019）</w:t>
      </w:r>
    </w:p>
    <w:p w:rsidR="00A23A80" w:rsidRDefault="00B36571"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37</w:t>
      </w:r>
      <w:r w:rsidR="00603510">
        <w:rPr>
          <w:rFonts w:ascii="宋体" w:eastAsia="宋体" w:hAnsi="宋体" w:cs="宋体" w:hint="eastAsia"/>
          <w:color w:val="auto"/>
          <w:sz w:val="28"/>
          <w:szCs w:val="28"/>
          <w:lang w:eastAsia="zh-CN"/>
        </w:rPr>
        <w:t>、《安全验收评价导则》（AQ8003-2007）</w:t>
      </w:r>
    </w:p>
    <w:p w:rsidR="00A23A80" w:rsidRDefault="00B36571" w:rsidP="009F1979">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38</w:t>
      </w:r>
      <w:r w:rsidR="00603510">
        <w:rPr>
          <w:rFonts w:ascii="宋体" w:eastAsia="宋体" w:hAnsi="宋体" w:cs="宋体" w:hint="eastAsia"/>
          <w:color w:val="auto"/>
          <w:sz w:val="28"/>
          <w:szCs w:val="28"/>
          <w:lang w:eastAsia="zh-CN"/>
        </w:rPr>
        <w:t>、《烟花爆竹工程竣工验收规范》AQ/T4127-2018</w:t>
      </w:r>
    </w:p>
    <w:p w:rsidR="00A23A80" w:rsidRDefault="00B36571" w:rsidP="009F1979">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39</w:t>
      </w:r>
      <w:r w:rsidR="00603510">
        <w:rPr>
          <w:rFonts w:ascii="宋体" w:eastAsia="宋体" w:hAnsi="宋体" w:cs="宋体" w:hint="eastAsia"/>
          <w:color w:val="auto"/>
          <w:sz w:val="28"/>
          <w:szCs w:val="28"/>
          <w:lang w:eastAsia="zh-CN"/>
        </w:rPr>
        <w:t>、《危险化学品企业特殊作业安全规范》（G</w:t>
      </w:r>
      <w:r w:rsidR="00603510">
        <w:rPr>
          <w:rFonts w:ascii="宋体" w:eastAsia="宋体" w:hAnsi="宋体" w:cs="宋体"/>
          <w:color w:val="auto"/>
          <w:sz w:val="28"/>
          <w:szCs w:val="28"/>
          <w:lang w:eastAsia="zh-CN"/>
        </w:rPr>
        <w:t>B30871-2022</w:t>
      </w:r>
      <w:r w:rsidR="00603510">
        <w:rPr>
          <w:rFonts w:ascii="宋体" w:eastAsia="宋体" w:hAnsi="宋体" w:cs="宋体" w:hint="eastAsia"/>
          <w:color w:val="auto"/>
          <w:sz w:val="28"/>
          <w:szCs w:val="28"/>
          <w:lang w:eastAsia="zh-CN"/>
        </w:rPr>
        <w:t>）</w:t>
      </w:r>
    </w:p>
    <w:p w:rsidR="00A23A80" w:rsidRDefault="00B36571" w:rsidP="009F1979">
      <w:pPr>
        <w:pStyle w:val="a8"/>
        <w:spacing w:before="0" w:beforeAutospacing="0" w:after="0" w:afterAutospacing="0" w:line="360" w:lineRule="auto"/>
        <w:ind w:firstLineChars="200" w:firstLine="560"/>
        <w:jc w:val="both"/>
        <w:rPr>
          <w:rFonts w:eastAsia="宋体"/>
          <w:color w:val="auto"/>
          <w:sz w:val="28"/>
          <w:szCs w:val="28"/>
          <w:lang w:eastAsia="zh-CN"/>
        </w:rPr>
      </w:pPr>
      <w:r>
        <w:rPr>
          <w:rFonts w:eastAsia="宋体"/>
          <w:color w:val="auto"/>
          <w:sz w:val="28"/>
          <w:szCs w:val="28"/>
          <w:lang w:eastAsia="zh-CN"/>
        </w:rPr>
        <w:t>40</w:t>
      </w:r>
      <w:r w:rsidR="00603510">
        <w:rPr>
          <w:rFonts w:eastAsia="宋体" w:hint="eastAsia"/>
          <w:color w:val="auto"/>
          <w:sz w:val="28"/>
          <w:szCs w:val="28"/>
          <w:lang w:eastAsia="zh-CN"/>
        </w:rPr>
        <w:t>、《危险化学品单位应急救援物资配备要求》（</w:t>
      </w:r>
      <w:r w:rsidR="00603510">
        <w:rPr>
          <w:rFonts w:eastAsia="宋体"/>
          <w:color w:val="auto"/>
          <w:sz w:val="28"/>
          <w:szCs w:val="28"/>
          <w:lang w:eastAsia="zh-CN"/>
        </w:rPr>
        <w:t>GB30077-2023</w:t>
      </w:r>
      <w:r w:rsidR="00603510">
        <w:rPr>
          <w:rFonts w:eastAsia="宋体" w:hint="eastAsia"/>
          <w:color w:val="auto"/>
          <w:sz w:val="28"/>
          <w:szCs w:val="28"/>
          <w:lang w:eastAsia="zh-CN"/>
        </w:rPr>
        <w:t>，实施于2</w:t>
      </w:r>
      <w:r w:rsidR="00603510">
        <w:rPr>
          <w:rFonts w:eastAsia="宋体"/>
          <w:color w:val="auto"/>
          <w:sz w:val="28"/>
          <w:szCs w:val="28"/>
          <w:lang w:eastAsia="zh-CN"/>
        </w:rPr>
        <w:t>024</w:t>
      </w:r>
      <w:r w:rsidR="00603510">
        <w:rPr>
          <w:rFonts w:eastAsia="宋体" w:hint="eastAsia"/>
          <w:color w:val="auto"/>
          <w:sz w:val="28"/>
          <w:szCs w:val="28"/>
          <w:lang w:eastAsia="zh-CN"/>
        </w:rPr>
        <w:t>年9月1日）</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1.2.3其他相关技术文件、资料</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 安全评价合同；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2、《企业投资项目备案承诺书》项目代码：2505-230822-04-01-883555；</w:t>
      </w:r>
    </w:p>
    <w:p w:rsidR="000A1026"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24471A">
        <w:rPr>
          <w:rFonts w:ascii="宋体" w:eastAsia="宋体" w:hAnsi="宋体" w:cs="宋体" w:hint="eastAsia"/>
          <w:color w:val="auto"/>
          <w:sz w:val="28"/>
          <w:szCs w:val="28"/>
          <w:lang w:eastAsia="zh-CN"/>
        </w:rPr>
        <w:t>《烟花爆竹批发经营企业新改扩建申请表》</w:t>
      </w:r>
    </w:p>
    <w:p w:rsidR="00A23A80" w:rsidRDefault="000A102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w:t>
      </w:r>
      <w:r w:rsidR="00603510">
        <w:rPr>
          <w:rFonts w:ascii="宋体" w:eastAsia="宋体" w:hAnsi="宋体" w:cs="宋体" w:hint="eastAsia"/>
          <w:color w:val="auto"/>
          <w:sz w:val="28"/>
          <w:szCs w:val="28"/>
          <w:lang w:eastAsia="zh-CN"/>
        </w:rPr>
        <w:t>《桦南县喜庆日杂有限公司原址改扩建项目安全预评价报告》（贵州汇和安全评价有限公司，2</w:t>
      </w:r>
      <w:r w:rsidR="00603510">
        <w:rPr>
          <w:rFonts w:ascii="宋体" w:eastAsia="宋体" w:hAnsi="宋体" w:cs="宋体"/>
          <w:color w:val="auto"/>
          <w:sz w:val="28"/>
          <w:szCs w:val="28"/>
          <w:lang w:eastAsia="zh-CN"/>
        </w:rPr>
        <w:t>02</w:t>
      </w:r>
      <w:r w:rsidR="00603510">
        <w:rPr>
          <w:rFonts w:ascii="宋体" w:eastAsia="宋体" w:hAnsi="宋体" w:cs="宋体" w:hint="eastAsia"/>
          <w:color w:val="auto"/>
          <w:sz w:val="28"/>
          <w:szCs w:val="28"/>
          <w:lang w:eastAsia="zh-CN"/>
        </w:rPr>
        <w:t>5年0</w:t>
      </w:r>
      <w:r w:rsidR="00C4740B">
        <w:rPr>
          <w:rFonts w:ascii="宋体" w:eastAsia="宋体" w:hAnsi="宋体" w:cs="宋体"/>
          <w:color w:val="auto"/>
          <w:sz w:val="28"/>
          <w:szCs w:val="28"/>
          <w:lang w:eastAsia="zh-CN"/>
        </w:rPr>
        <w:t>6</w:t>
      </w:r>
      <w:r w:rsidR="00603510">
        <w:rPr>
          <w:rFonts w:ascii="宋体" w:eastAsia="宋体" w:hAnsi="宋体" w:cs="宋体" w:hint="eastAsia"/>
          <w:color w:val="auto"/>
          <w:sz w:val="28"/>
          <w:szCs w:val="28"/>
          <w:lang w:eastAsia="zh-CN"/>
        </w:rPr>
        <w:t>月）；</w:t>
      </w:r>
    </w:p>
    <w:p w:rsidR="00A23A80" w:rsidRDefault="000A102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sidR="00603510">
        <w:rPr>
          <w:rFonts w:ascii="宋体" w:eastAsia="宋体" w:hAnsi="宋体" w:cs="宋体" w:hint="eastAsia"/>
          <w:color w:val="auto"/>
          <w:sz w:val="28"/>
          <w:szCs w:val="28"/>
          <w:lang w:eastAsia="zh-CN"/>
        </w:rPr>
        <w:t>、《桦南县喜庆日杂有限公司原址改扩建项目安全设施设计专篇》（吉林省中北化工工程设计有限公司，证书编号：A222004866，资质等级：乙级；2</w:t>
      </w:r>
      <w:r w:rsidR="00603510">
        <w:rPr>
          <w:rFonts w:ascii="宋体" w:eastAsia="宋体" w:hAnsi="宋体" w:cs="宋体"/>
          <w:color w:val="auto"/>
          <w:sz w:val="28"/>
          <w:szCs w:val="28"/>
          <w:lang w:eastAsia="zh-CN"/>
        </w:rPr>
        <w:t>02</w:t>
      </w:r>
      <w:r w:rsidR="00603510">
        <w:rPr>
          <w:rFonts w:ascii="宋体" w:eastAsia="宋体" w:hAnsi="宋体" w:cs="宋体" w:hint="eastAsia"/>
          <w:color w:val="auto"/>
          <w:sz w:val="28"/>
          <w:szCs w:val="28"/>
          <w:lang w:eastAsia="zh-CN"/>
        </w:rPr>
        <w:t>5</w:t>
      </w:r>
      <w:r w:rsidR="00603510">
        <w:rPr>
          <w:rFonts w:ascii="宋体" w:eastAsia="宋体" w:hAnsi="宋体" w:cs="宋体"/>
          <w:color w:val="auto"/>
          <w:sz w:val="28"/>
          <w:szCs w:val="28"/>
          <w:lang w:eastAsia="zh-CN"/>
        </w:rPr>
        <w:t>.</w:t>
      </w:r>
      <w:r w:rsidR="00603510">
        <w:rPr>
          <w:rFonts w:ascii="宋体" w:eastAsia="宋体" w:hAnsi="宋体" w:cs="宋体" w:hint="eastAsia"/>
          <w:color w:val="auto"/>
          <w:sz w:val="28"/>
          <w:szCs w:val="28"/>
          <w:lang w:eastAsia="zh-CN"/>
        </w:rPr>
        <w:t>07；</w:t>
      </w:r>
    </w:p>
    <w:p w:rsidR="00A23A80" w:rsidRDefault="000A102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sidR="00603510">
        <w:rPr>
          <w:rFonts w:ascii="宋体" w:eastAsia="宋体" w:hAnsi="宋体" w:cs="宋体" w:hint="eastAsia"/>
          <w:color w:val="auto"/>
          <w:sz w:val="28"/>
          <w:szCs w:val="28"/>
          <w:lang w:eastAsia="zh-CN"/>
        </w:rPr>
        <w:t>、建设项目安全设施设计批复：</w:t>
      </w:r>
      <w:bookmarkStart w:id="15" w:name="_Hlk155597749"/>
      <w:r w:rsidR="00603510">
        <w:rPr>
          <w:rFonts w:ascii="宋体" w:eastAsia="宋体" w:hAnsi="宋体" w:cs="宋体" w:hint="eastAsia"/>
          <w:color w:val="auto"/>
          <w:sz w:val="28"/>
          <w:szCs w:val="28"/>
          <w:lang w:eastAsia="zh-CN"/>
        </w:rPr>
        <w:t>佳木斯市应急管理局《建设项目安全设施设计审查意见书》</w:t>
      </w:r>
      <w:bookmarkEnd w:id="15"/>
      <w:r w:rsidR="00603510">
        <w:rPr>
          <w:rFonts w:ascii="宋体" w:eastAsia="宋体" w:hAnsi="宋体" w:cs="宋体" w:hint="eastAsia"/>
          <w:color w:val="auto"/>
          <w:sz w:val="28"/>
          <w:szCs w:val="28"/>
          <w:lang w:eastAsia="zh-CN"/>
        </w:rPr>
        <w:t>，</w:t>
      </w:r>
      <w:r w:rsidR="00603510">
        <w:rPr>
          <w:rFonts w:ascii="宋体" w:eastAsia="宋体" w:hAnsi="宋体" w:cs="宋体"/>
          <w:color w:val="auto"/>
          <w:sz w:val="28"/>
          <w:szCs w:val="28"/>
          <w:lang w:eastAsia="zh-CN"/>
        </w:rPr>
        <w:t>202</w:t>
      </w:r>
      <w:r w:rsidR="00603510">
        <w:rPr>
          <w:rFonts w:ascii="宋体" w:eastAsia="宋体" w:hAnsi="宋体" w:cs="宋体" w:hint="eastAsia"/>
          <w:color w:val="auto"/>
          <w:sz w:val="28"/>
          <w:szCs w:val="28"/>
          <w:lang w:eastAsia="zh-CN"/>
        </w:rPr>
        <w:t>5</w:t>
      </w:r>
      <w:r w:rsidR="00603510">
        <w:rPr>
          <w:rFonts w:ascii="宋体" w:eastAsia="宋体" w:hAnsi="宋体" w:cs="宋体"/>
          <w:color w:val="auto"/>
          <w:sz w:val="28"/>
          <w:szCs w:val="28"/>
          <w:lang w:eastAsia="zh-CN"/>
        </w:rPr>
        <w:t>.</w:t>
      </w:r>
      <w:r w:rsidR="00603510">
        <w:rPr>
          <w:rFonts w:ascii="宋体" w:eastAsia="宋体" w:hAnsi="宋体" w:cs="宋体" w:hint="eastAsia"/>
          <w:color w:val="auto"/>
          <w:sz w:val="28"/>
          <w:szCs w:val="28"/>
          <w:lang w:eastAsia="zh-CN"/>
        </w:rPr>
        <w:t>07</w:t>
      </w:r>
      <w:r w:rsidR="00603510">
        <w:rPr>
          <w:rFonts w:ascii="宋体" w:eastAsia="宋体" w:hAnsi="宋体" w:cs="宋体"/>
          <w:color w:val="auto"/>
          <w:sz w:val="28"/>
          <w:szCs w:val="28"/>
          <w:lang w:eastAsia="zh-CN"/>
        </w:rPr>
        <w:t>.</w:t>
      </w:r>
      <w:r w:rsidR="00603510">
        <w:rPr>
          <w:rFonts w:ascii="宋体" w:eastAsia="宋体" w:hAnsi="宋体" w:cs="宋体" w:hint="eastAsia"/>
          <w:color w:val="auto"/>
          <w:sz w:val="28"/>
          <w:szCs w:val="28"/>
          <w:lang w:eastAsia="zh-CN"/>
        </w:rPr>
        <w:t>11；编号：佳应急烟花项目安设审字[</w:t>
      </w:r>
      <w:r w:rsidR="00603510">
        <w:rPr>
          <w:rFonts w:ascii="宋体" w:eastAsia="宋体" w:hAnsi="宋体" w:cs="宋体"/>
          <w:color w:val="auto"/>
          <w:sz w:val="28"/>
          <w:szCs w:val="28"/>
          <w:lang w:eastAsia="zh-CN"/>
        </w:rPr>
        <w:t>202</w:t>
      </w:r>
      <w:r w:rsidR="00603510">
        <w:rPr>
          <w:rFonts w:ascii="宋体" w:eastAsia="宋体" w:hAnsi="宋体" w:cs="宋体" w:hint="eastAsia"/>
          <w:color w:val="auto"/>
          <w:sz w:val="28"/>
          <w:szCs w:val="28"/>
          <w:lang w:eastAsia="zh-CN"/>
        </w:rPr>
        <w:t>5</w:t>
      </w:r>
      <w:r w:rsidR="00603510">
        <w:rPr>
          <w:rFonts w:ascii="宋体" w:eastAsia="宋体" w:hAnsi="宋体" w:cs="宋体"/>
          <w:color w:val="auto"/>
          <w:sz w:val="28"/>
          <w:szCs w:val="28"/>
          <w:lang w:eastAsia="zh-CN"/>
        </w:rPr>
        <w:t>]</w:t>
      </w:r>
      <w:r w:rsidR="00603510">
        <w:rPr>
          <w:rFonts w:ascii="宋体" w:eastAsia="宋体" w:hAnsi="宋体" w:cs="宋体" w:hint="eastAsia"/>
          <w:color w:val="auto"/>
          <w:sz w:val="28"/>
          <w:szCs w:val="28"/>
          <w:lang w:eastAsia="zh-CN"/>
        </w:rPr>
        <w:t>001号；</w:t>
      </w:r>
    </w:p>
    <w:p w:rsidR="00A23A80" w:rsidRDefault="000A1026">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7</w:t>
      </w:r>
      <w:r w:rsidR="00603510">
        <w:rPr>
          <w:rFonts w:ascii="宋体" w:eastAsia="宋体" w:hAnsi="宋体" w:cs="宋体" w:hint="eastAsia"/>
          <w:color w:val="auto"/>
          <w:sz w:val="28"/>
          <w:szCs w:val="28"/>
          <w:lang w:eastAsia="zh-CN"/>
        </w:rPr>
        <w:t>、库区总平面布置图、区域位置图（吉林省中北化工工程设计有限公司，证书编号：A222004866，资质等级：化工石化医药行业乙级；2</w:t>
      </w:r>
      <w:r w:rsidR="00603510">
        <w:rPr>
          <w:rFonts w:ascii="宋体" w:eastAsia="宋体" w:hAnsi="宋体" w:cs="宋体"/>
          <w:color w:val="auto"/>
          <w:sz w:val="28"/>
          <w:szCs w:val="28"/>
          <w:lang w:eastAsia="zh-CN"/>
        </w:rPr>
        <w:t>02</w:t>
      </w:r>
      <w:r w:rsidR="00603510">
        <w:rPr>
          <w:rFonts w:ascii="宋体" w:eastAsia="宋体" w:hAnsi="宋体" w:cs="宋体" w:hint="eastAsia"/>
          <w:color w:val="auto"/>
          <w:sz w:val="28"/>
          <w:szCs w:val="28"/>
          <w:lang w:eastAsia="zh-CN"/>
        </w:rPr>
        <w:t>5</w:t>
      </w:r>
      <w:r w:rsidR="00603510">
        <w:rPr>
          <w:rFonts w:ascii="宋体" w:eastAsia="宋体" w:hAnsi="宋体" w:cs="宋体"/>
          <w:color w:val="auto"/>
          <w:sz w:val="28"/>
          <w:szCs w:val="28"/>
          <w:lang w:eastAsia="zh-CN"/>
        </w:rPr>
        <w:t>.0</w:t>
      </w:r>
      <w:r w:rsidR="00603510">
        <w:rPr>
          <w:rFonts w:ascii="宋体" w:eastAsia="宋体" w:hAnsi="宋体" w:cs="宋体" w:hint="eastAsia"/>
          <w:color w:val="auto"/>
          <w:sz w:val="28"/>
          <w:szCs w:val="28"/>
          <w:lang w:eastAsia="zh-CN"/>
        </w:rPr>
        <w:t>7；</w:t>
      </w:r>
    </w:p>
    <w:p w:rsidR="00A23A80" w:rsidRDefault="000A102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603510">
        <w:rPr>
          <w:rFonts w:ascii="宋体" w:eastAsia="宋体" w:hAnsi="宋体" w:cs="宋体" w:hint="eastAsia"/>
          <w:color w:val="auto"/>
          <w:sz w:val="28"/>
          <w:szCs w:val="28"/>
          <w:lang w:eastAsia="zh-CN"/>
        </w:rPr>
        <w:t>、其他相关技术资料。</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6" w:name="bookmark4"/>
      <w:bookmarkStart w:id="17" w:name="_Toc31871"/>
      <w:bookmarkStart w:id="18" w:name="_Toc215511980"/>
      <w:bookmarkEnd w:id="16"/>
      <w:r>
        <w:rPr>
          <w:rFonts w:ascii="黑体" w:eastAsia="黑体" w:hAnsi="黑体" w:cs="宋体" w:hint="eastAsia"/>
          <w:bCs/>
          <w:snapToGrid/>
          <w:color w:val="auto"/>
          <w:kern w:val="2"/>
          <w:sz w:val="30"/>
          <w:szCs w:val="30"/>
          <w:lang w:eastAsia="zh-CN"/>
        </w:rPr>
        <w:t>1.3评价原则</w:t>
      </w:r>
      <w:bookmarkEnd w:id="17"/>
      <w:bookmarkEnd w:id="18"/>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 w:name="bookmark5"/>
      <w:bookmarkStart w:id="20" w:name="_Toc26896"/>
      <w:bookmarkStart w:id="21" w:name="_Toc215511981"/>
      <w:bookmarkEnd w:id="19"/>
      <w:r>
        <w:rPr>
          <w:rFonts w:ascii="黑体" w:eastAsia="黑体" w:hAnsi="黑体" w:cs="宋体" w:hint="eastAsia"/>
          <w:bCs/>
          <w:snapToGrid/>
          <w:color w:val="auto"/>
          <w:kern w:val="2"/>
          <w:sz w:val="30"/>
          <w:szCs w:val="30"/>
          <w:lang w:eastAsia="zh-CN"/>
        </w:rPr>
        <w:t>1.4评价范围</w:t>
      </w:r>
      <w:bookmarkEnd w:id="20"/>
      <w:bookmarkEnd w:id="21"/>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根据企业提供的相关评价资料，本次评价的地域范围为：桦南县喜庆日杂有限公司</w:t>
      </w:r>
      <w:r w:rsidR="00AE3927">
        <w:rPr>
          <w:rFonts w:ascii="宋体" w:eastAsia="宋体" w:hAnsi="宋体" w:cs="宋体" w:hint="eastAsia"/>
          <w:color w:val="auto"/>
          <w:sz w:val="28"/>
          <w:szCs w:val="28"/>
          <w:lang w:eastAsia="zh-CN"/>
        </w:rPr>
        <w:t>原址改扩建项目</w:t>
      </w:r>
      <w:r>
        <w:rPr>
          <w:rFonts w:ascii="宋体" w:eastAsia="宋体" w:hAnsi="宋体" w:cs="宋体" w:hint="eastAsia"/>
          <w:color w:val="auto"/>
          <w:sz w:val="28"/>
          <w:szCs w:val="28"/>
          <w:lang w:eastAsia="zh-CN"/>
        </w:rPr>
        <w:t>总平面布置图涵盖区域</w:t>
      </w:r>
      <w:r w:rsidR="00AE3927">
        <w:rPr>
          <w:rFonts w:ascii="宋体" w:eastAsia="宋体" w:hAnsi="宋体" w:cs="宋体" w:hint="eastAsia"/>
          <w:color w:val="auto"/>
          <w:sz w:val="28"/>
          <w:szCs w:val="28"/>
          <w:lang w:eastAsia="zh-CN"/>
        </w:rPr>
        <w:t>（本次评价涉及烟花爆竹仓库新建1</w:t>
      </w:r>
      <w:r w:rsidR="00AE3927">
        <w:rPr>
          <w:rFonts w:ascii="宋体" w:eastAsia="宋体" w:hAnsi="宋体" w:cs="宋体"/>
          <w:color w:val="auto"/>
          <w:sz w:val="28"/>
          <w:szCs w:val="28"/>
          <w:lang w:eastAsia="zh-CN"/>
        </w:rPr>
        <w:t>.3</w:t>
      </w:r>
      <w:r w:rsidR="00AE3927">
        <w:rPr>
          <w:rFonts w:ascii="宋体" w:eastAsia="宋体" w:hAnsi="宋体" w:cs="宋体" w:hint="eastAsia"/>
          <w:color w:val="auto"/>
          <w:sz w:val="28"/>
          <w:szCs w:val="28"/>
          <w:lang w:eastAsia="zh-CN"/>
        </w:rPr>
        <w:t>级2栋（1</w:t>
      </w:r>
      <w:r w:rsidR="00AE3927">
        <w:rPr>
          <w:rFonts w:ascii="宋体" w:eastAsia="宋体" w:hAnsi="宋体" w:cs="宋体"/>
          <w:color w:val="auto"/>
          <w:sz w:val="28"/>
          <w:szCs w:val="28"/>
          <w:lang w:eastAsia="zh-CN"/>
        </w:rPr>
        <w:t>#</w:t>
      </w:r>
      <w:r w:rsidR="00AE3927">
        <w:rPr>
          <w:rFonts w:ascii="宋体" w:eastAsia="宋体" w:hAnsi="宋体" w:cs="宋体" w:hint="eastAsia"/>
          <w:color w:val="auto"/>
          <w:sz w:val="28"/>
          <w:szCs w:val="28"/>
          <w:lang w:eastAsia="zh-CN"/>
        </w:rPr>
        <w:t>、2</w:t>
      </w:r>
      <w:r w:rsidR="00AE3927">
        <w:rPr>
          <w:rFonts w:ascii="宋体" w:eastAsia="宋体" w:hAnsi="宋体" w:cs="宋体"/>
          <w:color w:val="auto"/>
          <w:sz w:val="28"/>
          <w:szCs w:val="28"/>
          <w:lang w:eastAsia="zh-CN"/>
        </w:rPr>
        <w:t>#</w:t>
      </w:r>
      <w:r w:rsidR="00AE3927">
        <w:rPr>
          <w:rFonts w:ascii="宋体" w:eastAsia="宋体" w:hAnsi="宋体" w:cs="宋体" w:hint="eastAsia"/>
          <w:color w:val="auto"/>
          <w:sz w:val="28"/>
          <w:szCs w:val="28"/>
          <w:lang w:eastAsia="zh-CN"/>
        </w:rPr>
        <w:t>仓库）和扩建有效容积为9</w:t>
      </w:r>
      <w:r w:rsidR="00AE3927">
        <w:rPr>
          <w:rFonts w:ascii="宋体" w:eastAsia="宋体" w:hAnsi="宋体" w:cs="宋体"/>
          <w:color w:val="auto"/>
          <w:sz w:val="28"/>
          <w:szCs w:val="28"/>
          <w:lang w:eastAsia="zh-CN"/>
        </w:rPr>
        <w:t>0m</w:t>
      </w:r>
      <w:r w:rsidR="00AE3927" w:rsidRPr="00AE3927">
        <w:rPr>
          <w:rFonts w:ascii="宋体" w:eastAsia="宋体" w:hAnsi="宋体" w:cs="宋体"/>
          <w:color w:val="auto"/>
          <w:sz w:val="28"/>
          <w:szCs w:val="28"/>
          <w:vertAlign w:val="superscript"/>
          <w:lang w:eastAsia="zh-CN"/>
        </w:rPr>
        <w:t>3</w:t>
      </w:r>
      <w:r w:rsidR="00AE3927">
        <w:rPr>
          <w:rFonts w:ascii="宋体" w:eastAsia="宋体" w:hAnsi="宋体" w:cs="宋体" w:hint="eastAsia"/>
          <w:color w:val="auto"/>
          <w:sz w:val="28"/>
          <w:szCs w:val="28"/>
          <w:lang w:eastAsia="zh-CN"/>
        </w:rPr>
        <w:t>的消防水池）</w:t>
      </w:r>
      <w:r>
        <w:rPr>
          <w:rFonts w:ascii="宋体" w:eastAsia="宋体" w:hAnsi="宋体" w:cs="宋体" w:hint="eastAsia"/>
          <w:color w:val="auto"/>
          <w:sz w:val="28"/>
          <w:szCs w:val="28"/>
          <w:lang w:eastAsia="zh-CN"/>
        </w:rPr>
        <w:t>及周边环境、建筑结构、定员定量、公用工程、消防、监控、防雷防静电设施、储存及经营管理进行安全验收评价。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的范围。</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涉及项目职业危害评价应由取得职业卫生技术服务机构进行,本报告仅对有害因素进行简要辨识与分析，不予评价。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储存场所、品种和储存条件发生变化，本报告评价结论将不再适用。</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 w:name="bookmark6"/>
      <w:bookmarkStart w:id="23" w:name="_Toc27330"/>
      <w:bookmarkStart w:id="24" w:name="_Toc215511982"/>
      <w:bookmarkEnd w:id="22"/>
      <w:r>
        <w:rPr>
          <w:rFonts w:ascii="黑体" w:eastAsia="黑体" w:hAnsi="黑体" w:cs="宋体" w:hint="eastAsia"/>
          <w:bCs/>
          <w:snapToGrid/>
          <w:color w:val="auto"/>
          <w:kern w:val="2"/>
          <w:sz w:val="30"/>
          <w:szCs w:val="30"/>
          <w:lang w:eastAsia="zh-CN"/>
        </w:rPr>
        <w:t>1.5评价程序</w:t>
      </w:r>
      <w:bookmarkEnd w:id="23"/>
      <w:bookmarkEnd w:id="24"/>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本次安全验收评价程序：</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1、前期准备工作：接受被评价单位委托，（签订技术服务协议），明确被评价对象和范围，组建安全评价小组，了解被评价项目的情况，收集相关法律法规、技术标准及与评价项目相关的安全数据资料。</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3、划分评价单元：根据储存库的特点，将该库区的安全评价划分为</w:t>
      </w:r>
      <w:r w:rsidR="00BE082D">
        <w:rPr>
          <w:rFonts w:ascii="宋体" w:eastAsia="宋体" w:hAnsi="宋体" w:cs="宋体"/>
          <w:color w:val="auto"/>
          <w:sz w:val="28"/>
          <w:szCs w:val="28"/>
          <w:lang w:eastAsia="zh-CN"/>
        </w:rPr>
        <w:t>8</w:t>
      </w:r>
      <w:r w:rsidR="00BE082D">
        <w:rPr>
          <w:rFonts w:ascii="宋体" w:eastAsia="宋体" w:hAnsi="宋体" w:cs="宋体" w:hint="eastAsia"/>
          <w:color w:val="auto"/>
          <w:sz w:val="28"/>
          <w:szCs w:val="28"/>
          <w:lang w:eastAsia="zh-CN"/>
        </w:rPr>
        <w:t>个单元进行，即安全生产基本资料审核单元、总体布局、条件和设施单元、安全防护措施、措施单元、周边环境和内部距离评价单元、现场检查单元、储存运输作业单元、重大危险源及重大事故隐患排查单元、《安全设施设计》安全措施落实情况。</w:t>
      </w:r>
    </w:p>
    <w:p w:rsidR="00A23A80" w:rsidRDefault="00603510" w:rsidP="000D69F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A23A80" w:rsidRDefault="00603510" w:rsidP="000D69F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A23A80" w:rsidRDefault="00603510" w:rsidP="000D69F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A23A80" w:rsidRDefault="00603510" w:rsidP="000D69F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7、编制安全评价报告：综合安全评价情况，依据相关安全评价的标准和规范要求编制安全验收评价报告。</w:t>
      </w:r>
    </w:p>
    <w:p w:rsidR="00A23A80" w:rsidRDefault="00603510">
      <w:pPr>
        <w:spacing w:line="360" w:lineRule="auto"/>
        <w:ind w:firstLineChars="200" w:firstLine="560"/>
        <w:rPr>
          <w:rFonts w:eastAsiaTheme="minorEastAsia"/>
          <w:color w:val="auto"/>
          <w:lang w:eastAsia="zh-CN"/>
        </w:rPr>
      </w:pPr>
      <w:r>
        <w:rPr>
          <w:rFonts w:ascii="宋体" w:eastAsia="宋体" w:hAnsi="宋体" w:cs="宋体" w:hint="eastAsia"/>
          <w:color w:val="auto"/>
          <w:sz w:val="28"/>
          <w:szCs w:val="28"/>
          <w:lang w:eastAsia="zh-CN"/>
        </w:rPr>
        <w:lastRenderedPageBreak/>
        <w:t>评价程序详见下图1-1。</w:t>
      </w:r>
      <w:r>
        <w:rPr>
          <w:noProof/>
          <w:color w:val="auto"/>
          <w:lang w:eastAsia="zh-CN"/>
        </w:rPr>
        <mc:AlternateContent>
          <mc:Choice Requires="wpc">
            <w:drawing>
              <wp:anchor distT="0" distB="0" distL="114300" distR="114300" simplePos="0" relativeHeight="251657216" behindDoc="0" locked="1" layoutInCell="1" allowOverlap="1">
                <wp:simplePos x="0" y="0"/>
                <wp:positionH relativeFrom="character">
                  <wp:posOffset>-295275</wp:posOffset>
                </wp:positionH>
                <wp:positionV relativeFrom="line">
                  <wp:posOffset>-66675</wp:posOffset>
                </wp:positionV>
                <wp:extent cx="5274310" cy="3465830"/>
                <wp:effectExtent l="0" t="3175" r="0" b="0"/>
                <wp:wrapNone/>
                <wp:docPr id="25" name="画布 112"/>
                <wp:cNvGraphicFramePr/>
                <a:graphic xmlns:a="http://schemas.openxmlformats.org/drawingml/2006/main">
                  <a:graphicData uri="http://schemas.microsoft.com/office/word/2010/wordprocessingCanvas">
                    <wpc:wpc>
                      <wpc:bg>
                        <a:noFill/>
                      </wpc:bg>
                      <wpc:whole/>
                      <wps:wsp>
                        <wps:cNvPr id="1269411409" name="Rectangle 29"/>
                        <wps:cNvSpPr>
                          <a:spLocks noChangeArrowheads="1"/>
                        </wps:cNvSpPr>
                        <wps:spPr bwMode="auto">
                          <a:xfrm>
                            <a:off x="1926590" y="101600"/>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1926590" y="597535"/>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1926590" y="1097915"/>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1926590" y="1587500"/>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1926590" y="2087880"/>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1926590" y="2586355"/>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1926590" y="3070860"/>
                            <a:ext cx="1979930" cy="28829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2916555" y="389890"/>
                            <a:ext cx="5080" cy="196215"/>
                          </a:xfrm>
                          <a:prstGeom prst="straightConnector1">
                            <a:avLst/>
                          </a:prstGeom>
                          <a:noFill/>
                          <a:ln w="9525">
                            <a:solidFill>
                              <a:srgbClr val="000000"/>
                            </a:solidFill>
                            <a:round/>
                            <a:tailEnd type="triangle" w="med" len="med"/>
                          </a:ln>
                        </wps:spPr>
                        <wps:bodyPr/>
                      </wps:wsp>
                      <wps:wsp>
                        <wps:cNvPr id="609040032" name="AutoShape 61"/>
                        <wps:cNvCnPr>
                          <a:cxnSpLocks noChangeShapeType="1"/>
                        </wps:cNvCnPr>
                        <wps:spPr bwMode="auto">
                          <a:xfrm>
                            <a:off x="2911475" y="885825"/>
                            <a:ext cx="5080" cy="196215"/>
                          </a:xfrm>
                          <a:prstGeom prst="straightConnector1">
                            <a:avLst/>
                          </a:prstGeom>
                          <a:noFill/>
                          <a:ln w="9525">
                            <a:solidFill>
                              <a:srgbClr val="000000"/>
                            </a:solidFill>
                            <a:round/>
                            <a:tailEnd type="triangle" w="med" len="med"/>
                          </a:ln>
                        </wps:spPr>
                        <wps:bodyPr/>
                      </wps:wsp>
                      <wps:wsp>
                        <wps:cNvPr id="2074528684" name="AutoShape 62"/>
                        <wps:cNvCnPr>
                          <a:cxnSpLocks noChangeShapeType="1"/>
                        </wps:cNvCnPr>
                        <wps:spPr bwMode="auto">
                          <a:xfrm>
                            <a:off x="2911475" y="1386205"/>
                            <a:ext cx="5080" cy="196215"/>
                          </a:xfrm>
                          <a:prstGeom prst="straightConnector1">
                            <a:avLst/>
                          </a:prstGeom>
                          <a:noFill/>
                          <a:ln w="9525">
                            <a:solidFill>
                              <a:srgbClr val="000000"/>
                            </a:solidFill>
                            <a:round/>
                            <a:tailEnd type="triangle" w="med" len="med"/>
                          </a:ln>
                        </wps:spPr>
                        <wps:bodyPr/>
                      </wps:wsp>
                      <wps:wsp>
                        <wps:cNvPr id="1293049161" name="AutoShape 63"/>
                        <wps:cNvCnPr>
                          <a:cxnSpLocks noChangeShapeType="1"/>
                        </wps:cNvCnPr>
                        <wps:spPr bwMode="auto">
                          <a:xfrm>
                            <a:off x="2906395" y="1875790"/>
                            <a:ext cx="5080" cy="196215"/>
                          </a:xfrm>
                          <a:prstGeom prst="straightConnector1">
                            <a:avLst/>
                          </a:prstGeom>
                          <a:noFill/>
                          <a:ln w="9525">
                            <a:solidFill>
                              <a:srgbClr val="000000"/>
                            </a:solidFill>
                            <a:round/>
                            <a:tailEnd type="triangle" w="med" len="med"/>
                          </a:ln>
                        </wps:spPr>
                        <wps:bodyPr/>
                      </wps:wsp>
                      <wps:wsp>
                        <wps:cNvPr id="137534913" name="AutoShape 64"/>
                        <wps:cNvCnPr>
                          <a:cxnSpLocks noChangeShapeType="1"/>
                        </wps:cNvCnPr>
                        <wps:spPr bwMode="auto">
                          <a:xfrm>
                            <a:off x="2911475" y="2376170"/>
                            <a:ext cx="5080" cy="196215"/>
                          </a:xfrm>
                          <a:prstGeom prst="straightConnector1">
                            <a:avLst/>
                          </a:prstGeom>
                          <a:noFill/>
                          <a:ln w="9525">
                            <a:solidFill>
                              <a:srgbClr val="000000"/>
                            </a:solidFill>
                            <a:round/>
                            <a:tailEnd type="triangle" w="med" len="med"/>
                          </a:ln>
                        </wps:spPr>
                        <wps:bodyPr/>
                      </wps:wsp>
                      <wps:wsp>
                        <wps:cNvPr id="826731447" name="AutoShape 65"/>
                        <wps:cNvCnPr>
                          <a:cxnSpLocks noChangeShapeType="1"/>
                        </wps:cNvCnPr>
                        <wps:spPr bwMode="auto">
                          <a:xfrm>
                            <a:off x="2906395" y="2874645"/>
                            <a:ext cx="5080" cy="196215"/>
                          </a:xfrm>
                          <a:prstGeom prst="straightConnector1">
                            <a:avLst/>
                          </a:prstGeom>
                          <a:noFill/>
                          <a:ln w="9525">
                            <a:solidFill>
                              <a:srgbClr val="000000"/>
                            </a:solidFill>
                            <a:round/>
                            <a:tailEnd type="triangle" w="med" len="med"/>
                          </a:ln>
                        </wps:spPr>
                        <wps:bodyPr/>
                      </wps:wsp>
                    </wpc:wpc>
                  </a:graphicData>
                </a:graphic>
              </wp:anchor>
            </w:drawing>
          </mc:Choice>
          <mc:Fallback>
            <w:pict>
              <v:group id="画布 112" o:spid="_x0000_s1026" editas="canvas" style="position:absolute;margin-left:-23.25pt;margin-top:-5.25pt;width:415.3pt;height:272.9pt;z-index:251657216;mso-position-horizontal-relative:char;mso-position-vertical-relative:line" coordsize="52743,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4658;visibility:visible;mso-wrap-style:square">
                  <v:fill o:detectmouseclick="t"/>
                  <v:path o:connecttype="none"/>
                </v:shape>
                <v:rect id="Rectangle 29" o:spid="_x0000_s1028" style="position:absolute;left:19265;top:1016;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8gA&#10;AADjAAAADwAAAGRycy9kb3ducmV2LnhtbERPvW7CMBDekfoO1lViAzsBoSbFoApERUcIS7drfE3S&#10;xucoNpDy9HWlSoz3/d9yPdhWXKj3jWMNyVSBIC6dabjScCp2kycQPiAbbB2Thh/ysF49jJaYG3fl&#10;A12OoRIxhH2OGuoQulxKX9Zk0U9dRxy5T9dbDPHsK2l6vMZw28pUqYW02HBsqLGjTU3l9/FsNXw0&#10;6Qlvh+JV2Ww3C29D8XV+32o9fhxenkEEGsJd/O/emzg/XWTzJJmrD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9u3yAAAAOMAAAAPAAAAAAAAAAAAAAAAAJgCAABk&#10;cnMvZG93bnJldi54bWxQSwUGAAAAAAQABAD1AAAAjQMAAAAA&#10;">
                  <v:textbox>
                    <w:txbxContent>
                      <w:p w:rsidR="008F7ED4" w:rsidRDefault="008F7ED4">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19265;top:5975;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9IMYA&#10;AADiAAAADwAAAGRycy9kb3ducmV2LnhtbERPyW7CMBC9V+IfrEHqrTiEsgUMqlqByhHChdsQD0kg&#10;HkexgZSvrytV4vj09vmyNZW4UeNKywr6vQgEcWZ1ybmCfbp6m4BwHlljZZkU/JCD5aLzMsdE2ztv&#10;6bbzuQgh7BJUUHhfJ1K6rCCDrmdr4sCdbGPQB9jkUjd4D+GmknEUjaTBkkNDgTV9FpRddlej4FjG&#10;e3xs03VkpquB37Tp+Xr4Uuq1237MQHhq/VP87/7WYf50+D4ZD+Ih/F0KG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9IMYAAADiAAAADwAAAAAAAAAAAAAAAACYAgAAZHJz&#10;L2Rvd25yZXYueG1sUEsFBgAAAAAEAAQA9QAAAIsDAAAAAA==&#10;">
                  <v:textbox>
                    <w:txbxContent>
                      <w:p w:rsidR="008F7ED4" w:rsidRDefault="008F7ED4">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19265;top:10979;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qVcsA&#10;AADiAAAADwAAAGRycy9kb3ducmV2LnhtbESPzW7CMBCE75V4B2srcStOwo9IikGoFagcIVx628bb&#10;JG28jmIH0j59jYTU42hmvtGsNoNpxIU6V1tWEE8iEMSF1TWXCs757mkJwnlkjY1lUvBDDjbr0cMK&#10;M22vfKTLyZciQNhlqKDyvs2kdEVFBt3EtsTB+7SdQR9kV0rd4TXATSOTKFpIgzWHhQpbeqmo+D71&#10;RsFHnZzx95jvI5Pupv4w5F/9+6tS48dh+wzC0+D/w/f2m1awTBbxPJ3FKdwuh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WpVywAAAOIAAAAPAAAAAAAAAAAAAAAAAJgC&#10;AABkcnMvZG93bnJldi54bWxQSwUGAAAAAAQABAD1AAAAkAMAAAAA&#10;">
                  <v:textbox>
                    <w:txbxContent>
                      <w:p w:rsidR="008F7ED4" w:rsidRDefault="008F7ED4">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19265;top:15875;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20scA&#10;AADjAAAADwAAAGRycy9kb3ducmV2LnhtbERPzWrCQBC+C77DMkJvuklaRKOrSIulPWq8eBuzYxLN&#10;zobsqqlP7xYEj/P9z3zZmVpcqXWVZQXxKAJBnFtdcaFgl62HExDOI2usLZOCP3KwXPR7c0y1vfGG&#10;rltfiBDCLkUFpfdNKqXLSzLoRrYhDtzRtgZ9ONtC6hZvIdzUMomisTRYcWgosaHPkvLz9mIUHKpk&#10;h/dN9h2Z6frd/3bZ6bL/Uupt0K1mIDx1/iV+un90mD9J4mT6Ecdj+P8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9tLHAAAA4wAAAA8AAAAAAAAAAAAAAAAAmAIAAGRy&#10;cy9kb3ducmV2LnhtbFBLBQYAAAAABAAEAPUAAACMAwAAAAA=&#10;">
                  <v:textbox>
                    <w:txbxContent>
                      <w:p w:rsidR="008F7ED4" w:rsidRDefault="008F7ED4">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19265;top:2087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hGcoA&#10;AADiAAAADwAAAGRycy9kb3ducmV2LnhtbESPwW7CMBBE75X4B2uReisOoRBIMahqRQVHCBduS7wk&#10;KfE6ig2k/XqMVKnH0cy80cyXnanFlVpXWVYwHEQgiHOrKy4U7LPVyxSE88gaa8uk4IccLBe9pzmm&#10;2t54S9edL0SAsEtRQel9k0rp8pIMuoFtiIN3sq1BH2RbSN3iLcBNLeMomkiDFYeFEhv6KCk/7y5G&#10;wbGK9/i7zb4iM1uN/KbLvi+HT6We+937GwhPnf8P/7XXWsEkSeLX6SgZw+NSu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cYRnKAAAA4gAAAA8AAAAAAAAAAAAAAAAAmAIA&#10;AGRycy9kb3ducmV2LnhtbFBLBQYAAAAABAAEAPUAAACPAwAAAAA=&#10;">
                  <v:textbox>
                    <w:txbxContent>
                      <w:p w:rsidR="008F7ED4" w:rsidRDefault="008F7ED4">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19265;top:25863;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Nl8oA&#10;AADiAAAADwAAAGRycy9kb3ducmV2LnhtbESPwW7CMBBE70j9B2srcQM7oUU0YFDVCkSPEC69LfE2&#10;SRuvo9hAytfXlZA4jmbmjWax6m0jztT52rGGZKxAEBfO1FxqOOTr0QyED8gGG8ek4Zc8rJYPgwVm&#10;xl14R+d9KEWEsM9QQxVCm0npi4os+rFriaP35TqLIcqulKbDS4TbRqZKTaXFmuNChS29VVT87E9W&#10;w7FOD3jd5RtlX9aT8NHn36fPd62Hj/3rHESgPtzDt/bWaJikyZNKps8p/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jDZfKAAAA4gAAAA8AAAAAAAAAAAAAAAAAmAIA&#10;AGRycy9kb3ducmV2LnhtbFBLBQYAAAAABAAEAPUAAACPAwAAAAA=&#10;">
                  <v:textbox>
                    <w:txbxContent>
                      <w:p w:rsidR="008F7ED4" w:rsidRDefault="008F7ED4">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19265;top:3070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jMoA&#10;AADiAAAADwAAAGRycy9kb3ducmV2LnhtbESPQU/CQBSE7yb+h80j8Sa7paBQWIjRYPQI5cLt0X20&#10;xe7bprtA9de7JiQeJzPzTWax6m0jLtT52rGGZKhAEBfO1Fxq2OXrxykIH5ANNo5Jwzd5WC3v7xaY&#10;GXflDV22oRQRwj5DDVUIbSalLyqy6IeuJY7e0XUWQ5RdKU2H1wi3jRwp9SQt1hwXKmzptaLia3u2&#10;Gg71aIc/m/xd2dk6DZ99fjrv37R+GPQvcxCB+vAfvrU/jIZJkj6PEzVO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a9ozKAAAA4gAAAA8AAAAAAAAAAAAAAAAAmAIA&#10;AGRycy9kb3ducmV2LnhtbFBLBQYAAAAABAAEAPUAAACPAwAAAAA=&#10;">
                  <v:textbox>
                    <w:txbxContent>
                      <w:p w:rsidR="008F7ED4" w:rsidRDefault="008F7ED4">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29165;top:3898;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CckAAADjAAAADwAAAGRycy9kb3ducmV2LnhtbERPX2vCMBB/H/gdwgl7m2mdbLUzigiO&#10;4fBhOsr2djS3tthcShK1+unNYLDH+/2/2aI3rTiR841lBekoAUFcWt1wpeBzv37IQPiArLG1TAou&#10;5GExH9zNMNf2zB902oVKxBD2OSqoQ+hyKX1Zk0E/sh1x5H6sMxji6SqpHZ5juGnlOEmepMGGY0ON&#10;Ha1qKg+7o1Hw9T49FpdiS5sinW6+0Rl/3b8qdT/sly8gAvXhX/znftNx/vMkSyfjNHuE358iAHJ+&#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gnJAAAA4wAAAA8AAAAA&#10;AAAAAAAAAAAAoQIAAGRycy9kb3ducmV2LnhtbFBLBQYAAAAABAAEAPkAAACXAwAAAAA=&#10;">
                  <v:stroke endarrow="block"/>
                </v:shape>
                <v:shape id="AutoShape 61" o:spid="_x0000_s1036" type="#_x0000_t32" style="position:absolute;left:29114;top:8858;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LzNX8sAAADiAAAADwAA&#10;AAAAAAAAAAAAAAChAgAAZHJzL2Rvd25yZXYueG1sUEsFBgAAAAAEAAQA+QAAAJkDAAAAAA==&#10;">
                  <v:stroke endarrow="block"/>
                </v:shape>
                <v:shape id="AutoShape 62" o:spid="_x0000_s1037" type="#_x0000_t32" style="position:absolute;left:29114;top:13862;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RVB6zQAAAOMAAAAP&#10;AAAAAAAAAAAAAAAAAKECAABkcnMvZG93bnJldi54bWxQSwUGAAAAAAQABAD5AAAAmwMAAAAA&#10;">
                  <v:stroke endarrow="block"/>
                </v:shape>
                <v:shape id="AutoShape 63" o:spid="_x0000_s1038" type="#_x0000_t32" style="position:absolute;left:29063;top:18757;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fp8kAAADjAAAADwAAAGRycy9kb3ducmV2LnhtbERPS2vCQBC+F/oflil4q5tokSa6Sim0&#10;FKUHHwS9DdlpEpqdDburRn+9KxR6nO89s0VvWnEi5xvLCtJhAoK4tLrhSsFu+/H8CsIHZI2tZVJw&#10;IQ+L+ePDDHNtz7ym0yZUIoawz1FBHUKXS+nLmgz6oe2II/djncEQT1dJ7fAcw00rR0kykQYbjg01&#10;dvReU/m7ORoF+1V2LC7FNy2LNFse0Bl/3X4qNXjq36YgAvXhX/zn/tJx/igbJy9ZOknh/lME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in6fJAAAA4wAAAA8AAAAA&#10;AAAAAAAAAAAAoQIAAGRycy9kb3ducmV2LnhtbFBLBQYAAAAABAAEAPkAAACXAwAAAAA=&#10;">
                  <v:stroke endarrow="block"/>
                </v:shape>
                <v:shape id="AutoShape 64" o:spid="_x0000_s1039" type="#_x0000_t32" style="position:absolute;left:29114;top:23761;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20sgAAADiAAAADwAAAGRycy9kb3ducmV2LnhtbERPXUvDMBR9F/Yfwh345tKuTm1dNsZA&#10;kYkPblL07dJc27LmpiTZ1vnrjTDw8XC+58vBdOJIzreWFaSTBARxZXXLtYKP3dPNAwgfkDV2lknB&#10;mTwsF6OrORbanvidjttQixjCvkAFTQh9IaWvGjLoJ7Ynjty3dQZDhK6W2uEphptOTpPkThpsOTY0&#10;2NO6oWq/PRgFn6/5oTyXb7Qp03zzhc74n92zUtfjYfUIItAQ/sUX94uO87P7WXabpxn8XYoY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l20sgAAADiAAAADwAAAAAA&#10;AAAAAAAAAAChAgAAZHJzL2Rvd25yZXYueG1sUEsFBgAAAAAEAAQA+QAAAJYDAAAAAA==&#10;">
                  <v:stroke endarrow="block"/>
                </v:shape>
                <v:shape id="AutoShape 65" o:spid="_x0000_s1040" type="#_x0000_t32" style="position:absolute;left:29063;top:28746;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0ElzMAAAA4gAAAA8A&#10;AAAAAAAAAAAAAAAAoQIAAGRycy9kb3ducmV2LnhtbFBLBQYAAAAABAAEAPkAAACaAwAAAAA=&#10;">
                  <v:stroke endarrow="block"/>
                </v:shape>
                <w10:wrap anchory="line"/>
                <w10:anchorlock/>
              </v:group>
            </w:pict>
          </mc:Fallback>
        </mc:AlternateContent>
      </w:r>
      <w:r>
        <w:rPr>
          <w:rFonts w:hint="eastAsia"/>
          <w:noProof/>
          <w:color w:val="auto"/>
          <w:lang w:eastAsia="zh-CN"/>
        </w:rPr>
        <mc:AlternateContent>
          <mc:Choice Requires="wps">
            <w:drawing>
              <wp:inline distT="0" distB="0" distL="0" distR="0">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F5DFE7" id="矩形 80" o:spid="_x0000_s1026" style="width:415.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" filled="f" stroked="f">
                <o:lock v:ext="edit" aspectratio="t"/>
                <w10:anchorlock/>
              </v:rect>
            </w:pict>
          </mc:Fallback>
        </mc:AlternateContent>
      </w:r>
    </w:p>
    <w:p w:rsidR="00A23A80" w:rsidRDefault="00603510">
      <w:pPr>
        <w:spacing w:line="360" w:lineRule="auto"/>
        <w:ind w:firstLineChars="1100" w:firstLine="2640"/>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图1-1  </w:t>
      </w:r>
      <w:r>
        <w:rPr>
          <w:rFonts w:ascii="黑体" w:eastAsia="黑体" w:hAnsi="黑体" w:cs="宋体"/>
          <w:color w:val="auto"/>
          <w:sz w:val="24"/>
          <w:szCs w:val="24"/>
          <w:lang w:eastAsia="zh-CN"/>
        </w:rPr>
        <w:t>安全评价程序框图</w:t>
      </w:r>
    </w:p>
    <w:p w:rsidR="00A23A80" w:rsidRDefault="00A23A80">
      <w:pPr>
        <w:spacing w:line="219" w:lineRule="auto"/>
        <w:ind w:firstLine="542"/>
        <w:rPr>
          <w:rFonts w:ascii="宋体" w:eastAsia="宋体" w:hAnsi="宋体" w:cs="宋体"/>
          <w:color w:val="auto"/>
          <w:sz w:val="24"/>
          <w:szCs w:val="24"/>
          <w:lang w:eastAsia="zh-CN"/>
        </w:rPr>
        <w:sectPr w:rsidR="00A23A80">
          <w:headerReference w:type="default" r:id="rId17"/>
          <w:pgSz w:w="11906" w:h="16838"/>
          <w:pgMar w:top="1440" w:right="1361" w:bottom="1440" w:left="1418" w:header="851" w:footer="845" w:gutter="0"/>
          <w:pgNumType w:start="1"/>
          <w:cols w:space="0"/>
        </w:sectPr>
      </w:pPr>
    </w:p>
    <w:p w:rsidR="00A23A80" w:rsidRDefault="00603510">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5" w:name="bookmark7"/>
      <w:bookmarkStart w:id="26" w:name="_Toc12135"/>
      <w:bookmarkStart w:id="27" w:name="_Toc215511983"/>
      <w:bookmarkEnd w:id="25"/>
      <w:r>
        <w:rPr>
          <w:rFonts w:ascii="黑体" w:eastAsia="黑体" w:hAnsi="黑体" w:cs="宋体" w:hint="eastAsia"/>
          <w:bCs/>
          <w:snapToGrid/>
          <w:color w:val="auto"/>
          <w:kern w:val="2"/>
          <w:sz w:val="32"/>
          <w:szCs w:val="32"/>
          <w:lang w:eastAsia="zh-CN"/>
        </w:rPr>
        <w:lastRenderedPageBreak/>
        <w:t>第二章 企业的基本情况</w:t>
      </w:r>
      <w:bookmarkEnd w:id="26"/>
      <w:bookmarkEnd w:id="27"/>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8" w:name="bookmark8"/>
      <w:bookmarkStart w:id="29" w:name="_Toc25721"/>
      <w:bookmarkStart w:id="30" w:name="_Toc215511984"/>
      <w:bookmarkEnd w:id="28"/>
      <w:r>
        <w:rPr>
          <w:rFonts w:ascii="黑体" w:eastAsia="黑体" w:hAnsi="黑体" w:cs="宋体" w:hint="eastAsia"/>
          <w:bCs/>
          <w:snapToGrid/>
          <w:color w:val="auto"/>
          <w:kern w:val="2"/>
          <w:sz w:val="30"/>
          <w:szCs w:val="30"/>
          <w:lang w:eastAsia="zh-CN"/>
        </w:rPr>
        <w:t>2.1企业概况</w:t>
      </w:r>
      <w:bookmarkEnd w:id="29"/>
      <w:bookmarkEnd w:id="30"/>
    </w:p>
    <w:p w:rsidR="00A23A80" w:rsidRDefault="00603510">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r>
        <w:rPr>
          <w:rFonts w:asciiTheme="minorEastAsia" w:eastAsiaTheme="minorEastAsia" w:hAnsiTheme="minorEastAsia" w:cs="宋体" w:hint="eastAsia"/>
          <w:color w:val="auto"/>
          <w:sz w:val="28"/>
          <w:lang w:eastAsia="zh-CN"/>
        </w:rPr>
        <w:t>桦南县喜庆日杂有限公司成立于</w:t>
      </w:r>
      <w:r>
        <w:rPr>
          <w:rFonts w:asciiTheme="minorEastAsia" w:eastAsiaTheme="minorEastAsia" w:hAnsiTheme="minorEastAsia"/>
          <w:color w:val="auto"/>
          <w:sz w:val="28"/>
          <w:lang w:eastAsia="zh-CN"/>
        </w:rPr>
        <w:t>200</w:t>
      </w:r>
      <w:r>
        <w:rPr>
          <w:rFonts w:asciiTheme="minorEastAsia" w:eastAsiaTheme="minorEastAsia" w:hAnsiTheme="minorEastAsia" w:hint="eastAsia"/>
          <w:color w:val="auto"/>
          <w:sz w:val="28"/>
          <w:lang w:eastAsia="zh-CN"/>
        </w:rPr>
        <w:t>6年10月09日</w:t>
      </w:r>
      <w:r>
        <w:rPr>
          <w:rFonts w:asciiTheme="minorEastAsia" w:eastAsiaTheme="minorEastAsia" w:hAnsiTheme="minorEastAsia" w:cs="宋体" w:hint="eastAsia"/>
          <w:color w:val="auto"/>
          <w:sz w:val="28"/>
          <w:lang w:eastAsia="zh-CN"/>
        </w:rPr>
        <w:t>，2</w:t>
      </w:r>
      <w:r>
        <w:rPr>
          <w:rFonts w:asciiTheme="minorEastAsia" w:eastAsiaTheme="minorEastAsia" w:hAnsiTheme="minorEastAsia" w:cs="宋体"/>
          <w:color w:val="auto"/>
          <w:sz w:val="28"/>
          <w:lang w:eastAsia="zh-CN"/>
        </w:rPr>
        <w:t>0</w:t>
      </w:r>
      <w:r>
        <w:rPr>
          <w:rFonts w:asciiTheme="minorEastAsia" w:eastAsiaTheme="minorEastAsia" w:hAnsiTheme="minorEastAsia" w:cs="宋体" w:hint="eastAsia"/>
          <w:color w:val="auto"/>
          <w:sz w:val="28"/>
          <w:lang w:eastAsia="zh-CN"/>
        </w:rPr>
        <w:t>23年12月07日取得桦南县行政</w:t>
      </w:r>
      <w:proofErr w:type="gramStart"/>
      <w:r>
        <w:rPr>
          <w:rFonts w:asciiTheme="minorEastAsia" w:eastAsiaTheme="minorEastAsia" w:hAnsiTheme="minorEastAsia" w:cs="宋体" w:hint="eastAsia"/>
          <w:color w:val="auto"/>
          <w:sz w:val="28"/>
          <w:lang w:eastAsia="zh-CN"/>
        </w:rPr>
        <w:t>审批局</w:t>
      </w:r>
      <w:proofErr w:type="gramEnd"/>
      <w:r>
        <w:rPr>
          <w:rFonts w:asciiTheme="minorEastAsia" w:eastAsiaTheme="minorEastAsia" w:hAnsiTheme="minorEastAsia" w:cs="宋体" w:hint="eastAsia"/>
          <w:color w:val="auto"/>
          <w:sz w:val="28"/>
          <w:lang w:eastAsia="zh-CN"/>
        </w:rPr>
        <w:t>核发营业执照，企业类型：有限责任公司(自然人投资或控股)；</w:t>
      </w:r>
      <w:r>
        <w:rPr>
          <w:rFonts w:asciiTheme="minorEastAsia" w:eastAsiaTheme="minorEastAsia" w:hAnsiTheme="minorEastAsia" w:hint="eastAsia"/>
          <w:color w:val="auto"/>
          <w:sz w:val="28"/>
          <w:lang w:eastAsia="zh-CN"/>
        </w:rPr>
        <w:t>统一社会信用代码:91230822790542428G，住所：</w:t>
      </w:r>
      <w:r>
        <w:rPr>
          <w:rFonts w:asciiTheme="minorEastAsia" w:eastAsiaTheme="minorEastAsia" w:hAnsiTheme="minorEastAsia" w:cs="宋体" w:hint="eastAsia"/>
          <w:color w:val="auto"/>
          <w:sz w:val="28"/>
          <w:lang w:eastAsia="zh-CN"/>
        </w:rPr>
        <w:t>黑龙江省佳木斯市桦南县桦南镇站前路；法定代表人：张桂荣</w:t>
      </w:r>
      <w:r>
        <w:rPr>
          <w:rFonts w:asciiTheme="minorEastAsia" w:eastAsiaTheme="minorEastAsia" w:hAnsiTheme="minorEastAsia" w:hint="eastAsia"/>
          <w:color w:val="auto"/>
          <w:sz w:val="28"/>
          <w:lang w:eastAsia="zh-CN"/>
        </w:rPr>
        <w:t>。</w:t>
      </w:r>
    </w:p>
    <w:p w:rsidR="00A23A80" w:rsidRDefault="00603510">
      <w:pPr>
        <w:adjustRightInd w:val="0"/>
        <w:snapToGrid w:val="0"/>
        <w:spacing w:line="360" w:lineRule="auto"/>
        <w:ind w:firstLineChars="200" w:firstLine="560"/>
        <w:jc w:val="both"/>
        <w:rPr>
          <w:rFonts w:ascii="宋体" w:hAnsi="宋体"/>
          <w:b/>
          <w:color w:val="auto"/>
          <w:sz w:val="28"/>
          <w:lang w:eastAsia="zh-CN"/>
        </w:rPr>
      </w:pPr>
      <w:r>
        <w:rPr>
          <w:rFonts w:ascii="宋体" w:hAnsi="宋体" w:hint="eastAsia"/>
          <w:color w:val="auto"/>
          <w:sz w:val="28"/>
          <w:lang w:eastAsia="zh-CN"/>
        </w:rPr>
        <w:t>该企业</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20</w:t>
      </w:r>
      <w:r>
        <w:rPr>
          <w:rFonts w:ascii="宋体" w:hAnsi="宋体" w:hint="eastAsia"/>
          <w:color w:val="auto"/>
          <w:sz w:val="28"/>
          <w:lang w:eastAsia="zh-CN"/>
        </w:rPr>
        <w:t>日取得</w:t>
      </w:r>
      <w:r>
        <w:rPr>
          <w:rFonts w:ascii="宋体" w:eastAsiaTheme="minorEastAsia" w:hAnsi="宋体" w:hint="eastAsia"/>
          <w:color w:val="auto"/>
          <w:sz w:val="28"/>
          <w:lang w:eastAsia="zh-CN"/>
        </w:rPr>
        <w:t>佳木斯市应急管理局</w:t>
      </w:r>
      <w:r>
        <w:rPr>
          <w:rFonts w:ascii="宋体" w:hAnsi="宋体" w:hint="eastAsia"/>
          <w:color w:val="auto"/>
          <w:sz w:val="28"/>
          <w:lang w:eastAsia="zh-CN"/>
        </w:rPr>
        <w:t>核发的《烟花爆竹经营（批发）许可证》，编号</w:t>
      </w:r>
      <w:r>
        <w:rPr>
          <w:rFonts w:ascii="宋体" w:eastAsia="宋体" w:hAnsi="宋体" w:cs="宋体" w:hint="eastAsia"/>
          <w:color w:val="auto"/>
          <w:sz w:val="28"/>
          <w:lang w:eastAsia="zh-CN"/>
        </w:rPr>
        <w:t>：</w:t>
      </w:r>
      <w:r>
        <w:rPr>
          <w:rFonts w:ascii="宋体" w:hAnsi="宋体" w:hint="eastAsia"/>
          <w:bCs/>
          <w:color w:val="auto"/>
          <w:sz w:val="28"/>
          <w:lang w:eastAsia="zh-CN"/>
        </w:rPr>
        <w:t>（黑）</w:t>
      </w:r>
      <w:r>
        <w:rPr>
          <w:rFonts w:ascii="宋体" w:hAnsi="宋体" w:hint="eastAsia"/>
          <w:bCs/>
          <w:color w:val="auto"/>
          <w:sz w:val="28"/>
          <w:lang w:eastAsia="zh-CN"/>
        </w:rPr>
        <w:t>PF</w:t>
      </w:r>
      <w:r>
        <w:rPr>
          <w:rFonts w:ascii="宋体" w:hAnsi="宋体" w:hint="eastAsia"/>
          <w:bCs/>
          <w:color w:val="auto"/>
          <w:sz w:val="28"/>
          <w:lang w:eastAsia="zh-CN"/>
        </w:rPr>
        <w:t>〔</w:t>
      </w:r>
      <w:r>
        <w:rPr>
          <w:rFonts w:ascii="宋体" w:hAnsi="宋体" w:hint="eastAsia"/>
          <w:bCs/>
          <w:color w:val="auto"/>
          <w:sz w:val="28"/>
          <w:lang w:eastAsia="zh-CN"/>
        </w:rPr>
        <w:t>2023</w:t>
      </w:r>
      <w:r>
        <w:rPr>
          <w:rFonts w:ascii="宋体" w:hAnsi="宋体" w:hint="eastAsia"/>
          <w:bCs/>
          <w:color w:val="auto"/>
          <w:sz w:val="28"/>
          <w:lang w:eastAsia="zh-CN"/>
        </w:rPr>
        <w:t>〕</w:t>
      </w:r>
      <w:r>
        <w:rPr>
          <w:rFonts w:ascii="宋体" w:hAnsi="宋体" w:hint="eastAsia"/>
          <w:bCs/>
          <w:color w:val="auto"/>
          <w:sz w:val="28"/>
          <w:lang w:eastAsia="zh-CN"/>
        </w:rPr>
        <w:t>00037</w:t>
      </w:r>
      <w:r>
        <w:rPr>
          <w:rFonts w:ascii="宋体" w:hAnsi="宋体" w:hint="eastAsia"/>
          <w:bCs/>
          <w:color w:val="auto"/>
          <w:sz w:val="28"/>
          <w:lang w:eastAsia="zh-CN"/>
        </w:rPr>
        <w:t>，有效期：</w:t>
      </w:r>
      <w:r>
        <w:rPr>
          <w:rFonts w:ascii="宋体" w:hAnsi="宋体" w:hint="eastAsia"/>
          <w:bCs/>
          <w:color w:val="auto"/>
          <w:sz w:val="28"/>
          <w:lang w:eastAsia="zh-CN"/>
        </w:rPr>
        <w:t>2023</w:t>
      </w:r>
      <w:r>
        <w:rPr>
          <w:rFonts w:ascii="宋体" w:hAnsi="宋体" w:hint="eastAsia"/>
          <w:bCs/>
          <w:color w:val="auto"/>
          <w:sz w:val="28"/>
          <w:lang w:eastAsia="zh-CN"/>
        </w:rPr>
        <w:t>年</w:t>
      </w:r>
      <w:r>
        <w:rPr>
          <w:rFonts w:ascii="宋体" w:hAnsi="宋体" w:hint="eastAsia"/>
          <w:bCs/>
          <w:color w:val="auto"/>
          <w:sz w:val="28"/>
          <w:lang w:eastAsia="zh-CN"/>
        </w:rPr>
        <w:t>1</w:t>
      </w:r>
      <w:r>
        <w:rPr>
          <w:rFonts w:ascii="宋体" w:hAnsi="宋体"/>
          <w:bCs/>
          <w:color w:val="auto"/>
          <w:sz w:val="28"/>
          <w:lang w:eastAsia="zh-CN"/>
        </w:rPr>
        <w:t>2</w:t>
      </w:r>
      <w:r>
        <w:rPr>
          <w:rFonts w:ascii="宋体" w:hAnsi="宋体" w:hint="eastAsia"/>
          <w:bCs/>
          <w:color w:val="auto"/>
          <w:sz w:val="28"/>
          <w:lang w:eastAsia="zh-CN"/>
        </w:rPr>
        <w:t>月</w:t>
      </w:r>
      <w:r>
        <w:rPr>
          <w:rFonts w:ascii="宋体" w:hAnsi="宋体" w:hint="eastAsia"/>
          <w:bCs/>
          <w:color w:val="auto"/>
          <w:sz w:val="28"/>
          <w:lang w:eastAsia="zh-CN"/>
        </w:rPr>
        <w:t>25</w:t>
      </w:r>
      <w:r>
        <w:rPr>
          <w:rFonts w:ascii="宋体" w:hAnsi="宋体" w:hint="eastAsia"/>
          <w:bCs/>
          <w:color w:val="auto"/>
          <w:sz w:val="28"/>
          <w:lang w:eastAsia="zh-CN"/>
        </w:rPr>
        <w:t>日至</w:t>
      </w:r>
      <w:r>
        <w:rPr>
          <w:rFonts w:ascii="宋体" w:hAnsi="宋体" w:hint="eastAsia"/>
          <w:color w:val="auto"/>
          <w:sz w:val="28"/>
          <w:lang w:eastAsia="zh-CN"/>
        </w:rPr>
        <w:t>2026</w:t>
      </w:r>
      <w:r>
        <w:rPr>
          <w:rFonts w:ascii="宋体" w:hAnsi="宋体" w:hint="eastAsia"/>
          <w:color w:val="auto"/>
          <w:sz w:val="28"/>
          <w:lang w:eastAsia="zh-CN"/>
        </w:rPr>
        <w:t>年</w:t>
      </w:r>
      <w:r>
        <w:rPr>
          <w:rFonts w:ascii="宋体" w:hAnsi="宋体" w:hint="eastAsia"/>
          <w:color w:val="auto"/>
          <w:sz w:val="28"/>
          <w:lang w:eastAsia="zh-CN"/>
        </w:rPr>
        <w:t>1</w:t>
      </w:r>
      <w:r>
        <w:rPr>
          <w:rFonts w:ascii="宋体" w:hAnsi="宋体"/>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24</w:t>
      </w:r>
      <w:r>
        <w:rPr>
          <w:rFonts w:ascii="宋体" w:hAnsi="宋体" w:hint="eastAsia"/>
          <w:color w:val="auto"/>
          <w:sz w:val="28"/>
          <w:lang w:eastAsia="zh-CN"/>
        </w:rPr>
        <w:t>日，许可范围：爆竹类（</w:t>
      </w:r>
      <w:r>
        <w:rPr>
          <w:rFonts w:ascii="宋体" w:hAnsi="宋体" w:hint="eastAsia"/>
          <w:color w:val="auto"/>
          <w:sz w:val="28"/>
          <w:lang w:eastAsia="zh-CN"/>
        </w:rPr>
        <w:t>C</w:t>
      </w:r>
      <w:r>
        <w:rPr>
          <w:rFonts w:ascii="宋体" w:hAnsi="宋体" w:hint="eastAsia"/>
          <w:color w:val="auto"/>
          <w:sz w:val="28"/>
          <w:lang w:eastAsia="zh-CN"/>
        </w:rPr>
        <w:t>级）、喷花类（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级）、旋转类（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级）、升空类（</w:t>
      </w:r>
      <w:r>
        <w:rPr>
          <w:rFonts w:ascii="宋体" w:hAnsi="宋体" w:hint="eastAsia"/>
          <w:color w:val="auto"/>
          <w:sz w:val="28"/>
          <w:lang w:eastAsia="zh-CN"/>
        </w:rPr>
        <w:t>C</w:t>
      </w:r>
      <w:r>
        <w:rPr>
          <w:rFonts w:ascii="宋体" w:hAnsi="宋体" w:hint="eastAsia"/>
          <w:color w:val="auto"/>
          <w:sz w:val="28"/>
          <w:lang w:eastAsia="zh-CN"/>
        </w:rPr>
        <w:t>级）、吐珠类（</w:t>
      </w:r>
      <w:r>
        <w:rPr>
          <w:rFonts w:ascii="宋体" w:hAnsi="宋体" w:hint="eastAsia"/>
          <w:color w:val="auto"/>
          <w:sz w:val="28"/>
          <w:lang w:eastAsia="zh-CN"/>
        </w:rPr>
        <w:t>C</w:t>
      </w:r>
      <w:r>
        <w:rPr>
          <w:rFonts w:ascii="宋体" w:hAnsi="宋体" w:hint="eastAsia"/>
          <w:color w:val="auto"/>
          <w:sz w:val="28"/>
          <w:lang w:eastAsia="zh-CN"/>
        </w:rPr>
        <w:t>级）、玩具类（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级）、架子烟花类（</w:t>
      </w:r>
      <w:r>
        <w:rPr>
          <w:rFonts w:ascii="宋体" w:hAnsi="宋体" w:hint="eastAsia"/>
          <w:color w:val="auto"/>
          <w:sz w:val="28"/>
          <w:lang w:eastAsia="zh-CN"/>
        </w:rPr>
        <w:t>C</w:t>
      </w:r>
      <w:r>
        <w:rPr>
          <w:rFonts w:ascii="宋体" w:hAnsi="宋体" w:hint="eastAsia"/>
          <w:color w:val="auto"/>
          <w:sz w:val="28"/>
          <w:lang w:eastAsia="zh-CN"/>
        </w:rPr>
        <w:t>级）、组合烟花类（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级），仓储地址位于</w:t>
      </w:r>
      <w:r>
        <w:rPr>
          <w:rFonts w:asciiTheme="minorEastAsia" w:eastAsiaTheme="minorEastAsia" w:hAnsiTheme="minorEastAsia" w:cs="宋体" w:hint="eastAsia"/>
          <w:color w:val="auto"/>
          <w:sz w:val="28"/>
          <w:lang w:eastAsia="zh-CN"/>
        </w:rPr>
        <w:t>黑龙江省佳木斯市桦南县民富村东南1500米</w:t>
      </w:r>
      <w:r>
        <w:rPr>
          <w:rFonts w:ascii="宋体" w:hAnsi="宋体" w:hint="eastAsia"/>
          <w:color w:val="auto"/>
          <w:sz w:val="28"/>
          <w:lang w:eastAsia="zh-CN"/>
        </w:rPr>
        <w:t>，</w:t>
      </w:r>
      <w:r>
        <w:rPr>
          <w:rFonts w:ascii="宋体" w:eastAsia="宋体" w:hAnsi="宋体" w:cs="宋体" w:hint="eastAsia"/>
          <w:color w:val="auto"/>
          <w:sz w:val="28"/>
          <w:lang w:eastAsia="zh-CN"/>
        </w:rPr>
        <w:t>库区面积</w:t>
      </w:r>
      <w:r>
        <w:rPr>
          <w:rFonts w:ascii="宋体" w:hAnsi="宋体" w:hint="eastAsia"/>
          <w:color w:val="auto"/>
          <w:sz w:val="28"/>
          <w:lang w:eastAsia="zh-CN"/>
        </w:rPr>
        <w:t>5000m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库房面积564</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核定药量5500</w:t>
      </w:r>
      <w:r>
        <w:rPr>
          <w:rFonts w:ascii="宋体" w:hAnsi="宋体" w:hint="eastAsia"/>
          <w:color w:val="auto"/>
          <w:sz w:val="28"/>
          <w:lang w:eastAsia="zh-CN"/>
        </w:rPr>
        <w:t>kg</w:t>
      </w:r>
      <w:r>
        <w:rPr>
          <w:rFonts w:ascii="宋体" w:hAnsi="宋体" w:hint="eastAsia"/>
          <w:color w:val="auto"/>
          <w:sz w:val="28"/>
          <w:lang w:eastAsia="zh-CN"/>
        </w:rPr>
        <w:t>。</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桦南县喜庆日杂有限公司现有从业人员4人，其中主要负责人1人、</w:t>
      </w:r>
      <w:r>
        <w:rPr>
          <w:rFonts w:ascii="宋体" w:eastAsia="宋体" w:hAnsi="宋体" w:cs="宋体" w:hint="eastAsia"/>
          <w:bCs/>
          <w:snapToGrid/>
          <w:color w:val="auto"/>
          <w:kern w:val="2"/>
          <w:sz w:val="28"/>
          <w:szCs w:val="28"/>
          <w:u w:color="FF0000"/>
          <w:lang w:eastAsia="zh-CN"/>
        </w:rPr>
        <w:t>专职安全生产管理人员</w:t>
      </w:r>
      <w:r>
        <w:rPr>
          <w:rFonts w:ascii="宋体" w:eastAsia="宋体" w:hAnsi="宋体" w:cs="宋体" w:hint="eastAsia"/>
          <w:color w:val="auto"/>
          <w:sz w:val="28"/>
          <w:szCs w:val="28"/>
          <w:lang w:eastAsia="zh-CN"/>
        </w:rPr>
        <w:t>1人，特种作业人员2人；</w:t>
      </w:r>
      <w:r>
        <w:rPr>
          <w:rFonts w:ascii="宋体" w:eastAsia="宋体" w:hAnsi="宋体" w:cs="宋体" w:hint="eastAsia"/>
          <w:bCs/>
          <w:snapToGrid/>
          <w:color w:val="auto"/>
          <w:kern w:val="2"/>
          <w:sz w:val="28"/>
          <w:szCs w:val="28"/>
          <w:u w:color="FF0000"/>
          <w:lang w:eastAsia="zh-CN"/>
        </w:rPr>
        <w:t>企业主要负责人张桂</w:t>
      </w:r>
      <w:proofErr w:type="gramStart"/>
      <w:r>
        <w:rPr>
          <w:rFonts w:ascii="宋体" w:eastAsia="宋体" w:hAnsi="宋体" w:cs="宋体" w:hint="eastAsia"/>
          <w:bCs/>
          <w:snapToGrid/>
          <w:color w:val="auto"/>
          <w:kern w:val="2"/>
          <w:sz w:val="28"/>
          <w:szCs w:val="28"/>
          <w:u w:color="FF0000"/>
          <w:lang w:eastAsia="zh-CN"/>
        </w:rPr>
        <w:t>荣经</w:t>
      </w:r>
      <w:proofErr w:type="gramEnd"/>
      <w:r>
        <w:rPr>
          <w:rFonts w:ascii="宋体" w:eastAsia="宋体" w:hAnsi="宋体" w:cs="宋体" w:hint="eastAsia"/>
          <w:bCs/>
          <w:snapToGrid/>
          <w:color w:val="auto"/>
          <w:kern w:val="2"/>
          <w:sz w:val="28"/>
          <w:szCs w:val="28"/>
          <w:u w:color="FF0000"/>
          <w:lang w:eastAsia="zh-CN"/>
        </w:rPr>
        <w:t>相关部门培训考核并取得烟花爆竹经营单位主要负责人考核合格证、专职安全生产管理人员李常青经相关部门培训考核并取得烟花爆竹经营单位安全生产管理人员考核合格证，守护员张正荣、保管员赵亚魁均取得烟花爆竹储存作业特种作业操作证。</w:t>
      </w:r>
    </w:p>
    <w:p w:rsidR="00A23A80" w:rsidRDefault="00603510">
      <w:pPr>
        <w:widowControl w:val="0"/>
        <w:ind w:firstLineChars="200" w:firstLine="480"/>
        <w:jc w:val="center"/>
        <w:rPr>
          <w:rFonts w:ascii="黑体" w:eastAsia="黑体" w:hAnsi="黑体" w:cs="Times New Roman"/>
          <w:snapToGrid/>
          <w:color w:val="000000" w:themeColor="text1"/>
          <w:kern w:val="2"/>
          <w:sz w:val="24"/>
          <w:szCs w:val="24"/>
          <w:lang w:eastAsia="zh-CN"/>
        </w:rPr>
      </w:pPr>
      <w:r>
        <w:rPr>
          <w:rFonts w:ascii="黑体" w:eastAsia="黑体" w:hAnsi="黑体" w:cs="Times New Roman" w:hint="eastAsia"/>
          <w:snapToGrid/>
          <w:color w:val="000000" w:themeColor="text1"/>
          <w:kern w:val="2"/>
          <w:sz w:val="24"/>
          <w:szCs w:val="24"/>
          <w:lang w:eastAsia="zh-CN"/>
        </w:rPr>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300"/>
        <w:gridCol w:w="1224"/>
        <w:gridCol w:w="595"/>
        <w:gridCol w:w="539"/>
        <w:gridCol w:w="1418"/>
        <w:gridCol w:w="169"/>
        <w:gridCol w:w="965"/>
        <w:gridCol w:w="1086"/>
      </w:tblGrid>
      <w:tr w:rsidR="00A23A80" w:rsidTr="009F688A">
        <w:trPr>
          <w:trHeight w:val="393"/>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企业名称</w:t>
            </w:r>
          </w:p>
        </w:tc>
        <w:tc>
          <w:tcPr>
            <w:tcW w:w="3119" w:type="dxa"/>
            <w:gridSpan w:val="3"/>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桦南县喜庆日杂有限公司</w:t>
            </w:r>
          </w:p>
        </w:tc>
        <w:tc>
          <w:tcPr>
            <w:tcW w:w="2126" w:type="dxa"/>
            <w:gridSpan w:val="3"/>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proofErr w:type="spellStart"/>
            <w:r>
              <w:rPr>
                <w:rFonts w:hint="eastAsia"/>
              </w:rPr>
              <w:t>法定代表人</w:t>
            </w:r>
            <w:proofErr w:type="spellEnd"/>
          </w:p>
        </w:tc>
        <w:tc>
          <w:tcPr>
            <w:tcW w:w="2051"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张桂荣</w:t>
            </w:r>
          </w:p>
        </w:tc>
      </w:tr>
      <w:tr w:rsidR="00A23A80">
        <w:trPr>
          <w:trHeight w:val="393"/>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登记机关</w:t>
            </w:r>
          </w:p>
        </w:tc>
        <w:tc>
          <w:tcPr>
            <w:tcW w:w="7296" w:type="dxa"/>
            <w:gridSpan w:val="8"/>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桦南县行政</w:t>
            </w:r>
            <w:proofErr w:type="gramStart"/>
            <w:r>
              <w:rPr>
                <w:rFonts w:asciiTheme="minorEastAsia" w:eastAsiaTheme="minorEastAsia" w:hAnsiTheme="minorEastAsia" w:cs="Times New Roman" w:hint="eastAsia"/>
                <w:snapToGrid/>
                <w:color w:val="auto"/>
                <w:kern w:val="2"/>
                <w:u w:color="FF0000"/>
                <w:lang w:eastAsia="zh-CN"/>
              </w:rPr>
              <w:t>审批局</w:t>
            </w:r>
            <w:proofErr w:type="gramEnd"/>
          </w:p>
        </w:tc>
      </w:tr>
      <w:tr w:rsidR="00A23A80" w:rsidTr="009F688A">
        <w:trPr>
          <w:trHeight w:val="9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统一社会信用代码</w:t>
            </w:r>
          </w:p>
        </w:tc>
        <w:tc>
          <w:tcPr>
            <w:tcW w:w="3119" w:type="dxa"/>
            <w:gridSpan w:val="3"/>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91230822790542428G</w:t>
            </w:r>
          </w:p>
        </w:tc>
        <w:tc>
          <w:tcPr>
            <w:tcW w:w="2126" w:type="dxa"/>
            <w:gridSpan w:val="3"/>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经济类型</w:t>
            </w:r>
          </w:p>
        </w:tc>
        <w:tc>
          <w:tcPr>
            <w:tcW w:w="2051" w:type="dxa"/>
            <w:gridSpan w:val="2"/>
            <w:vAlign w:val="center"/>
          </w:tcPr>
          <w:p w:rsidR="009F688A" w:rsidRDefault="00603510">
            <w:pPr>
              <w:widowControl w:val="0"/>
              <w:spacing w:line="240" w:lineRule="exact"/>
              <w:jc w:val="center"/>
              <w:rPr>
                <w:rFonts w:eastAsiaTheme="minorEastAsia"/>
                <w:lang w:eastAsia="zh-CN"/>
              </w:rPr>
            </w:pPr>
            <w:r>
              <w:rPr>
                <w:rFonts w:hint="eastAsia"/>
                <w:lang w:eastAsia="zh-CN"/>
              </w:rPr>
              <w:t>有限责任公司</w:t>
            </w:r>
          </w:p>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hint="eastAsia"/>
                <w:lang w:eastAsia="zh-CN"/>
              </w:rPr>
              <w:t>(自然人投资或控股)</w:t>
            </w:r>
          </w:p>
        </w:tc>
      </w:tr>
      <w:tr w:rsidR="00A23A80" w:rsidTr="009F688A">
        <w:trPr>
          <w:trHeight w:val="51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登记日期</w:t>
            </w:r>
          </w:p>
        </w:tc>
        <w:tc>
          <w:tcPr>
            <w:tcW w:w="3119" w:type="dxa"/>
            <w:gridSpan w:val="3"/>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2023年12月07日</w:t>
            </w:r>
          </w:p>
        </w:tc>
        <w:tc>
          <w:tcPr>
            <w:tcW w:w="2126" w:type="dxa"/>
            <w:gridSpan w:val="3"/>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从业人数</w:t>
            </w:r>
          </w:p>
        </w:tc>
        <w:tc>
          <w:tcPr>
            <w:tcW w:w="2051"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4人</w:t>
            </w:r>
          </w:p>
        </w:tc>
      </w:tr>
      <w:tr w:rsidR="00A23A80" w:rsidTr="009F688A">
        <w:trPr>
          <w:trHeight w:val="51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主要负责人</w:t>
            </w:r>
          </w:p>
        </w:tc>
        <w:tc>
          <w:tcPr>
            <w:tcW w:w="3119" w:type="dxa"/>
            <w:gridSpan w:val="3"/>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张桂荣</w:t>
            </w:r>
          </w:p>
        </w:tc>
        <w:tc>
          <w:tcPr>
            <w:tcW w:w="2126" w:type="dxa"/>
            <w:gridSpan w:val="3"/>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联系电话</w:t>
            </w:r>
          </w:p>
        </w:tc>
        <w:tc>
          <w:tcPr>
            <w:tcW w:w="2051"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13504694818</w:t>
            </w:r>
          </w:p>
        </w:tc>
      </w:tr>
      <w:tr w:rsidR="00A23A80">
        <w:trPr>
          <w:trHeight w:val="51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经营地址</w:t>
            </w:r>
          </w:p>
        </w:tc>
        <w:tc>
          <w:tcPr>
            <w:tcW w:w="7296" w:type="dxa"/>
            <w:gridSpan w:val="8"/>
            <w:vAlign w:val="center"/>
          </w:tcPr>
          <w:p w:rsidR="00A23A80" w:rsidRDefault="00603510">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黑龙江省佳木斯市桦南县桦南镇站前路</w:t>
            </w:r>
          </w:p>
        </w:tc>
      </w:tr>
      <w:tr w:rsidR="00A23A80">
        <w:trPr>
          <w:trHeight w:val="510"/>
          <w:jc w:val="center"/>
        </w:trPr>
        <w:tc>
          <w:tcPr>
            <w:tcW w:w="1572" w:type="dxa"/>
            <w:vMerge w:val="restart"/>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lastRenderedPageBreak/>
              <w:t>储存地址</w:t>
            </w:r>
          </w:p>
        </w:tc>
        <w:tc>
          <w:tcPr>
            <w:tcW w:w="7296" w:type="dxa"/>
            <w:gridSpan w:val="8"/>
            <w:shd w:val="clear" w:color="auto" w:fill="auto"/>
            <w:vAlign w:val="center"/>
          </w:tcPr>
          <w:p w:rsidR="00A23A80" w:rsidRDefault="00603510">
            <w:pPr>
              <w:widowControl w:val="0"/>
              <w:spacing w:line="240" w:lineRule="exact"/>
              <w:rPr>
                <w:rFonts w:ascii="宋体" w:eastAsia="宋体" w:hAnsi="宋体" w:cs="宋体"/>
                <w:snapToGrid/>
                <w:color w:val="auto"/>
                <w:kern w:val="2"/>
                <w:u w:color="FF0000"/>
                <w:lang w:eastAsia="zh-CN"/>
              </w:rPr>
            </w:pPr>
            <w:r>
              <w:rPr>
                <w:rFonts w:ascii="宋体" w:eastAsia="宋体" w:hAnsi="宋体" w:cs="宋体" w:hint="eastAsia"/>
                <w:lang w:eastAsia="zh-CN"/>
              </w:rPr>
              <w:t>黑龙江省佳木斯市桦南县民富村东南1500米</w:t>
            </w:r>
          </w:p>
        </w:tc>
      </w:tr>
      <w:tr w:rsidR="00A23A80">
        <w:trPr>
          <w:trHeight w:val="510"/>
          <w:jc w:val="center"/>
        </w:trPr>
        <w:tc>
          <w:tcPr>
            <w:tcW w:w="1572" w:type="dxa"/>
            <w:vMerge/>
            <w:vAlign w:val="center"/>
          </w:tcPr>
          <w:p w:rsidR="00A23A80" w:rsidRDefault="00A23A80">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300"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库区面积</w:t>
            </w:r>
          </w:p>
        </w:tc>
        <w:tc>
          <w:tcPr>
            <w:tcW w:w="1224"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5000</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w:t>
            </w:r>
          </w:p>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面积</w:t>
            </w:r>
          </w:p>
        </w:tc>
        <w:tc>
          <w:tcPr>
            <w:tcW w:w="1418"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564</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5500</w:t>
            </w:r>
            <w:r>
              <w:rPr>
                <w:rFonts w:asciiTheme="minorEastAsia" w:eastAsiaTheme="minorEastAsia" w:hAnsiTheme="minorEastAsia" w:cs="Times New Roman"/>
                <w:snapToGrid/>
                <w:color w:val="auto"/>
                <w:kern w:val="2"/>
                <w:u w:color="FF0000"/>
                <w:lang w:eastAsia="zh-CN"/>
              </w:rPr>
              <w:t>kg</w:t>
            </w:r>
          </w:p>
        </w:tc>
      </w:tr>
      <w:tr w:rsidR="00A23A80">
        <w:trPr>
          <w:trHeight w:val="510"/>
          <w:jc w:val="center"/>
        </w:trPr>
        <w:tc>
          <w:tcPr>
            <w:tcW w:w="1572" w:type="dxa"/>
            <w:vMerge/>
            <w:vAlign w:val="center"/>
          </w:tcPr>
          <w:p w:rsidR="00A23A80" w:rsidRDefault="00A23A80">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300"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项目建设后库区面积</w:t>
            </w:r>
          </w:p>
        </w:tc>
        <w:tc>
          <w:tcPr>
            <w:tcW w:w="1224" w:type="dxa"/>
            <w:shd w:val="clear" w:color="auto" w:fill="auto"/>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4941</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改扩建后</w:t>
            </w:r>
          </w:p>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418"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1040</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改扩建后</w:t>
            </w:r>
          </w:p>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20800</w:t>
            </w:r>
            <w:r>
              <w:rPr>
                <w:rFonts w:asciiTheme="minorEastAsia" w:eastAsiaTheme="minorEastAsia" w:hAnsiTheme="minorEastAsia" w:cs="Times New Roman"/>
                <w:snapToGrid/>
                <w:color w:val="auto"/>
                <w:kern w:val="2"/>
                <w:u w:color="FF0000"/>
                <w:lang w:eastAsia="zh-CN"/>
              </w:rPr>
              <w:t>kg</w:t>
            </w:r>
          </w:p>
        </w:tc>
      </w:tr>
      <w:tr w:rsidR="00A23A80">
        <w:trPr>
          <w:trHeight w:val="51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原许可范围</w:t>
            </w:r>
          </w:p>
        </w:tc>
        <w:tc>
          <w:tcPr>
            <w:tcW w:w="7296" w:type="dxa"/>
            <w:gridSpan w:val="8"/>
            <w:vAlign w:val="center"/>
          </w:tcPr>
          <w:p w:rsidR="00A23A80" w:rsidRDefault="00603510">
            <w:pPr>
              <w:widowControl w:val="0"/>
              <w:spacing w:line="240" w:lineRule="exact"/>
              <w:jc w:val="both"/>
              <w:rPr>
                <w:rFonts w:asciiTheme="majorEastAsia" w:eastAsiaTheme="majorEastAsia" w:hAnsiTheme="majorEastAsia" w:cstheme="majorEastAsia"/>
                <w:snapToGrid/>
                <w:color w:val="auto"/>
                <w:kern w:val="2"/>
                <w:u w:color="FF0000"/>
                <w:lang w:eastAsia="zh-CN"/>
              </w:rPr>
            </w:pPr>
            <w:r>
              <w:rPr>
                <w:rFonts w:asciiTheme="majorEastAsia" w:eastAsiaTheme="majorEastAsia" w:hAnsiTheme="majorEastAsia" w:cstheme="majorEastAsia" w:hint="eastAsia"/>
                <w:lang w:eastAsia="zh-CN"/>
              </w:rPr>
              <w:t>爆竹类（C级）、喷花类（C级、D级）、旋转类（C级、D级）、升空类（C级）、吐珠类（C级）、玩具类（C级、D级）、架子烟花类（C级）、组合烟花类（C级、D级）</w:t>
            </w:r>
          </w:p>
        </w:tc>
      </w:tr>
      <w:tr w:rsidR="00A23A80">
        <w:trPr>
          <w:trHeight w:val="510"/>
          <w:jc w:val="center"/>
        </w:trPr>
        <w:tc>
          <w:tcPr>
            <w:tcW w:w="1572" w:type="dxa"/>
            <w:vAlign w:val="center"/>
          </w:tcPr>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改扩建后申请</w:t>
            </w:r>
          </w:p>
          <w:p w:rsidR="00A23A80" w:rsidRDefault="00603510">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许可范围</w:t>
            </w:r>
          </w:p>
        </w:tc>
        <w:tc>
          <w:tcPr>
            <w:tcW w:w="7296" w:type="dxa"/>
            <w:gridSpan w:val="8"/>
            <w:shd w:val="clear" w:color="auto" w:fill="auto"/>
            <w:vAlign w:val="center"/>
          </w:tcPr>
          <w:p w:rsidR="00A23A80" w:rsidRDefault="00603510">
            <w:pPr>
              <w:widowControl w:val="0"/>
              <w:spacing w:line="240" w:lineRule="exact"/>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爆竹类（C级）、喷花类（C级、D级）、旋转类（C级、D级）、升空类（C级）、吐珠类（C级）、玩具类（C级、D级）、架子烟花类（C级）、组合烟花类（C级、D级）</w:t>
            </w:r>
          </w:p>
        </w:tc>
      </w:tr>
    </w:tbl>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1" w:name="bookmark9"/>
      <w:bookmarkStart w:id="32" w:name="_Toc23473"/>
      <w:bookmarkStart w:id="33" w:name="_Toc215511985"/>
      <w:bookmarkEnd w:id="31"/>
      <w:r>
        <w:rPr>
          <w:rFonts w:ascii="黑体" w:eastAsia="黑体" w:hAnsi="黑体" w:cs="宋体" w:hint="eastAsia"/>
          <w:bCs/>
          <w:snapToGrid/>
          <w:color w:val="auto"/>
          <w:kern w:val="2"/>
          <w:sz w:val="30"/>
          <w:szCs w:val="30"/>
          <w:lang w:eastAsia="zh-CN"/>
        </w:rPr>
        <w:t>2.2验收项目概况</w:t>
      </w:r>
      <w:bookmarkEnd w:id="32"/>
      <w:bookmarkEnd w:id="33"/>
    </w:p>
    <w:p w:rsidR="00A23A80" w:rsidRDefault="009F688A">
      <w:pPr>
        <w:spacing w:line="360" w:lineRule="auto"/>
        <w:ind w:firstLineChars="200" w:firstLine="560"/>
        <w:jc w:val="both"/>
        <w:rPr>
          <w:rFonts w:ascii="宋体" w:eastAsia="宋体" w:hAnsi="宋体" w:cs="宋体"/>
          <w:color w:val="auto"/>
          <w:sz w:val="28"/>
          <w:szCs w:val="28"/>
          <w:lang w:eastAsia="zh-CN"/>
        </w:rPr>
      </w:pPr>
      <w:r>
        <w:rPr>
          <w:rFonts w:ascii="宋体" w:eastAsiaTheme="minorEastAsia" w:hAnsi="宋体" w:hint="eastAsia"/>
          <w:color w:val="auto"/>
          <w:sz w:val="28"/>
          <w:lang w:eastAsia="zh-CN"/>
        </w:rPr>
        <w:t>由于该企业现库容不</w:t>
      </w:r>
      <w:bookmarkStart w:id="34" w:name="_GoBack"/>
      <w:bookmarkEnd w:id="34"/>
      <w:r>
        <w:rPr>
          <w:rFonts w:ascii="宋体" w:eastAsiaTheme="minorEastAsia" w:hAnsi="宋体" w:hint="eastAsia"/>
          <w:color w:val="auto"/>
          <w:sz w:val="28"/>
          <w:lang w:eastAsia="zh-CN"/>
        </w:rPr>
        <w:t>能满足市场需要，</w:t>
      </w:r>
      <w:r w:rsidR="00603510">
        <w:rPr>
          <w:rFonts w:ascii="宋体" w:eastAsia="宋体" w:hAnsi="宋体" w:cs="宋体" w:hint="eastAsia"/>
          <w:color w:val="auto"/>
          <w:sz w:val="28"/>
          <w:szCs w:val="28"/>
          <w:lang w:eastAsia="zh-CN"/>
        </w:rPr>
        <w:t>桦南县喜庆日杂有限公司经相关部门同意，在原库区将原有的1栋1.3级烟花爆竹库房、1栋消防器材间拆除，新建1#库房（面积780</w:t>
      </w:r>
      <w:r>
        <w:rPr>
          <w:rFonts w:ascii="宋体" w:eastAsia="宋体" w:hAnsi="宋体" w:cs="宋体"/>
          <w:color w:val="auto"/>
          <w:sz w:val="28"/>
          <w:szCs w:val="28"/>
          <w:lang w:eastAsia="zh-CN"/>
        </w:rPr>
        <w:t>m</w:t>
      </w:r>
      <w:r w:rsidRPr="009F688A">
        <w:rPr>
          <w:rFonts w:ascii="宋体" w:eastAsia="宋体" w:hAnsi="宋体" w:cs="宋体"/>
          <w:color w:val="auto"/>
          <w:sz w:val="28"/>
          <w:szCs w:val="28"/>
          <w:vertAlign w:val="superscript"/>
          <w:lang w:eastAsia="zh-CN"/>
        </w:rPr>
        <w:t>2</w:t>
      </w:r>
      <w:r w:rsidR="00603510">
        <w:rPr>
          <w:rFonts w:ascii="宋体" w:eastAsia="宋体" w:hAnsi="宋体" w:cs="宋体" w:hint="eastAsia"/>
          <w:color w:val="auto"/>
          <w:sz w:val="28"/>
          <w:szCs w:val="28"/>
          <w:lang w:eastAsia="zh-CN"/>
        </w:rPr>
        <w:t>、限药量15.6t）、2#库房（面积26</w:t>
      </w:r>
      <w:r>
        <w:rPr>
          <w:rFonts w:ascii="宋体" w:eastAsia="宋体" w:hAnsi="宋体" w:cs="宋体"/>
          <w:color w:val="auto"/>
          <w:sz w:val="28"/>
          <w:szCs w:val="28"/>
          <w:lang w:eastAsia="zh-CN"/>
        </w:rPr>
        <w:t>0m</w:t>
      </w:r>
      <w:r w:rsidRPr="009F688A">
        <w:rPr>
          <w:rFonts w:ascii="宋体" w:eastAsia="宋体" w:hAnsi="宋体" w:cs="宋体"/>
          <w:color w:val="auto"/>
          <w:sz w:val="28"/>
          <w:szCs w:val="28"/>
          <w:vertAlign w:val="superscript"/>
          <w:lang w:eastAsia="zh-CN"/>
        </w:rPr>
        <w:t>2</w:t>
      </w:r>
      <w:r w:rsidR="00603510">
        <w:rPr>
          <w:rFonts w:ascii="宋体" w:eastAsia="宋体" w:hAnsi="宋体" w:cs="宋体" w:hint="eastAsia"/>
          <w:color w:val="auto"/>
          <w:sz w:val="28"/>
          <w:szCs w:val="28"/>
          <w:lang w:eastAsia="zh-CN"/>
        </w:rPr>
        <w:t>、限药量5.2t），扩建消防水池（地下式，90</w:t>
      </w:r>
      <w:r w:rsidR="00B579EF">
        <w:rPr>
          <w:rFonts w:ascii="宋体" w:eastAsia="宋体" w:hAnsi="宋体" w:cs="宋体"/>
          <w:color w:val="auto"/>
          <w:sz w:val="28"/>
          <w:szCs w:val="28"/>
          <w:lang w:eastAsia="zh-CN"/>
        </w:rPr>
        <w:t>m</w:t>
      </w:r>
      <w:r w:rsidR="00B579EF" w:rsidRPr="00B579EF">
        <w:rPr>
          <w:rFonts w:ascii="宋体" w:eastAsia="宋体" w:hAnsi="宋体" w:cs="宋体"/>
          <w:color w:val="auto"/>
          <w:sz w:val="28"/>
          <w:szCs w:val="28"/>
          <w:vertAlign w:val="superscript"/>
          <w:lang w:eastAsia="zh-CN"/>
        </w:rPr>
        <w:t>3</w:t>
      </w:r>
      <w:r w:rsidR="00603510">
        <w:rPr>
          <w:rFonts w:ascii="宋体" w:eastAsia="宋体" w:hAnsi="宋体" w:cs="宋体" w:hint="eastAsia"/>
          <w:color w:val="auto"/>
          <w:sz w:val="28"/>
          <w:szCs w:val="28"/>
          <w:lang w:eastAsia="zh-CN"/>
        </w:rPr>
        <w:t>）。原址改扩建项目的安全设施设计委托吉林省中北化工工程设计有限公司进行设计，</w:t>
      </w:r>
      <w:r w:rsidR="00C10DAA">
        <w:rPr>
          <w:rFonts w:ascii="宋体" w:eastAsia="宋体" w:hAnsi="宋体" w:cs="宋体" w:hint="eastAsia"/>
          <w:color w:val="auto"/>
          <w:sz w:val="28"/>
          <w:szCs w:val="28"/>
          <w:lang w:eastAsia="zh-CN"/>
        </w:rPr>
        <w:t>改扩建后</w:t>
      </w:r>
      <w:r w:rsidR="00603510">
        <w:rPr>
          <w:rFonts w:ascii="宋体" w:eastAsia="宋体" w:hAnsi="宋体" w:cs="宋体" w:hint="eastAsia"/>
          <w:color w:val="auto"/>
          <w:sz w:val="28"/>
          <w:szCs w:val="28"/>
          <w:lang w:eastAsia="zh-CN"/>
        </w:rPr>
        <w:t>库区面积为4941m</w:t>
      </w:r>
      <w:r w:rsidR="00603510">
        <w:rPr>
          <w:rFonts w:ascii="宋体" w:eastAsia="宋体" w:hAnsi="宋体" w:cs="宋体" w:hint="eastAsia"/>
          <w:color w:val="auto"/>
          <w:sz w:val="28"/>
          <w:szCs w:val="28"/>
          <w:vertAlign w:val="superscript"/>
          <w:lang w:eastAsia="zh-CN"/>
        </w:rPr>
        <w:t>2</w:t>
      </w:r>
      <w:r w:rsidR="00603510">
        <w:rPr>
          <w:rFonts w:ascii="宋体" w:eastAsia="宋体" w:hAnsi="宋体" w:cs="宋体" w:hint="eastAsia"/>
          <w:color w:val="auto"/>
          <w:sz w:val="28"/>
          <w:szCs w:val="28"/>
          <w:lang w:eastAsia="zh-CN"/>
        </w:rPr>
        <w:t>，库房面积为1040</w:t>
      </w:r>
      <w:r w:rsidR="00603510">
        <w:rPr>
          <w:rFonts w:asciiTheme="minorEastAsia" w:eastAsiaTheme="minorEastAsia" w:hAnsiTheme="minorEastAsia"/>
          <w:color w:val="auto"/>
          <w:sz w:val="28"/>
          <w:szCs w:val="28"/>
          <w:lang w:val="en-GB" w:eastAsia="zh-CN"/>
        </w:rPr>
        <w:t>m</w:t>
      </w:r>
      <w:r w:rsidR="00603510">
        <w:rPr>
          <w:rFonts w:asciiTheme="minorEastAsia" w:eastAsiaTheme="minorEastAsia" w:hAnsiTheme="minorEastAsia"/>
          <w:color w:val="auto"/>
          <w:sz w:val="28"/>
          <w:szCs w:val="28"/>
          <w:vertAlign w:val="superscript"/>
          <w:lang w:val="en-GB" w:eastAsia="zh-CN"/>
        </w:rPr>
        <w:t>2</w:t>
      </w:r>
      <w:r w:rsidR="00603510">
        <w:rPr>
          <w:rFonts w:asciiTheme="minorEastAsia" w:eastAsiaTheme="minorEastAsia" w:hAnsiTheme="minorEastAsia" w:hint="eastAsia"/>
          <w:color w:val="auto"/>
          <w:sz w:val="28"/>
          <w:szCs w:val="28"/>
          <w:lang w:val="en-GB" w:eastAsia="zh-CN"/>
        </w:rPr>
        <w:t>，核定药量为</w:t>
      </w:r>
      <w:r w:rsidR="00603510">
        <w:rPr>
          <w:rFonts w:asciiTheme="minorEastAsia" w:eastAsiaTheme="minorEastAsia" w:hAnsiTheme="minorEastAsia" w:hint="eastAsia"/>
          <w:color w:val="auto"/>
          <w:sz w:val="28"/>
          <w:szCs w:val="28"/>
          <w:lang w:eastAsia="zh-CN"/>
        </w:rPr>
        <w:t>20800</w:t>
      </w:r>
      <w:r w:rsidR="00603510">
        <w:rPr>
          <w:rFonts w:asciiTheme="minorEastAsia" w:eastAsiaTheme="minorEastAsia" w:hAnsiTheme="minorEastAsia"/>
          <w:color w:val="auto"/>
          <w:sz w:val="28"/>
          <w:szCs w:val="28"/>
          <w:lang w:val="en-GB" w:eastAsia="zh-CN"/>
        </w:rPr>
        <w:t>kg</w:t>
      </w:r>
      <w:r w:rsidR="00603510">
        <w:rPr>
          <w:rFonts w:asciiTheme="minorEastAsia" w:eastAsiaTheme="minorEastAsia" w:hAnsiTheme="minorEastAsia" w:hint="eastAsia"/>
          <w:color w:val="auto"/>
          <w:sz w:val="28"/>
          <w:szCs w:val="28"/>
          <w:lang w:val="en-GB" w:eastAsia="zh-CN"/>
        </w:rPr>
        <w:t>。</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5年8月</w:t>
      </w:r>
      <w:r w:rsidR="00C72580">
        <w:rPr>
          <w:rFonts w:ascii="宋体" w:eastAsia="宋体" w:hAnsi="宋体" w:cs="宋体" w:hint="eastAsia"/>
          <w:color w:val="auto"/>
          <w:sz w:val="28"/>
          <w:szCs w:val="28"/>
          <w:lang w:eastAsia="zh-CN"/>
        </w:rPr>
        <w:t>1</w:t>
      </w:r>
      <w:r w:rsidR="00C72580">
        <w:rPr>
          <w:rFonts w:ascii="宋体" w:eastAsia="宋体" w:hAnsi="宋体" w:cs="宋体"/>
          <w:color w:val="auto"/>
          <w:sz w:val="28"/>
          <w:szCs w:val="28"/>
          <w:lang w:eastAsia="zh-CN"/>
        </w:rPr>
        <w:t>3</w:t>
      </w:r>
      <w:r w:rsidR="00C72580">
        <w:rPr>
          <w:rFonts w:ascii="宋体" w:eastAsia="宋体" w:hAnsi="宋体" w:cs="宋体" w:hint="eastAsia"/>
          <w:color w:val="auto"/>
          <w:sz w:val="28"/>
          <w:szCs w:val="28"/>
          <w:lang w:eastAsia="zh-CN"/>
        </w:rPr>
        <w:t>日</w:t>
      </w:r>
      <w:r>
        <w:rPr>
          <w:rFonts w:ascii="宋体" w:eastAsia="宋体" w:hAnsi="宋体" w:cs="宋体" w:hint="eastAsia"/>
          <w:color w:val="auto"/>
          <w:sz w:val="28"/>
          <w:szCs w:val="28"/>
          <w:lang w:eastAsia="zh-CN"/>
        </w:rPr>
        <w:t>开工，于2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5年9月</w:t>
      </w:r>
      <w:r w:rsidR="00C72580">
        <w:rPr>
          <w:rFonts w:ascii="宋体" w:eastAsia="宋体" w:hAnsi="宋体" w:cs="宋体" w:hint="eastAsia"/>
          <w:color w:val="auto"/>
          <w:sz w:val="28"/>
          <w:szCs w:val="28"/>
          <w:lang w:eastAsia="zh-CN"/>
        </w:rPr>
        <w:t>2</w:t>
      </w:r>
      <w:r w:rsidR="00C72580">
        <w:rPr>
          <w:rFonts w:ascii="宋体" w:eastAsia="宋体" w:hAnsi="宋体" w:cs="宋体"/>
          <w:color w:val="auto"/>
          <w:sz w:val="28"/>
          <w:szCs w:val="28"/>
          <w:lang w:eastAsia="zh-CN"/>
        </w:rPr>
        <w:t>5</w:t>
      </w:r>
      <w:r w:rsidR="00C72580">
        <w:rPr>
          <w:rFonts w:ascii="宋体" w:eastAsia="宋体" w:hAnsi="宋体" w:cs="宋体" w:hint="eastAsia"/>
          <w:color w:val="auto"/>
          <w:sz w:val="28"/>
          <w:szCs w:val="28"/>
          <w:lang w:eastAsia="zh-CN"/>
        </w:rPr>
        <w:t>日</w:t>
      </w:r>
      <w:r>
        <w:rPr>
          <w:rFonts w:ascii="宋体" w:eastAsia="宋体" w:hAnsi="宋体" w:cs="宋体" w:hint="eastAsia"/>
          <w:color w:val="auto"/>
          <w:sz w:val="28"/>
          <w:szCs w:val="28"/>
          <w:lang w:eastAsia="zh-CN"/>
        </w:rPr>
        <w:t>竣工。现工程已建设完成，各项安全设施已完善，现申请将改扩建项目投入正式生产和使用。</w:t>
      </w:r>
    </w:p>
    <w:p w:rsidR="00A23A80" w:rsidRDefault="00603510" w:rsidP="00D77B6F">
      <w:pPr>
        <w:spacing w:line="360" w:lineRule="auto"/>
        <w:outlineLvl w:val="2"/>
        <w:rPr>
          <w:rFonts w:ascii="黑体" w:eastAsia="黑体" w:hAnsi="Calibri" w:cs="Times New Roman"/>
          <w:snapToGrid/>
          <w:color w:val="auto"/>
          <w:kern w:val="2"/>
          <w:sz w:val="28"/>
          <w:szCs w:val="28"/>
          <w:u w:color="FF0000"/>
          <w:lang w:eastAsia="zh-CN"/>
        </w:rPr>
      </w:pPr>
      <w:bookmarkStart w:id="35" w:name="_Toc175486020"/>
      <w:bookmarkStart w:id="36" w:name="_Toc145412273"/>
      <w:bookmarkStart w:id="37" w:name="_Toc150852832"/>
      <w:bookmarkStart w:id="38" w:name="_Toc175485908"/>
      <w:r>
        <w:rPr>
          <w:rFonts w:ascii="黑体" w:eastAsia="黑体" w:hAnsi="Calibri" w:cs="Times New Roman" w:hint="eastAsia"/>
          <w:snapToGrid/>
          <w:color w:val="auto"/>
          <w:kern w:val="2"/>
          <w:sz w:val="28"/>
          <w:szCs w:val="28"/>
          <w:u w:color="FF0000"/>
          <w:lang w:eastAsia="zh-CN"/>
        </w:rPr>
        <w:t>2.2.1建设项目前置审批情况</w:t>
      </w:r>
      <w:bookmarkEnd w:id="35"/>
      <w:bookmarkEnd w:id="36"/>
      <w:bookmarkEnd w:id="37"/>
      <w:bookmarkEnd w:id="38"/>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1）2025年05月14日</w:t>
      </w:r>
      <w:r>
        <w:rPr>
          <w:rFonts w:ascii="宋体" w:hAnsi="宋体" w:hint="eastAsia"/>
          <w:color w:val="auto"/>
          <w:sz w:val="28"/>
          <w:lang w:val="en-GB" w:eastAsia="zh-CN"/>
        </w:rPr>
        <w:t>建设项目（</w:t>
      </w:r>
      <w:r>
        <w:rPr>
          <w:rFonts w:ascii="宋体" w:eastAsia="宋体" w:hAnsi="宋体" w:cs="宋体" w:hint="eastAsia"/>
          <w:color w:val="auto"/>
          <w:sz w:val="28"/>
          <w:lang w:eastAsia="zh-CN"/>
        </w:rPr>
        <w:t>桦南县喜庆日杂有限公司原址改扩建项目）在</w:t>
      </w:r>
      <w:r>
        <w:rPr>
          <w:rFonts w:ascii="宋体" w:hAnsi="宋体" w:cs="宋体" w:hint="eastAsia"/>
          <w:bCs/>
          <w:color w:val="auto"/>
          <w:sz w:val="28"/>
          <w:szCs w:val="28"/>
          <w:lang w:val="en-GB" w:eastAsia="zh-CN"/>
        </w:rPr>
        <w:t>黑龙江省投资项目监管平台审批通过（见《</w:t>
      </w:r>
      <w:r>
        <w:rPr>
          <w:rFonts w:ascii="宋体" w:eastAsia="宋体" w:hAnsi="宋体" w:cs="宋体" w:hint="eastAsia"/>
          <w:bCs/>
          <w:color w:val="auto"/>
          <w:sz w:val="28"/>
          <w:szCs w:val="28"/>
          <w:lang w:val="en-GB" w:eastAsia="zh-CN"/>
        </w:rPr>
        <w:t>企业投资项目备案承诺书</w:t>
      </w:r>
      <w:r>
        <w:rPr>
          <w:rFonts w:ascii="宋体" w:hAnsi="宋体" w:cs="宋体" w:hint="eastAsia"/>
          <w:bCs/>
          <w:color w:val="auto"/>
          <w:sz w:val="28"/>
          <w:szCs w:val="28"/>
          <w:lang w:val="en-GB" w:eastAsia="zh-CN"/>
        </w:rPr>
        <w:t>》），项目代码：</w:t>
      </w:r>
      <w:r>
        <w:rPr>
          <w:rFonts w:ascii="宋体" w:hAnsi="宋体" w:cs="宋体" w:hint="eastAsia"/>
          <w:bCs/>
          <w:color w:val="auto"/>
          <w:sz w:val="28"/>
          <w:szCs w:val="28"/>
          <w:lang w:eastAsia="zh-CN"/>
        </w:rPr>
        <w:t>2505-230822-04-01-883555</w:t>
      </w:r>
      <w:r>
        <w:rPr>
          <w:rFonts w:ascii="宋体" w:eastAsia="宋体" w:hAnsi="宋体" w:cs="宋体" w:hint="eastAsia"/>
          <w:color w:val="auto"/>
          <w:sz w:val="28"/>
          <w:szCs w:val="28"/>
          <w:lang w:eastAsia="zh-CN"/>
        </w:rPr>
        <w:t>。</w:t>
      </w:r>
    </w:p>
    <w:p w:rsidR="00D77B6F" w:rsidRDefault="00603510">
      <w:pPr>
        <w:pStyle w:val="a7"/>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E74C95">
        <w:rPr>
          <w:rFonts w:ascii="宋体" w:eastAsia="宋体" w:hAnsi="宋体" w:cs="宋体" w:hint="eastAsia"/>
          <w:color w:val="auto"/>
          <w:sz w:val="28"/>
          <w:szCs w:val="28"/>
          <w:lang w:eastAsia="zh-CN"/>
        </w:rPr>
        <w:t>）</w:t>
      </w:r>
      <w:r w:rsidR="00D77B6F">
        <w:rPr>
          <w:rFonts w:ascii="宋体" w:eastAsia="宋体" w:hAnsi="宋体" w:cs="宋体" w:hint="eastAsia"/>
          <w:color w:val="auto"/>
          <w:sz w:val="28"/>
          <w:szCs w:val="28"/>
          <w:lang w:eastAsia="zh-CN"/>
        </w:rPr>
        <w:t>2</w:t>
      </w:r>
      <w:r w:rsidR="00D77B6F">
        <w:rPr>
          <w:rFonts w:ascii="宋体" w:eastAsia="宋体" w:hAnsi="宋体" w:cs="宋体"/>
          <w:color w:val="auto"/>
          <w:sz w:val="28"/>
          <w:szCs w:val="28"/>
          <w:lang w:eastAsia="zh-CN"/>
        </w:rPr>
        <w:t>025</w:t>
      </w:r>
      <w:r w:rsidR="00D77B6F">
        <w:rPr>
          <w:rFonts w:ascii="宋体" w:eastAsia="宋体" w:hAnsi="宋体" w:cs="宋体" w:hint="eastAsia"/>
          <w:color w:val="auto"/>
          <w:sz w:val="28"/>
          <w:szCs w:val="28"/>
          <w:lang w:eastAsia="zh-CN"/>
        </w:rPr>
        <w:t>年</w:t>
      </w:r>
      <w:r w:rsidR="00D77B6F">
        <w:rPr>
          <w:rFonts w:ascii="宋体" w:eastAsia="宋体" w:hAnsi="宋体" w:cs="宋体"/>
          <w:color w:val="auto"/>
          <w:sz w:val="28"/>
          <w:szCs w:val="28"/>
          <w:lang w:eastAsia="zh-CN"/>
        </w:rPr>
        <w:t>5</w:t>
      </w:r>
      <w:r w:rsidR="00D77B6F">
        <w:rPr>
          <w:rFonts w:ascii="宋体" w:eastAsia="宋体" w:hAnsi="宋体" w:cs="宋体" w:hint="eastAsia"/>
          <w:color w:val="auto"/>
          <w:sz w:val="28"/>
          <w:szCs w:val="28"/>
          <w:lang w:eastAsia="zh-CN"/>
        </w:rPr>
        <w:t>月向有关部门提出了原址改扩建项目申请，2</w:t>
      </w:r>
      <w:r w:rsidR="00D77B6F">
        <w:rPr>
          <w:rFonts w:ascii="宋体" w:eastAsia="宋体" w:hAnsi="宋体" w:cs="宋体"/>
          <w:color w:val="auto"/>
          <w:sz w:val="28"/>
          <w:szCs w:val="28"/>
          <w:lang w:eastAsia="zh-CN"/>
        </w:rPr>
        <w:t>025</w:t>
      </w:r>
      <w:r w:rsidR="00D77B6F">
        <w:rPr>
          <w:rFonts w:ascii="宋体" w:eastAsia="宋体" w:hAnsi="宋体" w:cs="宋体" w:hint="eastAsia"/>
          <w:color w:val="auto"/>
          <w:sz w:val="28"/>
          <w:szCs w:val="28"/>
          <w:lang w:eastAsia="zh-CN"/>
        </w:rPr>
        <w:t>年5月2</w:t>
      </w:r>
      <w:r w:rsidR="00D77B6F">
        <w:rPr>
          <w:rFonts w:ascii="宋体" w:eastAsia="宋体" w:hAnsi="宋体" w:cs="宋体"/>
          <w:color w:val="auto"/>
          <w:sz w:val="28"/>
          <w:szCs w:val="28"/>
          <w:lang w:eastAsia="zh-CN"/>
        </w:rPr>
        <w:t>7</w:t>
      </w:r>
      <w:r w:rsidR="00D77B6F">
        <w:rPr>
          <w:rFonts w:ascii="宋体" w:eastAsia="宋体" w:hAnsi="宋体" w:cs="宋体" w:hint="eastAsia"/>
          <w:color w:val="auto"/>
          <w:sz w:val="28"/>
          <w:szCs w:val="28"/>
          <w:lang w:eastAsia="zh-CN"/>
        </w:rPr>
        <w:t>日经桦南县应急管理局、佳木斯市应急管理局等相关部门审批通过，并出具了《烟花爆竹批发经营企业新改扩建申请表》。（详见附件）</w:t>
      </w:r>
    </w:p>
    <w:p w:rsidR="00A23A80" w:rsidRDefault="00D77B6F">
      <w:pPr>
        <w:pStyle w:val="a7"/>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603510">
        <w:rPr>
          <w:rFonts w:ascii="宋体" w:eastAsia="宋体" w:hAnsi="宋体" w:cs="宋体" w:hint="eastAsia"/>
          <w:color w:val="auto"/>
          <w:sz w:val="28"/>
          <w:szCs w:val="28"/>
          <w:lang w:eastAsia="zh-CN"/>
        </w:rPr>
        <w:t>2025年07月11日建设项目（桦南县喜庆日杂有限公司原址改扩建项目）由佳木斯市应急管理局下发建设项目安全设施设计审查意见书，编号：佳应急烟花项目安设审字[2025]001号。</w:t>
      </w:r>
    </w:p>
    <w:p w:rsidR="00A23A80" w:rsidRDefault="00603510">
      <w:pPr>
        <w:spacing w:beforeLines="50" w:before="120" w:afterLines="50" w:after="120"/>
        <w:outlineLvl w:val="2"/>
        <w:rPr>
          <w:rFonts w:ascii="黑体" w:eastAsia="黑体" w:hAnsi="Calibri" w:cs="Times New Roman"/>
          <w:snapToGrid/>
          <w:color w:val="auto"/>
          <w:kern w:val="2"/>
          <w:sz w:val="28"/>
          <w:szCs w:val="28"/>
          <w:u w:color="FF0000"/>
          <w:lang w:eastAsia="zh-CN"/>
        </w:rPr>
      </w:pPr>
      <w:bookmarkStart w:id="39" w:name="_Toc175485909"/>
      <w:bookmarkStart w:id="40" w:name="_Toc175486021"/>
      <w:bookmarkStart w:id="41" w:name="_Toc150852833"/>
      <w:r>
        <w:rPr>
          <w:rFonts w:ascii="黑体" w:eastAsia="黑体" w:hAnsi="Calibri" w:cs="Times New Roman" w:hint="eastAsia"/>
          <w:snapToGrid/>
          <w:color w:val="auto"/>
          <w:kern w:val="2"/>
          <w:sz w:val="28"/>
          <w:szCs w:val="28"/>
          <w:u w:color="FF0000"/>
          <w:lang w:eastAsia="zh-CN"/>
        </w:rPr>
        <w:lastRenderedPageBreak/>
        <w:t>2.2.2安全预评价</w:t>
      </w:r>
      <w:bookmarkEnd w:id="39"/>
      <w:bookmarkEnd w:id="40"/>
      <w:bookmarkEnd w:id="41"/>
    </w:p>
    <w:p w:rsidR="00A23A80" w:rsidRDefault="00603510">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2025年0</w:t>
      </w:r>
      <w:r w:rsidR="00D77B6F">
        <w:rPr>
          <w:rFonts w:ascii="宋体" w:eastAsia="宋体" w:hAnsi="宋体" w:cs="Times New Roman"/>
          <w:snapToGrid/>
          <w:color w:val="auto"/>
          <w:kern w:val="2"/>
          <w:sz w:val="28"/>
          <w:szCs w:val="24"/>
          <w:u w:color="FF0000"/>
          <w:lang w:eastAsia="zh-CN"/>
        </w:rPr>
        <w:t>6</w:t>
      </w:r>
      <w:r>
        <w:rPr>
          <w:rFonts w:ascii="宋体" w:eastAsia="宋体" w:hAnsi="宋体" w:cs="Times New Roman" w:hint="eastAsia"/>
          <w:snapToGrid/>
          <w:color w:val="auto"/>
          <w:kern w:val="2"/>
          <w:sz w:val="28"/>
          <w:szCs w:val="24"/>
          <w:u w:color="FF0000"/>
          <w:lang w:eastAsia="zh-CN"/>
        </w:rPr>
        <w:t>月由</w:t>
      </w:r>
      <w:r>
        <w:rPr>
          <w:rFonts w:ascii="宋体" w:eastAsia="宋体" w:hAnsi="宋体" w:cs="宋体" w:hint="eastAsia"/>
          <w:color w:val="auto"/>
          <w:sz w:val="28"/>
          <w:szCs w:val="28"/>
          <w:lang w:eastAsia="zh-CN"/>
        </w:rPr>
        <w:t>贵州汇和安全评价有限公司</w:t>
      </w:r>
      <w:r>
        <w:rPr>
          <w:rFonts w:ascii="宋体" w:eastAsia="宋体" w:hAnsi="宋体" w:cs="Times New Roman" w:hint="eastAsia"/>
          <w:snapToGrid/>
          <w:color w:val="auto"/>
          <w:kern w:val="2"/>
          <w:sz w:val="28"/>
          <w:szCs w:val="24"/>
          <w:u w:color="FF0000"/>
          <w:lang w:eastAsia="zh-CN"/>
        </w:rPr>
        <w:t>出具了</w:t>
      </w:r>
      <w:r>
        <w:rPr>
          <w:rFonts w:ascii="宋体" w:eastAsia="宋体" w:hAnsi="宋体" w:cs="宋体" w:hint="eastAsia"/>
          <w:color w:val="auto"/>
          <w:sz w:val="28"/>
          <w:szCs w:val="28"/>
          <w:lang w:eastAsia="zh-CN"/>
        </w:rPr>
        <w:t>《桦南县喜庆日杂有限公司原址改扩建项目安全预评价报告》。</w:t>
      </w:r>
    </w:p>
    <w:p w:rsidR="00A23A80" w:rsidRDefault="00603510" w:rsidP="00D77B6F">
      <w:pPr>
        <w:spacing w:line="360" w:lineRule="auto"/>
        <w:outlineLvl w:val="2"/>
        <w:rPr>
          <w:rFonts w:ascii="黑体" w:eastAsia="黑体" w:hAnsi="Calibri" w:cs="Times New Roman"/>
          <w:snapToGrid/>
          <w:color w:val="auto"/>
          <w:kern w:val="2"/>
          <w:sz w:val="28"/>
          <w:szCs w:val="28"/>
          <w:u w:color="FF0000"/>
          <w:lang w:eastAsia="zh-CN"/>
        </w:rPr>
      </w:pPr>
      <w:bookmarkStart w:id="42" w:name="_Toc14016"/>
      <w:bookmarkStart w:id="43" w:name="_Toc85202462"/>
      <w:bookmarkStart w:id="44" w:name="_Toc65740963"/>
      <w:bookmarkStart w:id="45" w:name="_Toc90914258"/>
      <w:bookmarkStart w:id="46" w:name="_Toc83666188"/>
      <w:bookmarkStart w:id="47" w:name="_Toc102739186"/>
      <w:bookmarkStart w:id="48" w:name="_Toc175486022"/>
      <w:bookmarkStart w:id="49" w:name="_Toc145412274"/>
      <w:bookmarkStart w:id="50" w:name="_Toc116289746"/>
      <w:bookmarkStart w:id="51" w:name="_Toc175485910"/>
      <w:bookmarkStart w:id="52" w:name="_Toc128301682"/>
      <w:bookmarkStart w:id="53" w:name="_Toc116155672"/>
      <w:bookmarkStart w:id="54" w:name="_Toc150852834"/>
      <w:bookmarkStart w:id="55" w:name="_Toc116156500"/>
      <w:r>
        <w:rPr>
          <w:rFonts w:ascii="黑体" w:eastAsia="黑体" w:hAnsi="Calibri" w:cs="Times New Roman" w:hint="eastAsia"/>
          <w:snapToGrid/>
          <w:color w:val="auto"/>
          <w:kern w:val="2"/>
          <w:sz w:val="28"/>
          <w:szCs w:val="28"/>
          <w:u w:color="FF0000"/>
          <w:lang w:eastAsia="zh-CN"/>
        </w:rPr>
        <w:t>2.2.</w:t>
      </w:r>
      <w:bookmarkEnd w:id="42"/>
      <w:bookmarkEnd w:id="43"/>
      <w:bookmarkEnd w:id="44"/>
      <w:bookmarkEnd w:id="45"/>
      <w:bookmarkEnd w:id="46"/>
      <w:bookmarkEnd w:id="47"/>
      <w:r>
        <w:rPr>
          <w:rFonts w:ascii="黑体" w:eastAsia="黑体" w:hAnsi="Calibri" w:cs="Times New Roman" w:hint="eastAsia"/>
          <w:snapToGrid/>
          <w:color w:val="auto"/>
          <w:kern w:val="2"/>
          <w:sz w:val="28"/>
          <w:szCs w:val="28"/>
          <w:u w:color="FF0000"/>
          <w:lang w:eastAsia="zh-CN"/>
        </w:rPr>
        <w:t>3安全设施设计单位</w:t>
      </w:r>
      <w:bookmarkEnd w:id="48"/>
      <w:bookmarkEnd w:id="49"/>
      <w:bookmarkEnd w:id="50"/>
      <w:bookmarkEnd w:id="51"/>
      <w:bookmarkEnd w:id="52"/>
      <w:bookmarkEnd w:id="53"/>
      <w:bookmarkEnd w:id="54"/>
      <w:bookmarkEnd w:id="55"/>
    </w:p>
    <w:p w:rsidR="00A23A80" w:rsidRDefault="00603510">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bookmarkStart w:id="56" w:name="_Hlk176277004"/>
      <w:r>
        <w:rPr>
          <w:rFonts w:ascii="宋体" w:eastAsia="宋体" w:hAnsi="宋体" w:cs="宋体" w:hint="eastAsia"/>
          <w:bCs/>
          <w:snapToGrid/>
          <w:color w:val="auto"/>
          <w:kern w:val="2"/>
          <w:sz w:val="28"/>
          <w:szCs w:val="28"/>
          <w:u w:color="FF0000"/>
          <w:lang w:eastAsia="zh-CN"/>
        </w:rPr>
        <w:t>该项目</w:t>
      </w:r>
      <w:r>
        <w:rPr>
          <w:rFonts w:ascii="宋体" w:eastAsia="宋体" w:hAnsi="宋体" w:cs="宋体"/>
          <w:bCs/>
          <w:snapToGrid/>
          <w:color w:val="auto"/>
          <w:kern w:val="2"/>
          <w:sz w:val="28"/>
          <w:szCs w:val="28"/>
          <w:u w:color="FF0000"/>
          <w:lang w:eastAsia="zh-CN"/>
        </w:rPr>
        <w:t>202</w:t>
      </w:r>
      <w:r>
        <w:rPr>
          <w:rFonts w:ascii="宋体" w:eastAsia="宋体" w:hAnsi="宋体" w:cs="宋体" w:hint="eastAsia"/>
          <w:bCs/>
          <w:snapToGrid/>
          <w:color w:val="auto"/>
          <w:kern w:val="2"/>
          <w:sz w:val="28"/>
          <w:szCs w:val="28"/>
          <w:u w:color="FF0000"/>
          <w:lang w:eastAsia="zh-CN"/>
        </w:rPr>
        <w:t>5年07月委托具有化工石化医药行业工程设计乙级资质的吉林省中北化工工程设计有限公司（证书编号：A222004866，资质等级：乙级）进行了安全设施设计，同时编制完成了《桦南县喜庆日杂有限公司原址改扩建项目安全设施设计专篇》</w:t>
      </w:r>
      <w:r>
        <w:rPr>
          <w:rFonts w:ascii="宋体" w:eastAsia="宋体" w:hAnsi="宋体" w:cs="宋体"/>
          <w:bCs/>
          <w:snapToGrid/>
          <w:color w:val="auto"/>
          <w:kern w:val="2"/>
          <w:sz w:val="28"/>
          <w:szCs w:val="28"/>
          <w:u w:color="FF0000"/>
          <w:lang w:eastAsia="zh-CN"/>
        </w:rPr>
        <w:t>。</w:t>
      </w:r>
    </w:p>
    <w:p w:rsidR="00A23A80" w:rsidRDefault="00603510">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57" w:name="_Toc150852837"/>
      <w:bookmarkStart w:id="58" w:name="_Toc175485913"/>
      <w:bookmarkStart w:id="59" w:name="_Toc175486025"/>
      <w:bookmarkEnd w:id="56"/>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4</w:t>
      </w:r>
      <w:r>
        <w:rPr>
          <w:rFonts w:ascii="黑体" w:eastAsia="黑体" w:hAnsi="Calibri" w:cs="Times New Roman" w:hint="eastAsia"/>
          <w:snapToGrid/>
          <w:color w:val="auto"/>
          <w:kern w:val="2"/>
          <w:sz w:val="28"/>
          <w:szCs w:val="28"/>
          <w:u w:color="FF0000"/>
          <w:lang w:eastAsia="zh-CN"/>
        </w:rPr>
        <w:t>建筑工程施工单位</w:t>
      </w:r>
      <w:bookmarkEnd w:id="57"/>
      <w:bookmarkEnd w:id="58"/>
      <w:bookmarkEnd w:id="59"/>
      <w:r w:rsidR="00D77B6F">
        <w:rPr>
          <w:rFonts w:ascii="黑体" w:eastAsia="黑体" w:hAnsi="Calibri" w:cs="Times New Roman" w:hint="eastAsia"/>
          <w:snapToGrid/>
          <w:color w:val="auto"/>
          <w:kern w:val="2"/>
          <w:sz w:val="28"/>
          <w:szCs w:val="28"/>
          <w:u w:color="FF0000"/>
          <w:lang w:eastAsia="zh-CN"/>
        </w:rPr>
        <w:t>及监理单位</w:t>
      </w:r>
    </w:p>
    <w:p w:rsidR="00A23A80" w:rsidRDefault="00603510">
      <w:pPr>
        <w:spacing w:line="360" w:lineRule="auto"/>
        <w:ind w:firstLineChars="200" w:firstLine="560"/>
        <w:jc w:val="both"/>
        <w:rPr>
          <w:rFonts w:ascii="宋体" w:eastAsia="宋体" w:hAnsi="宋体" w:cs="Times New Roman"/>
          <w:snapToGrid/>
          <w:color w:val="auto"/>
          <w:kern w:val="2"/>
          <w:sz w:val="28"/>
          <w:szCs w:val="28"/>
          <w:u w:color="FF0000"/>
          <w:lang w:eastAsia="zh-CN"/>
        </w:rPr>
      </w:pPr>
      <w:r>
        <w:rPr>
          <w:rFonts w:ascii="宋体" w:eastAsia="宋体" w:hAnsi="宋体" w:cs="Times New Roman" w:hint="eastAsia"/>
          <w:snapToGrid/>
          <w:color w:val="auto"/>
          <w:kern w:val="2"/>
          <w:sz w:val="28"/>
          <w:szCs w:val="28"/>
          <w:u w:color="FF0000"/>
          <w:lang w:eastAsia="zh-CN"/>
        </w:rPr>
        <w:t>该项目由</w:t>
      </w:r>
      <w:r>
        <w:rPr>
          <w:rFonts w:ascii="宋体" w:eastAsiaTheme="minorEastAsia" w:hAnsi="宋体" w:hint="eastAsia"/>
          <w:bCs/>
          <w:color w:val="auto"/>
          <w:sz w:val="28"/>
          <w:szCs w:val="20"/>
          <w:lang w:eastAsia="zh-CN"/>
        </w:rPr>
        <w:t>佳木斯国斌建筑工程有限公司</w:t>
      </w:r>
      <w:r>
        <w:rPr>
          <w:rFonts w:ascii="宋体" w:eastAsia="宋体" w:hAnsi="宋体" w:cs="Times New Roman" w:hint="eastAsia"/>
          <w:snapToGrid/>
          <w:color w:val="auto"/>
          <w:kern w:val="2"/>
          <w:sz w:val="28"/>
          <w:szCs w:val="28"/>
          <w:u w:color="FF0000"/>
          <w:lang w:eastAsia="zh-CN"/>
        </w:rPr>
        <w:t>施工建设，</w:t>
      </w:r>
      <w:r>
        <w:rPr>
          <w:rFonts w:ascii="宋体" w:eastAsia="宋体" w:hAnsi="宋体" w:cs="Times New Roman" w:hint="eastAsia"/>
          <w:bCs/>
          <w:snapToGrid/>
          <w:color w:val="auto"/>
          <w:kern w:val="2"/>
          <w:sz w:val="28"/>
          <w:szCs w:val="28"/>
          <w:u w:color="FF0000"/>
          <w:lang w:eastAsia="zh-CN"/>
        </w:rPr>
        <w:t>佳木斯国斌建筑工程有限公司</w:t>
      </w:r>
      <w:r>
        <w:rPr>
          <w:rFonts w:ascii="宋体" w:eastAsia="宋体" w:hAnsi="宋体" w:cs="Times New Roman" w:hint="eastAsia"/>
          <w:snapToGrid/>
          <w:color w:val="auto"/>
          <w:kern w:val="2"/>
          <w:sz w:val="28"/>
          <w:szCs w:val="28"/>
          <w:u w:color="FF0000"/>
          <w:lang w:eastAsia="zh-CN"/>
        </w:rPr>
        <w:t>统一社会信用代码：91230800790534049R，建筑业企业资质证书编号：D223035349，资质类别及等级：钢结构工程专业承包二级、消防设施工程专业承包二级、环保工程专业承包二级、公路路基工程专业承包二级、水利水电工程施工总承包二级、公路工程施工总承包二级、公路路面工程专业承包二级、建筑工程施工总承包二级、市政公用工程施工总承包二级、建筑装修装饰工程专业承包二级、起重设备安装工程专业承包二级，有效期至2</w:t>
      </w:r>
      <w:r>
        <w:rPr>
          <w:rFonts w:ascii="宋体" w:eastAsia="宋体" w:hAnsi="宋体" w:cs="Times New Roman"/>
          <w:snapToGrid/>
          <w:color w:val="auto"/>
          <w:kern w:val="2"/>
          <w:sz w:val="28"/>
          <w:szCs w:val="28"/>
          <w:u w:color="FF0000"/>
          <w:lang w:eastAsia="zh-CN"/>
        </w:rPr>
        <w:t>0</w:t>
      </w:r>
      <w:r>
        <w:rPr>
          <w:rFonts w:ascii="宋体" w:eastAsia="宋体" w:hAnsi="宋体" w:cs="Times New Roman" w:hint="eastAsia"/>
          <w:snapToGrid/>
          <w:color w:val="auto"/>
          <w:kern w:val="2"/>
          <w:sz w:val="28"/>
          <w:szCs w:val="28"/>
          <w:u w:color="FF0000"/>
          <w:lang w:eastAsia="zh-CN"/>
        </w:rPr>
        <w:t>30年03月12日。</w:t>
      </w:r>
      <w:r w:rsidR="00665267">
        <w:rPr>
          <w:rFonts w:ascii="宋体" w:eastAsia="宋体" w:hAnsi="宋体" w:cs="Times New Roman" w:hint="eastAsia"/>
          <w:snapToGrid/>
          <w:color w:val="auto"/>
          <w:kern w:val="2"/>
          <w:sz w:val="28"/>
          <w:szCs w:val="28"/>
          <w:u w:color="FF0000"/>
          <w:lang w:eastAsia="zh-CN"/>
        </w:rPr>
        <w:t>（详见附件）</w:t>
      </w:r>
    </w:p>
    <w:p w:rsidR="00665267" w:rsidRDefault="00665267">
      <w:pPr>
        <w:spacing w:line="360" w:lineRule="auto"/>
        <w:ind w:firstLineChars="200" w:firstLine="560"/>
        <w:jc w:val="both"/>
        <w:rPr>
          <w:rFonts w:ascii="宋体" w:eastAsia="宋体" w:hAnsi="宋体" w:cs="Times New Roman"/>
          <w:snapToGrid/>
          <w:color w:val="auto"/>
          <w:kern w:val="2"/>
          <w:sz w:val="28"/>
          <w:szCs w:val="28"/>
          <w:u w:color="FF0000"/>
          <w:lang w:eastAsia="zh-CN"/>
        </w:rPr>
      </w:pPr>
      <w:r>
        <w:rPr>
          <w:rFonts w:ascii="宋体" w:eastAsia="宋体" w:hAnsi="宋体" w:cs="Times New Roman" w:hint="eastAsia"/>
          <w:snapToGrid/>
          <w:color w:val="auto"/>
          <w:kern w:val="2"/>
          <w:sz w:val="28"/>
          <w:szCs w:val="28"/>
          <w:u w:color="FF0000"/>
          <w:lang w:eastAsia="zh-CN"/>
        </w:rPr>
        <w:t>该项目工程监理单位为佳木斯</w:t>
      </w:r>
      <w:proofErr w:type="gramStart"/>
      <w:r>
        <w:rPr>
          <w:rFonts w:ascii="宋体" w:eastAsia="宋体" w:hAnsi="宋体" w:cs="Times New Roman" w:hint="eastAsia"/>
          <w:snapToGrid/>
          <w:color w:val="auto"/>
          <w:kern w:val="2"/>
          <w:sz w:val="28"/>
          <w:szCs w:val="28"/>
          <w:u w:color="FF0000"/>
          <w:lang w:eastAsia="zh-CN"/>
        </w:rPr>
        <w:t>市正信工程监理</w:t>
      </w:r>
      <w:proofErr w:type="gramEnd"/>
      <w:r>
        <w:rPr>
          <w:rFonts w:ascii="宋体" w:eastAsia="宋体" w:hAnsi="宋体" w:cs="Times New Roman" w:hint="eastAsia"/>
          <w:snapToGrid/>
          <w:color w:val="auto"/>
          <w:kern w:val="2"/>
          <w:sz w:val="28"/>
          <w:szCs w:val="28"/>
          <w:u w:color="FF0000"/>
          <w:lang w:eastAsia="zh-CN"/>
        </w:rPr>
        <w:t>有限公司，佳木斯</w:t>
      </w:r>
      <w:proofErr w:type="gramStart"/>
      <w:r>
        <w:rPr>
          <w:rFonts w:ascii="宋体" w:eastAsia="宋体" w:hAnsi="宋体" w:cs="Times New Roman" w:hint="eastAsia"/>
          <w:snapToGrid/>
          <w:color w:val="auto"/>
          <w:kern w:val="2"/>
          <w:sz w:val="28"/>
          <w:szCs w:val="28"/>
          <w:u w:color="FF0000"/>
          <w:lang w:eastAsia="zh-CN"/>
        </w:rPr>
        <w:t>市正信工程监理</w:t>
      </w:r>
      <w:proofErr w:type="gramEnd"/>
      <w:r>
        <w:rPr>
          <w:rFonts w:ascii="宋体" w:eastAsia="宋体" w:hAnsi="宋体" w:cs="Times New Roman" w:hint="eastAsia"/>
          <w:snapToGrid/>
          <w:color w:val="auto"/>
          <w:kern w:val="2"/>
          <w:sz w:val="28"/>
          <w:szCs w:val="28"/>
          <w:u w:color="FF0000"/>
          <w:lang w:eastAsia="zh-CN"/>
        </w:rPr>
        <w:t>有限公司统一社会信用代码：9</w:t>
      </w:r>
      <w:r>
        <w:rPr>
          <w:rFonts w:ascii="宋体" w:eastAsia="宋体" w:hAnsi="宋体" w:cs="Times New Roman"/>
          <w:snapToGrid/>
          <w:color w:val="auto"/>
          <w:kern w:val="2"/>
          <w:sz w:val="28"/>
          <w:szCs w:val="28"/>
          <w:u w:color="FF0000"/>
          <w:lang w:eastAsia="zh-CN"/>
        </w:rPr>
        <w:t>1230800677468182B</w:t>
      </w:r>
      <w:r>
        <w:rPr>
          <w:rFonts w:ascii="宋体" w:eastAsia="宋体" w:hAnsi="宋体" w:cs="Times New Roman" w:hint="eastAsia"/>
          <w:snapToGrid/>
          <w:color w:val="auto"/>
          <w:kern w:val="2"/>
          <w:sz w:val="28"/>
          <w:szCs w:val="28"/>
          <w:u w:color="FF0000"/>
          <w:lang w:eastAsia="zh-CN"/>
        </w:rPr>
        <w:t>，工程监理资质证书编号：E</w:t>
      </w:r>
      <w:r>
        <w:rPr>
          <w:rFonts w:ascii="宋体" w:eastAsia="宋体" w:hAnsi="宋体" w:cs="Times New Roman"/>
          <w:snapToGrid/>
          <w:color w:val="auto"/>
          <w:kern w:val="2"/>
          <w:sz w:val="28"/>
          <w:szCs w:val="28"/>
          <w:u w:color="FF0000"/>
          <w:lang w:eastAsia="zh-CN"/>
        </w:rPr>
        <w:t>223006647</w:t>
      </w:r>
      <w:r>
        <w:rPr>
          <w:rFonts w:ascii="宋体" w:eastAsia="宋体" w:hAnsi="宋体" w:cs="Times New Roman" w:hint="eastAsia"/>
          <w:snapToGrid/>
          <w:color w:val="auto"/>
          <w:kern w:val="2"/>
          <w:sz w:val="28"/>
          <w:szCs w:val="28"/>
          <w:u w:color="FF0000"/>
          <w:lang w:eastAsia="zh-CN"/>
        </w:rPr>
        <w:t>，资质等级：房屋建筑工程监理乙级、市政公用工程监理乙级。（详见附件）</w:t>
      </w:r>
    </w:p>
    <w:p w:rsidR="00A23A80" w:rsidRDefault="00603510">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60" w:name="_Toc150852835"/>
      <w:bookmarkStart w:id="61" w:name="_Toc116155673"/>
      <w:bookmarkStart w:id="62" w:name="_Toc175485911"/>
      <w:bookmarkStart w:id="63" w:name="_Toc128301683"/>
      <w:bookmarkStart w:id="64" w:name="_Toc116289747"/>
      <w:bookmarkStart w:id="65" w:name="_Toc116156501"/>
      <w:bookmarkStart w:id="66" w:name="_Toc145412275"/>
      <w:bookmarkStart w:id="67" w:name="_Toc175486023"/>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5</w:t>
      </w:r>
      <w:r>
        <w:rPr>
          <w:rFonts w:ascii="黑体" w:eastAsia="黑体" w:hAnsi="Calibri" w:cs="Times New Roman" w:hint="eastAsia"/>
          <w:snapToGrid/>
          <w:color w:val="auto"/>
          <w:kern w:val="2"/>
          <w:sz w:val="28"/>
          <w:szCs w:val="28"/>
          <w:u w:color="FF0000"/>
          <w:lang w:eastAsia="zh-CN"/>
        </w:rPr>
        <w:t>烟花爆竹建设项目安全设施设计审查</w:t>
      </w:r>
      <w:bookmarkEnd w:id="60"/>
      <w:bookmarkEnd w:id="61"/>
      <w:bookmarkEnd w:id="62"/>
      <w:bookmarkEnd w:id="63"/>
      <w:bookmarkEnd w:id="64"/>
      <w:bookmarkEnd w:id="65"/>
      <w:bookmarkEnd w:id="66"/>
      <w:bookmarkEnd w:id="67"/>
    </w:p>
    <w:p w:rsidR="00A23A80" w:rsidRDefault="00603510">
      <w:pPr>
        <w:pStyle w:val="a7"/>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bCs/>
          <w:snapToGrid/>
          <w:color w:val="auto"/>
          <w:kern w:val="2"/>
          <w:sz w:val="28"/>
          <w:szCs w:val="28"/>
          <w:u w:color="FF0000"/>
          <w:lang w:eastAsia="zh-CN"/>
        </w:rPr>
        <w:t>建设项目安全设施设计经佳木斯市应急管理局组织的专家组审查通过，</w:t>
      </w:r>
      <w:bookmarkStart w:id="68" w:name="_Hlk176277081"/>
      <w:r>
        <w:rPr>
          <w:rFonts w:ascii="宋体" w:eastAsia="宋体" w:hAnsi="宋体" w:cs="宋体" w:hint="eastAsia"/>
          <w:bCs/>
          <w:snapToGrid/>
          <w:color w:val="auto"/>
          <w:kern w:val="2"/>
          <w:sz w:val="28"/>
          <w:szCs w:val="28"/>
          <w:u w:color="FF0000"/>
          <w:lang w:eastAsia="zh-CN"/>
        </w:rPr>
        <w:t>2025年07月11日佳木斯市应急管理局下发《烟花爆竹建设项目安全设施设计审查意见书》，</w:t>
      </w:r>
      <w:r>
        <w:rPr>
          <w:rFonts w:ascii="宋体" w:eastAsia="宋体" w:hAnsi="宋体" w:cs="宋体" w:hint="eastAsia"/>
          <w:color w:val="auto"/>
          <w:sz w:val="28"/>
          <w:szCs w:val="28"/>
          <w:lang w:eastAsia="zh-CN"/>
        </w:rPr>
        <w:t>编号：佳应急烟花项目安设审字[2025]001号。</w:t>
      </w:r>
    </w:p>
    <w:p w:rsidR="00A23A80" w:rsidRDefault="00603510">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69" w:name="_Toc116289748"/>
      <w:bookmarkStart w:id="70" w:name="_Toc128301684"/>
      <w:bookmarkStart w:id="71" w:name="_Toc116156502"/>
      <w:bookmarkStart w:id="72" w:name="_Toc116155674"/>
      <w:bookmarkStart w:id="73" w:name="_Toc150852836"/>
      <w:bookmarkStart w:id="74" w:name="_Toc175485912"/>
      <w:bookmarkStart w:id="75" w:name="_Toc175486024"/>
      <w:bookmarkStart w:id="76" w:name="_Toc145412276"/>
      <w:bookmarkEnd w:id="68"/>
      <w:r>
        <w:rPr>
          <w:rFonts w:ascii="黑体" w:eastAsia="黑体" w:hAnsi="Calibri" w:cs="Times New Roman" w:hint="eastAsia"/>
          <w:snapToGrid/>
          <w:color w:val="auto"/>
          <w:kern w:val="2"/>
          <w:sz w:val="28"/>
          <w:szCs w:val="28"/>
          <w:u w:color="FF0000"/>
          <w:lang w:eastAsia="zh-CN"/>
        </w:rPr>
        <w:lastRenderedPageBreak/>
        <w:t>2.2.</w:t>
      </w:r>
      <w:r>
        <w:rPr>
          <w:rFonts w:ascii="黑体" w:eastAsia="黑体" w:hAnsi="Calibri" w:cs="Times New Roman"/>
          <w:snapToGrid/>
          <w:color w:val="auto"/>
          <w:kern w:val="2"/>
          <w:sz w:val="28"/>
          <w:szCs w:val="28"/>
          <w:u w:color="FF0000"/>
          <w:lang w:eastAsia="zh-CN"/>
        </w:rPr>
        <w:t>6</w:t>
      </w:r>
      <w:r>
        <w:rPr>
          <w:rFonts w:ascii="黑体" w:eastAsia="黑体" w:hAnsi="Calibri" w:cs="Times New Roman" w:hint="eastAsia"/>
          <w:snapToGrid/>
          <w:color w:val="auto"/>
          <w:kern w:val="2"/>
          <w:sz w:val="28"/>
          <w:szCs w:val="28"/>
          <w:u w:color="FF0000"/>
          <w:lang w:eastAsia="zh-CN"/>
        </w:rPr>
        <w:t>项目</w:t>
      </w:r>
      <w:bookmarkEnd w:id="69"/>
      <w:bookmarkEnd w:id="70"/>
      <w:bookmarkEnd w:id="71"/>
      <w:bookmarkEnd w:id="72"/>
      <w:r>
        <w:rPr>
          <w:rFonts w:ascii="黑体" w:eastAsia="黑体" w:hAnsi="Calibri" w:cs="Times New Roman" w:hint="eastAsia"/>
          <w:snapToGrid/>
          <w:color w:val="auto"/>
          <w:kern w:val="2"/>
          <w:sz w:val="28"/>
          <w:szCs w:val="28"/>
          <w:u w:color="FF0000"/>
          <w:lang w:eastAsia="zh-CN"/>
        </w:rPr>
        <w:t>建(构)筑</w:t>
      </w:r>
      <w:proofErr w:type="gramStart"/>
      <w:r>
        <w:rPr>
          <w:rFonts w:ascii="黑体" w:eastAsia="黑体" w:hAnsi="Calibri" w:cs="Times New Roman" w:hint="eastAsia"/>
          <w:snapToGrid/>
          <w:color w:val="auto"/>
          <w:kern w:val="2"/>
          <w:sz w:val="28"/>
          <w:szCs w:val="28"/>
          <w:u w:color="FF0000"/>
          <w:lang w:eastAsia="zh-CN"/>
        </w:rPr>
        <w:t>物组成</w:t>
      </w:r>
      <w:proofErr w:type="gramEnd"/>
      <w:r>
        <w:rPr>
          <w:rFonts w:ascii="黑体" w:eastAsia="黑体" w:hAnsi="Calibri" w:cs="Times New Roman" w:hint="eastAsia"/>
          <w:snapToGrid/>
          <w:color w:val="auto"/>
          <w:kern w:val="2"/>
          <w:sz w:val="28"/>
          <w:szCs w:val="28"/>
          <w:u w:color="FF0000"/>
          <w:lang w:eastAsia="zh-CN"/>
        </w:rPr>
        <w:t>情况</w:t>
      </w:r>
      <w:bookmarkEnd w:id="73"/>
      <w:bookmarkEnd w:id="74"/>
      <w:bookmarkEnd w:id="75"/>
      <w:bookmarkEnd w:id="76"/>
    </w:p>
    <w:p w:rsidR="00A23A80" w:rsidRDefault="00603510">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bCs/>
          <w:snapToGrid/>
          <w:color w:val="auto"/>
          <w:kern w:val="2"/>
          <w:sz w:val="28"/>
          <w:szCs w:val="28"/>
          <w:u w:color="FF0000"/>
          <w:lang w:eastAsia="zh-CN"/>
        </w:rPr>
        <w:t>该企业建构筑物具体情况见表</w:t>
      </w:r>
      <w:r w:rsidR="001878E6">
        <w:rPr>
          <w:rFonts w:ascii="宋体" w:eastAsia="宋体" w:hAnsi="宋体" w:cs="宋体"/>
          <w:bCs/>
          <w:snapToGrid/>
          <w:color w:val="auto"/>
          <w:kern w:val="2"/>
          <w:sz w:val="28"/>
          <w:szCs w:val="28"/>
          <w:u w:color="FF0000"/>
          <w:lang w:eastAsia="zh-CN"/>
        </w:rPr>
        <w:t>2-2</w:t>
      </w:r>
      <w:r>
        <w:rPr>
          <w:rFonts w:ascii="宋体" w:eastAsia="宋体" w:hAnsi="宋体" w:cs="宋体"/>
          <w:bCs/>
          <w:snapToGrid/>
          <w:color w:val="auto"/>
          <w:kern w:val="2"/>
          <w:sz w:val="28"/>
          <w:szCs w:val="28"/>
          <w:u w:color="FF0000"/>
          <w:lang w:eastAsia="zh-CN"/>
        </w:rPr>
        <w:t>。</w:t>
      </w:r>
    </w:p>
    <w:p w:rsidR="00A23A80" w:rsidRDefault="00603510" w:rsidP="001878E6">
      <w:pPr>
        <w:widowControl w:val="0"/>
        <w:jc w:val="center"/>
        <w:rPr>
          <w:rFonts w:ascii="宋体" w:eastAsia="宋体" w:hAnsi="宋体" w:cs="黑体"/>
          <w:b/>
          <w:snapToGrid/>
          <w:color w:val="auto"/>
          <w:kern w:val="2"/>
          <w:sz w:val="24"/>
          <w:szCs w:val="24"/>
          <w:lang w:eastAsia="zh-CN"/>
        </w:rPr>
      </w:pPr>
      <w:r>
        <w:rPr>
          <w:rFonts w:ascii="宋体" w:eastAsia="宋体" w:hAnsi="宋体" w:cs="黑体" w:hint="eastAsia"/>
          <w:b/>
          <w:snapToGrid/>
          <w:color w:val="auto"/>
          <w:kern w:val="2"/>
          <w:sz w:val="24"/>
          <w:szCs w:val="24"/>
          <w:lang w:eastAsia="zh-CN"/>
        </w:rPr>
        <w:t>表</w:t>
      </w:r>
      <w:r w:rsidR="001878E6">
        <w:rPr>
          <w:rFonts w:ascii="宋体" w:eastAsia="宋体" w:hAnsi="宋体" w:cs="黑体"/>
          <w:b/>
          <w:snapToGrid/>
          <w:color w:val="auto"/>
          <w:kern w:val="2"/>
          <w:sz w:val="24"/>
          <w:szCs w:val="24"/>
          <w:lang w:eastAsia="zh-CN"/>
        </w:rPr>
        <w:t>2-2</w:t>
      </w:r>
      <w:r>
        <w:rPr>
          <w:rFonts w:ascii="宋体" w:eastAsia="宋体" w:hAnsi="宋体" w:cs="黑体" w:hint="eastAsia"/>
          <w:b/>
          <w:snapToGrid/>
          <w:color w:val="auto"/>
          <w:kern w:val="2"/>
          <w:sz w:val="24"/>
          <w:szCs w:val="24"/>
          <w:lang w:eastAsia="zh-CN"/>
        </w:rPr>
        <w:t xml:space="preserve"> 项目建筑物一览表</w:t>
      </w:r>
    </w:p>
    <w:tbl>
      <w:tblPr>
        <w:tblStyle w:val="TableNormal"/>
        <w:tblW w:w="5000" w:type="pct"/>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53"/>
        <w:gridCol w:w="1814"/>
        <w:gridCol w:w="567"/>
        <w:gridCol w:w="850"/>
        <w:gridCol w:w="1134"/>
        <w:gridCol w:w="2552"/>
        <w:gridCol w:w="850"/>
        <w:gridCol w:w="637"/>
      </w:tblGrid>
      <w:tr w:rsidR="00A23A80" w:rsidTr="001878E6">
        <w:trPr>
          <w:trHeight w:val="510"/>
          <w:jc w:val="center"/>
        </w:trPr>
        <w:tc>
          <w:tcPr>
            <w:tcW w:w="753"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序号</w:t>
            </w:r>
            <w:proofErr w:type="spellEnd"/>
          </w:p>
        </w:tc>
        <w:tc>
          <w:tcPr>
            <w:tcW w:w="1814"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名称</w:t>
            </w:r>
            <w:proofErr w:type="spellEnd"/>
          </w:p>
        </w:tc>
        <w:tc>
          <w:tcPr>
            <w:tcW w:w="567"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危险等级</w:t>
            </w:r>
            <w:proofErr w:type="spellEnd"/>
          </w:p>
        </w:tc>
        <w:tc>
          <w:tcPr>
            <w:tcW w:w="850" w:type="dxa"/>
            <w:vAlign w:val="center"/>
          </w:tcPr>
          <w:p w:rsidR="00A23A80" w:rsidRPr="001878E6" w:rsidRDefault="00603510">
            <w:pPr>
              <w:jc w:val="center"/>
              <w:rPr>
                <w:rFonts w:ascii="宋体" w:eastAsia="宋体" w:hAnsi="宋体" w:cs="宋体"/>
                <w:b/>
                <w:bCs/>
              </w:rPr>
            </w:pPr>
            <w:r w:rsidRPr="001878E6">
              <w:rPr>
                <w:rFonts w:ascii="宋体" w:eastAsia="宋体" w:hAnsi="宋体" w:cs="宋体" w:hint="eastAsia"/>
                <w:b/>
                <w:bCs/>
              </w:rPr>
              <w:t>面积（m</w:t>
            </w:r>
            <w:r w:rsidRPr="001878E6">
              <w:rPr>
                <w:rFonts w:ascii="宋体" w:eastAsia="宋体" w:hAnsi="宋体" w:cs="宋体" w:hint="eastAsia"/>
                <w:b/>
                <w:bCs/>
                <w:vertAlign w:val="superscript"/>
              </w:rPr>
              <w:t>2</w:t>
            </w:r>
            <w:r w:rsidRPr="001878E6">
              <w:rPr>
                <w:rFonts w:ascii="宋体" w:eastAsia="宋体" w:hAnsi="宋体" w:cs="宋体" w:hint="eastAsia"/>
                <w:b/>
                <w:bCs/>
              </w:rPr>
              <w:t>）</w:t>
            </w:r>
          </w:p>
        </w:tc>
        <w:tc>
          <w:tcPr>
            <w:tcW w:w="1134"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存药量</w:t>
            </w:r>
            <w:proofErr w:type="spellEnd"/>
          </w:p>
          <w:p w:rsidR="00A23A80" w:rsidRPr="001878E6" w:rsidRDefault="00603510">
            <w:pPr>
              <w:jc w:val="center"/>
              <w:rPr>
                <w:rFonts w:ascii="宋体" w:eastAsia="宋体" w:hAnsi="宋体" w:cs="宋体"/>
                <w:b/>
                <w:bCs/>
              </w:rPr>
            </w:pPr>
            <w:r w:rsidRPr="001878E6">
              <w:rPr>
                <w:rFonts w:ascii="宋体" w:eastAsia="宋体" w:hAnsi="宋体" w:cs="宋体" w:hint="eastAsia"/>
                <w:b/>
                <w:bCs/>
              </w:rPr>
              <w:t>（吨）</w:t>
            </w:r>
          </w:p>
        </w:tc>
        <w:tc>
          <w:tcPr>
            <w:tcW w:w="2552"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结构形式</w:t>
            </w:r>
            <w:proofErr w:type="spellEnd"/>
          </w:p>
        </w:tc>
        <w:tc>
          <w:tcPr>
            <w:tcW w:w="850"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耐火</w:t>
            </w:r>
            <w:proofErr w:type="spellEnd"/>
          </w:p>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等级</w:t>
            </w:r>
            <w:proofErr w:type="spellEnd"/>
          </w:p>
        </w:tc>
        <w:tc>
          <w:tcPr>
            <w:tcW w:w="637" w:type="dxa"/>
            <w:vAlign w:val="center"/>
          </w:tcPr>
          <w:p w:rsidR="00A23A80" w:rsidRPr="001878E6" w:rsidRDefault="00603510">
            <w:pPr>
              <w:jc w:val="center"/>
              <w:rPr>
                <w:rFonts w:ascii="宋体" w:eastAsia="宋体" w:hAnsi="宋体" w:cs="宋体"/>
                <w:b/>
                <w:bCs/>
              </w:rPr>
            </w:pPr>
            <w:proofErr w:type="spellStart"/>
            <w:r w:rsidRPr="001878E6">
              <w:rPr>
                <w:rFonts w:ascii="宋体" w:eastAsia="宋体" w:hAnsi="宋体" w:cs="宋体" w:hint="eastAsia"/>
                <w:b/>
                <w:bCs/>
              </w:rPr>
              <w:t>备注</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1</w:t>
            </w:r>
          </w:p>
        </w:tc>
        <w:tc>
          <w:tcPr>
            <w:tcW w:w="1814" w:type="dxa"/>
            <w:vAlign w:val="center"/>
          </w:tcPr>
          <w:p w:rsidR="00A23A80" w:rsidRDefault="00603510">
            <w:pPr>
              <w:jc w:val="center"/>
              <w:rPr>
                <w:rFonts w:ascii="宋体" w:eastAsia="宋体" w:hAnsi="宋体" w:cs="宋体"/>
              </w:rPr>
            </w:pPr>
            <w:r>
              <w:rPr>
                <w:rFonts w:ascii="宋体" w:eastAsia="宋体" w:hAnsi="宋体" w:cs="宋体" w:hint="eastAsia"/>
              </w:rPr>
              <w:t>1#烟花爆竹仓库</w:t>
            </w:r>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1.3</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780</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15.6</w:t>
            </w:r>
          </w:p>
        </w:tc>
        <w:tc>
          <w:tcPr>
            <w:tcW w:w="2552" w:type="dxa"/>
            <w:vAlign w:val="center"/>
          </w:tcPr>
          <w:p w:rsidR="00A23A80" w:rsidRDefault="00603510" w:rsidP="001878E6">
            <w:pPr>
              <w:jc w:val="center"/>
              <w:rPr>
                <w:rFonts w:ascii="宋体" w:eastAsia="宋体" w:hAnsi="宋体" w:cs="宋体"/>
                <w:lang w:eastAsia="zh-CN"/>
              </w:rPr>
            </w:pPr>
            <w:r>
              <w:rPr>
                <w:rFonts w:ascii="宋体" w:eastAsia="宋体" w:hAnsi="宋体" w:cs="宋体" w:hint="eastAsia"/>
                <w:lang w:eastAsia="zh-CN"/>
              </w:rPr>
              <w:t>钢筋混凝土柱、梁承重结构</w:t>
            </w:r>
          </w:p>
        </w:tc>
        <w:tc>
          <w:tcPr>
            <w:tcW w:w="850"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二级</w:t>
            </w:r>
            <w:proofErr w:type="spellEnd"/>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新建</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2</w:t>
            </w:r>
          </w:p>
        </w:tc>
        <w:tc>
          <w:tcPr>
            <w:tcW w:w="1814" w:type="dxa"/>
            <w:vAlign w:val="center"/>
          </w:tcPr>
          <w:p w:rsidR="00A23A80" w:rsidRDefault="00603510">
            <w:pPr>
              <w:jc w:val="center"/>
              <w:rPr>
                <w:rFonts w:ascii="宋体" w:eastAsia="宋体" w:hAnsi="宋体" w:cs="宋体"/>
              </w:rPr>
            </w:pPr>
            <w:r>
              <w:rPr>
                <w:rFonts w:ascii="宋体" w:eastAsia="宋体" w:hAnsi="宋体" w:cs="宋体" w:hint="eastAsia"/>
              </w:rPr>
              <w:t>2#烟花爆竹仓库</w:t>
            </w:r>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1.3</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260</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5.2</w:t>
            </w:r>
          </w:p>
        </w:tc>
        <w:tc>
          <w:tcPr>
            <w:tcW w:w="2552" w:type="dxa"/>
            <w:vAlign w:val="center"/>
          </w:tcPr>
          <w:p w:rsidR="00A23A80" w:rsidRDefault="00603510" w:rsidP="001878E6">
            <w:pPr>
              <w:jc w:val="center"/>
              <w:rPr>
                <w:rFonts w:ascii="宋体" w:eastAsia="宋体" w:hAnsi="宋体" w:cs="宋体"/>
                <w:lang w:eastAsia="zh-CN"/>
              </w:rPr>
            </w:pPr>
            <w:r>
              <w:rPr>
                <w:rFonts w:ascii="宋体" w:eastAsia="宋体" w:hAnsi="宋体" w:cs="宋体" w:hint="eastAsia"/>
                <w:lang w:eastAsia="zh-CN"/>
              </w:rPr>
              <w:t>钢筋混凝土柱、梁承重结构</w:t>
            </w:r>
          </w:p>
        </w:tc>
        <w:tc>
          <w:tcPr>
            <w:tcW w:w="850"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二级</w:t>
            </w:r>
            <w:proofErr w:type="spellEnd"/>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新建</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3</w:t>
            </w:r>
          </w:p>
        </w:tc>
        <w:tc>
          <w:tcPr>
            <w:tcW w:w="1814"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门卫室</w:t>
            </w:r>
            <w:proofErr w:type="spellEnd"/>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30</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2552"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砖混</w:t>
            </w:r>
            <w:proofErr w:type="spellEnd"/>
          </w:p>
        </w:tc>
        <w:tc>
          <w:tcPr>
            <w:tcW w:w="850"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二级</w:t>
            </w:r>
            <w:proofErr w:type="spellEnd"/>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利旧</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4</w:t>
            </w:r>
          </w:p>
        </w:tc>
        <w:tc>
          <w:tcPr>
            <w:tcW w:w="1814"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消防水池</w:t>
            </w:r>
            <w:proofErr w:type="spellEnd"/>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180m</w:t>
            </w:r>
            <w:r>
              <w:rPr>
                <w:rFonts w:ascii="宋体" w:eastAsia="宋体" w:hAnsi="宋体" w:cs="宋体" w:hint="eastAsia"/>
                <w:vertAlign w:val="superscript"/>
              </w:rPr>
              <w:t>3</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2552" w:type="dxa"/>
            <w:vAlign w:val="center"/>
          </w:tcPr>
          <w:p w:rsidR="00A23A80" w:rsidRDefault="00603510">
            <w:pPr>
              <w:jc w:val="center"/>
              <w:rPr>
                <w:rFonts w:ascii="宋体" w:eastAsia="宋体" w:hAnsi="宋体" w:cs="宋体"/>
              </w:rPr>
            </w:pPr>
            <w:r>
              <w:rPr>
                <w:rFonts w:ascii="宋体" w:eastAsia="宋体" w:hAnsi="宋体" w:cs="宋体" w:hint="eastAsia"/>
              </w:rPr>
              <w:t>砼</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利旧</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5</w:t>
            </w:r>
          </w:p>
        </w:tc>
        <w:tc>
          <w:tcPr>
            <w:tcW w:w="1814"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扩建消防水池</w:t>
            </w:r>
            <w:proofErr w:type="spellEnd"/>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90m</w:t>
            </w:r>
            <w:r>
              <w:rPr>
                <w:rFonts w:ascii="宋体" w:eastAsia="宋体" w:hAnsi="宋体" w:cs="宋体" w:hint="eastAsia"/>
                <w:vertAlign w:val="superscript"/>
              </w:rPr>
              <w:t>3</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2552" w:type="dxa"/>
            <w:vAlign w:val="center"/>
          </w:tcPr>
          <w:p w:rsidR="00A23A80" w:rsidRDefault="00603510">
            <w:pPr>
              <w:jc w:val="center"/>
              <w:rPr>
                <w:rFonts w:ascii="宋体" w:eastAsia="宋体" w:hAnsi="宋体" w:cs="宋体"/>
              </w:rPr>
            </w:pPr>
            <w:r>
              <w:rPr>
                <w:rFonts w:ascii="宋体" w:eastAsia="宋体" w:hAnsi="宋体" w:cs="宋体" w:hint="eastAsia"/>
              </w:rPr>
              <w:t>砼</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新建</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6</w:t>
            </w:r>
          </w:p>
        </w:tc>
        <w:tc>
          <w:tcPr>
            <w:tcW w:w="1814"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消防泵房</w:t>
            </w:r>
            <w:proofErr w:type="spellEnd"/>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10</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2552"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砖混</w:t>
            </w:r>
            <w:proofErr w:type="spellEnd"/>
          </w:p>
        </w:tc>
        <w:tc>
          <w:tcPr>
            <w:tcW w:w="850"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二级</w:t>
            </w:r>
            <w:proofErr w:type="spellEnd"/>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利旧</w:t>
            </w:r>
            <w:proofErr w:type="spellEnd"/>
          </w:p>
        </w:tc>
      </w:tr>
      <w:tr w:rsidR="00A23A80" w:rsidTr="001878E6">
        <w:trPr>
          <w:trHeight w:val="510"/>
          <w:jc w:val="center"/>
        </w:trPr>
        <w:tc>
          <w:tcPr>
            <w:tcW w:w="753" w:type="dxa"/>
            <w:vAlign w:val="center"/>
          </w:tcPr>
          <w:p w:rsidR="00A23A80" w:rsidRDefault="00603510">
            <w:pPr>
              <w:jc w:val="center"/>
              <w:rPr>
                <w:rFonts w:ascii="宋体" w:eastAsia="宋体" w:hAnsi="宋体" w:cs="宋体"/>
              </w:rPr>
            </w:pPr>
            <w:r>
              <w:rPr>
                <w:rFonts w:ascii="宋体" w:eastAsia="宋体" w:hAnsi="宋体" w:cs="宋体" w:hint="eastAsia"/>
              </w:rPr>
              <w:t>7</w:t>
            </w:r>
          </w:p>
        </w:tc>
        <w:tc>
          <w:tcPr>
            <w:tcW w:w="1814"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消防器材间</w:t>
            </w:r>
            <w:proofErr w:type="spellEnd"/>
          </w:p>
        </w:tc>
        <w:tc>
          <w:tcPr>
            <w:tcW w:w="567"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850" w:type="dxa"/>
            <w:vAlign w:val="center"/>
          </w:tcPr>
          <w:p w:rsidR="00A23A80" w:rsidRDefault="00603510">
            <w:pPr>
              <w:jc w:val="center"/>
              <w:rPr>
                <w:rFonts w:ascii="宋体" w:eastAsia="宋体" w:hAnsi="宋体" w:cs="宋体"/>
              </w:rPr>
            </w:pPr>
            <w:r>
              <w:rPr>
                <w:rFonts w:ascii="宋体" w:eastAsia="宋体" w:hAnsi="宋体" w:cs="宋体" w:hint="eastAsia"/>
              </w:rPr>
              <w:t>25</w:t>
            </w:r>
          </w:p>
        </w:tc>
        <w:tc>
          <w:tcPr>
            <w:tcW w:w="1134" w:type="dxa"/>
            <w:vAlign w:val="center"/>
          </w:tcPr>
          <w:p w:rsidR="00A23A80" w:rsidRDefault="00603510">
            <w:pPr>
              <w:jc w:val="center"/>
              <w:rPr>
                <w:rFonts w:ascii="宋体" w:eastAsia="宋体" w:hAnsi="宋体" w:cs="宋体"/>
              </w:rPr>
            </w:pPr>
            <w:r>
              <w:rPr>
                <w:rFonts w:ascii="宋体" w:eastAsia="宋体" w:hAnsi="宋体" w:cs="宋体" w:hint="eastAsia"/>
              </w:rPr>
              <w:t>——</w:t>
            </w:r>
          </w:p>
        </w:tc>
        <w:tc>
          <w:tcPr>
            <w:tcW w:w="2552"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砖混</w:t>
            </w:r>
            <w:proofErr w:type="spellEnd"/>
          </w:p>
        </w:tc>
        <w:tc>
          <w:tcPr>
            <w:tcW w:w="850"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二级</w:t>
            </w:r>
            <w:proofErr w:type="spellEnd"/>
          </w:p>
        </w:tc>
        <w:tc>
          <w:tcPr>
            <w:tcW w:w="637" w:type="dxa"/>
            <w:vAlign w:val="center"/>
          </w:tcPr>
          <w:p w:rsidR="00A23A80" w:rsidRDefault="00603510">
            <w:pPr>
              <w:jc w:val="center"/>
              <w:rPr>
                <w:rFonts w:ascii="宋体" w:eastAsia="宋体" w:hAnsi="宋体" w:cs="宋体"/>
              </w:rPr>
            </w:pPr>
            <w:proofErr w:type="spellStart"/>
            <w:r>
              <w:rPr>
                <w:rFonts w:ascii="宋体" w:eastAsia="宋体" w:hAnsi="宋体" w:cs="宋体" w:hint="eastAsia"/>
              </w:rPr>
              <w:t>利旧</w:t>
            </w:r>
            <w:proofErr w:type="spellEnd"/>
          </w:p>
        </w:tc>
      </w:tr>
    </w:tbl>
    <w:p w:rsidR="00A23A80" w:rsidRDefault="00603510">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根据《烟花爆竹批发仓库建设标准》</w:t>
      </w:r>
      <w:r>
        <w:rPr>
          <w:rFonts w:ascii="宋体" w:eastAsia="宋体" w:hAnsi="宋体" w:cs="宋体" w:hint="eastAsia"/>
          <w:bCs/>
          <w:snapToGrid/>
          <w:color w:val="auto"/>
          <w:kern w:val="2"/>
          <w:sz w:val="28"/>
          <w:szCs w:val="28"/>
          <w:u w:color="FF0000"/>
          <w:lang w:eastAsia="zh-CN"/>
        </w:rPr>
        <w:t>（建标125-2009）进行分类，该公司烟花爆竹批发仓库类别为三类。</w:t>
      </w:r>
    </w:p>
    <w:p w:rsidR="00A23A80" w:rsidRDefault="00603510">
      <w:pPr>
        <w:spacing w:line="360" w:lineRule="auto"/>
        <w:outlineLvl w:val="2"/>
        <w:rPr>
          <w:rFonts w:ascii="黑体" w:eastAsia="黑体" w:hAnsi="Calibri" w:cs="Times New Roman"/>
          <w:snapToGrid/>
          <w:color w:val="auto"/>
          <w:kern w:val="2"/>
          <w:sz w:val="28"/>
          <w:szCs w:val="28"/>
          <w:u w:color="FF0000"/>
          <w:lang w:eastAsia="zh-CN"/>
        </w:rPr>
      </w:pPr>
      <w:bookmarkStart w:id="77" w:name="_Toc145412278"/>
      <w:bookmarkStart w:id="78" w:name="_Toc128301686"/>
      <w:bookmarkStart w:id="79" w:name="_Toc116289750"/>
      <w:bookmarkStart w:id="80" w:name="_Toc116155676"/>
      <w:bookmarkStart w:id="81" w:name="_Toc116156504"/>
      <w:bookmarkStart w:id="82" w:name="_Toc175485914"/>
      <w:bookmarkStart w:id="83" w:name="_Toc150852839"/>
      <w:bookmarkStart w:id="84" w:name="_Toc175486026"/>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7</w:t>
      </w:r>
      <w:r>
        <w:rPr>
          <w:rFonts w:ascii="黑体" w:eastAsia="黑体" w:hAnsi="Calibri" w:cs="Times New Roman" w:hint="eastAsia"/>
          <w:snapToGrid/>
          <w:color w:val="auto"/>
          <w:kern w:val="2"/>
          <w:sz w:val="28"/>
          <w:szCs w:val="28"/>
          <w:u w:color="FF0000"/>
          <w:lang w:eastAsia="zh-CN"/>
        </w:rPr>
        <w:t>防雷、防静电</w:t>
      </w:r>
      <w:bookmarkEnd w:id="77"/>
      <w:bookmarkEnd w:id="78"/>
      <w:bookmarkEnd w:id="79"/>
      <w:bookmarkEnd w:id="80"/>
      <w:bookmarkEnd w:id="81"/>
      <w:r>
        <w:rPr>
          <w:rFonts w:ascii="黑体" w:eastAsia="黑体" w:hAnsi="Calibri" w:cs="Times New Roman" w:hint="eastAsia"/>
          <w:snapToGrid/>
          <w:color w:val="auto"/>
          <w:kern w:val="2"/>
          <w:sz w:val="28"/>
          <w:szCs w:val="28"/>
          <w:u w:color="FF0000"/>
          <w:lang w:eastAsia="zh-CN"/>
        </w:rPr>
        <w:t>装置检测情况</w:t>
      </w:r>
      <w:bookmarkEnd w:id="82"/>
      <w:bookmarkEnd w:id="83"/>
      <w:bookmarkEnd w:id="84"/>
    </w:p>
    <w:p w:rsidR="00A23A80" w:rsidRDefault="00603510">
      <w:pPr>
        <w:spacing w:line="360" w:lineRule="auto"/>
        <w:ind w:firstLineChars="200" w:firstLine="560"/>
        <w:jc w:val="both"/>
        <w:rPr>
          <w:rFonts w:ascii="黑体" w:eastAsia="黑体" w:hAnsi="Calibri" w:cs="Times New Roman"/>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该企业新建的1</w:t>
      </w:r>
      <w:r>
        <w:rPr>
          <w:rFonts w:ascii="宋体" w:eastAsia="宋体" w:hAnsi="宋体" w:cs="宋体"/>
          <w:snapToGrid/>
          <w:color w:val="auto"/>
          <w:kern w:val="2"/>
          <w:sz w:val="28"/>
          <w:szCs w:val="28"/>
          <w:u w:color="FF0000"/>
          <w:lang w:eastAsia="zh-CN"/>
        </w:rPr>
        <w:t>#</w:t>
      </w:r>
      <w:r>
        <w:rPr>
          <w:rFonts w:ascii="宋体" w:eastAsia="宋体" w:hAnsi="宋体" w:cs="宋体" w:hint="eastAsia"/>
          <w:snapToGrid/>
          <w:color w:val="auto"/>
          <w:kern w:val="2"/>
          <w:sz w:val="28"/>
          <w:szCs w:val="28"/>
          <w:u w:color="FF0000"/>
          <w:lang w:eastAsia="zh-CN"/>
        </w:rPr>
        <w:t>、2#</w:t>
      </w:r>
      <w:r>
        <w:rPr>
          <w:rFonts w:ascii="宋体" w:eastAsia="宋体" w:hAnsi="宋体" w:cs="宋体"/>
          <w:snapToGrid/>
          <w:color w:val="auto"/>
          <w:kern w:val="2"/>
          <w:sz w:val="28"/>
          <w:szCs w:val="28"/>
          <w:u w:color="FF0000"/>
          <w:lang w:eastAsia="zh-CN"/>
        </w:rPr>
        <w:t>1.3</w:t>
      </w:r>
      <w:r>
        <w:rPr>
          <w:rFonts w:ascii="宋体" w:eastAsia="宋体" w:hAnsi="宋体" w:cs="宋体" w:hint="eastAsia"/>
          <w:snapToGrid/>
          <w:color w:val="auto"/>
          <w:kern w:val="2"/>
          <w:sz w:val="28"/>
          <w:szCs w:val="28"/>
          <w:u w:color="FF0000"/>
          <w:lang w:eastAsia="zh-CN"/>
        </w:rPr>
        <w:t>级烟花爆竹仓库按第二类防雷设置，防雷装置于2025年10月18日由具有资质的黑龙江谱安防雷技术有限公司检测合格，并出具《雷电防护装置定期检测报告》，各项检测结论符合要求。</w:t>
      </w:r>
    </w:p>
    <w:p w:rsidR="00A23A80" w:rsidRDefault="00603510">
      <w:pPr>
        <w:spacing w:line="360" w:lineRule="auto"/>
        <w:ind w:firstLineChars="200" w:firstLine="560"/>
        <w:jc w:val="both"/>
        <w:rPr>
          <w:rFonts w:ascii="宋体" w:eastAsia="宋体" w:hAnsi="宋体" w:cs="宋体"/>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该项目防静电装置于2025年10月18日由黑龙江谱安防雷技术有限公司检测，出具有检测证书，</w:t>
      </w:r>
      <w:r>
        <w:rPr>
          <w:rFonts w:ascii="宋体" w:eastAsia="宋体" w:hAnsi="宋体" w:cs="宋体" w:hint="eastAsia"/>
          <w:bCs/>
          <w:snapToGrid/>
          <w:color w:val="auto"/>
          <w:kern w:val="2"/>
          <w:sz w:val="28"/>
          <w:szCs w:val="28"/>
          <w:u w:color="FF0000"/>
          <w:lang w:eastAsia="zh-CN"/>
        </w:rPr>
        <w:t>检验结果</w:t>
      </w:r>
      <w:r>
        <w:rPr>
          <w:rFonts w:ascii="宋体" w:eastAsia="宋体" w:hAnsi="宋体" w:cs="宋体" w:hint="eastAsia"/>
          <w:snapToGrid/>
          <w:color w:val="auto"/>
          <w:kern w:val="2"/>
          <w:sz w:val="28"/>
          <w:szCs w:val="28"/>
          <w:u w:color="FF0000"/>
          <w:lang w:eastAsia="zh-CN"/>
        </w:rPr>
        <w:t>为本次所检内容符合编制依据里的国家相关规范要求。</w:t>
      </w:r>
    </w:p>
    <w:p w:rsidR="00A23A80" w:rsidRDefault="00603510">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85" w:name="_Toc175486028"/>
      <w:bookmarkStart w:id="86" w:name="_Toc175485916"/>
      <w:bookmarkStart w:id="87" w:name="_Toc150852841"/>
      <w:r>
        <w:rPr>
          <w:rFonts w:ascii="黑体" w:eastAsia="黑体" w:hAnsi="Calibri" w:cs="Times New Roman" w:hint="eastAsia"/>
          <w:snapToGrid/>
          <w:color w:val="auto"/>
          <w:kern w:val="2"/>
          <w:sz w:val="28"/>
          <w:szCs w:val="28"/>
          <w:u w:color="FF0000"/>
          <w:lang w:eastAsia="zh-CN"/>
        </w:rPr>
        <w:t>2.2.8货物配送情况</w:t>
      </w:r>
      <w:bookmarkEnd w:id="85"/>
      <w:bookmarkEnd w:id="86"/>
      <w:bookmarkEnd w:id="87"/>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该企业烟花爆竹产品运输委托具备烟花爆竹产品运输资质的桦南县万盛隆日用杂品有限责任公司，桦南县万盛隆日用杂品有限责任公司成立于2005年12月23日，于2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2年12月30日取得佳木斯市交通运输局颁发的道路运输经营许可证，有效期至2</w:t>
      </w:r>
      <w:r>
        <w:rPr>
          <w:rFonts w:ascii="宋体" w:eastAsia="宋体" w:hAnsi="宋体" w:cs="宋体"/>
          <w:color w:val="auto"/>
          <w:sz w:val="28"/>
          <w:szCs w:val="28"/>
          <w:lang w:eastAsia="zh-CN"/>
        </w:rPr>
        <w:t>026</w:t>
      </w:r>
      <w:r>
        <w:rPr>
          <w:rFonts w:ascii="宋体" w:eastAsia="宋体" w:hAnsi="宋体" w:cs="宋体" w:hint="eastAsia"/>
          <w:color w:val="auto"/>
          <w:sz w:val="28"/>
          <w:szCs w:val="28"/>
          <w:lang w:eastAsia="zh-CN"/>
        </w:rPr>
        <w:t>年12月30日，经营范围：非经营</w:t>
      </w:r>
      <w:r>
        <w:rPr>
          <w:rFonts w:ascii="宋体" w:eastAsia="宋体" w:hAnsi="宋体" w:cs="宋体" w:hint="eastAsia"/>
          <w:color w:val="auto"/>
          <w:sz w:val="28"/>
          <w:szCs w:val="28"/>
          <w:lang w:eastAsia="zh-CN"/>
        </w:rPr>
        <w:lastRenderedPageBreak/>
        <w:t>性危险货物运输(1类4项)，并配有驾驶员、押运员，均取得资质证书（详见附件）。</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88" w:name="bookmark10"/>
      <w:bookmarkStart w:id="89" w:name="_Toc5234"/>
      <w:bookmarkStart w:id="90" w:name="_Toc215511986"/>
      <w:bookmarkEnd w:id="88"/>
      <w:r>
        <w:rPr>
          <w:rFonts w:ascii="黑体" w:eastAsia="黑体" w:hAnsi="黑体" w:cs="宋体" w:hint="eastAsia"/>
          <w:bCs/>
          <w:snapToGrid/>
          <w:color w:val="auto"/>
          <w:kern w:val="2"/>
          <w:sz w:val="30"/>
          <w:szCs w:val="30"/>
          <w:lang w:eastAsia="zh-CN"/>
        </w:rPr>
        <w:t>2.3厂区自然及地质环境条件</w:t>
      </w:r>
      <w:bookmarkEnd w:id="89"/>
      <w:bookmarkEnd w:id="90"/>
    </w:p>
    <w:p w:rsidR="00A23A80" w:rsidRDefault="00603510">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1、地理位置</w:t>
      </w:r>
    </w:p>
    <w:p w:rsidR="00A23A80" w:rsidRDefault="00603510">
      <w:pPr>
        <w:adjustRightInd w:val="0"/>
        <w:snapToGrid w:val="0"/>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桦南县位于黑龙江省东部、长白山余脉完达山麓，北与佳木斯市、桦川县、双鸭山</w:t>
      </w:r>
      <w:proofErr w:type="gramStart"/>
      <w:r>
        <w:rPr>
          <w:rFonts w:ascii="宋体" w:eastAsia="宋体" w:hAnsi="宋体" w:cs="宋体" w:hint="eastAsia"/>
          <w:color w:val="auto"/>
          <w:sz w:val="28"/>
          <w:szCs w:val="28"/>
          <w:lang w:eastAsia="zh-CN"/>
        </w:rPr>
        <w:t>市集贤县接壤</w:t>
      </w:r>
      <w:proofErr w:type="gramEnd"/>
      <w:r>
        <w:rPr>
          <w:rFonts w:ascii="宋体" w:eastAsia="宋体" w:hAnsi="宋体" w:cs="宋体" w:hint="eastAsia"/>
          <w:color w:val="auto"/>
          <w:sz w:val="28"/>
          <w:szCs w:val="28"/>
          <w:lang w:eastAsia="zh-CN"/>
        </w:rPr>
        <w:t>，东北与双鸭山市毗邻，东、南与宝清县、七台河市勃利县相连，西与依兰县以</w:t>
      </w:r>
      <w:proofErr w:type="gramStart"/>
      <w:r>
        <w:rPr>
          <w:rFonts w:ascii="宋体" w:eastAsia="宋体" w:hAnsi="宋体" w:cs="宋体" w:hint="eastAsia"/>
          <w:color w:val="auto"/>
          <w:sz w:val="28"/>
          <w:szCs w:val="28"/>
          <w:lang w:eastAsia="zh-CN"/>
        </w:rPr>
        <w:t>倭</w:t>
      </w:r>
      <w:proofErr w:type="gramEnd"/>
      <w:r>
        <w:rPr>
          <w:rFonts w:ascii="宋体" w:eastAsia="宋体" w:hAnsi="宋体" w:cs="宋体" w:hint="eastAsia"/>
          <w:color w:val="auto"/>
          <w:sz w:val="28"/>
          <w:szCs w:val="28"/>
          <w:lang w:eastAsia="zh-CN"/>
        </w:rPr>
        <w:t>肯河、</w:t>
      </w:r>
      <w:proofErr w:type="gramStart"/>
      <w:r>
        <w:rPr>
          <w:rFonts w:ascii="宋体" w:eastAsia="宋体" w:hAnsi="宋体" w:cs="宋体" w:hint="eastAsia"/>
          <w:color w:val="auto"/>
          <w:sz w:val="28"/>
          <w:szCs w:val="28"/>
          <w:lang w:eastAsia="zh-CN"/>
        </w:rPr>
        <w:t>松木河</w:t>
      </w:r>
      <w:proofErr w:type="gramEnd"/>
      <w:r>
        <w:rPr>
          <w:rFonts w:ascii="宋体" w:eastAsia="宋体" w:hAnsi="宋体" w:cs="宋体" w:hint="eastAsia"/>
          <w:color w:val="auto"/>
          <w:sz w:val="28"/>
          <w:szCs w:val="28"/>
          <w:lang w:eastAsia="zh-CN"/>
        </w:rPr>
        <w:t>为界。桦南处于佳木斯、双鸭山、依兰、七台河四个城市之中间区位。面积为4417.9平方千米。</w:t>
      </w:r>
    </w:p>
    <w:p w:rsidR="00A23A80" w:rsidRDefault="00603510">
      <w:pPr>
        <w:adjustRightInd w:val="0"/>
        <w:snapToGrid w:val="0"/>
        <w:spacing w:line="360" w:lineRule="auto"/>
        <w:ind w:firstLineChars="200" w:firstLine="560"/>
        <w:jc w:val="both"/>
        <w:rPr>
          <w:b/>
          <w:color w:val="auto"/>
          <w:sz w:val="28"/>
          <w:lang w:eastAsia="zh-CN"/>
        </w:rPr>
      </w:pPr>
      <w:r>
        <w:rPr>
          <w:rFonts w:ascii="宋体" w:eastAsia="宋体" w:hAnsi="宋体" w:cs="宋体" w:hint="eastAsia"/>
          <w:color w:val="auto"/>
          <w:sz w:val="28"/>
          <w:szCs w:val="28"/>
          <w:lang w:eastAsia="zh-CN"/>
        </w:rPr>
        <w:t>桦南县喜庆日杂有限公司原址改扩建项目</w:t>
      </w:r>
      <w:r>
        <w:rPr>
          <w:rFonts w:ascii="宋体" w:eastAsia="宋体" w:hAnsi="宋体" w:cs="宋体" w:hint="eastAsia"/>
          <w:color w:val="auto"/>
          <w:sz w:val="28"/>
          <w:lang w:eastAsia="zh-CN"/>
        </w:rPr>
        <w:t>位于黑龙江省佳木斯市桦南县民富村东南1500米，</w:t>
      </w:r>
      <w:r>
        <w:rPr>
          <w:rFonts w:ascii="宋体" w:eastAsia="宋体" w:hAnsi="宋体" w:cs="宋体" w:hint="eastAsia"/>
          <w:color w:val="auto"/>
          <w:sz w:val="28"/>
          <w:szCs w:val="28"/>
          <w:lang w:eastAsia="zh-CN"/>
        </w:rPr>
        <w:t>地处东经</w:t>
      </w:r>
      <w:r>
        <w:rPr>
          <w:rFonts w:ascii="宋体" w:eastAsiaTheme="minorEastAsia" w:hAnsi="宋体" w:cs="宋体" w:hint="eastAsia"/>
          <w:color w:val="auto"/>
          <w:sz w:val="28"/>
          <w:szCs w:val="28"/>
          <w:lang w:eastAsia="zh-CN"/>
        </w:rPr>
        <w:t>130.69292345</w:t>
      </w:r>
      <w:r>
        <w:rPr>
          <w:rFonts w:ascii="宋体" w:hAnsi="宋体" w:cs="宋体" w:hint="eastAsia"/>
          <w:color w:val="auto"/>
          <w:sz w:val="28"/>
          <w:szCs w:val="28"/>
          <w:lang w:eastAsia="zh-CN"/>
        </w:rPr>
        <w:t>′</w:t>
      </w:r>
      <w:r>
        <w:rPr>
          <w:rFonts w:ascii="宋体" w:eastAsia="宋体" w:hAnsi="宋体" w:cs="宋体" w:hint="eastAsia"/>
          <w:color w:val="auto"/>
          <w:sz w:val="28"/>
          <w:szCs w:val="28"/>
          <w:lang w:eastAsia="zh-CN"/>
        </w:rPr>
        <w:t>北纬</w:t>
      </w:r>
      <w:r>
        <w:rPr>
          <w:rFonts w:ascii="宋体" w:hAnsi="宋体" w:cs="宋体" w:hint="eastAsia"/>
          <w:color w:val="auto"/>
          <w:sz w:val="28"/>
          <w:szCs w:val="28"/>
          <w:lang w:eastAsia="zh-CN"/>
        </w:rPr>
        <w:t>46.19189600</w:t>
      </w:r>
      <w:r>
        <w:rPr>
          <w:rFonts w:ascii="宋体" w:hAnsi="宋体" w:cs="宋体" w:hint="eastAsia"/>
          <w:color w:val="auto"/>
          <w:sz w:val="28"/>
          <w:szCs w:val="28"/>
          <w:lang w:eastAsia="zh-CN"/>
        </w:rPr>
        <w:t>′</w:t>
      </w:r>
      <w:r>
        <w:rPr>
          <w:rFonts w:ascii="Batang" w:eastAsiaTheme="minorEastAsia" w:hAnsi="Batang" w:cs="Batang" w:hint="eastAsia"/>
          <w:color w:val="auto"/>
          <w:spacing w:val="10"/>
          <w:kern w:val="24"/>
          <w:sz w:val="28"/>
          <w:lang w:eastAsia="zh-CN"/>
        </w:rPr>
        <w:t>，</w:t>
      </w:r>
      <w:r>
        <w:rPr>
          <w:rFonts w:ascii="宋体" w:eastAsia="宋体" w:hAnsi="宋体" w:cs="宋体" w:hint="eastAsia"/>
          <w:color w:val="auto"/>
          <w:sz w:val="28"/>
          <w:lang w:eastAsia="zh-CN"/>
        </w:rPr>
        <w:t>选址远离居民区、重点建筑物、学校，在安全允许距离范围内，无国家铁路和旅游景点、生态保护区以及重点保护的动、植物等。</w:t>
      </w:r>
      <w:r>
        <w:rPr>
          <w:rFonts w:hint="eastAsia"/>
          <w:color w:val="auto"/>
          <w:sz w:val="28"/>
          <w:lang w:eastAsia="zh-CN"/>
        </w:rPr>
        <w:t>建设项目区域位置图见下图。</w:t>
      </w:r>
    </w:p>
    <w:p w:rsidR="00A23A80" w:rsidRDefault="00603510">
      <w:pPr>
        <w:pStyle w:val="a7"/>
        <w:ind w:firstLine="407"/>
        <w:jc w:val="center"/>
        <w:rPr>
          <w:rFonts w:eastAsiaTheme="minorEastAsia"/>
          <w:color w:val="auto"/>
          <w:lang w:eastAsia="zh-CN"/>
        </w:rPr>
      </w:pPr>
      <w:r>
        <w:rPr>
          <w:noProof/>
          <w:lang w:eastAsia="zh-CN"/>
        </w:rPr>
        <w:drawing>
          <wp:inline distT="0" distB="0" distL="114300" distR="114300">
            <wp:extent cx="4010025" cy="35087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017117" cy="3514978"/>
                    </a:xfrm>
                    <a:prstGeom prst="rect">
                      <a:avLst/>
                    </a:prstGeom>
                    <a:noFill/>
                    <a:ln>
                      <a:noFill/>
                    </a:ln>
                  </pic:spPr>
                </pic:pic>
              </a:graphicData>
            </a:graphic>
          </wp:inline>
        </w:drawing>
      </w:r>
    </w:p>
    <w:p w:rsidR="00A23A80" w:rsidRDefault="00603510" w:rsidP="001878E6">
      <w:pPr>
        <w:pStyle w:val="a8"/>
        <w:spacing w:beforeLines="50" w:before="120" w:beforeAutospacing="0" w:after="0" w:afterAutospacing="0"/>
        <w:jc w:val="center"/>
        <w:rPr>
          <w:rFonts w:ascii="黑体" w:eastAsia="黑体" w:hAnsi="黑体" w:cs="Arial"/>
          <w:snapToGrid/>
          <w:color w:val="auto"/>
          <w:kern w:val="2"/>
          <w:szCs w:val="24"/>
          <w:u w:color="FF0000"/>
          <w:lang w:eastAsia="zh-CN"/>
        </w:rPr>
      </w:pPr>
      <w:r>
        <w:rPr>
          <w:rFonts w:ascii="黑体" w:eastAsia="黑体" w:hAnsi="黑体" w:cs="Arial" w:hint="eastAsia"/>
          <w:snapToGrid/>
          <w:color w:val="auto"/>
          <w:kern w:val="2"/>
          <w:szCs w:val="24"/>
          <w:u w:color="FF0000"/>
          <w:lang w:eastAsia="zh-CN"/>
        </w:rPr>
        <w:t>图2</w:t>
      </w:r>
      <w:r>
        <w:rPr>
          <w:rFonts w:ascii="黑体" w:eastAsia="黑体" w:hAnsi="黑体" w:cs="Arial"/>
          <w:snapToGrid/>
          <w:color w:val="auto"/>
          <w:kern w:val="2"/>
          <w:szCs w:val="24"/>
          <w:u w:color="FF0000"/>
          <w:lang w:eastAsia="zh-CN"/>
        </w:rPr>
        <w:t>.3</w:t>
      </w:r>
      <w:r>
        <w:rPr>
          <w:rFonts w:ascii="黑体" w:eastAsia="黑体" w:hAnsi="黑体" w:cs="Arial" w:hint="eastAsia"/>
          <w:snapToGrid/>
          <w:color w:val="auto"/>
          <w:kern w:val="2"/>
          <w:szCs w:val="24"/>
          <w:u w:color="FF0000"/>
          <w:lang w:eastAsia="zh-CN"/>
        </w:rPr>
        <w:t>区域位置图</w:t>
      </w:r>
    </w:p>
    <w:p w:rsidR="00A23A80" w:rsidRDefault="00603510">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2、地形地貌</w:t>
      </w:r>
    </w:p>
    <w:p w:rsidR="00A23A80" w:rsidRDefault="00603510">
      <w:pPr>
        <w:tabs>
          <w:tab w:val="left" w:pos="1512"/>
        </w:tabs>
        <w:spacing w:line="360" w:lineRule="auto"/>
        <w:ind w:firstLineChars="200" w:firstLine="560"/>
        <w:jc w:val="both"/>
        <w:rPr>
          <w:rFonts w:asciiTheme="minorEastAsia" w:eastAsiaTheme="minorEastAsia" w:hAnsiTheme="minorEastAsia" w:cs="宋体"/>
          <w:bCs/>
          <w:color w:val="auto"/>
          <w:sz w:val="28"/>
          <w:szCs w:val="28"/>
          <w:lang w:eastAsia="zh-CN"/>
        </w:rPr>
      </w:pPr>
      <w:bookmarkStart w:id="91" w:name="_Hlk175403234"/>
      <w:r>
        <w:rPr>
          <w:rFonts w:asciiTheme="minorEastAsia" w:eastAsiaTheme="minorEastAsia" w:hAnsiTheme="minorEastAsia" w:cs="宋体" w:hint="eastAsia"/>
          <w:bCs/>
          <w:color w:val="auto"/>
          <w:sz w:val="28"/>
          <w:szCs w:val="28"/>
          <w:lang w:eastAsia="zh-CN"/>
        </w:rPr>
        <w:lastRenderedPageBreak/>
        <w:t>桦南县地形呈椭圆形，由东向西倾斜，地势东北部高，中部丘陵漫岗，西南部山丘，平洼相同，构成了低山坡谷，丘陵漫岗，平原洼地三种地势。</w:t>
      </w:r>
    </w:p>
    <w:p w:rsidR="00A23A80" w:rsidRDefault="00603510">
      <w:pPr>
        <w:tabs>
          <w:tab w:val="left" w:pos="1512"/>
        </w:tabs>
        <w:spacing w:line="360" w:lineRule="auto"/>
        <w:ind w:firstLineChars="200" w:firstLine="562"/>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3、气候</w:t>
      </w:r>
    </w:p>
    <w:p w:rsidR="00A23A80" w:rsidRDefault="00603510">
      <w:pPr>
        <w:tabs>
          <w:tab w:val="left" w:pos="1512"/>
        </w:tabs>
        <w:spacing w:line="360" w:lineRule="auto"/>
        <w:ind w:firstLineChars="200" w:firstLine="560"/>
        <w:jc w:val="both"/>
        <w:rPr>
          <w:rFonts w:asciiTheme="minorEastAsia" w:eastAsiaTheme="minorEastAsia" w:hAnsiTheme="minorEastAsia" w:cs="宋体"/>
          <w:bCs/>
          <w:color w:val="auto"/>
          <w:sz w:val="28"/>
          <w:szCs w:val="28"/>
          <w:lang w:eastAsia="zh-CN"/>
        </w:rPr>
      </w:pPr>
      <w:r>
        <w:rPr>
          <w:rFonts w:asciiTheme="minorEastAsia" w:eastAsiaTheme="minorEastAsia" w:hAnsiTheme="minorEastAsia" w:cs="宋体" w:hint="eastAsia"/>
          <w:bCs/>
          <w:color w:val="auto"/>
          <w:sz w:val="28"/>
          <w:szCs w:val="28"/>
          <w:lang w:eastAsia="zh-CN"/>
        </w:rPr>
        <w:t>桦南县属寒温带大陆性季风气候，气候四季分明。春季气温回暖快，降水少，风力大，易发生干旱；夏季降水集中，雨热同季，局部有洪涝；秋季雨雪交加，降温快，伴有早霜；冬季寒冷漫长，大风多，降水少，气候干燥。年平均气温3.6℃，最冷月（1月）平均气温-17.9℃，最热月（7月）平均气温22.1℃，历年极端最高气温37.4℃（出现在1982年），历年极端最低气温-38.6℃（出现在1970年）。年平均降水量523.4毫米，其中5-9月降水量435.8毫米，占年平均降水量的83.3%。年平均相对湿度68%，最小相对湿度3%。年平均无霜期147天。年平均日照时数2359.3小时。年平均≥10℃积温2679℃。年平均风速3.3米/秒，最多风向为西北风。年平均蒸发量为1278.8毫米。年平均雷暴日数28.9天。</w:t>
      </w:r>
    </w:p>
    <w:bookmarkEnd w:id="91"/>
    <w:p w:rsidR="00A23A80" w:rsidRDefault="00603510">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4、地震烈度</w:t>
      </w:r>
    </w:p>
    <w:p w:rsidR="00A23A80" w:rsidRDefault="00603510" w:rsidP="00C87A06">
      <w:pPr>
        <w:spacing w:line="360" w:lineRule="auto"/>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据《中华人民共和国地震烈度区划图》、《</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地震烈度图》、《建筑抗震设计</w:t>
      </w:r>
      <w:r>
        <w:rPr>
          <w:rFonts w:asciiTheme="minorEastAsia" w:eastAsiaTheme="minorEastAsia" w:hAnsiTheme="minorEastAsia"/>
          <w:color w:val="auto"/>
          <w:sz w:val="28"/>
          <w:szCs w:val="28"/>
          <w:lang w:eastAsia="zh-CN"/>
        </w:rPr>
        <w:t>标准</w:t>
      </w:r>
      <w:r>
        <w:rPr>
          <w:rFonts w:asciiTheme="minorEastAsia" w:eastAsiaTheme="minorEastAsia" w:hAnsiTheme="minorEastAsia" w:hint="eastAsia"/>
          <w:color w:val="auto"/>
          <w:sz w:val="28"/>
          <w:szCs w:val="28"/>
          <w:lang w:eastAsia="zh-CN"/>
        </w:rPr>
        <w:t>》（GB50011—2010）</w:t>
      </w:r>
      <w:r>
        <w:rPr>
          <w:rFonts w:asciiTheme="minorEastAsia" w:eastAsiaTheme="minorEastAsia" w:hAnsiTheme="minorEastAsia"/>
          <w:color w:val="auto"/>
          <w:sz w:val="28"/>
          <w:szCs w:val="28"/>
          <w:lang w:eastAsia="zh-CN"/>
        </w:rPr>
        <w:t>（2024年版）</w:t>
      </w:r>
      <w:r>
        <w:rPr>
          <w:rFonts w:asciiTheme="minorEastAsia" w:eastAsiaTheme="minorEastAsia" w:hAnsiTheme="minorEastAsia" w:hint="eastAsia"/>
          <w:color w:val="auto"/>
          <w:sz w:val="28"/>
          <w:szCs w:val="28"/>
          <w:lang w:eastAsia="zh-CN"/>
        </w:rPr>
        <w:t>及</w:t>
      </w:r>
      <w:r>
        <w:rPr>
          <w:rFonts w:asciiTheme="minorEastAsia" w:eastAsiaTheme="minorEastAsia" w:hAnsiTheme="minorEastAsia" w:cs="宋体" w:hint="eastAsia"/>
          <w:color w:val="auto"/>
          <w:sz w:val="28"/>
          <w:szCs w:val="28"/>
          <w:lang w:eastAsia="zh-CN"/>
        </w:rPr>
        <w:t>黑龙江省</w:t>
      </w:r>
      <w:r>
        <w:rPr>
          <w:rFonts w:asciiTheme="minorEastAsia" w:eastAsiaTheme="minorEastAsia" w:hAnsiTheme="minorEastAsia" w:hint="eastAsia"/>
          <w:color w:val="auto"/>
          <w:sz w:val="28"/>
          <w:szCs w:val="28"/>
          <w:lang w:eastAsia="zh-CN"/>
        </w:rPr>
        <w:t>有关工程建设设防烈度的要求，并参阅中国地震动峰值加速度区划图，项目工程场地地震设防烈度为</w:t>
      </w:r>
      <w:r>
        <w:rPr>
          <w:rFonts w:asciiTheme="minorEastAsia" w:eastAsiaTheme="minorEastAsia" w:hAnsiTheme="minorEastAsia" w:cs="宋体" w:hint="eastAsia"/>
          <w:color w:val="auto"/>
          <w:sz w:val="28"/>
          <w:szCs w:val="28"/>
          <w:lang w:eastAsia="zh-CN"/>
        </w:rPr>
        <w:t>Ⅶ</w:t>
      </w:r>
      <w:r>
        <w:rPr>
          <w:rFonts w:asciiTheme="minorEastAsia" w:eastAsiaTheme="minorEastAsia" w:hAnsiTheme="minorEastAsia" w:hint="eastAsia"/>
          <w:color w:val="auto"/>
          <w:sz w:val="28"/>
          <w:szCs w:val="28"/>
          <w:lang w:eastAsia="zh-CN"/>
        </w:rPr>
        <w:t>度，设计基本地震加速度值为0.05g，地震动反应</w:t>
      </w:r>
      <w:proofErr w:type="gramStart"/>
      <w:r>
        <w:rPr>
          <w:rFonts w:asciiTheme="minorEastAsia" w:eastAsiaTheme="minorEastAsia" w:hAnsiTheme="minorEastAsia" w:hint="eastAsia"/>
          <w:color w:val="auto"/>
          <w:sz w:val="28"/>
          <w:szCs w:val="28"/>
          <w:lang w:eastAsia="zh-CN"/>
        </w:rPr>
        <w:t>谱特征</w:t>
      </w:r>
      <w:proofErr w:type="gramEnd"/>
      <w:r>
        <w:rPr>
          <w:rFonts w:asciiTheme="minorEastAsia" w:eastAsiaTheme="minorEastAsia" w:hAnsiTheme="minorEastAsia" w:hint="eastAsia"/>
          <w:color w:val="auto"/>
          <w:sz w:val="28"/>
          <w:szCs w:val="28"/>
          <w:lang w:eastAsia="zh-CN"/>
        </w:rPr>
        <w:t>周期为0.35s，设计地震分组为第二组。</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92" w:name="bookmark11"/>
      <w:bookmarkStart w:id="93" w:name="_Toc10720"/>
      <w:bookmarkStart w:id="94" w:name="_Toc215511987"/>
      <w:bookmarkEnd w:id="92"/>
      <w:r>
        <w:rPr>
          <w:rFonts w:ascii="黑体" w:eastAsia="黑体" w:hAnsi="黑体" w:cs="宋体" w:hint="eastAsia"/>
          <w:bCs/>
          <w:snapToGrid/>
          <w:color w:val="auto"/>
          <w:kern w:val="2"/>
          <w:sz w:val="30"/>
          <w:szCs w:val="30"/>
          <w:lang w:eastAsia="zh-CN"/>
        </w:rPr>
        <w:t>2.4企业经营流程</w:t>
      </w:r>
      <w:bookmarkEnd w:id="93"/>
      <w:bookmarkEnd w:id="94"/>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烟花爆竹由供货企业送货上门，进库后分类堆码储存。批发销售由烟花爆竹专用车送货到烟花爆竹零售点。</w:t>
      </w:r>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2.4.1储存工艺流程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该公司选择经应急管理部门批准取得安全生产许可证的企业供货。入库前检查供货方是否有《产品检测证明》、《产品检验合格证》、《运输</w:t>
      </w:r>
      <w:r>
        <w:rPr>
          <w:rFonts w:ascii="宋体" w:eastAsia="宋体" w:hAnsi="宋体" w:cs="宋体" w:hint="eastAsia"/>
          <w:color w:val="auto"/>
          <w:sz w:val="28"/>
          <w:szCs w:val="28"/>
          <w:lang w:eastAsia="zh-CN"/>
        </w:rPr>
        <w:lastRenderedPageBreak/>
        <w:t>证》，否则拒绝接收入库。入库</w:t>
      </w:r>
      <w:proofErr w:type="gramStart"/>
      <w:r>
        <w:rPr>
          <w:rFonts w:ascii="宋体" w:eastAsia="宋体" w:hAnsi="宋体" w:cs="宋体" w:hint="eastAsia"/>
          <w:color w:val="auto"/>
          <w:sz w:val="28"/>
          <w:szCs w:val="28"/>
          <w:lang w:eastAsia="zh-CN"/>
        </w:rPr>
        <w:t>前依据</w:t>
      </w:r>
      <w:proofErr w:type="gramEnd"/>
      <w:r>
        <w:rPr>
          <w:rFonts w:ascii="宋体" w:eastAsia="宋体" w:hAnsi="宋体" w:cs="宋体" w:hint="eastAsia"/>
          <w:color w:val="auto"/>
          <w:sz w:val="28"/>
          <w:szCs w:val="28"/>
          <w:lang w:eastAsia="zh-CN"/>
        </w:rPr>
        <w:t>合同检查产品品种、数量是否相符，抽样检查产品外观及包装质量。储存产品过程中，温度控制范围-20℃</w:t>
      </w:r>
      <w:r>
        <w:rPr>
          <w:rFonts w:ascii="Times New Roman" w:eastAsia="宋体" w:hAnsi="Times New Roman" w:cs="Times New Roman"/>
          <w:color w:val="auto"/>
          <w:sz w:val="28"/>
          <w:szCs w:val="28"/>
          <w:lang w:eastAsia="zh-CN"/>
        </w:rPr>
        <w:t>~</w:t>
      </w:r>
      <w:r>
        <w:rPr>
          <w:rFonts w:ascii="宋体" w:eastAsia="宋体" w:hAnsi="宋体" w:cs="宋体" w:hint="eastAsia"/>
          <w:color w:val="auto"/>
          <w:sz w:val="28"/>
          <w:szCs w:val="28"/>
          <w:lang w:eastAsia="zh-CN"/>
        </w:rPr>
        <w:t>45℃,相对湿度控制范围为</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0%～85%，并记录。入库时，由保管员填写《产品入库登记表》，详见下图2-</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w:t>
      </w:r>
    </w:p>
    <w:p w:rsidR="00A23A80" w:rsidRDefault="00603510">
      <w:pPr>
        <w:widowControl w:val="0"/>
        <w:ind w:firstLine="475"/>
        <w:jc w:val="both"/>
        <w:rPr>
          <w:rFonts w:ascii="Times New Roman" w:eastAsia="宋体" w:hAnsi="Times New Roman" w:cs="Times New Roman"/>
          <w:snapToGrid/>
          <w:color w:val="auto"/>
          <w:kern w:val="2"/>
          <w:szCs w:val="24"/>
          <w:lang w:eastAsia="zh-CN"/>
        </w:rPr>
      </w:pPr>
      <w:r>
        <w:rPr>
          <w:noProof/>
          <w:color w:val="auto"/>
          <w:lang w:eastAsia="zh-CN"/>
        </w:rPr>
        <mc:AlternateContent>
          <mc:Choice Requires="wpc">
            <w:drawing>
              <wp:inline distT="0" distB="0" distL="0" distR="0">
                <wp:extent cx="5795645" cy="1586230"/>
                <wp:effectExtent l="0" t="0" r="0" b="0"/>
                <wp:docPr id="13" name="画布 122"/>
                <wp:cNvGraphicFramePr/>
                <a:graphic xmlns:a="http://schemas.openxmlformats.org/drawingml/2006/main">
                  <a:graphicData uri="http://schemas.microsoft.com/office/word/2010/wordprocessingCanvas">
                    <wpc:wpc>
                      <wpc:bg>
                        <a:noFill/>
                      </wpc:bg>
                      <wpc:whole/>
                      <wps:wsp>
                        <wps:cNvPr id="888308683" name="直线 21"/>
                        <wps:cNvCnPr>
                          <a:cxnSpLocks noChangeShapeType="1"/>
                        </wps:cNvCnPr>
                        <wps:spPr bwMode="auto">
                          <a:xfrm>
                            <a:off x="1573447" y="445828"/>
                            <a:ext cx="428201" cy="800"/>
                          </a:xfrm>
                          <a:prstGeom prst="line">
                            <a:avLst/>
                          </a:prstGeom>
                          <a:noFill/>
                          <a:ln w="9525">
                            <a:solidFill>
                              <a:srgbClr val="000000"/>
                            </a:solidFill>
                            <a:round/>
                            <a:tailEnd type="triangle" w="sm" len="sm"/>
                          </a:ln>
                        </wps:spPr>
                        <wps:bodyPr/>
                      </wps:wsp>
                      <wps:wsp>
                        <wps:cNvPr id="709824137" name="矩形 22"/>
                        <wps:cNvSpPr>
                          <a:spLocks noChangeArrowheads="1"/>
                        </wps:cNvSpPr>
                        <wps:spPr bwMode="auto">
                          <a:xfrm>
                            <a:off x="403553" y="267444"/>
                            <a:ext cx="1169894" cy="460774"/>
                          </a:xfrm>
                          <a:prstGeom prst="rect">
                            <a:avLst/>
                          </a:prstGeom>
                          <a:solidFill>
                            <a:srgbClr val="FFFFFF"/>
                          </a:solidFill>
                          <a:ln w="9525">
                            <a:solidFill>
                              <a:srgbClr val="000000"/>
                            </a:solidFill>
                            <a:miter lim="800000"/>
                          </a:ln>
                        </wps:spPr>
                        <wps:txbx>
                          <w:txbxContent>
                            <w:p w:rsidR="008F7ED4" w:rsidRDefault="008F7ED4">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wps:txbx>
                        <wps:bodyPr rot="0" vert="horz" wrap="square" lIns="91440" tIns="45720" rIns="91440" bIns="45720" anchor="t" anchorCtr="0" upright="1">
                          <a:noAutofit/>
                        </wps:bodyPr>
                      </wps:wsp>
                      <wps:wsp>
                        <wps:cNvPr id="860353072" name="矩形 24"/>
                        <wps:cNvSpPr>
                          <a:spLocks noChangeArrowheads="1"/>
                        </wps:cNvSpPr>
                        <wps:spPr bwMode="auto">
                          <a:xfrm>
                            <a:off x="3608429" y="317589"/>
                            <a:ext cx="1600103" cy="277359"/>
                          </a:xfrm>
                          <a:prstGeom prst="rect">
                            <a:avLst/>
                          </a:prstGeom>
                          <a:solidFill>
                            <a:srgbClr val="FFFFFF"/>
                          </a:solidFill>
                          <a:ln w="9525">
                            <a:solidFill>
                              <a:srgbClr val="000000"/>
                            </a:solidFill>
                            <a:miter lim="800000"/>
                          </a:ln>
                        </wps:spPr>
                        <wps:txbx>
                          <w:txbxContent>
                            <w:p w:rsidR="008F7ED4" w:rsidRDefault="008F7ED4">
                              <w:pPr>
                                <w:jc w:val="both"/>
                              </w:pPr>
                              <w:r>
                                <w:rPr>
                                  <w:rFonts w:ascii="宋体" w:eastAsia="宋体" w:hAnsi="宋体" w:cs="宋体" w:hint="eastAsia"/>
                                </w:rPr>
                                <w:t>装卸人员消除人体</w:t>
                              </w:r>
                              <w:r>
                                <w:rPr>
                                  <w:rFonts w:hint="eastAsia"/>
                                </w:rPr>
                                <w:t>静电</w:t>
                              </w:r>
                            </w:p>
                          </w:txbxContent>
                        </wps:txbx>
                        <wps:bodyPr rot="0" vert="horz" wrap="square" lIns="91440" tIns="45720" rIns="91440" bIns="45720" anchor="t" anchorCtr="0" upright="1">
                          <a:noAutofit/>
                        </wps:bodyPr>
                      </wps:wsp>
                      <wps:wsp>
                        <wps:cNvPr id="1106909593" name="矩形 25"/>
                        <wps:cNvSpPr>
                          <a:spLocks noChangeArrowheads="1"/>
                        </wps:cNvSpPr>
                        <wps:spPr bwMode="auto">
                          <a:xfrm>
                            <a:off x="3832412" y="1090691"/>
                            <a:ext cx="1315900" cy="279510"/>
                          </a:xfrm>
                          <a:prstGeom prst="rect">
                            <a:avLst/>
                          </a:prstGeom>
                          <a:solidFill>
                            <a:srgbClr val="FFFFFF"/>
                          </a:solidFill>
                          <a:ln w="9525">
                            <a:solidFill>
                              <a:srgbClr val="000000"/>
                            </a:solidFill>
                            <a:miter lim="800000"/>
                          </a:ln>
                        </wps:spPr>
                        <wps:txbx>
                          <w:txbxContent>
                            <w:p w:rsidR="008F7ED4" w:rsidRDefault="008F7ED4">
                              <w:pPr>
                                <w:jc w:val="center"/>
                                <w:rPr>
                                  <w:rFonts w:ascii="宋体" w:eastAsia="宋体" w:hAnsi="宋体" w:cs="宋体"/>
                                </w:rPr>
                              </w:pPr>
                              <w:r>
                                <w:rPr>
                                  <w:rFonts w:ascii="宋体" w:eastAsia="宋体" w:hAnsi="宋体" w:cs="宋体" w:hint="eastAsia"/>
                                </w:rPr>
                                <w:t>卸货</w:t>
                              </w:r>
                            </w:p>
                          </w:txbxContent>
                        </wps:txbx>
                        <wps:bodyPr rot="0" vert="horz" wrap="square" lIns="91440" tIns="45720" rIns="91440" bIns="45720" anchor="t" anchorCtr="0" upright="1">
                          <a:noAutofit/>
                        </wps:bodyPr>
                      </wps:wsp>
                      <wps:wsp>
                        <wps:cNvPr id="962705874" name="直线 26"/>
                        <wps:cNvCnPr>
                          <a:cxnSpLocks noChangeShapeType="1"/>
                        </wps:cNvCnPr>
                        <wps:spPr bwMode="auto">
                          <a:xfrm flipH="1">
                            <a:off x="3365000" y="1240089"/>
                            <a:ext cx="447901" cy="0"/>
                          </a:xfrm>
                          <a:prstGeom prst="line">
                            <a:avLst/>
                          </a:prstGeom>
                          <a:noFill/>
                          <a:ln w="9525">
                            <a:solidFill>
                              <a:srgbClr val="000000"/>
                            </a:solidFill>
                            <a:round/>
                            <a:tailEnd type="triangle" w="sm" len="sm"/>
                          </a:ln>
                        </wps:spPr>
                        <wps:bodyPr/>
                      </wps:wsp>
                      <wps:wsp>
                        <wps:cNvPr id="923798224" name="矩形 27"/>
                        <wps:cNvSpPr>
                          <a:spLocks noChangeArrowheads="1"/>
                        </wps:cNvSpPr>
                        <wps:spPr bwMode="auto">
                          <a:xfrm>
                            <a:off x="2268598" y="1090717"/>
                            <a:ext cx="1096402" cy="276558"/>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入库</w:t>
                              </w:r>
                            </w:p>
                          </w:txbxContent>
                        </wps:txbx>
                        <wps:bodyPr rot="0" vert="horz" wrap="square" lIns="91440" tIns="45720" rIns="91440" bIns="45720" anchor="t" anchorCtr="0" upright="1">
                          <a:noAutofit/>
                        </wps:bodyPr>
                      </wps:wsp>
                      <wps:wsp>
                        <wps:cNvPr id="247857559" name="矩形 29"/>
                        <wps:cNvSpPr>
                          <a:spLocks noChangeArrowheads="1"/>
                        </wps:cNvSpPr>
                        <wps:spPr bwMode="auto">
                          <a:xfrm>
                            <a:off x="336176" y="1093605"/>
                            <a:ext cx="1482688" cy="276578"/>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按规定码放、堆垛</w:t>
                              </w:r>
                            </w:p>
                          </w:txbxContent>
                        </wps:txbx>
                        <wps:bodyPr rot="0" vert="horz" wrap="square" lIns="91440" tIns="45720" rIns="91440" bIns="45720" anchor="t" anchorCtr="0" upright="1">
                          <a:noAutofit/>
                        </wps:bodyPr>
                      </wps:wsp>
                      <wps:wsp>
                        <wps:cNvPr id="45" name="矩形 45"/>
                        <wps:cNvSpPr>
                          <a:spLocks noChangeArrowheads="1"/>
                        </wps:cNvSpPr>
                        <wps:spPr bwMode="auto">
                          <a:xfrm>
                            <a:off x="2010769" y="134495"/>
                            <a:ext cx="1169670" cy="593725"/>
                          </a:xfrm>
                          <a:prstGeom prst="rect">
                            <a:avLst/>
                          </a:prstGeom>
                          <a:solidFill>
                            <a:srgbClr val="FFFFFF"/>
                          </a:solidFill>
                          <a:ln w="9525">
                            <a:solidFill>
                              <a:srgbClr val="000000"/>
                            </a:solidFill>
                            <a:miter lim="800000"/>
                          </a:ln>
                        </wps:spPr>
                        <wps:txbx>
                          <w:txbxContent>
                            <w:p w:rsidR="008F7ED4" w:rsidRDefault="008F7ED4">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wps:txbx>
                        <wps:bodyPr rot="0" vert="horz" wrap="square" lIns="91440" tIns="45720" rIns="91440" bIns="45720" anchor="t" anchorCtr="0" upright="1">
                          <a:noAutofit/>
                        </wps:bodyPr>
                      </wps:wsp>
                      <wps:wsp>
                        <wps:cNvPr id="46" name="直线 21"/>
                        <wps:cNvCnPr>
                          <a:cxnSpLocks noChangeShapeType="1"/>
                        </wps:cNvCnPr>
                        <wps:spPr bwMode="auto">
                          <a:xfrm>
                            <a:off x="3180439" y="446624"/>
                            <a:ext cx="427990" cy="635"/>
                          </a:xfrm>
                          <a:prstGeom prst="line">
                            <a:avLst/>
                          </a:prstGeom>
                          <a:noFill/>
                          <a:ln w="9525">
                            <a:solidFill>
                              <a:srgbClr val="000000"/>
                            </a:solidFill>
                            <a:round/>
                            <a:tailEnd type="triangle" w="sm" len="sm"/>
                          </a:ln>
                        </wps:spPr>
                        <wps:bodyPr/>
                      </wps:wsp>
                      <wps:wsp>
                        <wps:cNvPr id="47" name="直线 23"/>
                        <wps:cNvCnPr>
                          <a:cxnSpLocks noChangeShapeType="1"/>
                        </wps:cNvCnPr>
                        <wps:spPr bwMode="auto">
                          <a:xfrm>
                            <a:off x="4415824" y="594934"/>
                            <a:ext cx="0" cy="467383"/>
                          </a:xfrm>
                          <a:prstGeom prst="line">
                            <a:avLst/>
                          </a:prstGeom>
                          <a:noFill/>
                          <a:ln w="9525">
                            <a:solidFill>
                              <a:srgbClr val="000000"/>
                            </a:solidFill>
                            <a:round/>
                            <a:tailEnd type="triangle" w="sm" len="sm"/>
                          </a:ln>
                        </wps:spPr>
                        <wps:bodyPr/>
                      </wps:wsp>
                      <wps:wsp>
                        <wps:cNvPr id="48" name="直线 26"/>
                        <wps:cNvCnPr>
                          <a:cxnSpLocks noChangeShapeType="1"/>
                        </wps:cNvCnPr>
                        <wps:spPr bwMode="auto">
                          <a:xfrm flipH="1">
                            <a:off x="1820923" y="1234205"/>
                            <a:ext cx="447675" cy="0"/>
                          </a:xfrm>
                          <a:prstGeom prst="line">
                            <a:avLst/>
                          </a:prstGeom>
                          <a:noFill/>
                          <a:ln w="9525">
                            <a:solidFill>
                              <a:srgbClr val="000000"/>
                            </a:solidFill>
                            <a:round/>
                            <a:tailEnd type="triangle" w="sm" len="sm"/>
                          </a:ln>
                        </wps:spPr>
                        <wps:bodyPr/>
                      </wps:wsp>
                    </wpc:wpc>
                  </a:graphicData>
                </a:graphic>
              </wp:inline>
            </w:drawing>
          </mc:Choice>
          <mc:Fallback>
            <w:pict>
              <v:group id="画布 122" o:spid="_x0000_s1041" editas="canvas" style="width:456.35pt;height:124.9pt;mso-position-horizontal-relative:char;mso-position-vertical-relative:line" coordsize="5795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">
                <v:shape id="_x0000_s1042" type="#_x0000_t75" style="position:absolute;width:57956;height:15862;visibility:visible;mso-wrap-style:square">
                  <v:fill o:detectmouseclick="t"/>
                  <v:path o:connecttype="none"/>
                </v:shape>
                <v:line id="直线 21" o:spid="_x0000_s1043" style="position:absolute;visibility:visible;mso-wrap-style:square" from="15734,4458" to="20016,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o4xssAAADiAAAADwAA&#10;AAAAAAAAAAAAAAChAgAAZHJzL2Rvd25yZXYueG1sUEsFBgAAAAAEAAQA+QAAAJkDAAAAAA==&#10;">
                  <v:stroke endarrow="block" endarrowwidth="narrow" endarrowlength="short"/>
                </v:line>
                <v:rect id="矩形 22" o:spid="_x0000_s1044" style="position:absolute;left:4035;top:2674;width:11699;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xxsoA&#10;AADiAAAADwAAAGRycy9kb3ducmV2LnhtbESPwW7CMBBE75X4B2uRuBWbgAoEDKqKQO0RwoXbEi9J&#10;2ngdxQbSfn2NVKnH0cy80SzXna3FjVpfOdYwGioQxLkzFRcajtn2eQbCB2SDtWPS8E0e1qve0xJT&#10;4+68p9shFCJC2KeooQyhSaX0eUkW/dA1xNG7uNZiiLItpGnxHuG2lolSL9JixXGhxIbeSsq/Dler&#10;4VwlR/zZZztl59tx+Oiyz+tpo/Wg370uQATqwn/4r/1uNEzVfJZMRuMpPC7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RscbKAAAA4gAAAA8AAAAAAAAAAAAAAAAAmAIA&#10;AGRycy9kb3ducmV2LnhtbFBLBQYAAAAABAAEAPUAAACPAwAAAAA=&#10;">
                  <v:textbox>
                    <w:txbxContent>
                      <w:p w:rsidR="008F7ED4" w:rsidRDefault="008F7ED4">
                        <w:pPr>
                          <w:rPr>
                            <w:rFonts w:ascii="宋体" w:eastAsiaTheme="minorEastAsia" w:hAnsi="宋体" w:cs="宋体"/>
                            <w:lang w:eastAsia="zh-CN"/>
                          </w:rPr>
                        </w:pPr>
                        <w:r>
                          <w:rPr>
                            <w:rFonts w:hint="eastAsia"/>
                            <w:lang w:eastAsia="zh-CN"/>
                          </w:rPr>
                          <w:t>烟花运输车辆入库区</w:t>
                        </w:r>
                        <w:r>
                          <w:rPr>
                            <w:rFonts w:eastAsiaTheme="minorEastAsia" w:hint="eastAsia"/>
                            <w:lang w:eastAsia="zh-CN"/>
                          </w:rPr>
                          <w:t>检查防火罩</w:t>
                        </w:r>
                      </w:p>
                    </w:txbxContent>
                  </v:textbox>
                </v:rect>
                <v:rect id="矩形 24" o:spid="_x0000_s1045" style="position:absolute;left:36084;top:3175;width:1600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WycoA&#10;AADiAAAADwAAAGRycy9kb3ducmV2LnhtbESPwW7CMBBE75X6D9ZW4lbsJiqFgEFVEVV7hHDhtsRL&#10;Ehqvo9hA4OvrSkg9jmbmjWa26G0jztT52rGGl6ECQVw4U3OpYZuvnscgfEA22DgmDVfysJg/Psww&#10;M+7CazpvQikihH2GGqoQ2kxKX1Rk0Q9dSxy9g+sshii7UpoOLxFuG5koNZIWa44LFbb0UVHxszlZ&#10;Dfs62eJtnX8qO1ml4bvPj6fdUuvBU/8+BRGoD//he/vLaBiPVPqaqrcE/i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tlsnKAAAA4gAAAA8AAAAAAAAAAAAAAAAAmAIA&#10;AGRycy9kb3ducmV2LnhtbFBLBQYAAAAABAAEAPUAAACPAwAAAAA=&#10;">
                  <v:textbox>
                    <w:txbxContent>
                      <w:p w:rsidR="008F7ED4" w:rsidRDefault="008F7ED4">
                        <w:pPr>
                          <w:jc w:val="both"/>
                        </w:pPr>
                        <w:r>
                          <w:rPr>
                            <w:rFonts w:ascii="宋体" w:eastAsia="宋体" w:hAnsi="宋体" w:cs="宋体" w:hint="eastAsia"/>
                          </w:rPr>
                          <w:t>装卸人员消除人体</w:t>
                        </w:r>
                        <w:r>
                          <w:rPr>
                            <w:rFonts w:hint="eastAsia"/>
                          </w:rPr>
                          <w:t>静电</w:t>
                        </w:r>
                      </w:p>
                    </w:txbxContent>
                  </v:textbox>
                </v:rect>
                <v:rect id="矩形 25" o:spid="_x0000_s1046" style="position:absolute;left:38324;top:10906;width:1315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j8McA&#10;AADjAAAADwAAAGRycy9kb3ducmV2LnhtbERPvW7CMBDeK/EO1lViKzagIpJiEAKByghhYbvG1yRt&#10;fI5iA2mfHiMhMd73f7NFZ2txodZXjjUMBwoEce5MxYWGY7Z5m4LwAdlg7Zg0/JGHxbz3MsPUuCvv&#10;6XIIhYgh7FPUUIbQpFL6vCSLfuAa4sh9u9ZiiGdbSNPiNYbbWo6UmkiLFceGEhtalZT/Hs5Ww1c1&#10;OuL/Ptsqm2zGYddlP+fTWuv+a7f8ABGoC0/xw/1p4vyhmiQqeU/GcP8pA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I/DHAAAA4wAAAA8AAAAAAAAAAAAAAAAAmAIAAGRy&#10;cy9kb3ducmV2LnhtbFBLBQYAAAAABAAEAPUAAACMAwAAAAA=&#10;">
                  <v:textbox>
                    <w:txbxContent>
                      <w:p w:rsidR="008F7ED4" w:rsidRDefault="008F7ED4">
                        <w:pPr>
                          <w:jc w:val="center"/>
                          <w:rPr>
                            <w:rFonts w:ascii="宋体" w:eastAsia="宋体" w:hAnsi="宋体" w:cs="宋体"/>
                          </w:rPr>
                        </w:pPr>
                        <w:r>
                          <w:rPr>
                            <w:rFonts w:ascii="宋体" w:eastAsia="宋体" w:hAnsi="宋体" w:cs="宋体" w:hint="eastAsia"/>
                          </w:rPr>
                          <w:t>卸货</w:t>
                        </w:r>
                      </w:p>
                    </w:txbxContent>
                  </v:textbox>
                </v:rect>
                <v:line id="直线 26" o:spid="_x0000_s1047" style="position:absolute;flip:x;visibility:visible;mso-wrap-style:square" from="33650,12400" to="38129,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WR8gAAADiAAAADwAAAGRycy9kb3ducmV2LnhtbESPW2sCMRSE3wX/QzhC3zRR6qVbo4hQ&#10;EKngpfT5sDnuLiYnyybV9d83guDjMDPfMPNl66y4UhMqzxqGAwWCOPem4kLDz+mrPwMRIrJB65k0&#10;3CnActHtzDEz/sYHuh5jIRKEQ4YayhjrTMqQl+QwDHxNnLyzbxzGJJtCmgZvCe6sHCk1kQ4rTgsl&#10;1rQuKb8c/5wGy7+Xw/d4S6T2xX03XJnWyp3Wb7129QkiUhtf4Wd7YzR8TEZTNZ5N3+FxKd0Bu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WR8gAAADiAAAADwAAAAAA&#10;AAAAAAAAAAChAgAAZHJzL2Rvd25yZXYueG1sUEsFBgAAAAAEAAQA+QAAAJYDAAAAAA==&#10;">
                  <v:stroke endarrow="block" endarrowwidth="narrow" endarrowlength="short"/>
                </v:line>
                <v:rect id="矩形 27" o:spid="_x0000_s1048" style="position:absolute;left:22685;top:10907;width:10965;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9tsoA&#10;AADiAAAADwAAAGRycy9kb3ducmV2LnhtbESPwW7CMBBE70j9B2uRegMHU7UkYFDViooeIVy4LfGS&#10;pI3XUWwg5evrSkg9jmbmjWax6m0jLtT52rGGyTgBQVw4U3OpYZ+vRzMQPiAbbByThh/ysFo+DBaY&#10;GXflLV12oRQRwj5DDVUIbSalLyqy6MeuJY7eyXUWQ5RdKU2H1wi3jVRJ8iwt1hwXKmzpraLie3e2&#10;Go612uNtm38kNl1Pw2eff50P71o/DvvXOYhAffgP39sboyFV05d0ptQT/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GvbbKAAAA4gAAAA8AAAAAAAAAAAAAAAAAmAIA&#10;AGRycy9kb3ducmV2LnhtbFBLBQYAAAAABAAEAPUAAACPAwAAAAA=&#10;">
                  <v:textbox>
                    <w:txbxContent>
                      <w:p w:rsidR="008F7ED4" w:rsidRDefault="008F7ED4">
                        <w:pPr>
                          <w:jc w:val="center"/>
                        </w:pPr>
                        <w:r>
                          <w:rPr>
                            <w:rFonts w:hint="eastAsia"/>
                          </w:rPr>
                          <w:t>入库</w:t>
                        </w:r>
                      </w:p>
                    </w:txbxContent>
                  </v:textbox>
                </v:rect>
                <v:rect id="矩形 29" o:spid="_x0000_s1049" style="position:absolute;left:3361;top:10936;width:14827;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ocoA&#10;AADiAAAADwAAAGRycy9kb3ducmV2LnhtbESPwW7CMBBE75X4B2uReisOaVMgxaCqFQiOEC69LfGS&#10;pMTrKDYQ+HqMVKnH0cy80UznnanFmVpXWVYwHEQgiHOrKy4U7LLFyxiE88gaa8uk4EoO5rPe0xRT&#10;bS+8ofPWFyJA2KWooPS+SaV0eUkG3cA2xME72NagD7ItpG7xEuCmlnEUvUuDFYeFEhv6Kik/bk9G&#10;wb6Kd3jbZMvITBavft1lv6efb6We+93nBwhPnf8P/7VXWkH8NhonoySZwONSuANyd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PgqHKAAAA4gAAAA8AAAAAAAAAAAAAAAAAmAIA&#10;AGRycy9kb3ducmV2LnhtbFBLBQYAAAAABAAEAPUAAACPAwAAAAA=&#10;">
                  <v:textbox>
                    <w:txbxContent>
                      <w:p w:rsidR="008F7ED4" w:rsidRDefault="008F7ED4">
                        <w:pPr>
                          <w:jc w:val="center"/>
                        </w:pPr>
                        <w:r>
                          <w:rPr>
                            <w:rFonts w:hint="eastAsia"/>
                          </w:rPr>
                          <w:t>按规定码放、堆垛</w:t>
                        </w:r>
                      </w:p>
                    </w:txbxContent>
                  </v:textbox>
                </v:rect>
                <v:rect id="矩形 45" o:spid="_x0000_s1050" style="position:absolute;left:20107;top:1344;width:11697;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8F7ED4" w:rsidRDefault="008F7ED4">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v:textbox>
                </v:rect>
                <v:line id="直线 21" o:spid="_x0000_s1051" style="position:absolute;visibility:visible;mso-wrap-style:square" from="31804,4466" to="3608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d9MUAAADbAAAADwAAAGRycy9kb3ducmV2LnhtbESPQWsCMRSE74L/ITzBi9RspWjdGkXE&#10;lqJedD14fG5eN0s3L8sm6vbfm4LgcZiZb5jZorWVuFLjS8cKXocJCOLc6ZILBcfs8+UdhA/IGivH&#10;pOCPPCzm3c4MU+1uvKfrIRQiQtinqMCEUKdS+tyQRT90NXH0flxjMUTZFFI3eItwW8lRkoylxZLj&#10;gsGaVoby38PFKthdTmeTbU/74zZbbr7agZ5s1lOl+r12+QEiUBue4Uf7Wyt4G8P/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zd9MUAAADbAAAADwAAAAAAAAAA&#10;AAAAAAChAgAAZHJzL2Rvd25yZXYueG1sUEsFBgAAAAAEAAQA+QAAAJMDAAAAAA==&#10;">
                  <v:stroke endarrow="block" endarrowwidth="narrow" endarrowlength="short"/>
                </v:line>
                <v:line id="直线 23" o:spid="_x0000_s1052" style="position:absolute;visibility:visible;mso-wrap-style:square" from="44158,5949" to="44158,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line id="直线 26" o:spid="_x0000_s1053" style="position:absolute;flip:x;visibility:visible;mso-wrap-style:square" from="18209,12342" to="22685,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albsAAADbAAAADwAAAGRycy9kb3ducmV2LnhtbERPSwrCMBDdC94hjOBOU0VFqlFEEEQU&#10;/OF6aMa2mExKE7Xe3iwEl4/3ny8ba8SLal86VjDoJyCIM6dLzhVcL5veFIQPyBqNY1LwIQ/LRbs1&#10;x1S7N5/odQ65iCHsU1RQhFClUvqsIIu+7yriyN1dbTFEWOdS1/iO4dbIYZJMpMWSY0OBFa0Lyh7n&#10;p1Vg+PY47cc7ouSYfw6DlW6MPCjV7TSrGYhATfiLf+6tVjCKY+OX+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0LNqVuwAAANsAAAAPAAAAAAAAAAAAAAAAAKECAABk&#10;cnMvZG93bnJldi54bWxQSwUGAAAAAAQABAD5AAAAiQMAAAAA&#10;">
                  <v:stroke endarrow="block" endarrowwidth="narrow" endarrowlength="short"/>
                </v:line>
                <w10:anchorlock/>
              </v:group>
            </w:pict>
          </mc:Fallback>
        </mc:AlternateContent>
      </w:r>
    </w:p>
    <w:p w:rsidR="00A23A80" w:rsidRDefault="00603510">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1</w:t>
      </w:r>
      <w:r>
        <w:rPr>
          <w:rFonts w:ascii="黑体" w:eastAsia="黑体" w:hAnsi="黑体" w:cs="宋体" w:hint="eastAsia"/>
          <w:color w:val="auto"/>
          <w:sz w:val="24"/>
          <w:szCs w:val="24"/>
          <w:lang w:eastAsia="zh-CN"/>
        </w:rPr>
        <w:t>入库工艺流程框图</w:t>
      </w:r>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bookmarkStart w:id="95" w:name="_Toc142835334"/>
      <w:r>
        <w:rPr>
          <w:rFonts w:ascii="黑体" w:eastAsia="黑体" w:hAnsi="黑体" w:cs="宋体" w:hint="eastAsia"/>
          <w:snapToGrid/>
          <w:color w:val="auto"/>
          <w:kern w:val="2"/>
          <w:sz w:val="28"/>
          <w:szCs w:val="28"/>
          <w:lang w:eastAsia="zh-CN"/>
        </w:rPr>
        <w:t>2.4.2储存位置及方式</w:t>
      </w:r>
      <w:bookmarkStart w:id="96" w:name="_Toc246925728"/>
      <w:bookmarkEnd w:id="95"/>
    </w:p>
    <w:p w:rsidR="00C87A06" w:rsidRDefault="00C87A06" w:rsidP="00C87A06">
      <w:pPr>
        <w:widowControl w:val="0"/>
        <w:jc w:val="center"/>
        <w:rPr>
          <w:rFonts w:ascii="黑体" w:eastAsia="黑体" w:hAnsi="黑体" w:cs="宋体"/>
          <w:snapToGrid/>
          <w:color w:val="auto"/>
          <w:kern w:val="2"/>
          <w:sz w:val="28"/>
          <w:szCs w:val="28"/>
          <w:lang w:eastAsia="zh-CN"/>
        </w:rPr>
      </w:pPr>
      <w:r>
        <w:rPr>
          <w:rFonts w:ascii="黑体" w:eastAsia="黑体" w:hAnsi="黑体" w:cs="Times New Roman" w:hint="eastAsia"/>
          <w:snapToGrid/>
          <w:color w:val="auto"/>
          <w:sz w:val="24"/>
          <w:szCs w:val="24"/>
          <w:u w:color="FF0000"/>
          <w:lang w:eastAsia="zh-CN"/>
        </w:rPr>
        <w:t>表</w:t>
      </w:r>
      <w:r>
        <w:rPr>
          <w:rFonts w:ascii="黑体" w:eastAsia="黑体" w:hAnsi="黑体" w:cs="Times New Roman"/>
          <w:snapToGrid/>
          <w:color w:val="auto"/>
          <w:sz w:val="24"/>
          <w:szCs w:val="24"/>
          <w:u w:color="FF0000"/>
          <w:lang w:eastAsia="zh-CN"/>
        </w:rPr>
        <w:t>2-3</w:t>
      </w:r>
      <w:r>
        <w:rPr>
          <w:rFonts w:ascii="黑体" w:eastAsia="黑体" w:hAnsi="黑体" w:cs="Times New Roman" w:hint="eastAsia"/>
          <w:snapToGrid/>
          <w:color w:val="auto"/>
          <w:sz w:val="24"/>
          <w:szCs w:val="24"/>
          <w:u w:color="FF0000"/>
          <w:lang w:eastAsia="zh-CN"/>
        </w:rPr>
        <w:t xml:space="preserve">  成品储存一览表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2"/>
        <w:gridCol w:w="2181"/>
        <w:gridCol w:w="5145"/>
      </w:tblGrid>
      <w:tr w:rsidR="00C87A06" w:rsidTr="00E279C5">
        <w:trPr>
          <w:trHeight w:val="454"/>
          <w:jc w:val="center"/>
        </w:trPr>
        <w:tc>
          <w:tcPr>
            <w:tcW w:w="992" w:type="dxa"/>
            <w:vAlign w:val="center"/>
          </w:tcPr>
          <w:p w:rsidR="00C87A06" w:rsidRDefault="00C87A06" w:rsidP="00E279C5">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序号</w:t>
            </w:r>
          </w:p>
        </w:tc>
        <w:tc>
          <w:tcPr>
            <w:tcW w:w="2181" w:type="dxa"/>
            <w:vAlign w:val="center"/>
          </w:tcPr>
          <w:p w:rsidR="00C87A06" w:rsidRDefault="00C87A06" w:rsidP="00E279C5">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储存位置</w:t>
            </w:r>
          </w:p>
        </w:tc>
        <w:tc>
          <w:tcPr>
            <w:tcW w:w="5145" w:type="dxa"/>
            <w:vAlign w:val="center"/>
          </w:tcPr>
          <w:p w:rsidR="00C87A06" w:rsidRDefault="00C87A06" w:rsidP="00E279C5">
            <w:pPr>
              <w:spacing w:line="288" w:lineRule="auto"/>
              <w:jc w:val="center"/>
              <w:rPr>
                <w:rFonts w:ascii="宋体" w:eastAsia="宋体" w:hAnsi="宋体" w:cs="Times New Roman"/>
                <w:b/>
                <w:bCs/>
                <w:snapToGrid/>
                <w:color w:val="auto"/>
                <w:kern w:val="2"/>
                <w:szCs w:val="20"/>
                <w:lang w:eastAsia="zh-CN"/>
              </w:rPr>
            </w:pPr>
            <w:r>
              <w:rPr>
                <w:rFonts w:ascii="宋体" w:eastAsia="宋体" w:hAnsi="宋体" w:cs="Times New Roman" w:hint="eastAsia"/>
                <w:b/>
                <w:bCs/>
                <w:snapToGrid/>
                <w:color w:val="auto"/>
                <w:kern w:val="2"/>
                <w:szCs w:val="20"/>
                <w:lang w:eastAsia="zh-CN"/>
              </w:rPr>
              <w:t>储存方式</w:t>
            </w:r>
          </w:p>
        </w:tc>
      </w:tr>
      <w:tr w:rsidR="00C87A06" w:rsidTr="00E279C5">
        <w:trPr>
          <w:trHeight w:val="454"/>
          <w:jc w:val="center"/>
        </w:trPr>
        <w:tc>
          <w:tcPr>
            <w:tcW w:w="992" w:type="dxa"/>
            <w:vAlign w:val="center"/>
          </w:tcPr>
          <w:p w:rsidR="00C87A06" w:rsidRDefault="00C87A06" w:rsidP="00E279C5">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1</w:t>
            </w:r>
          </w:p>
        </w:tc>
        <w:tc>
          <w:tcPr>
            <w:tcW w:w="2181" w:type="dxa"/>
            <w:vAlign w:val="center"/>
          </w:tcPr>
          <w:p w:rsidR="00C87A06" w:rsidRDefault="00C87A06" w:rsidP="00E279C5">
            <w:pPr>
              <w:spacing w:line="288" w:lineRule="auto"/>
              <w:jc w:val="center"/>
              <w:rPr>
                <w:rFonts w:ascii="宋体" w:eastAsia="宋体" w:hAnsi="宋体" w:cs="Times New Roman"/>
                <w:snapToGrid/>
                <w:color w:val="auto"/>
                <w:kern w:val="2"/>
                <w:szCs w:val="20"/>
                <w:lang w:eastAsia="zh-CN"/>
              </w:rPr>
            </w:pPr>
            <w:r>
              <w:rPr>
                <w:rFonts w:ascii="宋体" w:eastAsia="宋体" w:hAnsi="宋体" w:cs="Times New Roman" w:hint="eastAsia"/>
                <w:snapToGrid/>
                <w:color w:val="auto"/>
                <w:kern w:val="2"/>
                <w:szCs w:val="20"/>
                <w:lang w:eastAsia="zh-CN"/>
              </w:rPr>
              <w:t>烟花爆竹仓库</w:t>
            </w:r>
          </w:p>
        </w:tc>
        <w:tc>
          <w:tcPr>
            <w:tcW w:w="5145" w:type="dxa"/>
            <w:vAlign w:val="center"/>
          </w:tcPr>
          <w:p w:rsidR="00C87A06" w:rsidRDefault="00C87A06" w:rsidP="00E279C5">
            <w:pPr>
              <w:widowControl w:val="0"/>
              <w:overflowPunct w:val="0"/>
              <w:spacing w:line="288" w:lineRule="auto"/>
              <w:jc w:val="both"/>
              <w:rPr>
                <w:rFonts w:ascii="Times New Roman" w:eastAsia="宋体" w:hAnsi="Times New Roman" w:cs="Times New Roman"/>
                <w:color w:val="auto"/>
                <w:szCs w:val="20"/>
                <w:lang w:eastAsia="zh-CN"/>
              </w:rPr>
            </w:pPr>
            <w:r>
              <w:rPr>
                <w:rFonts w:ascii="Times New Roman" w:eastAsia="宋体" w:hAnsi="Times New Roman" w:cs="Times New Roman"/>
                <w:color w:val="auto"/>
                <w:szCs w:val="20"/>
                <w:lang w:eastAsia="zh-CN"/>
              </w:rPr>
              <w:t>应储入通风防潮</w:t>
            </w:r>
            <w:r>
              <w:rPr>
                <w:rFonts w:ascii="Times New Roman" w:eastAsia="宋体" w:hAnsi="Times New Roman" w:cs="Times New Roman" w:hint="eastAsia"/>
                <w:color w:val="auto"/>
                <w:szCs w:val="20"/>
                <w:lang w:eastAsia="zh-CN"/>
              </w:rPr>
              <w:t>防漏</w:t>
            </w:r>
            <w:r>
              <w:rPr>
                <w:rFonts w:ascii="Times New Roman" w:eastAsia="宋体" w:hAnsi="Times New Roman" w:cs="Times New Roman"/>
                <w:color w:val="auto"/>
                <w:szCs w:val="20"/>
                <w:lang w:eastAsia="zh-CN"/>
              </w:rPr>
              <w:t>仓库</w:t>
            </w:r>
            <w:r>
              <w:rPr>
                <w:rFonts w:ascii="Times New Roman" w:eastAsia="宋体" w:hAnsi="Times New Roman" w:cs="Times New Roman" w:hint="eastAsia"/>
                <w:color w:val="auto"/>
                <w:szCs w:val="20"/>
                <w:lang w:eastAsia="zh-CN"/>
              </w:rPr>
              <w:t>内：堆码高度不应大于</w:t>
            </w:r>
            <w:r>
              <w:rPr>
                <w:rFonts w:ascii="Times New Roman" w:eastAsia="宋体" w:hAnsi="Times New Roman" w:cs="Times New Roman" w:hint="eastAsia"/>
                <w:color w:val="auto"/>
                <w:szCs w:val="20"/>
                <w:lang w:eastAsia="zh-CN"/>
              </w:rPr>
              <w:t>2.5</w:t>
            </w:r>
            <w:r>
              <w:rPr>
                <w:rFonts w:ascii="Times New Roman" w:eastAsia="宋体" w:hAnsi="Times New Roman" w:cs="Times New Roman" w:hint="eastAsia"/>
                <w:color w:val="auto"/>
                <w:szCs w:val="20"/>
                <w:lang w:eastAsia="zh-CN"/>
              </w:rPr>
              <w:t>米；同一产品堆码长度不应大于</w:t>
            </w:r>
            <w:r>
              <w:rPr>
                <w:rFonts w:ascii="Times New Roman" w:eastAsia="宋体" w:hAnsi="Times New Roman" w:cs="Times New Roman" w:hint="eastAsia"/>
                <w:color w:val="auto"/>
                <w:szCs w:val="20"/>
                <w:lang w:eastAsia="zh-CN"/>
              </w:rPr>
              <w:t>10</w:t>
            </w:r>
            <w:r>
              <w:rPr>
                <w:rFonts w:ascii="Times New Roman" w:eastAsia="宋体" w:hAnsi="Times New Roman" w:cs="Times New Roman" w:hint="eastAsia"/>
                <w:color w:val="auto"/>
                <w:szCs w:val="20"/>
                <w:lang w:eastAsia="zh-CN"/>
              </w:rPr>
              <w:t>米；堆垛之间的距离不应小于</w:t>
            </w:r>
            <w:r>
              <w:rPr>
                <w:rFonts w:ascii="Times New Roman" w:eastAsia="宋体" w:hAnsi="Times New Roman" w:cs="Times New Roman" w:hint="eastAsia"/>
                <w:color w:val="auto"/>
                <w:szCs w:val="20"/>
                <w:lang w:eastAsia="zh-CN"/>
              </w:rPr>
              <w:t>0.7</w:t>
            </w:r>
            <w:r>
              <w:rPr>
                <w:rFonts w:ascii="Times New Roman" w:eastAsia="宋体" w:hAnsi="Times New Roman" w:cs="Times New Roman" w:hint="eastAsia"/>
                <w:color w:val="auto"/>
                <w:szCs w:val="20"/>
                <w:lang w:eastAsia="zh-CN"/>
              </w:rPr>
              <w:t>米；堆垛与库墙之间宜保留不小于</w:t>
            </w:r>
            <w:r>
              <w:rPr>
                <w:rFonts w:ascii="Times New Roman" w:eastAsia="宋体" w:hAnsi="Times New Roman" w:cs="Times New Roman" w:hint="eastAsia"/>
                <w:color w:val="auto"/>
                <w:szCs w:val="20"/>
                <w:lang w:eastAsia="zh-CN"/>
              </w:rPr>
              <w:t>0.45</w:t>
            </w:r>
            <w:r>
              <w:rPr>
                <w:rFonts w:ascii="Times New Roman" w:eastAsia="宋体" w:hAnsi="Times New Roman" w:cs="Times New Roman" w:hint="eastAsia"/>
                <w:color w:val="auto"/>
                <w:szCs w:val="20"/>
                <w:lang w:eastAsia="zh-CN"/>
              </w:rPr>
              <w:t>米的通风巷，便于通风散热；搬运通道的宽度不应小于</w:t>
            </w:r>
            <w:r>
              <w:rPr>
                <w:rFonts w:ascii="Times New Roman" w:eastAsia="宋体" w:hAnsi="Times New Roman" w:cs="Times New Roman" w:hint="eastAsia"/>
                <w:color w:val="auto"/>
                <w:szCs w:val="20"/>
                <w:lang w:eastAsia="zh-CN"/>
              </w:rPr>
              <w:t>1.5</w:t>
            </w:r>
            <w:r>
              <w:rPr>
                <w:rFonts w:ascii="Times New Roman" w:eastAsia="宋体" w:hAnsi="Times New Roman" w:cs="Times New Roman" w:hint="eastAsia"/>
                <w:color w:val="auto"/>
                <w:szCs w:val="20"/>
                <w:lang w:eastAsia="zh-CN"/>
              </w:rPr>
              <w:t>米。</w:t>
            </w:r>
          </w:p>
        </w:tc>
      </w:tr>
    </w:tbl>
    <w:bookmarkEnd w:id="96"/>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2.4.3配送工艺流程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公司烟花爆竹从外单位烟花爆竹生产厂家进货，产品由具有安全生产许可证的单位提供，且成品需经检验合格，产品包装标注符合《危险货物包装标志》的要求。由企业管理人员到生产厂家或上一级批发单位选择货物、检验、订购后，直接由供货企业运货汽车运入库区内，将卸货口与卸货平台相接，用人工将整箱烟花运至仓库内按分类分级存放的要求堆码。</w:t>
      </w:r>
    </w:p>
    <w:p w:rsidR="00A23A80" w:rsidRDefault="00603510">
      <w:pPr>
        <w:spacing w:line="360" w:lineRule="auto"/>
        <w:ind w:firstLineChars="200" w:firstLine="560"/>
        <w:jc w:val="both"/>
        <w:rPr>
          <w:rFonts w:ascii="宋体" w:eastAsia="宋体" w:hAnsi="宋体" w:cs="宋体"/>
          <w:color w:val="auto"/>
          <w:sz w:val="28"/>
          <w:szCs w:val="28"/>
        </w:rPr>
      </w:pPr>
      <w:r>
        <w:rPr>
          <w:rFonts w:ascii="宋体" w:eastAsia="宋体" w:hAnsi="宋体" w:cs="宋体" w:hint="eastAsia"/>
          <w:color w:val="auto"/>
          <w:sz w:val="28"/>
          <w:szCs w:val="28"/>
          <w:lang w:eastAsia="zh-CN"/>
        </w:rPr>
        <w:t>出库时，保管员填写《产品出库登记表》，搬运、装卸人员进行出库作业，由专用的危</w:t>
      </w:r>
      <w:proofErr w:type="gramStart"/>
      <w:r>
        <w:rPr>
          <w:rFonts w:ascii="宋体" w:eastAsia="宋体" w:hAnsi="宋体" w:cs="宋体" w:hint="eastAsia"/>
          <w:color w:val="auto"/>
          <w:sz w:val="28"/>
          <w:szCs w:val="28"/>
          <w:lang w:eastAsia="zh-CN"/>
        </w:rPr>
        <w:t>爆车辆</w:t>
      </w:r>
      <w:proofErr w:type="gramEnd"/>
      <w:r>
        <w:rPr>
          <w:rFonts w:ascii="宋体" w:eastAsia="宋体" w:hAnsi="宋体" w:cs="宋体" w:hint="eastAsia"/>
          <w:color w:val="auto"/>
          <w:sz w:val="28"/>
          <w:szCs w:val="28"/>
          <w:lang w:eastAsia="zh-CN"/>
        </w:rPr>
        <w:t>进行烟花爆竹配送运输服务，并配备专业危险货物运输人员及押运人员，安全送至取得烟花爆竹零售经营许可证的零售网点。</w:t>
      </w:r>
      <w:r>
        <w:rPr>
          <w:rFonts w:ascii="宋体" w:eastAsia="宋体" w:hAnsi="宋体" w:cs="宋体" w:hint="eastAsia"/>
          <w:color w:val="auto"/>
          <w:sz w:val="28"/>
          <w:szCs w:val="28"/>
        </w:rPr>
        <w:t>详见下图2-</w:t>
      </w:r>
      <w:r>
        <w:rPr>
          <w:rFonts w:ascii="宋体" w:eastAsia="宋体" w:hAnsi="宋体" w:cs="宋体"/>
          <w:color w:val="auto"/>
          <w:sz w:val="28"/>
          <w:szCs w:val="28"/>
          <w:lang w:eastAsia="zh-CN"/>
        </w:rPr>
        <w:t>2</w:t>
      </w:r>
      <w:r>
        <w:rPr>
          <w:rFonts w:ascii="宋体" w:eastAsia="宋体" w:hAnsi="宋体" w:cs="宋体" w:hint="eastAsia"/>
          <w:color w:val="auto"/>
          <w:sz w:val="28"/>
          <w:szCs w:val="28"/>
        </w:rPr>
        <w:t>。</w:t>
      </w:r>
    </w:p>
    <w:p w:rsidR="00A23A80" w:rsidRDefault="00603510" w:rsidP="00C87A06">
      <w:pPr>
        <w:pStyle w:val="a7"/>
        <w:rPr>
          <w:rFonts w:ascii="Times New Roman" w:eastAsia="宋体" w:hAnsi="Times New Roman" w:cs="Times New Roman"/>
          <w:snapToGrid/>
          <w:color w:val="auto"/>
          <w:kern w:val="2"/>
          <w:szCs w:val="24"/>
          <w:lang w:eastAsia="zh-CN"/>
        </w:rPr>
      </w:pPr>
      <w:r>
        <w:rPr>
          <w:color w:val="auto"/>
        </w:rPr>
        <w:br w:type="page"/>
      </w:r>
      <w:r>
        <w:rPr>
          <w:noProof/>
          <w:color w:val="auto"/>
          <w:lang w:eastAsia="zh-CN"/>
        </w:rPr>
        <w:lastRenderedPageBreak/>
        <mc:AlternateContent>
          <mc:Choice Requires="wpc">
            <w:drawing>
              <wp:inline distT="0" distB="0" distL="0" distR="0">
                <wp:extent cx="5939790" cy="1152525"/>
                <wp:effectExtent l="7620" t="0" r="0" b="0"/>
                <wp:docPr id="2" name="画布 132"/>
                <wp:cNvGraphicFramePr/>
                <a:graphic xmlns:a="http://schemas.openxmlformats.org/drawingml/2006/main">
                  <a:graphicData uri="http://schemas.microsoft.com/office/word/2010/wordprocessingCanvas">
                    <wpc:wpc>
                      <wpc:bg>
                        <a:noFill/>
                      </wpc:bg>
                      <wpc:whole/>
                      <wps:wsp>
                        <wps:cNvPr id="387141484" name="直线 21"/>
                        <wps:cNvCnPr>
                          <a:cxnSpLocks noChangeShapeType="1"/>
                        </wps:cNvCnPr>
                        <wps:spPr bwMode="auto">
                          <a:xfrm>
                            <a:off x="1417321" y="275606"/>
                            <a:ext cx="428006" cy="600"/>
                          </a:xfrm>
                          <a:prstGeom prst="line">
                            <a:avLst/>
                          </a:prstGeom>
                          <a:noFill/>
                          <a:ln w="9525">
                            <a:solidFill>
                              <a:srgbClr val="000000"/>
                            </a:solidFill>
                            <a:round/>
                            <a:tailEnd type="triangle" w="sm" len="sm"/>
                          </a:ln>
                        </wps:spPr>
                        <wps:bodyPr/>
                      </wps:wsp>
                      <wps:wsp>
                        <wps:cNvPr id="1872303332" name="矩形 22"/>
                        <wps:cNvSpPr>
                          <a:spLocks noChangeArrowheads="1"/>
                        </wps:cNvSpPr>
                        <wps:spPr bwMode="auto">
                          <a:xfrm>
                            <a:off x="0" y="144103"/>
                            <a:ext cx="1433222" cy="276906"/>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烟花库房</w:t>
                              </w:r>
                            </w:p>
                          </w:txbxContent>
                        </wps:txbx>
                        <wps:bodyPr rot="0" vert="horz" wrap="square" lIns="91440" tIns="45720" rIns="91440" bIns="45720" anchor="t" anchorCtr="0" upright="1">
                          <a:noAutofit/>
                        </wps:bodyPr>
                      </wps:wsp>
                      <wps:wsp>
                        <wps:cNvPr id="686988664" name="直线 23"/>
                        <wps:cNvCnPr>
                          <a:cxnSpLocks noChangeShapeType="1"/>
                        </wps:cNvCnPr>
                        <wps:spPr bwMode="auto">
                          <a:xfrm>
                            <a:off x="3504553" y="276206"/>
                            <a:ext cx="426706" cy="1300"/>
                          </a:xfrm>
                          <a:prstGeom prst="line">
                            <a:avLst/>
                          </a:prstGeom>
                          <a:noFill/>
                          <a:ln w="9525">
                            <a:solidFill>
                              <a:srgbClr val="000000"/>
                            </a:solidFill>
                            <a:round/>
                            <a:tailEnd type="triangle" w="sm" len="sm"/>
                          </a:ln>
                        </wps:spPr>
                        <wps:bodyPr/>
                      </wps:wsp>
                      <wps:wsp>
                        <wps:cNvPr id="2044920358" name="矩形 24"/>
                        <wps:cNvSpPr>
                          <a:spLocks noChangeArrowheads="1"/>
                        </wps:cNvSpPr>
                        <wps:spPr bwMode="auto">
                          <a:xfrm>
                            <a:off x="1816728" y="134603"/>
                            <a:ext cx="1687826" cy="276906"/>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装卸人员消除人体静电</w:t>
                              </w:r>
                            </w:p>
                          </w:txbxContent>
                        </wps:txbx>
                        <wps:bodyPr rot="0" vert="horz" wrap="square" lIns="91440" tIns="45720" rIns="91440" bIns="45720" anchor="t" anchorCtr="0" upright="1">
                          <a:noAutofit/>
                        </wps:bodyPr>
                      </wps:wsp>
                      <wps:wsp>
                        <wps:cNvPr id="352854134" name="矩形 25"/>
                        <wps:cNvSpPr>
                          <a:spLocks noChangeArrowheads="1"/>
                        </wps:cNvSpPr>
                        <wps:spPr bwMode="auto">
                          <a:xfrm>
                            <a:off x="3909659" y="135303"/>
                            <a:ext cx="1298620" cy="276206"/>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烟花产品装车</w:t>
                              </w:r>
                            </w:p>
                          </w:txbxContent>
                        </wps:txbx>
                        <wps:bodyPr rot="0" vert="horz" wrap="square" lIns="91440" tIns="45720" rIns="91440" bIns="45720" anchor="t" anchorCtr="0" upright="1">
                          <a:noAutofit/>
                        </wps:bodyPr>
                      </wps:wsp>
                      <wps:wsp>
                        <wps:cNvPr id="2029355174" name="直线 26"/>
                        <wps:cNvCnPr>
                          <a:cxnSpLocks noChangeShapeType="1"/>
                        </wps:cNvCnPr>
                        <wps:spPr bwMode="auto">
                          <a:xfrm flipH="1">
                            <a:off x="3536954" y="895319"/>
                            <a:ext cx="447707" cy="100"/>
                          </a:xfrm>
                          <a:prstGeom prst="line">
                            <a:avLst/>
                          </a:prstGeom>
                          <a:noFill/>
                          <a:ln w="9525">
                            <a:solidFill>
                              <a:srgbClr val="000000"/>
                            </a:solidFill>
                            <a:round/>
                            <a:tailEnd type="triangle" w="sm" len="sm"/>
                          </a:ln>
                        </wps:spPr>
                        <wps:bodyPr/>
                      </wps:wsp>
                      <wps:wsp>
                        <wps:cNvPr id="1701209068" name="矩形 27"/>
                        <wps:cNvSpPr>
                          <a:spLocks noChangeArrowheads="1"/>
                        </wps:cNvSpPr>
                        <wps:spPr bwMode="auto">
                          <a:xfrm>
                            <a:off x="4000461" y="744816"/>
                            <a:ext cx="1096717" cy="304807"/>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烟花产品运输</w:t>
                              </w:r>
                            </w:p>
                          </w:txbxContent>
                        </wps:txbx>
                        <wps:bodyPr rot="0" vert="horz" wrap="square" lIns="91440" tIns="45720" rIns="91440" bIns="45720" anchor="t" anchorCtr="0" upright="1">
                          <a:noAutofit/>
                        </wps:bodyPr>
                      </wps:wsp>
                      <wps:wsp>
                        <wps:cNvPr id="1573599299" name="矩形 29"/>
                        <wps:cNvSpPr>
                          <a:spLocks noChangeArrowheads="1"/>
                        </wps:cNvSpPr>
                        <wps:spPr bwMode="auto">
                          <a:xfrm>
                            <a:off x="2060531" y="753716"/>
                            <a:ext cx="1476422" cy="295906"/>
                          </a:xfrm>
                          <a:prstGeom prst="rect">
                            <a:avLst/>
                          </a:prstGeom>
                          <a:solidFill>
                            <a:srgbClr val="FFFFFF"/>
                          </a:solidFill>
                          <a:ln w="9525">
                            <a:solidFill>
                              <a:srgbClr val="000000"/>
                            </a:solidFill>
                            <a:miter lim="800000"/>
                          </a:ln>
                        </wps:spPr>
                        <wps:txbx>
                          <w:txbxContent>
                            <w:p w:rsidR="008F7ED4" w:rsidRDefault="008F7ED4">
                              <w:pPr>
                                <w:jc w:val="center"/>
                              </w:pPr>
                              <w:r>
                                <w:rPr>
                                  <w:rFonts w:hint="eastAsia"/>
                                </w:rPr>
                                <w:t>送至零售经营点</w:t>
                              </w:r>
                            </w:p>
                          </w:txbxContent>
                        </wps:txbx>
                        <wps:bodyPr rot="0" vert="horz" wrap="square" lIns="91440" tIns="45720" rIns="91440" bIns="45720" anchor="t" anchorCtr="0" upright="1">
                          <a:noAutofit/>
                        </wps:bodyPr>
                      </wps:wsp>
                      <wps:wsp>
                        <wps:cNvPr id="507530688" name="直线 23"/>
                        <wps:cNvCnPr>
                          <a:cxnSpLocks noChangeShapeType="1"/>
                        </wps:cNvCnPr>
                        <wps:spPr bwMode="auto">
                          <a:xfrm>
                            <a:off x="4539569" y="419709"/>
                            <a:ext cx="700" cy="325107"/>
                          </a:xfrm>
                          <a:prstGeom prst="line">
                            <a:avLst/>
                          </a:prstGeom>
                          <a:noFill/>
                          <a:ln w="9525">
                            <a:solidFill>
                              <a:srgbClr val="000000"/>
                            </a:solidFill>
                            <a:round/>
                            <a:tailEnd type="triangle" w="sm" len="sm"/>
                          </a:ln>
                        </wps:spPr>
                        <wps:bodyPr/>
                      </wps:wsp>
                    </wpc:wpc>
                  </a:graphicData>
                </a:graphic>
              </wp:inline>
            </w:drawing>
          </mc:Choice>
          <mc:Fallback>
            <w:pict>
              <v:group id="画布 132" o:spid="_x0000_s1054" editas="canvas" style="width:467.7pt;height:90.75pt;mso-position-horizontal-relative:char;mso-position-vertical-relative:line" coordsize="59397,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">
                <v:shape id="_x0000_s1055" type="#_x0000_t75" style="position:absolute;width:59397;height:11525;visibility:visible;mso-wrap-style:square">
                  <v:fill o:detectmouseclick="t"/>
                  <v:path o:connecttype="none"/>
                </v:shape>
                <v:line id="直线 21" o:spid="_x0000_s1056" style="position:absolute;visibility:visible;mso-wrap-style:square" from="14173,2756" to="1845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mA7zhzQAAAOIAAAAP&#10;AAAAAAAAAAAAAAAAAKECAABkcnMvZG93bnJldi54bWxQSwUGAAAAAAQABAD5AAAAmwMAAAAA&#10;">
                  <v:stroke endarrow="block" endarrowwidth="narrow" endarrowlength="short"/>
                </v:line>
                <v:rect id="矩形 22" o:spid="_x0000_s1057" style="position:absolute;top:1441;width:143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SRccA&#10;AADjAAAADwAAAGRycy9kb3ducmV2LnhtbERPT0/CMBS/m/gdmmfCTVrXRGFQiNFA8Ajj4u2xPrbp&#10;+rqsBYaf3pqQeHy//2++HFwrztSHxrOBp7ECQVx623BlYF+sHicgQkS22HomA1cKsFzc380xt/7C&#10;WzrvYiVSCIccDdQxdrmUoazJYRj7jjhxR987jOnsK2l7vKRw18pMqWfpsOHUUGNHbzWV37uTM3Bo&#10;sj3+bIu1ctOVjh9D8XX6fDdm9DC8zkBEGuK/+Obe2DR/8pJppbXO4O+nB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EkXHAAAA4wAAAA8AAAAAAAAAAAAAAAAAmAIAAGRy&#10;cy9kb3ducmV2LnhtbFBLBQYAAAAABAAEAPUAAACMAwAAAAA=&#10;">
                  <v:textbox>
                    <w:txbxContent>
                      <w:p w:rsidR="008F7ED4" w:rsidRDefault="008F7ED4">
                        <w:pPr>
                          <w:jc w:val="center"/>
                        </w:pPr>
                        <w:r>
                          <w:rPr>
                            <w:rFonts w:hint="eastAsia"/>
                          </w:rPr>
                          <w:t>烟花库房</w:t>
                        </w:r>
                      </w:p>
                    </w:txbxContent>
                  </v:textbox>
                </v:rect>
                <v:line id="直线 23" o:spid="_x0000_s1058" style="position:absolute;visibility:visible;mso-wrap-style:square" from="35045,2762" to="393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wmrAnMAAAA4gAAAA8A&#10;AAAAAAAAAAAAAAAAoQIAAGRycy9kb3ducmV2LnhtbFBLBQYAAAAABAAEAPkAAACaAwAAAAA=&#10;">
                  <v:stroke endarrow="block" endarrowwidth="narrow" endarrowlength="short"/>
                </v:line>
                <v:rect id="矩形 24" o:spid="_x0000_s1059" style="position:absolute;left:18167;top:1346;width:1687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e4McA&#10;AADjAAAADwAAAGRycy9kb3ducmV2LnhtbERPPW/CMBDdK/EfrEPqVmwCVBAwCFFRtSOEhe2IjyQQ&#10;n6PYQNpfXw9IHZ/e92LV2VrcqfWVYw3DgQJBnDtTcaHhkG3fpiB8QDZYOyYNP+Rhtey9LDA17sE7&#10;uu9DIWII+xQ1lCE0qZQ+L8miH7iGOHJn11oMEbaFNC0+YritZaLUu7RYcWwosaFNSfl1f7MaTlVy&#10;wN9d9qnsbDsK3112uR0/tH7td+s5iEBd+Bc/3V9GQ6LG41miRpM4On6Kf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3uDHAAAA4wAAAA8AAAAAAAAAAAAAAAAAmAIAAGRy&#10;cy9kb3ducmV2LnhtbFBLBQYAAAAABAAEAPUAAACMAwAAAAA=&#10;">
                  <v:textbox>
                    <w:txbxContent>
                      <w:p w:rsidR="008F7ED4" w:rsidRDefault="008F7ED4">
                        <w:pPr>
                          <w:jc w:val="center"/>
                        </w:pPr>
                        <w:r>
                          <w:rPr>
                            <w:rFonts w:hint="eastAsia"/>
                          </w:rPr>
                          <w:t>装卸人员消除人体静电</w:t>
                        </w:r>
                      </w:p>
                    </w:txbxContent>
                  </v:textbox>
                </v:rect>
                <v:rect id="矩形 25" o:spid="_x0000_s1060" style="position:absolute;left:39096;top:1353;width:129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mwcoA&#10;AADiAAAADwAAAGRycy9kb3ducmV2LnhtbESPQWvCQBSE74L/YXkFb7ox0aLRVaRFaY8aL96e2dck&#10;bfZtyK4a/fXdgtDjMDPfMMt1Z2pxpdZVlhWMRxEI4tzqigsFx2w7nIFwHlljbZkU3MnBetXvLTHV&#10;9sZ7uh58IQKEXYoKSu+bVEqXl2TQjWxDHLwv2xr0QbaF1C3eAtzUMo6iV2mw4rBQYkNvJeU/h4tR&#10;cK7iIz722S4y823iP7vs+3J6V2rw0m0WIDx1/j/8bH9oBck0nk0n42QCf5fC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uZsHKAAAA4gAAAA8AAAAAAAAAAAAAAAAAmAIA&#10;AGRycy9kb3ducmV2LnhtbFBLBQYAAAAABAAEAPUAAACPAwAAAAA=&#10;">
                  <v:textbox>
                    <w:txbxContent>
                      <w:p w:rsidR="008F7ED4" w:rsidRDefault="008F7ED4">
                        <w:pPr>
                          <w:jc w:val="center"/>
                        </w:pPr>
                        <w:r>
                          <w:rPr>
                            <w:rFonts w:hint="eastAsia"/>
                          </w:rPr>
                          <w:t>烟花产品装车</w:t>
                        </w:r>
                      </w:p>
                    </w:txbxContent>
                  </v:textbox>
                </v:rect>
                <v:line id="直线 26" o:spid="_x0000_s1061" style="position:absolute;flip:x;visibility:visible;mso-wrap-style:square" from="35369,8953" to="39846,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GXygAAAOMAAAAPAAAA&#10;AAAAAAAAAAAAAKECAABkcnMvZG93bnJldi54bWxQSwUGAAAAAAQABAD5AAAAmAMAAAAA&#10;">
                  <v:stroke endarrow="block" endarrowwidth="narrow" endarrowlength="short"/>
                </v:line>
                <v:rect id="矩形 27" o:spid="_x0000_s1062" style="position:absolute;left:40004;top:7448;width:109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8soA&#10;AADjAAAADwAAAGRycy9kb3ducmV2LnhtbESPQW/CMAyF75P4D5En7TYSOolBR0BoE9N2hHLh5jWm&#10;LWucqgnQ7dfPh0kc7ff83ufFavCtulAfm8AWJmMDirgMruHKwr7YPM5AxYTssA1MFn4owmo5ultg&#10;7sKVt3TZpUpJCMccLdQpdbnWsazJYxyHjli0Y+g9Jhn7SrserxLuW50ZM9UeG5aGGjt6ran83p29&#10;ha8m2+Pvtng3fr55Sp9DcTof3qx9uB/WL6ASDelm/r/+cIL/bCaZmZupQMtPsgC9/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85fLKAAAA4wAAAA8AAAAAAAAAAAAAAAAAmAIA&#10;AGRycy9kb3ducmV2LnhtbFBLBQYAAAAABAAEAPUAAACPAwAAAAA=&#10;">
                  <v:textbox>
                    <w:txbxContent>
                      <w:p w:rsidR="008F7ED4" w:rsidRDefault="008F7ED4">
                        <w:pPr>
                          <w:jc w:val="center"/>
                        </w:pPr>
                        <w:r>
                          <w:rPr>
                            <w:rFonts w:hint="eastAsia"/>
                          </w:rPr>
                          <w:t>烟花产品运输</w:t>
                        </w:r>
                      </w:p>
                    </w:txbxContent>
                  </v:textbox>
                </v:rect>
                <v:rect id="矩形 29" o:spid="_x0000_s1063" style="position:absolute;left:20605;top:7537;width:1476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T18gA&#10;AADjAAAADwAAAGRycy9kb3ducmV2LnhtbERPvW7CMBDekfoO1lXqBk6DaHHAoKoVqB0hLGxHfCSh&#10;8TmKDYQ+fV0JqeN9/zdf9rYRF+p87VjD8ygBQVw4U3OpYZevhlMQPiAbbByThht5WC4eBnPMjLvy&#10;hi7bUIoYwj5DDVUIbSalLyqy6EeuJY7c0XUWQzy7UpoOrzHcNjJNkhdpsebYUGFL7xUV39uz1XCo&#10;0x3+bPJ1YtVqHL76/HTef2j99Ni/zUAE6sO/+O7+NHH+5HU8USpVCv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ZPXyAAAAOMAAAAPAAAAAAAAAAAAAAAAAJgCAABk&#10;cnMvZG93bnJldi54bWxQSwUGAAAAAAQABAD1AAAAjQMAAAAA&#10;">
                  <v:textbox>
                    <w:txbxContent>
                      <w:p w:rsidR="008F7ED4" w:rsidRDefault="008F7ED4">
                        <w:pPr>
                          <w:jc w:val="center"/>
                        </w:pPr>
                        <w:r>
                          <w:rPr>
                            <w:rFonts w:hint="eastAsia"/>
                          </w:rPr>
                          <w:t>送至零售经营点</w:t>
                        </w:r>
                      </w:p>
                    </w:txbxContent>
                  </v:textbox>
                </v:rect>
                <v:line id="直线 23" o:spid="_x0000_s1064" style="position:absolute;visibility:visible;mso-wrap-style:square" from="45395,4197" to="454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Qv8kAAADiAAAADwAAAGRycy9kb3ducmV2LnhtbERPy2oCMRTdC/2HcAvdiCZt8dGpUaS0&#10;RdSNjguXt5PbydDJzTCJOv17sxBcHs57tuhcLc7UhsqzhuehAkFceFNxqeGQfw2mIEJENlh7Jg3/&#10;FGAxf+jNMDP+wjs672MpUgiHDDXYGJtMylBYchiGviFO3K9vHcYE21KaFi8p3NXyRamxdFhxarDY&#10;0Iel4m9/chq2p+OPzTfH3WGTL9ffXd9M1p9vWj89dst3EJG6eBff3CujYaQmo1c1nqbN6VK6A3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OUL/JAAAA4gAAAA8AAAAA&#10;AAAAAAAAAAAAoQIAAGRycy9kb3ducmV2LnhtbFBLBQYAAAAABAAEAPkAAACXAwAAAAA=&#10;">
                  <v:stroke endarrow="block" endarrowwidth="narrow" endarrowlength="short"/>
                </v:line>
                <w10:anchorlock/>
              </v:group>
            </w:pict>
          </mc:Fallback>
        </mc:AlternateContent>
      </w:r>
    </w:p>
    <w:p w:rsidR="00A23A80" w:rsidRDefault="00603510">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图2-</w:t>
      </w:r>
      <w:r>
        <w:rPr>
          <w:rFonts w:ascii="黑体" w:eastAsia="黑体" w:hAnsi="黑体" w:cs="宋体"/>
          <w:color w:val="auto"/>
          <w:sz w:val="24"/>
          <w:szCs w:val="24"/>
          <w:lang w:eastAsia="zh-CN"/>
        </w:rPr>
        <w:t>2</w:t>
      </w:r>
      <w:r>
        <w:rPr>
          <w:rFonts w:ascii="黑体" w:eastAsia="黑体" w:hAnsi="黑体" w:cs="宋体" w:hint="eastAsia"/>
          <w:color w:val="auto"/>
          <w:sz w:val="24"/>
          <w:szCs w:val="24"/>
          <w:lang w:eastAsia="zh-CN"/>
        </w:rPr>
        <w:t xml:space="preserve"> 配送工艺流程框图</w:t>
      </w:r>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2.4.4配送车辆</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产品运输委托具备烟花爆竹产品运输资质的桦南县万盛隆日用杂品有限责任公司，桦南县万盛隆日用杂品有限责任公司成立于2005年12月23日，于2022年12月30日取得佳木斯市交通运输局颁发的道路运输经营许可证，有效期至2026年12月30日，经营范围：非经营性危险货物运输(1类4项)，并配有驾驶员、押运员，均取得资质证书（详见附件）。</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97" w:name="bookmark13"/>
      <w:bookmarkStart w:id="98" w:name="bookmark12"/>
      <w:bookmarkStart w:id="99" w:name="_Toc11364"/>
      <w:bookmarkStart w:id="100" w:name="_Toc215511988"/>
      <w:bookmarkEnd w:id="97"/>
      <w:bookmarkEnd w:id="98"/>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安全、消防设施</w:t>
      </w:r>
      <w:bookmarkEnd w:id="99"/>
      <w:bookmarkEnd w:id="100"/>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.1消防设施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1、消防用水</w:t>
      </w:r>
    </w:p>
    <w:p w:rsidR="00A23A80" w:rsidRDefault="00603510">
      <w:pPr>
        <w:pStyle w:val="a4"/>
        <w:spacing w:before="143" w:line="364" w:lineRule="auto"/>
        <w:ind w:right="274"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库区内原有消防水池1座，有效容积为180m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。本次扩建消防水池90m³，库区内消防水池补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A23A80" w:rsidRDefault="00603510">
      <w:pPr>
        <w:spacing w:line="360" w:lineRule="auto"/>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总消防用水量计算：</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（1）室外消火栓设计流量的确定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建筑设计防火规范（2018年版）》GB50016-2014，《烟花爆竹工程设计安全标准》GB50161-2022，《烟花爆竹批发仓库建设标准》建标125-2009，《消防给水及消火栓系统技术规范》GB50974-2014第3.3.2、3.5.2、3.6.2条，消防用水量应按厂区内总消防用水量最大一座建筑物计</w:t>
      </w:r>
      <w:r>
        <w:rPr>
          <w:rFonts w:ascii="宋体" w:eastAsia="宋体" w:hAnsi="宋体" w:cs="宋体" w:hint="eastAsia"/>
          <w:color w:val="auto"/>
          <w:sz w:val="28"/>
          <w:szCs w:val="28"/>
          <w:lang w:eastAsia="zh-CN"/>
        </w:rPr>
        <w:lastRenderedPageBreak/>
        <w:t>算确定，并按甲类仓库设计。本项目1#仓库建筑面积最大，仓库的体积范围区间为</w:t>
      </w:r>
      <w:r>
        <w:rPr>
          <w:rFonts w:ascii="宋体" w:eastAsia="宋体" w:hAnsi="宋体" w:cs="宋体"/>
          <w:color w:val="auto"/>
          <w:sz w:val="28"/>
          <w:szCs w:val="28"/>
          <w:lang w:eastAsia="zh-CN"/>
        </w:rPr>
        <w:t>3000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＜V≤</w:t>
      </w:r>
      <w:r>
        <w:rPr>
          <w:rFonts w:ascii="宋体" w:eastAsia="宋体" w:hAnsi="宋体" w:cs="宋体"/>
          <w:color w:val="auto"/>
          <w:sz w:val="28"/>
          <w:szCs w:val="28"/>
          <w:lang w:eastAsia="zh-CN"/>
        </w:rPr>
        <w:t>5000</w:t>
      </w:r>
      <w:r>
        <w:rPr>
          <w:rFonts w:ascii="宋体" w:eastAsia="宋体" w:hAnsi="宋体" w:cs="宋体" w:hint="eastAsia"/>
          <w:color w:val="auto"/>
          <w:sz w:val="28"/>
          <w:szCs w:val="28"/>
          <w:lang w:eastAsia="zh-CN"/>
        </w:rPr>
        <w:t>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，室外消火栓设计流量为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（2）火灾次数确定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根据《消防给水及消火栓系统技术规范》GB50974-2014第3.1.1条，同一时间内的火灾起数按1起确定。</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（3）火灾延续时间确定</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w:t>
      </w:r>
      <w:proofErr w:type="gramStart"/>
      <w:r>
        <w:rPr>
          <w:rFonts w:ascii="宋体" w:eastAsia="宋体" w:hAnsi="宋体" w:cs="宋体" w:hint="eastAsia"/>
          <w:color w:val="auto"/>
          <w:sz w:val="28"/>
          <w:szCs w:val="28"/>
          <w:lang w:eastAsia="zh-CN"/>
        </w:rPr>
        <w:t>项目消防延续</w:t>
      </w:r>
      <w:proofErr w:type="gramEnd"/>
      <w:r>
        <w:rPr>
          <w:rFonts w:ascii="宋体" w:eastAsia="宋体" w:hAnsi="宋体" w:cs="宋体" w:hint="eastAsia"/>
          <w:color w:val="auto"/>
          <w:sz w:val="28"/>
          <w:szCs w:val="28"/>
          <w:lang w:eastAsia="zh-CN"/>
        </w:rPr>
        <w:t>时间按3h计算。</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（4）一次灭火总消防用水量的确定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根据上述（1）、（2）、（3）综合计算，本项目库区一次灭火所需的总消防用水量为：3h×</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5L/s×3600/1000=270m³，即本项目室外消火栓一次灭火用水量为</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70m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w:t>
      </w:r>
    </w:p>
    <w:p w:rsidR="00A23A80" w:rsidRDefault="00603510">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（5）消防水池补水量的确定</w:t>
      </w:r>
    </w:p>
    <w:p w:rsidR="00A23A80" w:rsidRDefault="00603510">
      <w:pPr>
        <w:wordWrap w:val="0"/>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本</w:t>
      </w:r>
      <w:proofErr w:type="gramStart"/>
      <w:r>
        <w:rPr>
          <w:rFonts w:ascii="宋体" w:eastAsia="宋体" w:hAnsi="宋体" w:cs="宋体" w:hint="eastAsia"/>
          <w:bCs/>
          <w:color w:val="auto"/>
          <w:sz w:val="28"/>
          <w:szCs w:val="28"/>
          <w:lang w:eastAsia="zh-CN"/>
        </w:rPr>
        <w:t>项目消防</w:t>
      </w:r>
      <w:proofErr w:type="gramEnd"/>
      <w:r>
        <w:rPr>
          <w:rFonts w:ascii="宋体" w:eastAsia="宋体" w:hAnsi="宋体" w:cs="宋体" w:hint="eastAsia"/>
          <w:bCs/>
          <w:color w:val="auto"/>
          <w:sz w:val="28"/>
          <w:szCs w:val="28"/>
          <w:lang w:eastAsia="zh-CN"/>
        </w:rPr>
        <w:t>水池扩建后的有效容积为270m³,，能满足库区一次灭火所需的总消防用水量（270m</w:t>
      </w:r>
      <w:r>
        <w:rPr>
          <w:rFonts w:ascii="宋体" w:eastAsia="宋体" w:hAnsi="宋体" w:cs="宋体" w:hint="eastAsia"/>
          <w:bCs/>
          <w:color w:val="auto"/>
          <w:sz w:val="28"/>
          <w:szCs w:val="28"/>
          <w:vertAlign w:val="superscript"/>
          <w:lang w:eastAsia="zh-CN"/>
        </w:rPr>
        <w:t>3</w:t>
      </w:r>
      <w:r>
        <w:rPr>
          <w:rFonts w:ascii="宋体" w:eastAsia="宋体" w:hAnsi="宋体" w:cs="宋体" w:hint="eastAsia"/>
          <w:bCs/>
          <w:color w:val="auto"/>
          <w:sz w:val="28"/>
          <w:szCs w:val="28"/>
          <w:lang w:eastAsia="zh-CN"/>
        </w:rPr>
        <w:t>）的需求；消防水池的补水量应不小于20m³/h，消防水池应设置就地水位指示，在消防控制中心应设置水位指示及高低水位报警。</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2、消防设施及灭火器设置</w:t>
      </w:r>
    </w:p>
    <w:p w:rsidR="00A23A80" w:rsidRDefault="00603510">
      <w:pPr>
        <w:wordWrap w:val="0"/>
        <w:spacing w:line="360" w:lineRule="auto"/>
        <w:ind w:firstLineChars="200" w:firstLine="560"/>
        <w:rPr>
          <w:rFonts w:ascii="宋体" w:hAnsi="宋体" w:cs="宋体"/>
          <w:bCs/>
          <w:color w:val="auto"/>
          <w:sz w:val="28"/>
          <w:szCs w:val="28"/>
          <w:lang w:eastAsia="zh-CN"/>
        </w:rPr>
      </w:pPr>
      <w:r>
        <w:rPr>
          <w:rFonts w:ascii="宋体" w:eastAsia="宋体" w:hAnsi="宋体" w:cs="宋体" w:hint="eastAsia"/>
          <w:bCs/>
          <w:color w:val="auto"/>
          <w:sz w:val="28"/>
          <w:szCs w:val="28"/>
          <w:lang w:eastAsia="zh-CN"/>
        </w:rPr>
        <w:t>（</w:t>
      </w:r>
      <w:r>
        <w:rPr>
          <w:rFonts w:ascii="宋体" w:hAnsi="宋体" w:cs="宋体" w:hint="eastAsia"/>
          <w:bCs/>
          <w:color w:val="auto"/>
          <w:sz w:val="28"/>
          <w:szCs w:val="28"/>
          <w:lang w:eastAsia="zh-CN"/>
        </w:rPr>
        <w:t>1</w:t>
      </w:r>
      <w:r>
        <w:rPr>
          <w:rFonts w:ascii="宋体" w:eastAsia="宋体" w:hAnsi="宋体" w:cs="宋体" w:hint="eastAsia"/>
          <w:bCs/>
          <w:color w:val="auto"/>
          <w:sz w:val="28"/>
          <w:szCs w:val="28"/>
          <w:lang w:eastAsia="zh-CN"/>
        </w:rPr>
        <w:t>）本项目室外消防管网应按环状网布置，库房的水池、室外消火栓的给水均由室外消防给水管网接入。</w:t>
      </w:r>
    </w:p>
    <w:p w:rsidR="00A23A80" w:rsidRDefault="00603510">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w:t>
      </w:r>
      <w:r>
        <w:rPr>
          <w:rFonts w:ascii="宋体" w:hAnsi="宋体" w:cs="宋体" w:hint="eastAsia"/>
          <w:bCs/>
          <w:color w:val="auto"/>
          <w:sz w:val="28"/>
          <w:szCs w:val="28"/>
          <w:lang w:eastAsia="zh-CN"/>
        </w:rPr>
        <w:t>2</w:t>
      </w:r>
      <w:r>
        <w:rPr>
          <w:rFonts w:ascii="宋体" w:eastAsia="宋体" w:hAnsi="宋体" w:cs="宋体" w:hint="eastAsia"/>
          <w:bCs/>
          <w:color w:val="auto"/>
          <w:sz w:val="28"/>
          <w:szCs w:val="28"/>
          <w:lang w:eastAsia="zh-CN"/>
        </w:rPr>
        <w:t>）本项目应按相关规定配置一定数量的磷酸铵盐干粉灭火器。</w:t>
      </w:r>
    </w:p>
    <w:p w:rsidR="00A23A80" w:rsidRDefault="00603510">
      <w:pPr>
        <w:spacing w:line="360" w:lineRule="auto"/>
        <w:ind w:firstLineChars="200" w:firstLine="560"/>
        <w:rPr>
          <w:color w:val="auto"/>
          <w:sz w:val="28"/>
          <w:szCs w:val="28"/>
          <w:lang w:eastAsia="zh-CN"/>
        </w:rPr>
      </w:pPr>
      <w:r>
        <w:rPr>
          <w:rFonts w:ascii="宋体" w:eastAsia="宋体" w:hAnsi="宋体" w:cs="宋体" w:hint="eastAsia"/>
          <w:color w:val="auto"/>
          <w:sz w:val="28"/>
          <w:szCs w:val="28"/>
          <w:lang w:eastAsia="zh-CN"/>
        </w:rPr>
        <w:t>该建设项目安全、消防</w:t>
      </w:r>
      <w:r>
        <w:rPr>
          <w:rFonts w:hint="eastAsia"/>
          <w:color w:val="auto"/>
          <w:sz w:val="28"/>
          <w:szCs w:val="28"/>
          <w:lang w:eastAsia="zh-CN"/>
        </w:rPr>
        <w:t>设施及器材</w:t>
      </w:r>
      <w:r>
        <w:rPr>
          <w:color w:val="auto"/>
          <w:sz w:val="28"/>
          <w:szCs w:val="28"/>
          <w:lang w:eastAsia="zh-CN"/>
        </w:rPr>
        <w:t>详见表</w:t>
      </w:r>
      <w:r w:rsidR="00161E14">
        <w:rPr>
          <w:rFonts w:asciiTheme="minorEastAsia" w:eastAsiaTheme="minorEastAsia" w:hAnsiTheme="minorEastAsia"/>
          <w:color w:val="auto"/>
          <w:sz w:val="28"/>
          <w:szCs w:val="28"/>
          <w:lang w:eastAsia="zh-CN"/>
        </w:rPr>
        <w:t>2-4</w:t>
      </w:r>
      <w:r>
        <w:rPr>
          <w:color w:val="auto"/>
          <w:sz w:val="28"/>
          <w:szCs w:val="28"/>
          <w:lang w:eastAsia="zh-CN"/>
        </w:rPr>
        <w:t>。</w:t>
      </w:r>
    </w:p>
    <w:p w:rsidR="00A23A80" w:rsidRDefault="00603510" w:rsidP="00C87A06">
      <w:pPr>
        <w:jc w:val="center"/>
        <w:rPr>
          <w:rFonts w:ascii="宋体" w:hAnsi="宋体" w:cs="宋体"/>
          <w:b/>
          <w:bCs/>
          <w:color w:val="auto"/>
          <w:sz w:val="24"/>
          <w:lang w:eastAsia="zh-CN"/>
        </w:rPr>
      </w:pPr>
      <w:r>
        <w:rPr>
          <w:rFonts w:ascii="宋体" w:hAnsi="宋体" w:cs="宋体" w:hint="eastAsia"/>
          <w:b/>
          <w:bCs/>
          <w:color w:val="auto"/>
          <w:sz w:val="24"/>
          <w:lang w:eastAsia="zh-CN"/>
        </w:rPr>
        <w:t>表</w:t>
      </w:r>
      <w:r w:rsidR="00161E14">
        <w:rPr>
          <w:rFonts w:ascii="宋体" w:hAnsi="宋体" w:cs="宋体"/>
          <w:b/>
          <w:bCs/>
          <w:color w:val="auto"/>
          <w:sz w:val="24"/>
          <w:lang w:eastAsia="zh-CN"/>
        </w:rPr>
        <w:t xml:space="preserve">2-4 </w:t>
      </w:r>
      <w:r>
        <w:rPr>
          <w:rFonts w:ascii="宋体" w:hAnsi="宋体" w:cs="宋体" w:hint="eastAsia"/>
          <w:b/>
          <w:bCs/>
          <w:color w:val="auto"/>
          <w:sz w:val="24"/>
          <w:lang w:eastAsia="zh-CN"/>
        </w:rPr>
        <w:t xml:space="preserve"> </w:t>
      </w:r>
      <w:r>
        <w:rPr>
          <w:rFonts w:ascii="宋体" w:eastAsia="宋体" w:hAnsi="宋体" w:cs="宋体" w:hint="eastAsia"/>
          <w:b/>
          <w:bCs/>
          <w:color w:val="auto"/>
          <w:sz w:val="24"/>
          <w:lang w:eastAsia="zh-CN"/>
        </w:rPr>
        <w:t>建设项目安全、</w:t>
      </w:r>
      <w:r>
        <w:rPr>
          <w:rFonts w:ascii="宋体" w:hAnsi="宋体" w:cs="宋体" w:hint="eastAsia"/>
          <w:b/>
          <w:bCs/>
          <w:color w:val="auto"/>
          <w:sz w:val="24"/>
          <w:lang w:eastAsia="zh-CN"/>
        </w:rPr>
        <w:t>消防设施</w:t>
      </w:r>
      <w:r>
        <w:rPr>
          <w:rFonts w:ascii="宋体" w:eastAsia="宋体" w:hAnsi="宋体" w:cs="宋体" w:hint="eastAsia"/>
          <w:b/>
          <w:bCs/>
          <w:color w:val="auto"/>
          <w:sz w:val="24"/>
          <w:lang w:eastAsia="zh-CN"/>
        </w:rPr>
        <w:t>及</w:t>
      </w:r>
      <w:r>
        <w:rPr>
          <w:rFonts w:ascii="宋体" w:hAnsi="宋体" w:cs="宋体" w:hint="eastAsia"/>
          <w:b/>
          <w:bCs/>
          <w:color w:val="auto"/>
          <w:sz w:val="24"/>
          <w:lang w:eastAsia="zh-CN"/>
        </w:rPr>
        <w:t>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647"/>
        <w:gridCol w:w="992"/>
        <w:gridCol w:w="1862"/>
        <w:gridCol w:w="1256"/>
      </w:tblGrid>
      <w:tr w:rsidR="00A23A80" w:rsidTr="00C87A06">
        <w:trPr>
          <w:trHeight w:val="443"/>
          <w:tblHeader/>
          <w:jc w:val="center"/>
        </w:trPr>
        <w:tc>
          <w:tcPr>
            <w:tcW w:w="743" w:type="dxa"/>
            <w:vAlign w:val="center"/>
          </w:tcPr>
          <w:p w:rsidR="00A23A80" w:rsidRDefault="00603510">
            <w:pPr>
              <w:pStyle w:val="TableParagraph"/>
              <w:spacing w:before="85"/>
              <w:ind w:left="139" w:right="134"/>
              <w:rPr>
                <w:b/>
                <w:bCs/>
                <w:sz w:val="21"/>
              </w:rPr>
            </w:pPr>
            <w:bookmarkStart w:id="101" w:name="_Hlk176182816"/>
            <w:r>
              <w:rPr>
                <w:b/>
                <w:bCs/>
                <w:sz w:val="21"/>
              </w:rPr>
              <w:t>序号</w:t>
            </w:r>
          </w:p>
        </w:tc>
        <w:tc>
          <w:tcPr>
            <w:tcW w:w="3647" w:type="dxa"/>
            <w:vAlign w:val="center"/>
          </w:tcPr>
          <w:p w:rsidR="00A23A80" w:rsidRDefault="00603510">
            <w:pPr>
              <w:pStyle w:val="TableParagraph"/>
              <w:spacing w:before="85"/>
              <w:ind w:left="408" w:right="399"/>
              <w:rPr>
                <w:b/>
                <w:bCs/>
                <w:sz w:val="21"/>
              </w:rPr>
            </w:pPr>
            <w:r>
              <w:rPr>
                <w:b/>
                <w:bCs/>
                <w:sz w:val="21"/>
              </w:rPr>
              <w:t>消防设施名称</w:t>
            </w:r>
          </w:p>
        </w:tc>
        <w:tc>
          <w:tcPr>
            <w:tcW w:w="992" w:type="dxa"/>
            <w:vAlign w:val="center"/>
          </w:tcPr>
          <w:p w:rsidR="00A23A80" w:rsidRDefault="00603510">
            <w:pPr>
              <w:pStyle w:val="TableParagraph"/>
              <w:spacing w:before="85"/>
              <w:ind w:left="119" w:right="113"/>
              <w:rPr>
                <w:b/>
                <w:bCs/>
                <w:sz w:val="21"/>
              </w:rPr>
            </w:pPr>
            <w:r>
              <w:rPr>
                <w:b/>
                <w:bCs/>
                <w:sz w:val="21"/>
              </w:rPr>
              <w:t>数量</w:t>
            </w:r>
          </w:p>
        </w:tc>
        <w:tc>
          <w:tcPr>
            <w:tcW w:w="1862" w:type="dxa"/>
            <w:vAlign w:val="center"/>
          </w:tcPr>
          <w:p w:rsidR="00A23A80" w:rsidRDefault="00603510">
            <w:pPr>
              <w:pStyle w:val="TableParagraph"/>
              <w:spacing w:before="85"/>
              <w:ind w:left="303" w:right="298"/>
              <w:rPr>
                <w:b/>
                <w:bCs/>
                <w:sz w:val="21"/>
              </w:rPr>
            </w:pPr>
            <w:r>
              <w:rPr>
                <w:b/>
                <w:bCs/>
                <w:sz w:val="21"/>
              </w:rPr>
              <w:t>型号</w:t>
            </w:r>
          </w:p>
        </w:tc>
        <w:tc>
          <w:tcPr>
            <w:tcW w:w="1256" w:type="dxa"/>
            <w:vAlign w:val="center"/>
          </w:tcPr>
          <w:p w:rsidR="00A23A80" w:rsidRDefault="00603510">
            <w:pPr>
              <w:pStyle w:val="TableParagraph"/>
              <w:spacing w:before="85"/>
              <w:rPr>
                <w:b/>
                <w:bCs/>
                <w:sz w:val="21"/>
              </w:rPr>
            </w:pPr>
            <w:r>
              <w:rPr>
                <w:b/>
                <w:bCs/>
                <w:sz w:val="21"/>
              </w:rPr>
              <w:t>备注</w:t>
            </w:r>
          </w:p>
        </w:tc>
      </w:tr>
      <w:tr w:rsidR="00A23A80" w:rsidTr="00C87A06">
        <w:trPr>
          <w:trHeight w:val="443"/>
          <w:jc w:val="center"/>
        </w:trPr>
        <w:tc>
          <w:tcPr>
            <w:tcW w:w="743" w:type="dxa"/>
            <w:vAlign w:val="center"/>
          </w:tcPr>
          <w:p w:rsidR="00A23A80" w:rsidRDefault="00603510">
            <w:pPr>
              <w:pStyle w:val="TableParagraph"/>
              <w:spacing w:before="85"/>
              <w:ind w:left="9"/>
              <w:rPr>
                <w:sz w:val="21"/>
              </w:rPr>
            </w:pPr>
            <w:r>
              <w:rPr>
                <w:rFonts w:hint="eastAsia"/>
                <w:sz w:val="21"/>
              </w:rPr>
              <w:t>1</w:t>
            </w:r>
          </w:p>
        </w:tc>
        <w:tc>
          <w:tcPr>
            <w:tcW w:w="3647" w:type="dxa"/>
            <w:vAlign w:val="center"/>
          </w:tcPr>
          <w:p w:rsidR="00A23A80" w:rsidRDefault="00603510">
            <w:pPr>
              <w:pStyle w:val="TableParagraph"/>
              <w:spacing w:before="85"/>
              <w:ind w:left="408" w:right="402"/>
              <w:rPr>
                <w:sz w:val="21"/>
              </w:rPr>
            </w:pPr>
            <w:r>
              <w:rPr>
                <w:rFonts w:hint="eastAsia"/>
                <w:sz w:val="21"/>
              </w:rPr>
              <w:t>手提式磷酸铵盐灭火器</w:t>
            </w:r>
          </w:p>
        </w:tc>
        <w:tc>
          <w:tcPr>
            <w:tcW w:w="992" w:type="dxa"/>
            <w:vAlign w:val="center"/>
          </w:tcPr>
          <w:p w:rsidR="00A23A80" w:rsidRDefault="008C1DEF">
            <w:pPr>
              <w:pStyle w:val="TableParagraph"/>
              <w:spacing w:before="85"/>
              <w:ind w:left="119" w:right="113"/>
              <w:rPr>
                <w:sz w:val="21"/>
              </w:rPr>
            </w:pPr>
            <w:r>
              <w:rPr>
                <w:sz w:val="21"/>
                <w:lang w:val="en-US"/>
              </w:rPr>
              <w:t>12</w:t>
            </w:r>
            <w:r w:rsidR="00603510">
              <w:rPr>
                <w:rFonts w:hint="eastAsia"/>
                <w:sz w:val="21"/>
              </w:rPr>
              <w:t>具</w:t>
            </w:r>
          </w:p>
        </w:tc>
        <w:tc>
          <w:tcPr>
            <w:tcW w:w="1862" w:type="dxa"/>
            <w:vAlign w:val="center"/>
          </w:tcPr>
          <w:p w:rsidR="00A23A80" w:rsidRDefault="00603510">
            <w:pPr>
              <w:pStyle w:val="TableParagraph"/>
              <w:spacing w:before="85"/>
              <w:ind w:left="306" w:right="297"/>
              <w:rPr>
                <w:sz w:val="21"/>
              </w:rPr>
            </w:pPr>
            <w:r>
              <w:rPr>
                <w:sz w:val="21"/>
              </w:rPr>
              <w:t>MFZ/ABC</w:t>
            </w:r>
            <w:r w:rsidR="008C1DEF">
              <w:rPr>
                <w:sz w:val="21"/>
              </w:rPr>
              <w:t>4</w:t>
            </w:r>
          </w:p>
        </w:tc>
        <w:tc>
          <w:tcPr>
            <w:tcW w:w="1256" w:type="dxa"/>
            <w:vAlign w:val="center"/>
          </w:tcPr>
          <w:p w:rsidR="00A23A80" w:rsidRDefault="008C1DEF">
            <w:pPr>
              <w:pStyle w:val="TableParagraph"/>
              <w:rPr>
                <w:sz w:val="21"/>
                <w:lang w:val="en-US"/>
              </w:rPr>
            </w:pPr>
            <w:r>
              <w:rPr>
                <w:rFonts w:hint="eastAsia"/>
                <w:sz w:val="21"/>
                <w:lang w:val="en-US"/>
              </w:rPr>
              <w:t>1</w:t>
            </w:r>
            <w:r>
              <w:rPr>
                <w:sz w:val="21"/>
                <w:lang w:val="en-US"/>
              </w:rPr>
              <w:t>#</w:t>
            </w:r>
            <w:r>
              <w:rPr>
                <w:rFonts w:hint="eastAsia"/>
                <w:sz w:val="21"/>
                <w:lang w:val="en-US"/>
              </w:rPr>
              <w:t>仓库8具、2</w:t>
            </w:r>
            <w:r>
              <w:rPr>
                <w:sz w:val="21"/>
                <w:lang w:val="en-US"/>
              </w:rPr>
              <w:t>#</w:t>
            </w:r>
            <w:r>
              <w:rPr>
                <w:rFonts w:hint="eastAsia"/>
                <w:sz w:val="21"/>
                <w:lang w:val="en-US"/>
              </w:rPr>
              <w:t>仓库4具</w:t>
            </w:r>
          </w:p>
        </w:tc>
      </w:tr>
      <w:tr w:rsidR="008C1DEF" w:rsidTr="00C87A06">
        <w:trPr>
          <w:trHeight w:val="443"/>
          <w:jc w:val="center"/>
        </w:trPr>
        <w:tc>
          <w:tcPr>
            <w:tcW w:w="743" w:type="dxa"/>
            <w:vAlign w:val="center"/>
          </w:tcPr>
          <w:p w:rsidR="008C1DEF" w:rsidRDefault="008C1DEF" w:rsidP="008C1DEF">
            <w:pPr>
              <w:pStyle w:val="TableParagraph"/>
              <w:spacing w:before="85"/>
              <w:ind w:left="9"/>
              <w:rPr>
                <w:sz w:val="21"/>
              </w:rPr>
            </w:pPr>
            <w:r>
              <w:rPr>
                <w:rFonts w:hint="eastAsia"/>
                <w:sz w:val="21"/>
              </w:rPr>
              <w:t>2</w:t>
            </w:r>
          </w:p>
        </w:tc>
        <w:tc>
          <w:tcPr>
            <w:tcW w:w="3647" w:type="dxa"/>
            <w:vAlign w:val="center"/>
          </w:tcPr>
          <w:p w:rsidR="008C1DEF" w:rsidRDefault="008C1DEF" w:rsidP="008C1DEF">
            <w:pPr>
              <w:pStyle w:val="TableParagraph"/>
              <w:spacing w:before="85"/>
              <w:ind w:left="408" w:right="402"/>
              <w:rPr>
                <w:sz w:val="21"/>
              </w:rPr>
            </w:pPr>
            <w:r>
              <w:rPr>
                <w:rFonts w:hint="eastAsia"/>
                <w:sz w:val="21"/>
              </w:rPr>
              <w:t>手提式磷酸铵盐灭火器</w:t>
            </w:r>
          </w:p>
        </w:tc>
        <w:tc>
          <w:tcPr>
            <w:tcW w:w="992" w:type="dxa"/>
            <w:vAlign w:val="center"/>
          </w:tcPr>
          <w:p w:rsidR="008C1DEF" w:rsidRDefault="008C1DEF" w:rsidP="008C1DEF">
            <w:pPr>
              <w:pStyle w:val="TableParagraph"/>
              <w:spacing w:before="85"/>
              <w:ind w:left="119" w:right="113"/>
              <w:rPr>
                <w:sz w:val="21"/>
              </w:rPr>
            </w:pPr>
            <w:r>
              <w:rPr>
                <w:sz w:val="21"/>
                <w:lang w:val="en-US"/>
              </w:rPr>
              <w:t>12</w:t>
            </w:r>
            <w:r>
              <w:rPr>
                <w:rFonts w:hint="eastAsia"/>
                <w:sz w:val="21"/>
              </w:rPr>
              <w:t>具</w:t>
            </w:r>
          </w:p>
        </w:tc>
        <w:tc>
          <w:tcPr>
            <w:tcW w:w="1862" w:type="dxa"/>
            <w:vAlign w:val="center"/>
          </w:tcPr>
          <w:p w:rsidR="008C1DEF" w:rsidRDefault="008C1DEF" w:rsidP="008C1DEF">
            <w:pPr>
              <w:pStyle w:val="TableParagraph"/>
              <w:spacing w:before="85"/>
              <w:ind w:left="306" w:right="297"/>
              <w:rPr>
                <w:sz w:val="21"/>
              </w:rPr>
            </w:pPr>
            <w:r>
              <w:rPr>
                <w:sz w:val="21"/>
              </w:rPr>
              <w:t>MFZ/ABC</w:t>
            </w:r>
            <w:r w:rsidR="00CD46C5">
              <w:rPr>
                <w:sz w:val="21"/>
              </w:rPr>
              <w:t>8</w:t>
            </w:r>
          </w:p>
        </w:tc>
        <w:tc>
          <w:tcPr>
            <w:tcW w:w="1256" w:type="dxa"/>
            <w:vAlign w:val="center"/>
          </w:tcPr>
          <w:p w:rsidR="008C1DEF" w:rsidRDefault="00CD46C5" w:rsidP="008C1DEF">
            <w:pPr>
              <w:pStyle w:val="TableParagraph"/>
              <w:rPr>
                <w:sz w:val="21"/>
                <w:lang w:val="en-US"/>
              </w:rPr>
            </w:pPr>
            <w:r>
              <w:rPr>
                <w:rFonts w:hint="eastAsia"/>
                <w:sz w:val="21"/>
                <w:lang w:val="en-US"/>
              </w:rPr>
              <w:t>1</w:t>
            </w:r>
            <w:r>
              <w:rPr>
                <w:sz w:val="21"/>
                <w:lang w:val="en-US"/>
              </w:rPr>
              <w:t>#</w:t>
            </w:r>
            <w:r>
              <w:rPr>
                <w:rFonts w:hint="eastAsia"/>
                <w:sz w:val="21"/>
                <w:lang w:val="en-US"/>
              </w:rPr>
              <w:t>仓库8具、2</w:t>
            </w:r>
            <w:r>
              <w:rPr>
                <w:sz w:val="21"/>
                <w:lang w:val="en-US"/>
              </w:rPr>
              <w:t>#</w:t>
            </w:r>
            <w:r>
              <w:rPr>
                <w:rFonts w:hint="eastAsia"/>
                <w:sz w:val="21"/>
                <w:lang w:val="en-US"/>
              </w:rPr>
              <w:t>仓库4具</w:t>
            </w:r>
          </w:p>
        </w:tc>
      </w:tr>
      <w:tr w:rsidR="008C1DEF" w:rsidTr="00C87A06">
        <w:trPr>
          <w:trHeight w:val="444"/>
          <w:jc w:val="center"/>
        </w:trPr>
        <w:tc>
          <w:tcPr>
            <w:tcW w:w="743" w:type="dxa"/>
            <w:vAlign w:val="center"/>
          </w:tcPr>
          <w:p w:rsidR="008C1DEF" w:rsidRDefault="008C1DEF" w:rsidP="008C1DEF">
            <w:pPr>
              <w:pStyle w:val="TableParagraph"/>
              <w:spacing w:before="87"/>
              <w:ind w:left="9"/>
              <w:rPr>
                <w:sz w:val="21"/>
              </w:rPr>
            </w:pPr>
            <w:r>
              <w:rPr>
                <w:rFonts w:hint="eastAsia"/>
                <w:sz w:val="21"/>
              </w:rPr>
              <w:t>3</w:t>
            </w:r>
          </w:p>
        </w:tc>
        <w:tc>
          <w:tcPr>
            <w:tcW w:w="3647" w:type="dxa"/>
            <w:vAlign w:val="center"/>
          </w:tcPr>
          <w:p w:rsidR="008C1DEF" w:rsidRDefault="008C1DEF" w:rsidP="008C1DEF">
            <w:pPr>
              <w:pStyle w:val="TableParagraph"/>
              <w:spacing w:before="85"/>
              <w:ind w:left="408" w:right="402"/>
              <w:rPr>
                <w:sz w:val="21"/>
                <w:lang w:val="en-US"/>
              </w:rPr>
            </w:pPr>
            <w:proofErr w:type="gramStart"/>
            <w:r>
              <w:rPr>
                <w:rFonts w:hint="eastAsia"/>
                <w:sz w:val="21"/>
                <w:lang w:val="en-US"/>
              </w:rPr>
              <w:t>手抬式机动</w:t>
            </w:r>
            <w:proofErr w:type="gramEnd"/>
            <w:r>
              <w:rPr>
                <w:rFonts w:hint="eastAsia"/>
                <w:sz w:val="21"/>
                <w:lang w:val="en-US"/>
              </w:rPr>
              <w:t>消防泵</w:t>
            </w:r>
          </w:p>
        </w:tc>
        <w:tc>
          <w:tcPr>
            <w:tcW w:w="992" w:type="dxa"/>
            <w:vAlign w:val="center"/>
          </w:tcPr>
          <w:p w:rsidR="008C1DEF" w:rsidRDefault="008C1DEF" w:rsidP="008C1DEF">
            <w:pPr>
              <w:pStyle w:val="TableParagraph"/>
              <w:spacing w:before="85"/>
              <w:ind w:left="119" w:right="111"/>
              <w:rPr>
                <w:sz w:val="21"/>
                <w:lang w:val="en-US"/>
              </w:rPr>
            </w:pPr>
            <w:r>
              <w:rPr>
                <w:rFonts w:hint="eastAsia"/>
                <w:sz w:val="21"/>
                <w:lang w:val="en-US"/>
              </w:rPr>
              <w:t>2台</w:t>
            </w:r>
          </w:p>
        </w:tc>
        <w:tc>
          <w:tcPr>
            <w:tcW w:w="1862" w:type="dxa"/>
            <w:vAlign w:val="center"/>
          </w:tcPr>
          <w:p w:rsidR="008C1DEF" w:rsidRDefault="008C1DEF" w:rsidP="008C1DEF">
            <w:pPr>
              <w:pStyle w:val="TableParagraph"/>
              <w:spacing w:before="85"/>
              <w:ind w:left="306" w:right="297"/>
              <w:rPr>
                <w:sz w:val="21"/>
              </w:rPr>
            </w:pPr>
            <w:r>
              <w:rPr>
                <w:rFonts w:hint="eastAsia"/>
                <w:sz w:val="21"/>
              </w:rPr>
              <w:t>B</w:t>
            </w:r>
            <w:r>
              <w:rPr>
                <w:sz w:val="21"/>
              </w:rPr>
              <w:t>J7-D</w:t>
            </w:r>
          </w:p>
        </w:tc>
        <w:tc>
          <w:tcPr>
            <w:tcW w:w="1256" w:type="dxa"/>
            <w:vAlign w:val="center"/>
          </w:tcPr>
          <w:p w:rsidR="008C1DEF" w:rsidRDefault="008C1DEF" w:rsidP="008C1DEF">
            <w:pPr>
              <w:pStyle w:val="TableParagraph"/>
              <w:rPr>
                <w:sz w:val="21"/>
                <w:lang w:val="en-US"/>
              </w:rPr>
            </w:pPr>
            <w:r>
              <w:rPr>
                <w:rFonts w:hint="eastAsia"/>
                <w:sz w:val="21"/>
                <w:lang w:val="en-US"/>
              </w:rPr>
              <w:t>一用</w:t>
            </w:r>
            <w:proofErr w:type="gramStart"/>
            <w:r>
              <w:rPr>
                <w:rFonts w:hint="eastAsia"/>
                <w:sz w:val="21"/>
                <w:lang w:val="en-US"/>
              </w:rPr>
              <w:t>一</w:t>
            </w:r>
            <w:proofErr w:type="gramEnd"/>
            <w:r>
              <w:rPr>
                <w:rFonts w:hint="eastAsia"/>
                <w:sz w:val="21"/>
                <w:lang w:val="en-US"/>
              </w:rPr>
              <w:t>备</w:t>
            </w:r>
          </w:p>
        </w:tc>
      </w:tr>
      <w:tr w:rsidR="008C1DEF" w:rsidTr="00C87A06">
        <w:trPr>
          <w:trHeight w:val="443"/>
          <w:jc w:val="center"/>
        </w:trPr>
        <w:tc>
          <w:tcPr>
            <w:tcW w:w="743" w:type="dxa"/>
            <w:vAlign w:val="center"/>
          </w:tcPr>
          <w:p w:rsidR="008C1DEF" w:rsidRDefault="008C1DEF" w:rsidP="008C1DEF">
            <w:pPr>
              <w:pStyle w:val="TableParagraph"/>
              <w:spacing w:before="86"/>
              <w:ind w:left="9"/>
              <w:rPr>
                <w:sz w:val="21"/>
              </w:rPr>
            </w:pPr>
            <w:r>
              <w:rPr>
                <w:rFonts w:hint="eastAsia"/>
                <w:sz w:val="21"/>
              </w:rPr>
              <w:lastRenderedPageBreak/>
              <w:t>4</w:t>
            </w:r>
          </w:p>
        </w:tc>
        <w:tc>
          <w:tcPr>
            <w:tcW w:w="3647" w:type="dxa"/>
            <w:vAlign w:val="center"/>
          </w:tcPr>
          <w:p w:rsidR="008C1DEF" w:rsidRDefault="008C1DEF" w:rsidP="008C1DEF">
            <w:pPr>
              <w:pStyle w:val="TableParagraph"/>
              <w:spacing w:before="85"/>
              <w:ind w:left="408" w:right="402"/>
              <w:rPr>
                <w:sz w:val="21"/>
              </w:rPr>
            </w:pPr>
            <w:r>
              <w:rPr>
                <w:rFonts w:hint="eastAsia"/>
                <w:sz w:val="21"/>
              </w:rPr>
              <w:t>防雷设施</w:t>
            </w:r>
          </w:p>
        </w:tc>
        <w:tc>
          <w:tcPr>
            <w:tcW w:w="992" w:type="dxa"/>
            <w:vAlign w:val="center"/>
          </w:tcPr>
          <w:p w:rsidR="008C1DEF" w:rsidRDefault="008C1DEF" w:rsidP="008C1DEF">
            <w:pPr>
              <w:pStyle w:val="TableParagraph"/>
              <w:spacing w:before="85"/>
              <w:ind w:left="119" w:right="113"/>
              <w:rPr>
                <w:sz w:val="21"/>
              </w:rPr>
            </w:pPr>
            <w:r>
              <w:rPr>
                <w:rFonts w:hint="eastAsia"/>
                <w:sz w:val="21"/>
                <w:lang w:val="en-US"/>
              </w:rPr>
              <w:t>2</w:t>
            </w:r>
            <w:r>
              <w:rPr>
                <w:rFonts w:hint="eastAsia"/>
                <w:sz w:val="21"/>
              </w:rPr>
              <w:t>套</w:t>
            </w:r>
          </w:p>
        </w:tc>
        <w:tc>
          <w:tcPr>
            <w:tcW w:w="1862" w:type="dxa"/>
            <w:vAlign w:val="center"/>
          </w:tcPr>
          <w:p w:rsidR="008C1DEF" w:rsidRDefault="008C1DEF" w:rsidP="008C1DEF">
            <w:pPr>
              <w:pStyle w:val="TableParagraph"/>
              <w:spacing w:before="85"/>
              <w:ind w:left="306" w:right="297"/>
              <w:rPr>
                <w:sz w:val="21"/>
              </w:rPr>
            </w:pPr>
            <w:r>
              <w:rPr>
                <w:rFonts w:hint="eastAsia"/>
                <w:sz w:val="21"/>
              </w:rPr>
              <w:t>/</w:t>
            </w:r>
          </w:p>
        </w:tc>
        <w:tc>
          <w:tcPr>
            <w:tcW w:w="1256" w:type="dxa"/>
            <w:vAlign w:val="center"/>
          </w:tcPr>
          <w:p w:rsidR="008C1DEF" w:rsidRDefault="008C1DEF" w:rsidP="008C1DEF">
            <w:pPr>
              <w:pStyle w:val="TableParagraph"/>
              <w:rPr>
                <w:sz w:val="21"/>
                <w:lang w:val="en-US"/>
              </w:rPr>
            </w:pPr>
          </w:p>
        </w:tc>
      </w:tr>
      <w:tr w:rsidR="008C1DEF" w:rsidTr="00C87A06">
        <w:trPr>
          <w:trHeight w:val="444"/>
          <w:jc w:val="center"/>
        </w:trPr>
        <w:tc>
          <w:tcPr>
            <w:tcW w:w="743" w:type="dxa"/>
            <w:vAlign w:val="center"/>
          </w:tcPr>
          <w:p w:rsidR="008C1DEF" w:rsidRDefault="008C1DEF" w:rsidP="008C1DEF">
            <w:pPr>
              <w:pStyle w:val="TableParagraph"/>
              <w:spacing w:before="86"/>
              <w:ind w:left="9"/>
              <w:rPr>
                <w:sz w:val="21"/>
              </w:rPr>
            </w:pPr>
            <w:r>
              <w:rPr>
                <w:rFonts w:hint="eastAsia"/>
                <w:sz w:val="21"/>
              </w:rPr>
              <w:t>5</w:t>
            </w:r>
          </w:p>
        </w:tc>
        <w:tc>
          <w:tcPr>
            <w:tcW w:w="3647" w:type="dxa"/>
            <w:vAlign w:val="center"/>
          </w:tcPr>
          <w:p w:rsidR="008C1DEF" w:rsidRDefault="008C1DEF" w:rsidP="008C1DEF">
            <w:pPr>
              <w:pStyle w:val="TableParagraph"/>
              <w:spacing w:before="86"/>
              <w:ind w:left="408" w:right="402"/>
              <w:rPr>
                <w:sz w:val="21"/>
              </w:rPr>
            </w:pPr>
            <w:r>
              <w:rPr>
                <w:rFonts w:hint="eastAsia"/>
                <w:sz w:val="21"/>
              </w:rPr>
              <w:t>防静电设施</w:t>
            </w:r>
          </w:p>
        </w:tc>
        <w:tc>
          <w:tcPr>
            <w:tcW w:w="992" w:type="dxa"/>
            <w:vAlign w:val="center"/>
          </w:tcPr>
          <w:p w:rsidR="008C1DEF" w:rsidRDefault="008C1DEF" w:rsidP="008C1DEF">
            <w:pPr>
              <w:pStyle w:val="TableParagraph"/>
              <w:spacing w:before="86"/>
              <w:ind w:left="119" w:right="111"/>
              <w:rPr>
                <w:sz w:val="21"/>
              </w:rPr>
            </w:pPr>
            <w:r>
              <w:rPr>
                <w:rFonts w:hint="eastAsia"/>
                <w:sz w:val="21"/>
                <w:lang w:val="en-US"/>
              </w:rPr>
              <w:t>2</w:t>
            </w:r>
            <w:r>
              <w:rPr>
                <w:rFonts w:hint="eastAsia"/>
                <w:sz w:val="21"/>
              </w:rPr>
              <w:t>套</w:t>
            </w:r>
          </w:p>
        </w:tc>
        <w:tc>
          <w:tcPr>
            <w:tcW w:w="1862" w:type="dxa"/>
            <w:vAlign w:val="center"/>
          </w:tcPr>
          <w:p w:rsidR="008C1DEF" w:rsidRDefault="008C1DEF" w:rsidP="008C1DEF">
            <w:pPr>
              <w:pStyle w:val="TableParagraph"/>
              <w:spacing w:before="86"/>
              <w:ind w:left="306" w:right="297"/>
              <w:rPr>
                <w:sz w:val="21"/>
              </w:rPr>
            </w:pPr>
            <w:r>
              <w:rPr>
                <w:rFonts w:hint="eastAsia"/>
                <w:sz w:val="21"/>
              </w:rPr>
              <w:t>/</w:t>
            </w:r>
          </w:p>
        </w:tc>
        <w:tc>
          <w:tcPr>
            <w:tcW w:w="1256" w:type="dxa"/>
            <w:vAlign w:val="center"/>
          </w:tcPr>
          <w:p w:rsidR="008C1DEF" w:rsidRDefault="008C1DEF" w:rsidP="008C1DEF">
            <w:pPr>
              <w:pStyle w:val="TableParagraph"/>
              <w:rPr>
                <w:sz w:val="21"/>
                <w:lang w:val="en-US"/>
              </w:rPr>
            </w:pPr>
          </w:p>
        </w:tc>
      </w:tr>
      <w:tr w:rsidR="008C1DEF" w:rsidTr="00C87A06">
        <w:trPr>
          <w:trHeight w:val="443"/>
          <w:jc w:val="center"/>
        </w:trPr>
        <w:tc>
          <w:tcPr>
            <w:tcW w:w="743" w:type="dxa"/>
            <w:vAlign w:val="center"/>
          </w:tcPr>
          <w:p w:rsidR="008C1DEF" w:rsidRDefault="008C1DEF" w:rsidP="008C1DEF">
            <w:pPr>
              <w:pStyle w:val="TableParagraph"/>
              <w:spacing w:before="86"/>
              <w:ind w:left="9"/>
              <w:rPr>
                <w:sz w:val="21"/>
              </w:rPr>
            </w:pPr>
            <w:r>
              <w:rPr>
                <w:rFonts w:hint="eastAsia"/>
                <w:sz w:val="21"/>
              </w:rPr>
              <w:t>6</w:t>
            </w:r>
          </w:p>
        </w:tc>
        <w:tc>
          <w:tcPr>
            <w:tcW w:w="3647" w:type="dxa"/>
            <w:vAlign w:val="center"/>
          </w:tcPr>
          <w:p w:rsidR="008C1DEF" w:rsidRDefault="008C1DEF" w:rsidP="008C1DEF">
            <w:pPr>
              <w:pStyle w:val="TableParagraph"/>
              <w:spacing w:before="86"/>
              <w:ind w:left="408" w:right="399"/>
              <w:rPr>
                <w:sz w:val="21"/>
              </w:rPr>
            </w:pPr>
            <w:r>
              <w:rPr>
                <w:rFonts w:hint="eastAsia"/>
                <w:sz w:val="21"/>
              </w:rPr>
              <w:t>消防水池</w:t>
            </w:r>
          </w:p>
        </w:tc>
        <w:tc>
          <w:tcPr>
            <w:tcW w:w="992" w:type="dxa"/>
            <w:vAlign w:val="center"/>
          </w:tcPr>
          <w:p w:rsidR="008C1DEF" w:rsidRDefault="008C1DEF" w:rsidP="008C1DEF">
            <w:pPr>
              <w:pStyle w:val="TableParagraph"/>
              <w:spacing w:before="86"/>
              <w:ind w:left="119" w:right="113"/>
              <w:rPr>
                <w:sz w:val="21"/>
                <w:lang w:val="en-US"/>
              </w:rPr>
            </w:pPr>
            <w:proofErr w:type="gramStart"/>
            <w:r>
              <w:rPr>
                <w:rFonts w:hint="eastAsia"/>
                <w:sz w:val="21"/>
                <w:lang w:val="en-US"/>
              </w:rPr>
              <w:t>地下式</w:t>
            </w:r>
            <w:proofErr w:type="gramEnd"/>
          </w:p>
        </w:tc>
        <w:tc>
          <w:tcPr>
            <w:tcW w:w="1862" w:type="dxa"/>
            <w:vAlign w:val="center"/>
          </w:tcPr>
          <w:p w:rsidR="008C1DEF" w:rsidRDefault="008C1DEF" w:rsidP="008C1DEF">
            <w:pPr>
              <w:pStyle w:val="TableParagraph"/>
              <w:spacing w:before="86"/>
              <w:ind w:left="306" w:right="297"/>
              <w:rPr>
                <w:sz w:val="21"/>
              </w:rPr>
            </w:pPr>
            <w:r>
              <w:rPr>
                <w:rFonts w:hint="eastAsia"/>
                <w:sz w:val="21"/>
                <w:lang w:val="en-US"/>
              </w:rPr>
              <w:t>共27</w:t>
            </w:r>
            <w:r>
              <w:rPr>
                <w:sz w:val="21"/>
              </w:rPr>
              <w:t>0m</w:t>
            </w:r>
            <w:r>
              <w:rPr>
                <w:sz w:val="21"/>
                <w:vertAlign w:val="superscript"/>
              </w:rPr>
              <w:t>3</w:t>
            </w:r>
          </w:p>
        </w:tc>
        <w:tc>
          <w:tcPr>
            <w:tcW w:w="1256" w:type="dxa"/>
            <w:vAlign w:val="center"/>
          </w:tcPr>
          <w:p w:rsidR="008C1DEF" w:rsidRDefault="008C1DEF" w:rsidP="008C1DEF">
            <w:pPr>
              <w:pStyle w:val="TableParagraph"/>
              <w:spacing w:before="86"/>
              <w:ind w:right="297"/>
              <w:jc w:val="right"/>
              <w:rPr>
                <w:sz w:val="21"/>
              </w:rPr>
            </w:pPr>
          </w:p>
        </w:tc>
      </w:tr>
      <w:tr w:rsidR="008C1DEF" w:rsidTr="00C87A06">
        <w:trPr>
          <w:trHeight w:val="443"/>
          <w:jc w:val="center"/>
        </w:trPr>
        <w:tc>
          <w:tcPr>
            <w:tcW w:w="743" w:type="dxa"/>
            <w:vAlign w:val="center"/>
          </w:tcPr>
          <w:p w:rsidR="008C1DEF" w:rsidRDefault="008C1DEF" w:rsidP="008C1DEF">
            <w:pPr>
              <w:pStyle w:val="TableParagraph"/>
              <w:spacing w:before="85"/>
              <w:ind w:left="9"/>
              <w:rPr>
                <w:sz w:val="21"/>
              </w:rPr>
            </w:pPr>
            <w:r>
              <w:rPr>
                <w:rFonts w:hint="eastAsia"/>
                <w:sz w:val="21"/>
              </w:rPr>
              <w:t>7</w:t>
            </w:r>
          </w:p>
        </w:tc>
        <w:tc>
          <w:tcPr>
            <w:tcW w:w="3647" w:type="dxa"/>
            <w:vAlign w:val="center"/>
          </w:tcPr>
          <w:p w:rsidR="008C1DEF" w:rsidRDefault="008C1DEF" w:rsidP="008C1DEF">
            <w:pPr>
              <w:pStyle w:val="TableParagraph"/>
              <w:spacing w:before="86"/>
              <w:ind w:left="408" w:right="402"/>
              <w:rPr>
                <w:sz w:val="21"/>
              </w:rPr>
            </w:pPr>
            <w:r>
              <w:rPr>
                <w:rFonts w:hint="eastAsia"/>
                <w:sz w:val="21"/>
              </w:rPr>
              <w:t>室外消防水带（2</w:t>
            </w:r>
            <w:r>
              <w:rPr>
                <w:sz w:val="21"/>
              </w:rPr>
              <w:t>5M/</w:t>
            </w:r>
            <w:r>
              <w:rPr>
                <w:rFonts w:hint="eastAsia"/>
                <w:sz w:val="21"/>
              </w:rPr>
              <w:t>条）</w:t>
            </w:r>
          </w:p>
        </w:tc>
        <w:tc>
          <w:tcPr>
            <w:tcW w:w="992" w:type="dxa"/>
            <w:vAlign w:val="center"/>
          </w:tcPr>
          <w:p w:rsidR="008C1DEF" w:rsidRDefault="008C1DEF" w:rsidP="008C1DEF">
            <w:pPr>
              <w:pStyle w:val="TableParagraph"/>
              <w:spacing w:before="86"/>
              <w:ind w:left="119" w:right="111"/>
              <w:rPr>
                <w:sz w:val="21"/>
              </w:rPr>
            </w:pPr>
            <w:r>
              <w:rPr>
                <w:rFonts w:hint="eastAsia"/>
                <w:sz w:val="21"/>
                <w:lang w:val="en-US"/>
              </w:rPr>
              <w:t>2</w:t>
            </w:r>
            <w:r>
              <w:rPr>
                <w:rFonts w:hint="eastAsia"/>
                <w:sz w:val="21"/>
              </w:rPr>
              <w:t>条</w:t>
            </w:r>
          </w:p>
        </w:tc>
        <w:tc>
          <w:tcPr>
            <w:tcW w:w="1862" w:type="dxa"/>
            <w:vAlign w:val="center"/>
          </w:tcPr>
          <w:p w:rsidR="008C1DEF" w:rsidRDefault="008C1DEF" w:rsidP="008C1DEF">
            <w:pPr>
              <w:pStyle w:val="TableParagraph"/>
              <w:rPr>
                <w:rFonts w:ascii="Times New Roman"/>
                <w:sz w:val="24"/>
              </w:rPr>
            </w:pPr>
          </w:p>
        </w:tc>
        <w:tc>
          <w:tcPr>
            <w:tcW w:w="1256" w:type="dxa"/>
            <w:vAlign w:val="center"/>
          </w:tcPr>
          <w:p w:rsidR="008C1DEF" w:rsidRDefault="008C1DEF" w:rsidP="008C1DEF">
            <w:pPr>
              <w:pStyle w:val="TableParagraph"/>
              <w:rPr>
                <w:sz w:val="21"/>
              </w:rPr>
            </w:pPr>
            <w:r>
              <w:rPr>
                <w:rFonts w:hint="eastAsia"/>
                <w:sz w:val="21"/>
              </w:rPr>
              <w:t>库区</w:t>
            </w:r>
          </w:p>
        </w:tc>
      </w:tr>
      <w:tr w:rsidR="008C1DEF" w:rsidTr="00C87A06">
        <w:trPr>
          <w:trHeight w:val="443"/>
          <w:jc w:val="center"/>
        </w:trPr>
        <w:tc>
          <w:tcPr>
            <w:tcW w:w="743" w:type="dxa"/>
            <w:vAlign w:val="center"/>
          </w:tcPr>
          <w:p w:rsidR="008C1DEF" w:rsidRDefault="003E5E22" w:rsidP="008C1DEF">
            <w:pPr>
              <w:pStyle w:val="TableParagraph"/>
              <w:spacing w:before="85"/>
              <w:ind w:left="9"/>
              <w:rPr>
                <w:sz w:val="21"/>
              </w:rPr>
            </w:pPr>
            <w:r>
              <w:rPr>
                <w:rFonts w:hint="eastAsia"/>
                <w:sz w:val="21"/>
              </w:rPr>
              <w:t>8</w:t>
            </w:r>
          </w:p>
        </w:tc>
        <w:tc>
          <w:tcPr>
            <w:tcW w:w="3647" w:type="dxa"/>
            <w:vAlign w:val="center"/>
          </w:tcPr>
          <w:p w:rsidR="008C1DEF" w:rsidRDefault="008C1DEF" w:rsidP="008C1DEF">
            <w:pPr>
              <w:spacing w:line="500" w:lineRule="exact"/>
              <w:jc w:val="center"/>
              <w:rPr>
                <w:rFonts w:ascii="宋体" w:eastAsia="宋体" w:hAnsi="宋体"/>
                <w:color w:val="auto"/>
                <w:lang w:eastAsia="zh-CN"/>
              </w:rPr>
            </w:pPr>
            <w:r>
              <w:rPr>
                <w:rFonts w:ascii="宋体" w:eastAsia="宋体" w:hAnsi="宋体" w:hint="eastAsia"/>
                <w:color w:val="auto"/>
                <w:lang w:eastAsia="zh-CN"/>
              </w:rPr>
              <w:t>消防栓</w:t>
            </w:r>
          </w:p>
        </w:tc>
        <w:tc>
          <w:tcPr>
            <w:tcW w:w="992" w:type="dxa"/>
            <w:vAlign w:val="center"/>
          </w:tcPr>
          <w:p w:rsidR="008C1DEF" w:rsidRDefault="008C1DEF" w:rsidP="008C1DEF">
            <w:pPr>
              <w:spacing w:line="500" w:lineRule="exact"/>
              <w:jc w:val="center"/>
              <w:rPr>
                <w:rFonts w:ascii="宋体" w:eastAsia="宋体" w:hAnsi="宋体"/>
                <w:color w:val="auto"/>
                <w:lang w:eastAsia="zh-CN"/>
              </w:rPr>
            </w:pPr>
            <w:r>
              <w:rPr>
                <w:rFonts w:ascii="宋体" w:eastAsia="宋体" w:hAnsi="宋体" w:hint="eastAsia"/>
                <w:color w:val="auto"/>
                <w:lang w:eastAsia="zh-CN"/>
              </w:rPr>
              <w:t>2处</w:t>
            </w:r>
          </w:p>
        </w:tc>
        <w:tc>
          <w:tcPr>
            <w:tcW w:w="1862" w:type="dxa"/>
            <w:vAlign w:val="center"/>
          </w:tcPr>
          <w:p w:rsidR="008C1DEF" w:rsidRDefault="008C1DEF" w:rsidP="008C1DEF">
            <w:pPr>
              <w:spacing w:line="500" w:lineRule="exact"/>
              <w:jc w:val="center"/>
              <w:rPr>
                <w:rFonts w:ascii="宋体" w:eastAsia="宋体" w:hAnsi="宋体"/>
                <w:color w:val="auto"/>
                <w:lang w:eastAsia="zh-CN"/>
              </w:rPr>
            </w:pPr>
          </w:p>
        </w:tc>
        <w:tc>
          <w:tcPr>
            <w:tcW w:w="1256" w:type="dxa"/>
            <w:vAlign w:val="center"/>
          </w:tcPr>
          <w:p w:rsidR="008C1DEF" w:rsidRDefault="008C1DEF" w:rsidP="008C1DEF">
            <w:pPr>
              <w:pStyle w:val="TableParagraph"/>
              <w:rPr>
                <w:sz w:val="21"/>
              </w:rPr>
            </w:pPr>
            <w:r>
              <w:rPr>
                <w:rFonts w:hint="eastAsia"/>
                <w:sz w:val="21"/>
              </w:rPr>
              <w:t>库区</w:t>
            </w:r>
          </w:p>
        </w:tc>
      </w:tr>
    </w:tbl>
    <w:bookmarkEnd w:id="101"/>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5</w:t>
      </w:r>
      <w:r>
        <w:rPr>
          <w:rFonts w:ascii="黑体" w:eastAsia="黑体" w:hAnsi="黑体" w:cs="宋体" w:hint="eastAsia"/>
          <w:snapToGrid/>
          <w:color w:val="auto"/>
          <w:kern w:val="2"/>
          <w:sz w:val="28"/>
          <w:szCs w:val="28"/>
          <w:lang w:eastAsia="zh-CN"/>
        </w:rPr>
        <w:t>.2安全设施</w:t>
      </w:r>
    </w:p>
    <w:p w:rsidR="00A23A80" w:rsidRDefault="00603510">
      <w:pPr>
        <w:numPr>
          <w:ilvl w:val="0"/>
          <w:numId w:val="1"/>
        </w:num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通风：</w:t>
      </w:r>
      <w:r>
        <w:rPr>
          <w:rFonts w:ascii="宋体" w:eastAsia="宋体" w:hAnsi="宋体" w:cs="宋体" w:hint="eastAsia"/>
          <w:color w:val="auto"/>
          <w:spacing w:val="-6"/>
          <w:sz w:val="28"/>
          <w:szCs w:val="28"/>
          <w:lang w:eastAsia="zh-CN"/>
        </w:rPr>
        <w:t>本次烟花爆竹仓库扩建项目</w:t>
      </w:r>
      <w:r>
        <w:rPr>
          <w:rFonts w:ascii="宋体" w:eastAsia="宋体" w:hAnsi="宋体" w:cs="宋体" w:hint="eastAsia"/>
          <w:color w:val="auto"/>
          <w:sz w:val="28"/>
          <w:szCs w:val="28"/>
          <w:lang w:eastAsia="zh-CN"/>
        </w:rPr>
        <w:t>采用自然通风，库内设置通风窗和地脚窗。</w:t>
      </w:r>
    </w:p>
    <w:p w:rsidR="00A23A80" w:rsidRDefault="00603510">
      <w:pPr>
        <w:numPr>
          <w:ilvl w:val="0"/>
          <w:numId w:val="1"/>
        </w:num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防火：</w:t>
      </w:r>
      <w:r>
        <w:rPr>
          <w:rFonts w:ascii="宋体" w:eastAsia="宋体" w:hAnsi="宋体" w:cs="宋体" w:hint="eastAsia"/>
          <w:color w:val="auto"/>
          <w:spacing w:val="-6"/>
          <w:sz w:val="28"/>
          <w:szCs w:val="28"/>
          <w:lang w:eastAsia="zh-CN"/>
        </w:rPr>
        <w:t>本次烟花爆竹仓库扩建项目</w:t>
      </w:r>
      <w:r>
        <w:rPr>
          <w:rFonts w:ascii="宋体" w:eastAsia="宋体" w:hAnsi="宋体" w:cs="宋体" w:hint="eastAsia"/>
          <w:color w:val="auto"/>
          <w:sz w:val="28"/>
          <w:szCs w:val="28"/>
          <w:lang w:eastAsia="zh-CN"/>
        </w:rPr>
        <w:t>建筑物的火灾危险性为甲类。库区已设置实体围墙，防止外界火灾对库区的影响，依据《烟花爆竹工程设计安全标准》（GB50161-2022）第7.1.2第三条规定，1#仓库库房面积780m</w:t>
      </w:r>
      <w:r>
        <w:rPr>
          <w:rFonts w:ascii="宋体" w:eastAsia="宋体" w:hAnsi="宋体" w:cs="宋体"/>
          <w:color w:val="auto"/>
          <w:sz w:val="28"/>
          <w:szCs w:val="28"/>
          <w:vertAlign w:val="superscript"/>
          <w:lang w:eastAsia="zh-CN"/>
        </w:rPr>
        <w:t>2</w:t>
      </w:r>
      <w:r>
        <w:rPr>
          <w:rFonts w:ascii="宋体" w:eastAsia="宋体" w:hAnsi="宋体" w:cs="宋体" w:hint="eastAsia"/>
          <w:color w:val="auto"/>
          <w:sz w:val="28"/>
          <w:szCs w:val="28"/>
          <w:lang w:eastAsia="zh-CN"/>
        </w:rPr>
        <w:t>，设2个防火分区，2#仓库面积260㎡，设1个防火分区。</w:t>
      </w:r>
    </w:p>
    <w:p w:rsidR="00A23A80" w:rsidRDefault="00603510">
      <w:pPr>
        <w:pStyle w:val="a4"/>
        <w:spacing w:line="360" w:lineRule="auto"/>
        <w:ind w:firstLineChars="200" w:firstLine="560"/>
        <w:jc w:val="both"/>
        <w:rPr>
          <w:rFonts w:ascii="宋体" w:eastAsia="宋体" w:hAnsi="宋体" w:cs="宋体"/>
          <w:color w:val="auto"/>
          <w:spacing w:val="-6"/>
          <w:sz w:val="28"/>
          <w:szCs w:val="28"/>
          <w:lang w:eastAsia="zh-CN"/>
        </w:rPr>
      </w:pPr>
      <w:r>
        <w:rPr>
          <w:rFonts w:ascii="宋体" w:eastAsia="宋体" w:hAnsi="宋体" w:cs="宋体" w:hint="eastAsia"/>
          <w:color w:val="auto"/>
          <w:sz w:val="28"/>
          <w:szCs w:val="28"/>
          <w:lang w:eastAsia="zh-CN"/>
        </w:rPr>
        <w:t>3、防潮：</w:t>
      </w:r>
      <w:r>
        <w:rPr>
          <w:rFonts w:ascii="宋体" w:eastAsia="宋体" w:hAnsi="宋体" w:cs="宋体" w:hint="eastAsia"/>
          <w:color w:val="auto"/>
          <w:spacing w:val="-6"/>
          <w:sz w:val="28"/>
          <w:szCs w:val="28"/>
          <w:lang w:eastAsia="zh-CN"/>
        </w:rPr>
        <w:t>本次烟花爆竹原址改扩建项目</w:t>
      </w:r>
      <w:r>
        <w:rPr>
          <w:rFonts w:ascii="宋体" w:eastAsia="宋体" w:hAnsi="宋体" w:cs="宋体" w:hint="eastAsia"/>
          <w:color w:val="auto"/>
          <w:sz w:val="28"/>
          <w:szCs w:val="28"/>
          <w:lang w:eastAsia="zh-CN"/>
        </w:rPr>
        <w:t>设有隔空层，且储存库内地面高于库房外地面高度。</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4、电气设备：</w:t>
      </w:r>
      <w:bookmarkStart w:id="102" w:name="_Hlk156536165"/>
      <w:r>
        <w:rPr>
          <w:rFonts w:ascii="宋体" w:eastAsia="宋体" w:hAnsi="宋体" w:cs="宋体" w:hint="eastAsia"/>
          <w:color w:val="auto"/>
          <w:sz w:val="28"/>
          <w:szCs w:val="28"/>
          <w:lang w:eastAsia="zh-CN"/>
        </w:rPr>
        <w:t>仓库内未设置电气设备</w:t>
      </w:r>
      <w:bookmarkEnd w:id="102"/>
      <w:r>
        <w:rPr>
          <w:rFonts w:ascii="宋体" w:eastAsia="宋体" w:hAnsi="宋体" w:cs="宋体" w:hint="eastAsia"/>
          <w:color w:val="auto"/>
          <w:sz w:val="28"/>
          <w:szCs w:val="28"/>
          <w:lang w:eastAsia="zh-CN"/>
        </w:rPr>
        <w:t>。</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5、防雷、防静电设施根据《建筑物防雷设计规范》（GB50057-2010）及《烟花爆竹工程设计安全标准》（GB50161-2022）的规定，烟花爆竹仓库防雷等级为二类防雷。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1）本项目烟花爆竹仓库已按第二类防雷进行设置安装，防雷装置于2025年10月18日由具有资质的黑龙江谱安防雷技术有限公司检测合格，并出具《雷电防护装置定期检测报告》，各项检测结论符合要求。</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2）本项目烟花爆竹仓库防静电装置于2025年10月18日由黑龙江谱安防雷技术有限公司检测合格，并出具《防静电装置定期检测报告》，防静电指标符合规范要求。</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6、安全防范和报警系统</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仓库区的安全防范采用“人防、物防、技防”相结合的方式。按照《烟花爆竹企业安全监控系统通用技术条件》AQ4101—2008要求，在仓库区域内安装有监控系统。该项目视频监控系统由建设单位和施工单位（</w:t>
      </w:r>
      <w:proofErr w:type="gramStart"/>
      <w:r>
        <w:rPr>
          <w:rFonts w:ascii="宋体" w:eastAsia="宋体" w:hAnsi="宋体" w:cs="宋体" w:hint="eastAsia"/>
          <w:color w:val="auto"/>
          <w:sz w:val="28"/>
          <w:szCs w:val="28"/>
          <w:lang w:eastAsia="zh-CN"/>
        </w:rPr>
        <w:t>猎华</w:t>
      </w:r>
      <w:proofErr w:type="gramEnd"/>
      <w:r>
        <w:rPr>
          <w:rFonts w:ascii="宋体" w:eastAsia="宋体" w:hAnsi="宋体" w:cs="宋体" w:hint="eastAsia"/>
          <w:color w:val="auto"/>
          <w:sz w:val="28"/>
          <w:szCs w:val="28"/>
          <w:lang w:eastAsia="zh-CN"/>
        </w:rPr>
        <w:t>(江西)智能科技有限公司）共同验收合格。</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7、其他安全设施</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围墙涂刷了“仓库重地、严禁烟火”的警示标语，烟花爆竹仓库的墙上也有严禁烟火警示标志，并在库区内张贴“严禁烟火”等警示牌，库房门口安全标识牌，库房设置温、湿度计并定期进行记录、限速标志等。</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3" w:name="bookmark14"/>
      <w:bookmarkStart w:id="104" w:name="_Toc13968"/>
      <w:bookmarkStart w:id="105" w:name="_Toc215511989"/>
      <w:bookmarkEnd w:id="103"/>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库区内外部安全距离</w:t>
      </w:r>
      <w:bookmarkEnd w:id="104"/>
      <w:bookmarkEnd w:id="105"/>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.1选址规划和外部距离</w:t>
      </w:r>
    </w:p>
    <w:p w:rsidR="00A23A80" w:rsidRDefault="00603510" w:rsidP="00C87A06">
      <w:pPr>
        <w:spacing w:line="360" w:lineRule="auto"/>
        <w:ind w:firstLineChars="200" w:firstLine="544"/>
        <w:rPr>
          <w:rFonts w:ascii="宋体" w:eastAsia="宋体" w:hAnsi="宋体" w:cs="宋体"/>
          <w:color w:val="auto"/>
          <w:sz w:val="28"/>
          <w:szCs w:val="28"/>
          <w:lang w:eastAsia="zh-CN"/>
        </w:rPr>
      </w:pPr>
      <w:r>
        <w:rPr>
          <w:rFonts w:ascii="宋体" w:eastAsia="宋体" w:hAnsi="宋体" w:cs="宋体" w:hint="eastAsia"/>
          <w:color w:val="auto"/>
          <w:spacing w:val="-8"/>
          <w:sz w:val="28"/>
          <w:szCs w:val="28"/>
          <w:lang w:eastAsia="zh-CN"/>
        </w:rPr>
        <w:t>1、选址</w:t>
      </w:r>
    </w:p>
    <w:p w:rsidR="00A23A80" w:rsidRDefault="00603510">
      <w:pPr>
        <w:spacing w:line="360" w:lineRule="auto"/>
        <w:ind w:left="11" w:firstLineChars="200" w:firstLine="560"/>
        <w:jc w:val="both"/>
        <w:rPr>
          <w:rFonts w:asciiTheme="minorEastAsia" w:eastAsiaTheme="minorEastAsia" w:hAnsiTheme="minorEastAsia" w:cs="宋体"/>
          <w:color w:val="auto"/>
          <w:sz w:val="28"/>
          <w:szCs w:val="28"/>
          <w:lang w:eastAsia="zh-CN"/>
        </w:rPr>
      </w:pPr>
      <w:r>
        <w:rPr>
          <w:rFonts w:ascii="宋体" w:eastAsia="宋体" w:hAnsi="宋体" w:cs="宋体" w:hint="eastAsia"/>
          <w:color w:val="auto"/>
          <w:sz w:val="28"/>
          <w:szCs w:val="28"/>
          <w:lang w:eastAsia="zh-CN"/>
        </w:rPr>
        <w:t>桦南县喜庆日杂有限公司原址改扩建项目位于黑龙江省佳木斯市桦南县民富村东南1500米，地处东经130.69292345′北纬46.19189600′，选址远离居民区、重点建筑物、学校，在安全允许距离范围内，无国家铁路和旅游景点、生态保护区以及重点保护的动、植物等。桦南县喜庆日杂有限公司仓库与外部项目</w:t>
      </w:r>
      <w:r>
        <w:rPr>
          <w:rFonts w:asciiTheme="minorEastAsia" w:eastAsiaTheme="minorEastAsia" w:hAnsiTheme="minorEastAsia" w:cs="宋体" w:hint="eastAsia"/>
          <w:color w:val="auto"/>
          <w:spacing w:val="25"/>
          <w:sz w:val="28"/>
          <w:szCs w:val="28"/>
          <w:lang w:eastAsia="zh-CN"/>
        </w:rPr>
        <w:t>均满足《烟花爆竹工程设计安全标准》</w:t>
      </w:r>
      <w:r>
        <w:rPr>
          <w:rFonts w:asciiTheme="minorEastAsia" w:eastAsiaTheme="minorEastAsia" w:hAnsiTheme="minorEastAsia" w:cs="宋体" w:hint="eastAsia"/>
          <w:color w:val="auto"/>
          <w:spacing w:val="-3"/>
          <w:sz w:val="28"/>
          <w:szCs w:val="28"/>
          <w:lang w:eastAsia="zh-CN"/>
        </w:rPr>
        <w:t>GB50161-2022的要求。</w:t>
      </w:r>
    </w:p>
    <w:p w:rsidR="00A23A80" w:rsidRDefault="00603510">
      <w:pPr>
        <w:spacing w:line="360" w:lineRule="auto"/>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2、外部距离</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桦南县喜庆日杂有限公司原址改扩建项目外部安全距离</w:t>
      </w:r>
      <w:r>
        <w:rPr>
          <w:rFonts w:ascii="宋体" w:eastAsia="宋体" w:hAnsi="宋体" w:cs="宋体"/>
          <w:color w:val="auto"/>
          <w:sz w:val="28"/>
          <w:szCs w:val="28"/>
          <w:lang w:eastAsia="zh-CN"/>
        </w:rPr>
        <w:t>具体情况见表</w:t>
      </w:r>
      <w:r w:rsidR="00161E14">
        <w:rPr>
          <w:rFonts w:ascii="宋体" w:eastAsia="宋体" w:hAnsi="宋体" w:cs="宋体"/>
          <w:color w:val="auto"/>
          <w:sz w:val="28"/>
          <w:szCs w:val="28"/>
          <w:lang w:eastAsia="zh-CN"/>
        </w:rPr>
        <w:t>2-5</w:t>
      </w:r>
      <w:r>
        <w:rPr>
          <w:rFonts w:ascii="宋体" w:eastAsia="宋体" w:hAnsi="宋体" w:cs="宋体"/>
          <w:color w:val="auto"/>
          <w:sz w:val="28"/>
          <w:szCs w:val="28"/>
          <w:lang w:eastAsia="zh-CN"/>
        </w:rPr>
        <w:t>。</w:t>
      </w:r>
    </w:p>
    <w:p w:rsidR="00A23A80" w:rsidRDefault="00603510" w:rsidP="00C87A06">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161E14">
        <w:rPr>
          <w:rFonts w:ascii="黑体" w:eastAsia="黑体" w:hAnsi="黑体"/>
          <w:color w:val="auto"/>
          <w:sz w:val="24"/>
          <w:szCs w:val="24"/>
          <w:lang w:eastAsia="zh-CN"/>
        </w:rPr>
        <w:t xml:space="preserve">2-5 </w:t>
      </w:r>
      <w:r w:rsidR="000522B2">
        <w:rPr>
          <w:rFonts w:ascii="黑体" w:eastAsia="黑体" w:hAnsi="黑体"/>
          <w:color w:val="auto"/>
          <w:sz w:val="24"/>
          <w:szCs w:val="24"/>
          <w:lang w:eastAsia="zh-CN"/>
        </w:rPr>
        <w:t xml:space="preserve"> </w:t>
      </w:r>
      <w:r>
        <w:rPr>
          <w:rFonts w:ascii="黑体" w:eastAsia="黑体" w:hAnsi="黑体" w:hint="eastAsia"/>
          <w:color w:val="auto"/>
          <w:sz w:val="24"/>
          <w:szCs w:val="24"/>
          <w:lang w:eastAsia="zh-CN"/>
        </w:rPr>
        <w:t>原址改扩建项目外部设施距离明细表</w:t>
      </w:r>
    </w:p>
    <w:tbl>
      <w:tblPr>
        <w:tblW w:w="89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0"/>
        <w:gridCol w:w="708"/>
        <w:gridCol w:w="1276"/>
        <w:gridCol w:w="3394"/>
        <w:gridCol w:w="744"/>
        <w:gridCol w:w="2099"/>
      </w:tblGrid>
      <w:tr w:rsidR="000522B2" w:rsidTr="000522B2">
        <w:trPr>
          <w:trHeight w:val="454"/>
          <w:tblHeader/>
          <w:jc w:val="center"/>
        </w:trPr>
        <w:tc>
          <w:tcPr>
            <w:tcW w:w="710" w:type="dxa"/>
            <w:shd w:val="clear" w:color="auto" w:fill="auto"/>
            <w:vAlign w:val="center"/>
          </w:tcPr>
          <w:p w:rsidR="000522B2" w:rsidRPr="000522B2" w:rsidRDefault="000522B2" w:rsidP="00E279C5">
            <w:pPr>
              <w:jc w:val="center"/>
              <w:rPr>
                <w:rFonts w:ascii="宋体" w:hAnsi="宋体"/>
                <w:b/>
                <w:bCs/>
              </w:rPr>
            </w:pPr>
            <w:proofErr w:type="spellStart"/>
            <w:r w:rsidRPr="000522B2">
              <w:rPr>
                <w:rFonts w:ascii="宋体" w:hAnsi="宋体" w:hint="eastAsia"/>
                <w:b/>
                <w:bCs/>
              </w:rPr>
              <w:t>仓库名称</w:t>
            </w:r>
            <w:proofErr w:type="spellEnd"/>
          </w:p>
        </w:tc>
        <w:tc>
          <w:tcPr>
            <w:tcW w:w="708" w:type="dxa"/>
            <w:shd w:val="clear" w:color="auto" w:fill="auto"/>
            <w:vAlign w:val="center"/>
          </w:tcPr>
          <w:p w:rsidR="000522B2" w:rsidRPr="000522B2" w:rsidRDefault="000522B2" w:rsidP="00E279C5">
            <w:pPr>
              <w:jc w:val="center"/>
              <w:rPr>
                <w:rFonts w:ascii="宋体" w:hAnsi="宋体"/>
                <w:b/>
                <w:bCs/>
              </w:rPr>
            </w:pPr>
            <w:proofErr w:type="spellStart"/>
            <w:r w:rsidRPr="000522B2">
              <w:rPr>
                <w:rFonts w:ascii="宋体" w:hAnsi="宋体" w:hint="eastAsia"/>
                <w:b/>
                <w:bCs/>
              </w:rPr>
              <w:t>危险等级</w:t>
            </w:r>
            <w:proofErr w:type="spellEnd"/>
          </w:p>
        </w:tc>
        <w:tc>
          <w:tcPr>
            <w:tcW w:w="1276" w:type="dxa"/>
            <w:shd w:val="clear" w:color="auto" w:fill="auto"/>
            <w:vAlign w:val="center"/>
          </w:tcPr>
          <w:p w:rsidR="000522B2" w:rsidRPr="000522B2" w:rsidRDefault="000522B2" w:rsidP="00E279C5">
            <w:pPr>
              <w:jc w:val="center"/>
              <w:rPr>
                <w:rFonts w:ascii="宋体" w:hAnsi="宋体"/>
                <w:b/>
                <w:bCs/>
                <w:lang w:eastAsia="zh-CN"/>
              </w:rPr>
            </w:pPr>
            <w:r w:rsidRPr="000522B2">
              <w:rPr>
                <w:rFonts w:ascii="宋体" w:hAnsi="宋体" w:hint="eastAsia"/>
                <w:b/>
                <w:bCs/>
                <w:lang w:eastAsia="zh-CN"/>
              </w:rPr>
              <w:t>最大限存药量（</w:t>
            </w:r>
            <w:r w:rsidRPr="000522B2">
              <w:rPr>
                <w:rFonts w:ascii="宋体" w:hAnsi="宋体" w:hint="eastAsia"/>
                <w:b/>
                <w:bCs/>
                <w:lang w:eastAsia="zh-CN"/>
              </w:rPr>
              <w:t>t</w:t>
            </w:r>
            <w:r w:rsidRPr="000522B2">
              <w:rPr>
                <w:rFonts w:ascii="宋体" w:hAnsi="宋体" w:hint="eastAsia"/>
                <w:b/>
                <w:bCs/>
                <w:lang w:eastAsia="zh-CN"/>
              </w:rPr>
              <w:t>）</w:t>
            </w:r>
          </w:p>
        </w:tc>
        <w:tc>
          <w:tcPr>
            <w:tcW w:w="3394" w:type="dxa"/>
            <w:shd w:val="clear" w:color="auto" w:fill="auto"/>
            <w:vAlign w:val="center"/>
          </w:tcPr>
          <w:p w:rsidR="000522B2" w:rsidRPr="000522B2" w:rsidRDefault="000522B2" w:rsidP="00E279C5">
            <w:pPr>
              <w:jc w:val="center"/>
              <w:rPr>
                <w:rFonts w:ascii="宋体" w:hAnsi="宋体"/>
                <w:b/>
                <w:bCs/>
              </w:rPr>
            </w:pPr>
            <w:proofErr w:type="spellStart"/>
            <w:r w:rsidRPr="000522B2">
              <w:rPr>
                <w:rFonts w:ascii="宋体" w:hAnsi="宋体" w:hint="eastAsia"/>
                <w:b/>
                <w:bCs/>
              </w:rPr>
              <w:t>周边建（构）筑物</w:t>
            </w:r>
            <w:proofErr w:type="spellEnd"/>
          </w:p>
        </w:tc>
        <w:tc>
          <w:tcPr>
            <w:tcW w:w="744" w:type="dxa"/>
            <w:shd w:val="clear" w:color="auto" w:fill="auto"/>
            <w:vAlign w:val="center"/>
          </w:tcPr>
          <w:p w:rsidR="000522B2" w:rsidRPr="000522B2" w:rsidRDefault="000522B2" w:rsidP="00E279C5">
            <w:pPr>
              <w:jc w:val="center"/>
              <w:rPr>
                <w:rFonts w:ascii="宋体" w:hAnsi="宋体"/>
                <w:b/>
                <w:bCs/>
              </w:rPr>
            </w:pPr>
            <w:proofErr w:type="spellStart"/>
            <w:r w:rsidRPr="000522B2">
              <w:rPr>
                <w:rFonts w:ascii="宋体" w:hAnsi="宋体" w:hint="eastAsia"/>
                <w:b/>
                <w:bCs/>
              </w:rPr>
              <w:t>标准要求（</w:t>
            </w:r>
            <w:r w:rsidRPr="000522B2">
              <w:rPr>
                <w:rFonts w:ascii="宋体" w:hAnsi="宋体" w:hint="eastAsia"/>
                <w:b/>
                <w:bCs/>
              </w:rPr>
              <w:t>m</w:t>
            </w:r>
            <w:proofErr w:type="spellEnd"/>
            <w:r w:rsidRPr="000522B2">
              <w:rPr>
                <w:rFonts w:ascii="宋体" w:hAnsi="宋体" w:hint="eastAsia"/>
                <w:b/>
                <w:bCs/>
              </w:rPr>
              <w:t>）</w:t>
            </w:r>
          </w:p>
        </w:tc>
        <w:tc>
          <w:tcPr>
            <w:tcW w:w="2099" w:type="dxa"/>
            <w:shd w:val="clear" w:color="auto" w:fill="auto"/>
            <w:vAlign w:val="center"/>
          </w:tcPr>
          <w:p w:rsidR="000522B2" w:rsidRPr="000522B2" w:rsidRDefault="000522B2" w:rsidP="00E279C5">
            <w:pPr>
              <w:jc w:val="center"/>
              <w:rPr>
                <w:rFonts w:ascii="宋体" w:hAnsi="宋体"/>
                <w:b/>
                <w:bCs/>
              </w:rPr>
            </w:pPr>
            <w:proofErr w:type="spellStart"/>
            <w:r w:rsidRPr="000522B2">
              <w:rPr>
                <w:rFonts w:ascii="宋体" w:hAnsi="宋体" w:hint="eastAsia"/>
                <w:b/>
                <w:bCs/>
              </w:rPr>
              <w:t>实际距离（</w:t>
            </w:r>
            <w:r w:rsidRPr="000522B2">
              <w:rPr>
                <w:rFonts w:ascii="宋体" w:hAnsi="宋体" w:hint="eastAsia"/>
                <w:b/>
                <w:bCs/>
              </w:rPr>
              <w:t>m</w:t>
            </w:r>
            <w:proofErr w:type="spellEnd"/>
            <w:r w:rsidRPr="000522B2">
              <w:rPr>
                <w:rFonts w:ascii="宋体" w:hAnsi="宋体" w:hint="eastAsia"/>
                <w:b/>
                <w:bCs/>
              </w:rPr>
              <w:t>）</w:t>
            </w:r>
          </w:p>
        </w:tc>
      </w:tr>
      <w:tr w:rsidR="000522B2" w:rsidTr="000522B2">
        <w:trPr>
          <w:trHeight w:val="454"/>
          <w:jc w:val="center"/>
        </w:trPr>
        <w:tc>
          <w:tcPr>
            <w:tcW w:w="710" w:type="dxa"/>
            <w:vMerge w:val="restart"/>
            <w:shd w:val="clear" w:color="auto" w:fill="auto"/>
            <w:vAlign w:val="center"/>
          </w:tcPr>
          <w:p w:rsidR="000522B2" w:rsidRDefault="000522B2" w:rsidP="00E279C5">
            <w:pPr>
              <w:jc w:val="center"/>
              <w:rPr>
                <w:rFonts w:ascii="宋体" w:hAnsi="宋体"/>
                <w:b/>
              </w:rPr>
            </w:pPr>
            <w:r>
              <w:rPr>
                <w:rFonts w:ascii="宋体" w:hAnsi="宋体"/>
              </w:rPr>
              <w:t>1</w:t>
            </w:r>
            <w:r>
              <w:rPr>
                <w:rFonts w:ascii="宋体" w:hAnsi="宋体" w:hint="eastAsia"/>
              </w:rPr>
              <w:t>#</w:t>
            </w:r>
            <w:r>
              <w:rPr>
                <w:rFonts w:ascii="宋体" w:hAnsi="宋体" w:hint="eastAsia"/>
              </w:rPr>
              <w:t>库房</w:t>
            </w:r>
          </w:p>
        </w:tc>
        <w:tc>
          <w:tcPr>
            <w:tcW w:w="708" w:type="dxa"/>
            <w:vMerge w:val="restart"/>
            <w:shd w:val="clear" w:color="auto" w:fill="auto"/>
            <w:vAlign w:val="center"/>
          </w:tcPr>
          <w:p w:rsidR="000522B2" w:rsidRDefault="000522B2" w:rsidP="00E279C5">
            <w:pPr>
              <w:jc w:val="center"/>
              <w:rPr>
                <w:rFonts w:ascii="宋体" w:hAnsi="宋体"/>
                <w:b/>
              </w:rPr>
            </w:pPr>
            <w:r>
              <w:rPr>
                <w:rFonts w:ascii="宋体" w:hAnsi="宋体" w:hint="eastAsia"/>
              </w:rPr>
              <w:t>1.3</w:t>
            </w:r>
          </w:p>
        </w:tc>
        <w:tc>
          <w:tcPr>
            <w:tcW w:w="1276" w:type="dxa"/>
            <w:vMerge w:val="restart"/>
            <w:shd w:val="clear" w:color="auto" w:fill="auto"/>
            <w:vAlign w:val="center"/>
          </w:tcPr>
          <w:p w:rsidR="000522B2" w:rsidRDefault="000522B2" w:rsidP="00E279C5">
            <w:pPr>
              <w:jc w:val="center"/>
              <w:rPr>
                <w:rFonts w:ascii="宋体" w:hAnsi="宋体"/>
                <w:b/>
              </w:rPr>
            </w:pPr>
            <w:r>
              <w:rPr>
                <w:rFonts w:ascii="宋体" w:hAnsi="宋体" w:hint="eastAsia"/>
              </w:rPr>
              <w:t>1</w:t>
            </w:r>
            <w:r>
              <w:rPr>
                <w:rFonts w:ascii="宋体" w:hAnsi="宋体"/>
              </w:rPr>
              <w:t>5.6</w:t>
            </w:r>
          </w:p>
        </w:tc>
        <w:tc>
          <w:tcPr>
            <w:tcW w:w="3394" w:type="dxa"/>
            <w:shd w:val="clear" w:color="auto" w:fill="auto"/>
            <w:vAlign w:val="center"/>
          </w:tcPr>
          <w:p w:rsidR="000522B2" w:rsidRDefault="000522B2" w:rsidP="00E279C5">
            <w:pPr>
              <w:rPr>
                <w:rFonts w:ascii="宋体" w:hAnsi="宋体"/>
                <w:b/>
                <w:lang w:eastAsia="zh-CN"/>
              </w:rPr>
            </w:pPr>
            <w:r>
              <w:rPr>
                <w:rFonts w:ascii="宋体" w:hAnsi="宋体"/>
                <w:lang w:eastAsia="zh-CN"/>
              </w:rPr>
              <w:t>人数小于或等于</w:t>
            </w:r>
            <w:r>
              <w:rPr>
                <w:rFonts w:ascii="宋体" w:hAnsi="宋体"/>
                <w:lang w:eastAsia="zh-CN"/>
              </w:rPr>
              <w:t>50</w:t>
            </w:r>
            <w:r>
              <w:rPr>
                <w:rFonts w:ascii="宋体" w:hAnsi="宋体"/>
                <w:lang w:eastAsia="zh-CN"/>
              </w:rPr>
              <w:t>人或户数小于或等于</w:t>
            </w:r>
            <w:r>
              <w:rPr>
                <w:rFonts w:ascii="宋体" w:hAnsi="宋体"/>
                <w:lang w:eastAsia="zh-CN"/>
              </w:rPr>
              <w:t>10</w:t>
            </w:r>
            <w:r>
              <w:rPr>
                <w:rFonts w:ascii="宋体" w:hAnsi="宋体"/>
                <w:lang w:eastAsia="zh-CN"/>
              </w:rPr>
              <w:t>户的零散住户边缘、职工总数小于或等于</w:t>
            </w:r>
            <w:r>
              <w:rPr>
                <w:rFonts w:ascii="宋体" w:hAnsi="宋体"/>
                <w:lang w:eastAsia="zh-CN"/>
              </w:rPr>
              <w:t>50</w:t>
            </w:r>
            <w:r>
              <w:rPr>
                <w:rFonts w:ascii="宋体" w:hAnsi="宋体"/>
                <w:lang w:eastAsia="zh-CN"/>
              </w:rPr>
              <w:t>人的企业围墙、本企业生产区建</w:t>
            </w:r>
            <w:r>
              <w:rPr>
                <w:rFonts w:ascii="宋体" w:hAnsi="宋体"/>
                <w:lang w:eastAsia="zh-CN"/>
              </w:rPr>
              <w:t>(</w:t>
            </w:r>
            <w:r>
              <w:rPr>
                <w:rFonts w:ascii="宋体" w:hAnsi="宋体"/>
                <w:lang w:eastAsia="zh-CN"/>
              </w:rPr>
              <w:t>构</w:t>
            </w:r>
            <w:r>
              <w:rPr>
                <w:rFonts w:ascii="宋体" w:hAnsi="宋体"/>
                <w:lang w:eastAsia="zh-CN"/>
              </w:rPr>
              <w:t>)</w:t>
            </w:r>
            <w:r>
              <w:rPr>
                <w:rFonts w:ascii="宋体" w:hAnsi="宋体"/>
                <w:lang w:eastAsia="zh-CN"/>
              </w:rPr>
              <w:t>筑物边缘、无摘挂作业铁路中间站站界及</w:t>
            </w:r>
            <w:r>
              <w:rPr>
                <w:rFonts w:ascii="宋体" w:hAnsi="宋体"/>
                <w:lang w:eastAsia="zh-CN"/>
              </w:rPr>
              <w:lastRenderedPageBreak/>
              <w:t>建筑物边缘、</w:t>
            </w:r>
            <w:r>
              <w:rPr>
                <w:rFonts w:ascii="宋体" w:hAnsi="宋体"/>
                <w:lang w:eastAsia="zh-CN"/>
              </w:rPr>
              <w:t>110kV</w:t>
            </w:r>
            <w:r>
              <w:rPr>
                <w:rFonts w:ascii="宋体" w:hAnsi="宋体"/>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lastRenderedPageBreak/>
              <w:t>85</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85m</w:t>
            </w:r>
            <w:r>
              <w:rPr>
                <w:rFonts w:ascii="宋体" w:hAnsi="宋体" w:hint="eastAsia"/>
                <w:lang w:eastAsia="zh-CN"/>
              </w:rPr>
              <w:t>范围内无本条款的所有控制项目；</w:t>
            </w:r>
            <w:r>
              <w:rPr>
                <w:rFonts w:ascii="宋体" w:hAnsi="宋体"/>
                <w:lang w:eastAsia="zh-CN"/>
              </w:rPr>
              <w:t xml:space="preserve"> </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lang w:eastAsia="zh-CN"/>
              </w:rPr>
              <w:t>人数大于</w:t>
            </w:r>
            <w:r>
              <w:rPr>
                <w:rFonts w:ascii="宋体" w:hAnsi="宋体"/>
                <w:lang w:eastAsia="zh-CN"/>
              </w:rPr>
              <w:t>50</w:t>
            </w:r>
            <w:r>
              <w:rPr>
                <w:rFonts w:ascii="宋体" w:hAnsi="宋体"/>
                <w:lang w:eastAsia="zh-CN"/>
              </w:rPr>
              <w:t>人</w:t>
            </w:r>
            <w:r>
              <w:rPr>
                <w:rFonts w:ascii="宋体" w:hAnsi="宋体" w:hint="eastAsia"/>
                <w:lang w:eastAsia="zh-CN"/>
              </w:rPr>
              <w:t>的居民点边缘、职工人数大于</w:t>
            </w:r>
            <w:r>
              <w:rPr>
                <w:rFonts w:ascii="宋体" w:hAnsi="宋体" w:hint="eastAsia"/>
                <w:lang w:eastAsia="zh-CN"/>
              </w:rPr>
              <w:t>50</w:t>
            </w:r>
            <w:r>
              <w:rPr>
                <w:rFonts w:ascii="宋体" w:hAnsi="宋体" w:hint="eastAsia"/>
                <w:lang w:eastAsia="zh-CN"/>
              </w:rPr>
              <w:t>人的企业围墙、有摘挂作业的铁路车站站界及建筑物边缘、</w:t>
            </w:r>
            <w:r>
              <w:rPr>
                <w:rFonts w:ascii="宋体" w:hAnsi="宋体" w:hint="eastAsia"/>
                <w:lang w:eastAsia="zh-CN"/>
              </w:rPr>
              <w:t>110</w:t>
            </w:r>
            <w:r>
              <w:rPr>
                <w:rFonts w:ascii="宋体" w:hAnsi="宋体"/>
                <w:lang w:eastAsia="zh-CN"/>
              </w:rPr>
              <w:t>kV</w:t>
            </w:r>
            <w:r>
              <w:rPr>
                <w:rFonts w:ascii="宋体" w:hAnsi="宋体" w:hint="eastAsia"/>
                <w:lang w:eastAsia="zh-CN"/>
              </w:rPr>
              <w:t>区域变电站围墙、</w:t>
            </w:r>
            <w:r>
              <w:rPr>
                <w:rFonts w:ascii="宋体" w:hAnsi="宋体" w:hint="eastAsia"/>
                <w:lang w:eastAsia="zh-CN"/>
              </w:rPr>
              <w:t>220</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140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140</w:t>
            </w:r>
            <w:r>
              <w:rPr>
                <w:rFonts w:ascii="宋体" w:hAnsi="宋体" w:hint="eastAsia"/>
                <w:lang w:eastAsia="zh-CN"/>
              </w:rPr>
              <w:t>m</w:t>
            </w:r>
            <w:r>
              <w:rPr>
                <w:rFonts w:ascii="宋体" w:hAnsi="宋体" w:hint="eastAsia"/>
                <w:lang w:eastAsia="zh-CN"/>
              </w:rPr>
              <w:t>范围内无本条款的所有控制项目</w:t>
            </w:r>
            <w:r>
              <w:rPr>
                <w:rFonts w:ascii="宋体" w:hAnsi="宋体" w:hint="eastAsia"/>
                <w:lang w:eastAsia="zh-CN"/>
              </w:rPr>
              <w:t xml:space="preserve"> </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城镇规划边缘、学校、</w:t>
            </w:r>
            <w:r>
              <w:rPr>
                <w:rFonts w:ascii="宋体" w:hAnsi="宋体" w:hint="eastAsia"/>
                <w:lang w:eastAsia="zh-CN"/>
              </w:rPr>
              <w:t>220</w:t>
            </w:r>
            <w:r>
              <w:rPr>
                <w:rFonts w:ascii="宋体" w:hAnsi="宋体"/>
                <w:lang w:eastAsia="zh-CN"/>
              </w:rPr>
              <w:t>kV</w:t>
            </w:r>
            <w:r>
              <w:rPr>
                <w:rFonts w:ascii="宋体" w:hAnsi="宋体" w:hint="eastAsia"/>
                <w:lang w:eastAsia="zh-CN"/>
              </w:rPr>
              <w:t>及以上的区域变电站围墙、</w:t>
            </w:r>
            <w:r>
              <w:rPr>
                <w:rFonts w:ascii="宋体" w:hAnsi="宋体" w:hint="eastAsia"/>
                <w:lang w:eastAsia="zh-CN"/>
              </w:rPr>
              <w:t>220</w:t>
            </w:r>
            <w:r>
              <w:rPr>
                <w:rFonts w:ascii="宋体" w:hAnsi="宋体"/>
                <w:lang w:eastAsia="zh-CN"/>
              </w:rPr>
              <w:t>kV</w:t>
            </w:r>
            <w:r>
              <w:rPr>
                <w:rFonts w:ascii="宋体" w:hAnsi="宋体" w:hint="eastAsia"/>
                <w:lang w:eastAsia="zh-CN"/>
              </w:rPr>
              <w:t>以上的架空输电线路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250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250m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国家铁路线、省级以上公路用地外缘、通航的河流航道边缘</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70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70m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非本厂的工厂铁路支线、县级公路用地外缘、</w:t>
            </w:r>
            <w:r>
              <w:rPr>
                <w:rFonts w:ascii="宋体" w:hAnsi="宋体" w:hint="eastAsia"/>
                <w:lang w:eastAsia="zh-CN"/>
              </w:rPr>
              <w:t>35</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70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70</w:t>
            </w:r>
            <w:r>
              <w:rPr>
                <w:rFonts w:ascii="宋体" w:hAnsi="宋体" w:hint="eastAsia"/>
                <w:lang w:eastAsia="zh-CN"/>
              </w:rPr>
              <w:t>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公路安全保护条例》第十八条除按照国家有关规定设立的为车辆补充燃料的场所、设施外，禁止在下列范围内设立生产、储存、销售易燃、易爆、剧毒、放射性等危险物品的场所、设施：（一）公路用地外缘起向外</w:t>
            </w:r>
            <w:r>
              <w:rPr>
                <w:rFonts w:ascii="宋体" w:hAnsi="宋体" w:hint="eastAsia"/>
                <w:lang w:eastAsia="zh-CN"/>
              </w:rPr>
              <w:t>100</w:t>
            </w:r>
            <w:r>
              <w:rPr>
                <w:rFonts w:ascii="宋体" w:hAnsi="宋体" w:hint="eastAsia"/>
                <w:lang w:eastAsia="zh-CN"/>
              </w:rPr>
              <w:t>米；（二）公路渡口和中型以上公路桥梁周围</w:t>
            </w:r>
            <w:r>
              <w:rPr>
                <w:rFonts w:ascii="宋体" w:hAnsi="宋体" w:hint="eastAsia"/>
                <w:lang w:eastAsia="zh-CN"/>
              </w:rPr>
              <w:t>200</w:t>
            </w:r>
            <w:r>
              <w:rPr>
                <w:rFonts w:ascii="宋体" w:hAnsi="宋体" w:hint="eastAsia"/>
                <w:lang w:eastAsia="zh-CN"/>
              </w:rPr>
              <w:t>米；（三）公路隧道上方和洞口外</w:t>
            </w:r>
            <w:r>
              <w:rPr>
                <w:rFonts w:ascii="宋体" w:hAnsi="宋体" w:hint="eastAsia"/>
                <w:lang w:eastAsia="zh-CN"/>
              </w:rPr>
              <w:t>100</w:t>
            </w:r>
            <w:r>
              <w:rPr>
                <w:rFonts w:ascii="宋体" w:hAnsi="宋体" w:hint="eastAsia"/>
                <w:lang w:eastAsia="zh-CN"/>
              </w:rPr>
              <w:t>米</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100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100m</w:t>
            </w:r>
            <w:r>
              <w:rPr>
                <w:rFonts w:ascii="宋体" w:hAnsi="宋体" w:hint="eastAsia"/>
                <w:lang w:eastAsia="zh-CN"/>
              </w:rPr>
              <w:t>范围内无条款的所有控制项目</w:t>
            </w:r>
            <w:r>
              <w:rPr>
                <w:rFonts w:ascii="宋体" w:hAnsi="宋体"/>
                <w:lang w:eastAsia="zh-CN"/>
              </w:rPr>
              <w:t xml:space="preserve"> </w:t>
            </w:r>
          </w:p>
        </w:tc>
      </w:tr>
      <w:tr w:rsidR="000522B2" w:rsidTr="000522B2">
        <w:trPr>
          <w:trHeight w:val="454"/>
          <w:jc w:val="center"/>
        </w:trPr>
        <w:tc>
          <w:tcPr>
            <w:tcW w:w="710" w:type="dxa"/>
            <w:vMerge w:val="restart"/>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rPr>
            </w:pPr>
            <w:r>
              <w:rPr>
                <w:rFonts w:ascii="宋体" w:hAnsi="宋体"/>
              </w:rPr>
              <w:t>2</w:t>
            </w:r>
            <w:r>
              <w:rPr>
                <w:rFonts w:ascii="宋体" w:hAnsi="宋体" w:hint="eastAsia"/>
              </w:rPr>
              <w:t>#</w:t>
            </w:r>
            <w:r>
              <w:rPr>
                <w:rFonts w:ascii="宋体" w:hAnsi="宋体" w:hint="eastAsia"/>
              </w:rPr>
              <w:t>库房</w:t>
            </w:r>
          </w:p>
        </w:tc>
        <w:tc>
          <w:tcPr>
            <w:tcW w:w="708" w:type="dxa"/>
            <w:vMerge w:val="restart"/>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rPr>
            </w:pPr>
            <w:r>
              <w:rPr>
                <w:rFonts w:ascii="宋体" w:hAnsi="宋体" w:cs="宋体" w:hint="eastAsia"/>
                <w:spacing w:val="-1"/>
                <w:sz w:val="24"/>
              </w:rPr>
              <w:t>1.3</w:t>
            </w:r>
          </w:p>
        </w:tc>
        <w:tc>
          <w:tcPr>
            <w:tcW w:w="1276" w:type="dxa"/>
            <w:vMerge w:val="restart"/>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rPr>
            </w:pPr>
            <w:r>
              <w:rPr>
                <w:rFonts w:ascii="宋体" w:hAnsi="宋体" w:cs="宋体" w:hint="eastAsia"/>
                <w:spacing w:val="-1"/>
                <w:sz w:val="24"/>
              </w:rPr>
              <w:t>5</w:t>
            </w:r>
            <w:r>
              <w:rPr>
                <w:rFonts w:ascii="宋体" w:hAnsi="宋体" w:cs="宋体"/>
                <w:spacing w:val="-1"/>
                <w:sz w:val="24"/>
              </w:rPr>
              <w:t>.2</w:t>
            </w:r>
          </w:p>
        </w:tc>
        <w:tc>
          <w:tcPr>
            <w:tcW w:w="3394" w:type="dxa"/>
            <w:shd w:val="clear" w:color="auto" w:fill="auto"/>
            <w:vAlign w:val="center"/>
          </w:tcPr>
          <w:p w:rsidR="000522B2" w:rsidRDefault="000522B2" w:rsidP="00E279C5">
            <w:pPr>
              <w:rPr>
                <w:rFonts w:ascii="宋体" w:hAnsi="宋体"/>
                <w:b/>
                <w:lang w:eastAsia="zh-CN"/>
              </w:rPr>
            </w:pPr>
            <w:r>
              <w:rPr>
                <w:rFonts w:ascii="宋体" w:hAnsi="宋体"/>
                <w:lang w:eastAsia="zh-CN"/>
              </w:rPr>
              <w:t>人数小于或等于</w:t>
            </w:r>
            <w:r>
              <w:rPr>
                <w:rFonts w:ascii="宋体" w:hAnsi="宋体"/>
                <w:lang w:eastAsia="zh-CN"/>
              </w:rPr>
              <w:t>50</w:t>
            </w:r>
            <w:r>
              <w:rPr>
                <w:rFonts w:ascii="宋体" w:hAnsi="宋体"/>
                <w:lang w:eastAsia="zh-CN"/>
              </w:rPr>
              <w:t>人或户数小于或等于</w:t>
            </w:r>
            <w:r>
              <w:rPr>
                <w:rFonts w:ascii="宋体" w:hAnsi="宋体"/>
                <w:lang w:eastAsia="zh-CN"/>
              </w:rPr>
              <w:t>10</w:t>
            </w:r>
            <w:r>
              <w:rPr>
                <w:rFonts w:ascii="宋体" w:hAnsi="宋体"/>
                <w:lang w:eastAsia="zh-CN"/>
              </w:rPr>
              <w:t>户的零散住户边缘、职工总数小于或等于</w:t>
            </w:r>
            <w:r>
              <w:rPr>
                <w:rFonts w:ascii="宋体" w:hAnsi="宋体"/>
                <w:lang w:eastAsia="zh-CN"/>
              </w:rPr>
              <w:t>50</w:t>
            </w:r>
            <w:r>
              <w:rPr>
                <w:rFonts w:ascii="宋体" w:hAnsi="宋体"/>
                <w:lang w:eastAsia="zh-CN"/>
              </w:rPr>
              <w:t>人的企业围墙、本企业生产区建</w:t>
            </w:r>
            <w:r>
              <w:rPr>
                <w:rFonts w:ascii="宋体" w:hAnsi="宋体"/>
                <w:lang w:eastAsia="zh-CN"/>
              </w:rPr>
              <w:t>(</w:t>
            </w:r>
            <w:r>
              <w:rPr>
                <w:rFonts w:ascii="宋体" w:hAnsi="宋体"/>
                <w:lang w:eastAsia="zh-CN"/>
              </w:rPr>
              <w:t>构</w:t>
            </w:r>
            <w:r>
              <w:rPr>
                <w:rFonts w:ascii="宋体" w:hAnsi="宋体"/>
                <w:lang w:eastAsia="zh-CN"/>
              </w:rPr>
              <w:t>)</w:t>
            </w:r>
            <w:r>
              <w:rPr>
                <w:rFonts w:ascii="宋体" w:hAnsi="宋体"/>
                <w:lang w:eastAsia="zh-CN"/>
              </w:rPr>
              <w:t>筑物边缘、无摘挂作业铁路中间站站界及建筑物边缘、</w:t>
            </w:r>
            <w:r>
              <w:rPr>
                <w:rFonts w:ascii="宋体" w:hAnsi="宋体"/>
                <w:lang w:eastAsia="zh-CN"/>
              </w:rPr>
              <w:t>110kV</w:t>
            </w:r>
            <w:r>
              <w:rPr>
                <w:rFonts w:ascii="宋体" w:hAnsi="宋体"/>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5</w:t>
            </w:r>
            <w:r>
              <w:rPr>
                <w:rFonts w:ascii="宋体" w:hAnsi="宋体"/>
              </w:rPr>
              <w:t>5</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5</w:t>
            </w:r>
            <w:r>
              <w:rPr>
                <w:rFonts w:ascii="宋体" w:hAnsi="宋体" w:hint="eastAsia"/>
                <w:lang w:eastAsia="zh-CN"/>
              </w:rPr>
              <w:t>5m</w:t>
            </w:r>
            <w:r>
              <w:rPr>
                <w:rFonts w:ascii="宋体" w:hAnsi="宋体" w:hint="eastAsia"/>
                <w:lang w:eastAsia="zh-CN"/>
              </w:rPr>
              <w:t>范围内无本条款的所有控制项目；</w:t>
            </w:r>
            <w:r>
              <w:rPr>
                <w:rFonts w:ascii="宋体" w:hAnsi="宋体"/>
                <w:lang w:eastAsia="zh-CN"/>
              </w:rPr>
              <w:t xml:space="preserve"> </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lang w:eastAsia="zh-CN"/>
              </w:rPr>
              <w:t>人数大于</w:t>
            </w:r>
            <w:r>
              <w:rPr>
                <w:rFonts w:ascii="宋体" w:hAnsi="宋体"/>
                <w:lang w:eastAsia="zh-CN"/>
              </w:rPr>
              <w:t>50</w:t>
            </w:r>
            <w:r>
              <w:rPr>
                <w:rFonts w:ascii="宋体" w:hAnsi="宋体"/>
                <w:lang w:eastAsia="zh-CN"/>
              </w:rPr>
              <w:t>人</w:t>
            </w:r>
            <w:r>
              <w:rPr>
                <w:rFonts w:ascii="宋体" w:hAnsi="宋体" w:hint="eastAsia"/>
                <w:lang w:eastAsia="zh-CN"/>
              </w:rPr>
              <w:t>的居民点边缘、职工人数大于</w:t>
            </w:r>
            <w:r>
              <w:rPr>
                <w:rFonts w:ascii="宋体" w:hAnsi="宋体" w:hint="eastAsia"/>
                <w:lang w:eastAsia="zh-CN"/>
              </w:rPr>
              <w:t>50</w:t>
            </w:r>
            <w:r>
              <w:rPr>
                <w:rFonts w:ascii="宋体" w:hAnsi="宋体" w:hint="eastAsia"/>
                <w:lang w:eastAsia="zh-CN"/>
              </w:rPr>
              <w:t>人的企业围墙、有摘挂作业的铁路车站站界及建筑物边缘、</w:t>
            </w:r>
            <w:r>
              <w:rPr>
                <w:rFonts w:ascii="宋体" w:hAnsi="宋体" w:hint="eastAsia"/>
                <w:lang w:eastAsia="zh-CN"/>
              </w:rPr>
              <w:t>110</w:t>
            </w:r>
            <w:r>
              <w:rPr>
                <w:rFonts w:ascii="宋体" w:hAnsi="宋体"/>
                <w:lang w:eastAsia="zh-CN"/>
              </w:rPr>
              <w:t>kV</w:t>
            </w:r>
            <w:r>
              <w:rPr>
                <w:rFonts w:ascii="宋体" w:hAnsi="宋体" w:hint="eastAsia"/>
                <w:lang w:eastAsia="zh-CN"/>
              </w:rPr>
              <w:t>区域变电站围墙、</w:t>
            </w:r>
            <w:r>
              <w:rPr>
                <w:rFonts w:ascii="宋体" w:hAnsi="宋体" w:hint="eastAsia"/>
                <w:lang w:eastAsia="zh-CN"/>
              </w:rPr>
              <w:t>220</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rPr>
              <w:t>90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90</w:t>
            </w:r>
            <w:r>
              <w:rPr>
                <w:rFonts w:ascii="宋体" w:hAnsi="宋体" w:hint="eastAsia"/>
                <w:lang w:eastAsia="zh-CN"/>
              </w:rPr>
              <w:t>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城镇规划边缘、学校、</w:t>
            </w:r>
            <w:r>
              <w:rPr>
                <w:rFonts w:ascii="宋体" w:hAnsi="宋体" w:hint="eastAsia"/>
                <w:lang w:eastAsia="zh-CN"/>
              </w:rPr>
              <w:t>220</w:t>
            </w:r>
            <w:r>
              <w:rPr>
                <w:rFonts w:ascii="宋体" w:hAnsi="宋体"/>
                <w:lang w:eastAsia="zh-CN"/>
              </w:rPr>
              <w:t>kV</w:t>
            </w:r>
            <w:r>
              <w:rPr>
                <w:rFonts w:ascii="宋体" w:hAnsi="宋体" w:hint="eastAsia"/>
                <w:lang w:eastAsia="zh-CN"/>
              </w:rPr>
              <w:t>及以上的区域变电站围墙、</w:t>
            </w:r>
            <w:r>
              <w:rPr>
                <w:rFonts w:ascii="宋体" w:hAnsi="宋体" w:hint="eastAsia"/>
                <w:lang w:eastAsia="zh-CN"/>
              </w:rPr>
              <w:t>220</w:t>
            </w:r>
            <w:r>
              <w:rPr>
                <w:rFonts w:ascii="宋体" w:hAnsi="宋体"/>
                <w:lang w:eastAsia="zh-CN"/>
              </w:rPr>
              <w:t>kV</w:t>
            </w:r>
            <w:r>
              <w:rPr>
                <w:rFonts w:ascii="宋体" w:hAnsi="宋体" w:hint="eastAsia"/>
                <w:lang w:eastAsia="zh-CN"/>
              </w:rPr>
              <w:t>以上的架空输电线路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1</w:t>
            </w:r>
            <w:r>
              <w:rPr>
                <w:rFonts w:ascii="宋体" w:hAnsi="宋体"/>
              </w:rPr>
              <w:t>50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1</w:t>
            </w:r>
            <w:r>
              <w:rPr>
                <w:rFonts w:ascii="宋体" w:hAnsi="宋体" w:hint="eastAsia"/>
                <w:lang w:eastAsia="zh-CN"/>
              </w:rPr>
              <w:t>50m</w:t>
            </w:r>
            <w:r>
              <w:rPr>
                <w:rFonts w:ascii="宋体" w:hAnsi="宋体" w:hint="eastAsia"/>
                <w:lang w:eastAsia="zh-CN"/>
              </w:rPr>
              <w:t>范围内无本条款的所有控制项目</w:t>
            </w:r>
            <w:r>
              <w:rPr>
                <w:rFonts w:ascii="宋体" w:hAnsi="宋体" w:hint="eastAsia"/>
                <w:lang w:eastAsia="zh-CN"/>
              </w:rPr>
              <w:t xml:space="preserve"> </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国家铁路线、省级以上公路用地外缘、通航的河流航道边缘</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t>5</w:t>
            </w:r>
            <w:r>
              <w:rPr>
                <w:rFonts w:ascii="宋体" w:hAnsi="宋体"/>
              </w:rPr>
              <w:t>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5</w:t>
            </w:r>
            <w:r>
              <w:rPr>
                <w:rFonts w:ascii="宋体" w:hAnsi="宋体" w:hint="eastAsia"/>
                <w:lang w:eastAsia="zh-CN"/>
              </w:rPr>
              <w:t>0m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非本厂的工厂铁路支线、县级公路用地外缘、</w:t>
            </w:r>
            <w:r>
              <w:rPr>
                <w:rFonts w:ascii="宋体" w:hAnsi="宋体" w:hint="eastAsia"/>
                <w:lang w:eastAsia="zh-CN"/>
              </w:rPr>
              <w:t>35</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0522B2" w:rsidRDefault="000522B2" w:rsidP="00E279C5">
            <w:pPr>
              <w:jc w:val="center"/>
              <w:rPr>
                <w:rFonts w:ascii="宋体" w:hAnsi="宋体"/>
                <w:b/>
              </w:rPr>
            </w:pPr>
            <w:r>
              <w:rPr>
                <w:rFonts w:ascii="宋体" w:hAnsi="宋体"/>
              </w:rPr>
              <w:t>5</w:t>
            </w:r>
            <w:r>
              <w:rPr>
                <w:rFonts w:ascii="宋体" w:hAnsi="宋体" w:hint="eastAsia"/>
              </w:rPr>
              <w:t>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lang w:eastAsia="zh-CN"/>
              </w:rPr>
              <w:t>50</w:t>
            </w:r>
            <w:r>
              <w:rPr>
                <w:rFonts w:ascii="宋体" w:hAnsi="宋体" w:hint="eastAsia"/>
                <w:lang w:eastAsia="zh-CN"/>
              </w:rPr>
              <w:t>m</w:t>
            </w:r>
            <w:r>
              <w:rPr>
                <w:rFonts w:ascii="宋体" w:hAnsi="宋体" w:hint="eastAsia"/>
                <w:lang w:eastAsia="zh-CN"/>
              </w:rPr>
              <w:t>范围内无本条款的所有控制项目</w:t>
            </w:r>
          </w:p>
        </w:tc>
      </w:tr>
      <w:tr w:rsidR="000522B2" w:rsidTr="000522B2">
        <w:trPr>
          <w:trHeight w:val="454"/>
          <w:jc w:val="center"/>
        </w:trPr>
        <w:tc>
          <w:tcPr>
            <w:tcW w:w="710"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0522B2" w:rsidRDefault="000522B2" w:rsidP="00E279C5">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《公路安全保护条例》第十八条除按照国家有关规定设立的为车辆补充燃料的场所、设施外，禁止在下列范围内设立生产、储存、销售易燃、易爆、剧毒、放射性等危险物</w:t>
            </w:r>
            <w:r>
              <w:rPr>
                <w:rFonts w:ascii="宋体" w:hAnsi="宋体" w:hint="eastAsia"/>
                <w:lang w:eastAsia="zh-CN"/>
              </w:rPr>
              <w:lastRenderedPageBreak/>
              <w:t>品的场所、设施：（一）公路用地外缘起向外</w:t>
            </w:r>
            <w:r>
              <w:rPr>
                <w:rFonts w:ascii="宋体" w:hAnsi="宋体" w:hint="eastAsia"/>
                <w:lang w:eastAsia="zh-CN"/>
              </w:rPr>
              <w:t>100</w:t>
            </w:r>
            <w:r>
              <w:rPr>
                <w:rFonts w:ascii="宋体" w:hAnsi="宋体" w:hint="eastAsia"/>
                <w:lang w:eastAsia="zh-CN"/>
              </w:rPr>
              <w:t>米；（二）公路渡口和中型以上公路桥梁周围</w:t>
            </w:r>
            <w:r>
              <w:rPr>
                <w:rFonts w:ascii="宋体" w:hAnsi="宋体" w:hint="eastAsia"/>
                <w:lang w:eastAsia="zh-CN"/>
              </w:rPr>
              <w:t>200</w:t>
            </w:r>
            <w:r>
              <w:rPr>
                <w:rFonts w:ascii="宋体" w:hAnsi="宋体" w:hint="eastAsia"/>
                <w:lang w:eastAsia="zh-CN"/>
              </w:rPr>
              <w:t>米；（三）公路隧道上方和洞口外</w:t>
            </w:r>
            <w:r>
              <w:rPr>
                <w:rFonts w:ascii="宋体" w:hAnsi="宋体" w:hint="eastAsia"/>
                <w:lang w:eastAsia="zh-CN"/>
              </w:rPr>
              <w:t>100</w:t>
            </w:r>
            <w:r>
              <w:rPr>
                <w:rFonts w:ascii="宋体" w:hAnsi="宋体" w:hint="eastAsia"/>
                <w:lang w:eastAsia="zh-CN"/>
              </w:rPr>
              <w:t>米</w:t>
            </w:r>
          </w:p>
        </w:tc>
        <w:tc>
          <w:tcPr>
            <w:tcW w:w="744" w:type="dxa"/>
            <w:shd w:val="clear" w:color="auto" w:fill="auto"/>
            <w:vAlign w:val="center"/>
          </w:tcPr>
          <w:p w:rsidR="000522B2" w:rsidRDefault="000522B2" w:rsidP="00E279C5">
            <w:pPr>
              <w:jc w:val="center"/>
              <w:rPr>
                <w:rFonts w:ascii="宋体" w:hAnsi="宋体"/>
                <w:b/>
              </w:rPr>
            </w:pPr>
            <w:r>
              <w:rPr>
                <w:rFonts w:ascii="宋体" w:hAnsi="宋体" w:hint="eastAsia"/>
              </w:rPr>
              <w:lastRenderedPageBreak/>
              <w:t>100</w:t>
            </w:r>
          </w:p>
        </w:tc>
        <w:tc>
          <w:tcPr>
            <w:tcW w:w="2099" w:type="dxa"/>
            <w:shd w:val="clear" w:color="auto" w:fill="auto"/>
            <w:vAlign w:val="center"/>
          </w:tcPr>
          <w:p w:rsidR="000522B2" w:rsidRDefault="000522B2" w:rsidP="00E279C5">
            <w:pPr>
              <w:rPr>
                <w:rFonts w:ascii="宋体" w:hAnsi="宋体"/>
                <w:b/>
                <w:lang w:eastAsia="zh-CN"/>
              </w:rPr>
            </w:pPr>
            <w:r>
              <w:rPr>
                <w:rFonts w:ascii="宋体" w:hAnsi="宋体" w:hint="eastAsia"/>
                <w:lang w:eastAsia="zh-CN"/>
              </w:rPr>
              <w:t>100m</w:t>
            </w:r>
            <w:r>
              <w:rPr>
                <w:rFonts w:ascii="宋体" w:hAnsi="宋体" w:hint="eastAsia"/>
                <w:lang w:eastAsia="zh-CN"/>
              </w:rPr>
              <w:t>范围内无条款的所有控制项目</w:t>
            </w:r>
            <w:r>
              <w:rPr>
                <w:rFonts w:ascii="宋体" w:hAnsi="宋体"/>
                <w:lang w:eastAsia="zh-CN"/>
              </w:rPr>
              <w:t xml:space="preserve"> </w:t>
            </w:r>
          </w:p>
        </w:tc>
      </w:tr>
    </w:tbl>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.2总平面布置和内部距离</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1、总平面布置</w:t>
      </w:r>
    </w:p>
    <w:p w:rsidR="00A23A80" w:rsidRDefault="00603510">
      <w:pPr>
        <w:pStyle w:val="a4"/>
        <w:spacing w:before="1" w:line="360" w:lineRule="auto"/>
        <w:ind w:left="2" w:right="107" w:firstLine="603"/>
        <w:jc w:val="both"/>
        <w:rPr>
          <w:rFonts w:ascii="宋体" w:eastAsia="宋体" w:hAnsi="宋体" w:cs="宋体"/>
          <w:sz w:val="28"/>
          <w:szCs w:val="28"/>
          <w:lang w:eastAsia="zh-CN"/>
        </w:rPr>
      </w:pPr>
      <w:r>
        <w:rPr>
          <w:rFonts w:ascii="宋体" w:eastAsia="宋体" w:hAnsi="宋体" w:cs="宋体" w:hint="eastAsia"/>
          <w:spacing w:val="15"/>
          <w:sz w:val="28"/>
          <w:szCs w:val="28"/>
          <w:lang w:eastAsia="zh-CN"/>
        </w:rPr>
        <w:t>项目库区布置按照由北向南依次布置，新建1#库房位于库区南面</w:t>
      </w:r>
      <w:r>
        <w:rPr>
          <w:rFonts w:ascii="宋体" w:eastAsia="宋体" w:hAnsi="宋体" w:cs="宋体" w:hint="eastAsia"/>
          <w:spacing w:val="10"/>
          <w:sz w:val="28"/>
          <w:szCs w:val="28"/>
          <w:lang w:eastAsia="zh-CN"/>
        </w:rPr>
        <w:t>建筑面积为780㎡；新建2#库房位于库区西北面建筑面积为</w:t>
      </w:r>
      <w:r>
        <w:rPr>
          <w:rFonts w:ascii="宋体" w:eastAsia="宋体" w:hAnsi="宋体" w:cs="宋体" w:hint="eastAsia"/>
          <w:spacing w:val="-30"/>
          <w:sz w:val="28"/>
          <w:szCs w:val="28"/>
          <w:lang w:eastAsia="zh-CN"/>
        </w:rPr>
        <w:t xml:space="preserve"> </w:t>
      </w:r>
      <w:r>
        <w:rPr>
          <w:rFonts w:ascii="宋体" w:eastAsia="宋体" w:hAnsi="宋体" w:cs="宋体" w:hint="eastAsia"/>
          <w:spacing w:val="10"/>
          <w:sz w:val="28"/>
          <w:szCs w:val="28"/>
          <w:lang w:eastAsia="zh-CN"/>
        </w:rPr>
        <w:t>260㎡；</w:t>
      </w:r>
      <w:proofErr w:type="gramStart"/>
      <w:r>
        <w:rPr>
          <w:rFonts w:ascii="宋体" w:eastAsia="宋体" w:hAnsi="宋体" w:cs="宋体" w:hint="eastAsia"/>
          <w:spacing w:val="10"/>
          <w:sz w:val="28"/>
          <w:szCs w:val="28"/>
          <w:lang w:eastAsia="zh-CN"/>
        </w:rPr>
        <w:t>利</w:t>
      </w:r>
      <w:r>
        <w:rPr>
          <w:rFonts w:ascii="宋体" w:eastAsia="宋体" w:hAnsi="宋体" w:cs="宋体" w:hint="eastAsia"/>
          <w:spacing w:val="13"/>
          <w:sz w:val="28"/>
          <w:szCs w:val="28"/>
          <w:lang w:eastAsia="zh-CN"/>
        </w:rPr>
        <w:t>旧原有</w:t>
      </w:r>
      <w:proofErr w:type="gramEnd"/>
      <w:r>
        <w:rPr>
          <w:rFonts w:ascii="宋体" w:eastAsia="宋体" w:hAnsi="宋体" w:cs="宋体" w:hint="eastAsia"/>
          <w:spacing w:val="13"/>
          <w:sz w:val="28"/>
          <w:szCs w:val="28"/>
          <w:lang w:eastAsia="zh-CN"/>
        </w:rPr>
        <w:t>位于库区东北面的建筑面积为30</w:t>
      </w:r>
      <w:r>
        <w:rPr>
          <w:rFonts w:ascii="宋体" w:eastAsia="宋体" w:hAnsi="宋体" w:cs="宋体" w:hint="eastAsia"/>
          <w:spacing w:val="10"/>
          <w:sz w:val="28"/>
          <w:szCs w:val="28"/>
          <w:lang w:eastAsia="zh-CN"/>
        </w:rPr>
        <w:t>㎡</w:t>
      </w:r>
      <w:r>
        <w:rPr>
          <w:rFonts w:ascii="宋体" w:eastAsia="宋体" w:hAnsi="宋体" w:cs="宋体" w:hint="eastAsia"/>
          <w:spacing w:val="13"/>
          <w:sz w:val="28"/>
          <w:szCs w:val="28"/>
          <w:lang w:eastAsia="zh-CN"/>
        </w:rPr>
        <w:t>的</w:t>
      </w:r>
      <w:r>
        <w:rPr>
          <w:rFonts w:ascii="宋体" w:eastAsia="宋体" w:hAnsi="宋体" w:cs="宋体" w:hint="eastAsia"/>
          <w:spacing w:val="12"/>
          <w:sz w:val="28"/>
          <w:szCs w:val="28"/>
          <w:lang w:eastAsia="zh-CN"/>
        </w:rPr>
        <w:t>门卫室1栋，原建筑面积</w:t>
      </w:r>
      <w:r>
        <w:rPr>
          <w:rFonts w:ascii="宋体" w:eastAsia="宋体" w:hAnsi="宋体" w:cs="宋体" w:hint="eastAsia"/>
          <w:spacing w:val="8"/>
          <w:sz w:val="28"/>
          <w:szCs w:val="28"/>
          <w:lang w:eastAsia="zh-CN"/>
        </w:rPr>
        <w:t>为25</w:t>
      </w:r>
      <w:r>
        <w:rPr>
          <w:rFonts w:ascii="宋体" w:eastAsia="宋体" w:hAnsi="宋体" w:cs="宋体" w:hint="eastAsia"/>
          <w:spacing w:val="10"/>
          <w:sz w:val="28"/>
          <w:szCs w:val="28"/>
          <w:lang w:eastAsia="zh-CN"/>
        </w:rPr>
        <w:t>㎡</w:t>
      </w:r>
      <w:r>
        <w:rPr>
          <w:rFonts w:ascii="宋体" w:eastAsia="宋体" w:hAnsi="宋体" w:cs="宋体" w:hint="eastAsia"/>
          <w:spacing w:val="8"/>
          <w:sz w:val="28"/>
          <w:szCs w:val="28"/>
          <w:lang w:eastAsia="zh-CN"/>
        </w:rPr>
        <w:t>的</w:t>
      </w:r>
      <w:proofErr w:type="gramStart"/>
      <w:r>
        <w:rPr>
          <w:rFonts w:ascii="宋体" w:eastAsia="宋体" w:hAnsi="宋体" w:cs="宋体" w:hint="eastAsia"/>
          <w:spacing w:val="8"/>
          <w:sz w:val="28"/>
          <w:szCs w:val="28"/>
          <w:lang w:eastAsia="zh-CN"/>
        </w:rPr>
        <w:t>门卫室现作</w:t>
      </w:r>
      <w:proofErr w:type="gramEnd"/>
      <w:r>
        <w:rPr>
          <w:rFonts w:ascii="宋体" w:eastAsia="宋体" w:hAnsi="宋体" w:cs="宋体" w:hint="eastAsia"/>
          <w:spacing w:val="8"/>
          <w:sz w:val="28"/>
          <w:szCs w:val="28"/>
          <w:lang w:eastAsia="zh-CN"/>
        </w:rPr>
        <w:t>消防器材间，建筑面积为 10</w:t>
      </w:r>
      <w:r>
        <w:rPr>
          <w:rFonts w:ascii="宋体" w:eastAsia="宋体" w:hAnsi="宋体" w:cs="宋体" w:hint="eastAsia"/>
          <w:spacing w:val="10"/>
          <w:sz w:val="28"/>
          <w:szCs w:val="28"/>
          <w:lang w:eastAsia="zh-CN"/>
        </w:rPr>
        <w:t>㎡</w:t>
      </w:r>
      <w:r>
        <w:rPr>
          <w:rFonts w:ascii="宋体" w:eastAsia="宋体" w:hAnsi="宋体" w:cs="宋体" w:hint="eastAsia"/>
          <w:spacing w:val="7"/>
          <w:sz w:val="28"/>
          <w:szCs w:val="28"/>
          <w:lang w:eastAsia="zh-CN"/>
        </w:rPr>
        <w:t>的消防泵房1栋，</w:t>
      </w:r>
      <w:r>
        <w:rPr>
          <w:rFonts w:ascii="宋体" w:eastAsia="宋体" w:hAnsi="宋体" w:cs="宋体" w:hint="eastAsia"/>
          <w:spacing w:val="12"/>
          <w:sz w:val="28"/>
          <w:szCs w:val="28"/>
          <w:lang w:eastAsia="zh-CN"/>
        </w:rPr>
        <w:t>有效容积为180m³的消防水池（地下式）1座</w:t>
      </w:r>
      <w:r>
        <w:rPr>
          <w:rFonts w:ascii="宋体" w:eastAsia="宋体" w:hAnsi="宋体" w:cs="宋体" w:hint="eastAsia"/>
          <w:spacing w:val="11"/>
          <w:sz w:val="28"/>
          <w:szCs w:val="28"/>
          <w:lang w:eastAsia="zh-CN"/>
        </w:rPr>
        <w:t>；位于原消防水池南侧新</w:t>
      </w:r>
      <w:r>
        <w:rPr>
          <w:rFonts w:ascii="宋体" w:eastAsia="宋体" w:hAnsi="宋体" w:cs="宋体" w:hint="eastAsia"/>
          <w:spacing w:val="9"/>
          <w:sz w:val="28"/>
          <w:szCs w:val="28"/>
          <w:lang w:eastAsia="zh-CN"/>
        </w:rPr>
        <w:t>建1座有效容积为</w:t>
      </w:r>
      <w:r>
        <w:rPr>
          <w:rFonts w:ascii="宋体" w:eastAsia="宋体" w:hAnsi="宋体" w:cs="宋体" w:hint="eastAsia"/>
          <w:spacing w:val="-35"/>
          <w:sz w:val="28"/>
          <w:szCs w:val="28"/>
          <w:lang w:eastAsia="zh-CN"/>
        </w:rPr>
        <w:t xml:space="preserve"> </w:t>
      </w:r>
      <w:r>
        <w:rPr>
          <w:rFonts w:ascii="宋体" w:eastAsia="宋体" w:hAnsi="宋体" w:cs="宋体" w:hint="eastAsia"/>
          <w:spacing w:val="9"/>
          <w:sz w:val="28"/>
          <w:szCs w:val="28"/>
          <w:lang w:eastAsia="zh-CN"/>
        </w:rPr>
        <w:t>90</w:t>
      </w:r>
      <w:r>
        <w:rPr>
          <w:rFonts w:ascii="宋体" w:eastAsia="宋体" w:hAnsi="宋体" w:cs="宋体" w:hint="eastAsia"/>
          <w:spacing w:val="12"/>
          <w:sz w:val="28"/>
          <w:szCs w:val="28"/>
          <w:lang w:eastAsia="zh-CN"/>
        </w:rPr>
        <w:t>m³</w:t>
      </w:r>
      <w:r>
        <w:rPr>
          <w:rFonts w:ascii="宋体" w:eastAsia="宋体" w:hAnsi="宋体" w:cs="宋体" w:hint="eastAsia"/>
          <w:spacing w:val="9"/>
          <w:sz w:val="28"/>
          <w:szCs w:val="28"/>
          <w:lang w:eastAsia="zh-CN"/>
        </w:rPr>
        <w:t>的消防水池（地下式）。</w:t>
      </w:r>
      <w:r>
        <w:rPr>
          <w:rFonts w:ascii="宋体" w:eastAsia="宋体" w:hAnsi="宋体" w:cs="宋体" w:hint="eastAsia"/>
          <w:sz w:val="28"/>
          <w:szCs w:val="28"/>
          <w:lang w:eastAsia="zh-CN"/>
        </w:rPr>
        <w:t>库内仓库</w:t>
      </w:r>
      <w:r>
        <w:rPr>
          <w:rFonts w:ascii="宋体" w:eastAsia="宋体" w:hAnsi="宋体" w:cs="宋体" w:hint="eastAsia"/>
          <w:spacing w:val="-1"/>
          <w:sz w:val="28"/>
          <w:szCs w:val="28"/>
          <w:lang w:eastAsia="zh-CN"/>
        </w:rPr>
        <w:t>与围墙距</w:t>
      </w:r>
      <w:r>
        <w:rPr>
          <w:rFonts w:ascii="宋体" w:eastAsia="宋体" w:hAnsi="宋体" w:cs="宋体" w:hint="eastAsia"/>
          <w:spacing w:val="-4"/>
          <w:sz w:val="28"/>
          <w:szCs w:val="28"/>
          <w:lang w:eastAsia="zh-CN"/>
        </w:rPr>
        <w:t>离均不小于5m。</w:t>
      </w:r>
    </w:p>
    <w:p w:rsidR="00A23A80" w:rsidRDefault="00603510">
      <w:pPr>
        <w:spacing w:before="165"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2、内部距离</w:t>
      </w:r>
    </w:p>
    <w:p w:rsidR="00A23A80" w:rsidRDefault="00603510">
      <w:pPr>
        <w:spacing w:before="165" w:line="360" w:lineRule="auto"/>
        <w:ind w:firstLineChars="200" w:firstLine="556"/>
        <w:rPr>
          <w:rFonts w:ascii="宋体" w:eastAsia="宋体" w:hAnsi="宋体" w:cs="宋体"/>
          <w:color w:val="auto"/>
          <w:spacing w:val="-2"/>
          <w:sz w:val="28"/>
          <w:szCs w:val="28"/>
          <w:lang w:eastAsia="zh-CN"/>
        </w:rPr>
      </w:pPr>
      <w:r>
        <w:rPr>
          <w:rFonts w:ascii="宋体" w:eastAsia="宋体" w:hAnsi="宋体" w:cs="宋体" w:hint="eastAsia"/>
          <w:color w:val="auto"/>
          <w:spacing w:val="-2"/>
          <w:sz w:val="28"/>
          <w:szCs w:val="28"/>
          <w:lang w:eastAsia="zh-CN"/>
        </w:rPr>
        <w:t>本项目烟花爆竹仓库内部距离详见下表</w:t>
      </w:r>
      <w:r w:rsidR="00161E14">
        <w:rPr>
          <w:rFonts w:ascii="宋体" w:eastAsia="宋体" w:hAnsi="宋体" w:cs="宋体"/>
          <w:color w:val="auto"/>
          <w:spacing w:val="-2"/>
          <w:sz w:val="28"/>
          <w:szCs w:val="28"/>
          <w:lang w:eastAsia="zh-CN"/>
        </w:rPr>
        <w:t>2-6</w:t>
      </w:r>
      <w:r>
        <w:rPr>
          <w:rFonts w:ascii="宋体" w:eastAsia="宋体" w:hAnsi="宋体" w:cs="宋体" w:hint="eastAsia"/>
          <w:color w:val="auto"/>
          <w:spacing w:val="-2"/>
          <w:sz w:val="28"/>
          <w:szCs w:val="28"/>
          <w:lang w:eastAsia="zh-CN"/>
        </w:rPr>
        <w:t>。</w:t>
      </w:r>
    </w:p>
    <w:p w:rsidR="00A23A80" w:rsidRDefault="00603510" w:rsidP="000522B2">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表2</w:t>
      </w:r>
      <w:r w:rsidR="00161E14">
        <w:rPr>
          <w:rFonts w:ascii="黑体" w:eastAsia="黑体" w:hAnsi="黑体"/>
          <w:color w:val="auto"/>
          <w:sz w:val="24"/>
          <w:szCs w:val="24"/>
          <w:lang w:eastAsia="zh-CN"/>
        </w:rPr>
        <w:t xml:space="preserve">-6 </w:t>
      </w:r>
      <w:r>
        <w:rPr>
          <w:rFonts w:ascii="黑体" w:eastAsia="黑体" w:hAnsi="黑体" w:hint="eastAsia"/>
          <w:color w:val="auto"/>
          <w:sz w:val="24"/>
          <w:szCs w:val="24"/>
          <w:lang w:eastAsia="zh-CN"/>
        </w:rPr>
        <w:t xml:space="preserve"> 库区内部建构筑物距离明细表</w:t>
      </w:r>
    </w:p>
    <w:tbl>
      <w:tblPr>
        <w:tblW w:w="97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1842"/>
        <w:gridCol w:w="1803"/>
        <w:gridCol w:w="835"/>
        <w:gridCol w:w="2410"/>
      </w:tblGrid>
      <w:tr w:rsidR="000522B2" w:rsidRPr="00790DCB" w:rsidTr="00E279C5">
        <w:trPr>
          <w:cantSplit/>
          <w:trHeight w:val="454"/>
          <w:tblHeader/>
          <w:jc w:val="center"/>
        </w:trPr>
        <w:tc>
          <w:tcPr>
            <w:tcW w:w="1009" w:type="dxa"/>
            <w:tcMar>
              <w:left w:w="0" w:type="dxa"/>
              <w:right w:w="0" w:type="dxa"/>
            </w:tcMar>
            <w:vAlign w:val="center"/>
          </w:tcPr>
          <w:p w:rsidR="000522B2" w:rsidRPr="00790DCB" w:rsidRDefault="000522B2" w:rsidP="00E279C5">
            <w:pPr>
              <w:jc w:val="center"/>
              <w:rPr>
                <w:rFonts w:ascii="宋体" w:eastAsia="宋体" w:hAnsi="宋体"/>
                <w:b/>
                <w:bCs/>
              </w:rPr>
            </w:pPr>
            <w:proofErr w:type="spellStart"/>
            <w:r w:rsidRPr="00790DCB">
              <w:rPr>
                <w:rFonts w:ascii="宋体" w:eastAsia="宋体" w:hAnsi="宋体" w:hint="eastAsia"/>
                <w:b/>
                <w:bCs/>
              </w:rPr>
              <w:t>库房名称</w:t>
            </w:r>
            <w:proofErr w:type="spellEnd"/>
          </w:p>
        </w:tc>
        <w:tc>
          <w:tcPr>
            <w:tcW w:w="850" w:type="dxa"/>
            <w:tcMar>
              <w:left w:w="0" w:type="dxa"/>
              <w:right w:w="0" w:type="dxa"/>
            </w:tcMar>
            <w:vAlign w:val="center"/>
          </w:tcPr>
          <w:p w:rsidR="000522B2" w:rsidRPr="00790DCB" w:rsidRDefault="000522B2" w:rsidP="00E279C5">
            <w:pPr>
              <w:jc w:val="center"/>
              <w:rPr>
                <w:rFonts w:ascii="宋体" w:eastAsia="宋体" w:hAnsi="宋体"/>
                <w:b/>
                <w:bCs/>
              </w:rPr>
            </w:pPr>
            <w:proofErr w:type="spellStart"/>
            <w:r w:rsidRPr="00790DCB">
              <w:rPr>
                <w:rFonts w:ascii="宋体" w:eastAsia="宋体" w:hAnsi="宋体" w:hint="eastAsia"/>
                <w:b/>
                <w:bCs/>
              </w:rPr>
              <w:t>危险</w:t>
            </w:r>
            <w:proofErr w:type="spellEnd"/>
          </w:p>
          <w:p w:rsidR="000522B2" w:rsidRPr="00790DCB" w:rsidRDefault="000522B2" w:rsidP="00E279C5">
            <w:pPr>
              <w:jc w:val="center"/>
              <w:rPr>
                <w:rFonts w:ascii="宋体" w:eastAsia="宋体" w:hAnsi="宋体"/>
                <w:b/>
                <w:bCs/>
              </w:rPr>
            </w:pPr>
            <w:proofErr w:type="spellStart"/>
            <w:r w:rsidRPr="00790DCB">
              <w:rPr>
                <w:rFonts w:ascii="宋体" w:eastAsia="宋体" w:hAnsi="宋体" w:hint="eastAsia"/>
                <w:b/>
                <w:bCs/>
              </w:rPr>
              <w:t>等级</w:t>
            </w:r>
            <w:proofErr w:type="spellEnd"/>
          </w:p>
        </w:tc>
        <w:tc>
          <w:tcPr>
            <w:tcW w:w="993" w:type="dxa"/>
            <w:tcMar>
              <w:left w:w="0" w:type="dxa"/>
              <w:right w:w="0" w:type="dxa"/>
            </w:tcMar>
            <w:vAlign w:val="center"/>
          </w:tcPr>
          <w:p w:rsidR="000522B2" w:rsidRPr="00790DCB" w:rsidRDefault="000522B2" w:rsidP="00E279C5">
            <w:pPr>
              <w:jc w:val="center"/>
              <w:rPr>
                <w:rFonts w:ascii="宋体" w:eastAsia="宋体" w:hAnsi="宋体"/>
                <w:b/>
                <w:bCs/>
              </w:rPr>
            </w:pPr>
            <w:r>
              <w:rPr>
                <w:rFonts w:ascii="宋体" w:eastAsia="宋体" w:hAnsi="宋体" w:hint="eastAsia"/>
                <w:b/>
                <w:bCs/>
                <w:lang w:eastAsia="zh-CN"/>
              </w:rPr>
              <w:t>计算</w:t>
            </w:r>
            <w:proofErr w:type="spellStart"/>
            <w:r w:rsidRPr="00790DCB">
              <w:rPr>
                <w:rFonts w:ascii="宋体" w:eastAsia="宋体" w:hAnsi="宋体" w:hint="eastAsia"/>
                <w:b/>
                <w:bCs/>
              </w:rPr>
              <w:t>药量（kg</w:t>
            </w:r>
            <w:proofErr w:type="spellEnd"/>
            <w:r w:rsidRPr="00790DCB">
              <w:rPr>
                <w:rFonts w:ascii="宋体" w:eastAsia="宋体" w:hAnsi="宋体" w:hint="eastAsia"/>
                <w:b/>
                <w:bCs/>
              </w:rPr>
              <w:t>）</w:t>
            </w:r>
          </w:p>
        </w:tc>
        <w:tc>
          <w:tcPr>
            <w:tcW w:w="1842" w:type="dxa"/>
            <w:tcMar>
              <w:left w:w="0" w:type="dxa"/>
              <w:right w:w="0" w:type="dxa"/>
            </w:tcMar>
            <w:vAlign w:val="center"/>
          </w:tcPr>
          <w:p w:rsidR="000522B2" w:rsidRPr="00790DCB" w:rsidRDefault="000522B2" w:rsidP="00E279C5">
            <w:pPr>
              <w:jc w:val="center"/>
              <w:rPr>
                <w:rFonts w:ascii="宋体" w:eastAsia="宋体" w:hAnsi="宋体"/>
                <w:b/>
                <w:bCs/>
              </w:rPr>
            </w:pPr>
            <w:proofErr w:type="spellStart"/>
            <w:r w:rsidRPr="00790DCB">
              <w:rPr>
                <w:rFonts w:ascii="宋体" w:eastAsia="宋体" w:hAnsi="宋体" w:hint="eastAsia"/>
                <w:b/>
                <w:bCs/>
              </w:rPr>
              <w:t>相邻的建筑名称</w:t>
            </w:r>
            <w:proofErr w:type="spellEnd"/>
          </w:p>
        </w:tc>
        <w:tc>
          <w:tcPr>
            <w:tcW w:w="1803" w:type="dxa"/>
            <w:tcMar>
              <w:left w:w="0" w:type="dxa"/>
              <w:right w:w="0" w:type="dxa"/>
            </w:tcMar>
            <w:vAlign w:val="center"/>
          </w:tcPr>
          <w:p w:rsidR="000522B2" w:rsidRPr="00790DCB" w:rsidRDefault="000522B2" w:rsidP="00E279C5">
            <w:pPr>
              <w:jc w:val="center"/>
              <w:rPr>
                <w:rFonts w:ascii="宋体" w:eastAsia="宋体" w:hAnsi="宋体"/>
                <w:b/>
                <w:bCs/>
              </w:rPr>
            </w:pPr>
            <w:proofErr w:type="spellStart"/>
            <w:r w:rsidRPr="00790DCB">
              <w:rPr>
                <w:rFonts w:ascii="宋体" w:eastAsia="宋体" w:hAnsi="宋体"/>
                <w:b/>
                <w:bCs/>
              </w:rPr>
              <w:t>规范距离（m</w:t>
            </w:r>
            <w:proofErr w:type="spellEnd"/>
            <w:r w:rsidRPr="00790DCB">
              <w:rPr>
                <w:rFonts w:ascii="宋体" w:eastAsia="宋体" w:hAnsi="宋体"/>
                <w:b/>
                <w:bCs/>
              </w:rPr>
              <w:t>）</w:t>
            </w:r>
          </w:p>
        </w:tc>
        <w:tc>
          <w:tcPr>
            <w:tcW w:w="835" w:type="dxa"/>
            <w:tcMar>
              <w:left w:w="0" w:type="dxa"/>
              <w:right w:w="0" w:type="dxa"/>
            </w:tcMar>
            <w:vAlign w:val="center"/>
          </w:tcPr>
          <w:p w:rsidR="000522B2" w:rsidRPr="00790DCB" w:rsidRDefault="000522B2" w:rsidP="00E279C5">
            <w:pPr>
              <w:jc w:val="center"/>
              <w:rPr>
                <w:rFonts w:ascii="宋体" w:eastAsia="宋体" w:hAnsi="宋体"/>
                <w:b/>
                <w:bCs/>
              </w:rPr>
            </w:pPr>
            <w:r>
              <w:rPr>
                <w:rFonts w:ascii="宋体" w:eastAsia="宋体" w:hAnsi="宋体" w:hint="eastAsia"/>
                <w:b/>
                <w:bCs/>
                <w:lang w:eastAsia="zh-CN"/>
              </w:rPr>
              <w:t>实际</w:t>
            </w:r>
            <w:proofErr w:type="spellStart"/>
            <w:r w:rsidRPr="00790DCB">
              <w:rPr>
                <w:rFonts w:ascii="宋体" w:eastAsia="宋体" w:hAnsi="宋体"/>
                <w:b/>
                <w:bCs/>
              </w:rPr>
              <w:t>距离（m</w:t>
            </w:r>
            <w:proofErr w:type="spellEnd"/>
            <w:r w:rsidRPr="00790DCB">
              <w:rPr>
                <w:rFonts w:ascii="宋体" w:eastAsia="宋体" w:hAnsi="宋体"/>
                <w:b/>
                <w:bCs/>
              </w:rPr>
              <w:t>）</w:t>
            </w:r>
          </w:p>
        </w:tc>
        <w:tc>
          <w:tcPr>
            <w:tcW w:w="2410" w:type="dxa"/>
            <w:tcMar>
              <w:left w:w="0" w:type="dxa"/>
              <w:right w:w="0" w:type="dxa"/>
            </w:tcMar>
            <w:vAlign w:val="center"/>
          </w:tcPr>
          <w:p w:rsidR="000522B2" w:rsidRPr="00790DCB" w:rsidRDefault="000522B2" w:rsidP="00E279C5">
            <w:pPr>
              <w:jc w:val="center"/>
              <w:rPr>
                <w:rFonts w:ascii="宋体" w:eastAsia="宋体" w:hAnsi="宋体"/>
                <w:b/>
                <w:bCs/>
              </w:rPr>
            </w:pPr>
            <w:proofErr w:type="spellStart"/>
            <w:r w:rsidRPr="00790DCB">
              <w:rPr>
                <w:rFonts w:ascii="宋体" w:eastAsia="宋体" w:hAnsi="宋体" w:hint="eastAsia"/>
                <w:b/>
                <w:bCs/>
              </w:rPr>
              <w:t>备注</w:t>
            </w:r>
            <w:proofErr w:type="spellEnd"/>
          </w:p>
        </w:tc>
      </w:tr>
      <w:tr w:rsidR="000522B2" w:rsidRPr="00790DCB" w:rsidTr="00E279C5">
        <w:trPr>
          <w:cantSplit/>
          <w:trHeight w:val="454"/>
          <w:jc w:val="center"/>
        </w:trPr>
        <w:tc>
          <w:tcPr>
            <w:tcW w:w="1009" w:type="dxa"/>
            <w:vMerge w:val="restart"/>
            <w:tcMar>
              <w:left w:w="0" w:type="dxa"/>
              <w:right w:w="0" w:type="dxa"/>
            </w:tcMar>
            <w:vAlign w:val="center"/>
          </w:tcPr>
          <w:p w:rsidR="000522B2" w:rsidRPr="00790DCB" w:rsidRDefault="000522B2" w:rsidP="00E279C5">
            <w:pPr>
              <w:jc w:val="center"/>
              <w:rPr>
                <w:rFonts w:ascii="宋体" w:eastAsia="宋体" w:hAnsi="宋体" w:cs="宋体"/>
                <w:lang w:eastAsia="zh-CN"/>
              </w:rPr>
            </w:pPr>
            <w:bookmarkStart w:id="106" w:name="_Hlk214384517"/>
            <w:r>
              <w:rPr>
                <w:rFonts w:ascii="宋体" w:eastAsia="宋体" w:hAnsi="宋体" w:cs="宋体" w:hint="eastAsia"/>
                <w:lang w:eastAsia="zh-CN"/>
              </w:rPr>
              <w:t>1</w:t>
            </w:r>
            <w:r>
              <w:rPr>
                <w:rFonts w:ascii="宋体" w:eastAsia="宋体" w:hAnsi="宋体" w:cs="宋体"/>
                <w:lang w:eastAsia="zh-CN"/>
              </w:rPr>
              <w:t>#</w:t>
            </w:r>
            <w:r>
              <w:rPr>
                <w:rFonts w:ascii="宋体" w:eastAsia="宋体" w:hAnsi="宋体" w:cs="宋体" w:hint="eastAsia"/>
                <w:lang w:eastAsia="zh-CN"/>
              </w:rPr>
              <w:t>库房</w:t>
            </w:r>
          </w:p>
        </w:tc>
        <w:tc>
          <w:tcPr>
            <w:tcW w:w="850" w:type="dxa"/>
            <w:vMerge w:val="restart"/>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993" w:type="dxa"/>
            <w:vMerge w:val="restart"/>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5600</w:t>
            </w:r>
          </w:p>
        </w:tc>
        <w:tc>
          <w:tcPr>
            <w:tcW w:w="1842" w:type="dxa"/>
            <w:tcMar>
              <w:left w:w="0" w:type="dxa"/>
              <w:right w:w="0" w:type="dxa"/>
            </w:tcMar>
            <w:vAlign w:val="center"/>
          </w:tcPr>
          <w:p w:rsidR="000522B2" w:rsidRPr="00790DCB" w:rsidRDefault="000522B2" w:rsidP="00E279C5">
            <w:pPr>
              <w:spacing w:before="50" w:after="50"/>
              <w:jc w:val="center"/>
              <w:rPr>
                <w:rFonts w:ascii="宋体" w:eastAsia="宋体" w:hAnsi="宋体"/>
                <w:lang w:eastAsia="zh-CN"/>
              </w:rPr>
            </w:pPr>
            <w:r>
              <w:rPr>
                <w:rFonts w:ascii="宋体" w:eastAsia="宋体" w:hAnsi="宋体" w:hint="eastAsia"/>
                <w:lang w:eastAsia="zh-CN"/>
              </w:rPr>
              <w:t>2</w:t>
            </w:r>
            <w:r>
              <w:rPr>
                <w:rFonts w:ascii="宋体" w:eastAsia="宋体" w:hAnsi="宋体"/>
                <w:lang w:eastAsia="zh-CN"/>
              </w:rPr>
              <w:t>#</w:t>
            </w:r>
            <w:r>
              <w:rPr>
                <w:rFonts w:ascii="宋体" w:eastAsia="宋体" w:hAnsi="宋体" w:hint="eastAsia"/>
                <w:lang w:eastAsia="zh-CN"/>
              </w:rPr>
              <w:t>库房</w:t>
            </w:r>
          </w:p>
        </w:tc>
        <w:tc>
          <w:tcPr>
            <w:tcW w:w="1803" w:type="dxa"/>
            <w:tcMar>
              <w:left w:w="0" w:type="dxa"/>
              <w:right w:w="0" w:type="dxa"/>
            </w:tcMar>
            <w:vAlign w:val="center"/>
          </w:tcPr>
          <w:p w:rsidR="000522B2" w:rsidRPr="00790DCB" w:rsidRDefault="000522B2" w:rsidP="00E279C5">
            <w:pPr>
              <w:spacing w:before="50" w:after="50"/>
              <w:jc w:val="center"/>
              <w:rPr>
                <w:rFonts w:ascii="宋体" w:eastAsia="宋体" w:hAnsi="宋体"/>
                <w:lang w:eastAsia="zh-CN"/>
              </w:rPr>
            </w:pPr>
            <w:r>
              <w:rPr>
                <w:rFonts w:ascii="宋体" w:eastAsia="宋体" w:hAnsi="宋体" w:hint="eastAsia"/>
                <w:lang w:eastAsia="zh-CN"/>
              </w:rPr>
              <w:t>3</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0522B2" w:rsidRPr="00790DCB" w:rsidRDefault="000522B2" w:rsidP="00E279C5">
            <w:pPr>
              <w:spacing w:before="50" w:after="50"/>
              <w:jc w:val="center"/>
              <w:rPr>
                <w:rFonts w:ascii="宋体" w:eastAsia="宋体" w:hAnsi="宋体" w:cs="宋体"/>
                <w:lang w:eastAsia="zh-CN" w:bidi="ar"/>
              </w:rPr>
            </w:pPr>
            <w:r>
              <w:rPr>
                <w:rFonts w:ascii="宋体" w:eastAsia="宋体" w:hAnsi="宋体" w:cs="宋体" w:hint="eastAsia"/>
                <w:lang w:eastAsia="zh-CN" w:bidi="ar"/>
              </w:rPr>
              <w:t>3</w:t>
            </w:r>
            <w:r>
              <w:rPr>
                <w:rFonts w:ascii="宋体" w:eastAsia="宋体" w:hAnsi="宋体" w:cs="宋体"/>
                <w:lang w:eastAsia="zh-CN" w:bidi="ar"/>
              </w:rPr>
              <w:t>0.7</w:t>
            </w:r>
          </w:p>
        </w:tc>
        <w:tc>
          <w:tcPr>
            <w:tcW w:w="2410" w:type="dxa"/>
            <w:tcMar>
              <w:left w:w="0" w:type="dxa"/>
              <w:right w:w="0" w:type="dxa"/>
            </w:tcMar>
            <w:vAlign w:val="center"/>
          </w:tcPr>
          <w:p w:rsidR="000522B2" w:rsidRPr="00790DCB" w:rsidRDefault="000522B2" w:rsidP="00E279C5">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w:t>
            </w:r>
            <w:r>
              <w:rPr>
                <w:rFonts w:ascii="宋体" w:eastAsia="宋体" w:hAnsi="宋体"/>
              </w:rPr>
              <w:t>4</w:t>
            </w:r>
          </w:p>
        </w:tc>
      </w:tr>
      <w:tr w:rsidR="000522B2" w:rsidRPr="00790DCB" w:rsidTr="00E279C5">
        <w:trPr>
          <w:cantSplit/>
          <w:trHeight w:val="454"/>
          <w:jc w:val="center"/>
        </w:trPr>
        <w:tc>
          <w:tcPr>
            <w:tcW w:w="1009" w:type="dxa"/>
            <w:vMerge/>
            <w:tcMar>
              <w:left w:w="0" w:type="dxa"/>
              <w:right w:w="0" w:type="dxa"/>
            </w:tcMar>
            <w:vAlign w:val="center"/>
          </w:tcPr>
          <w:p w:rsidR="000522B2" w:rsidRPr="00790DCB" w:rsidRDefault="000522B2" w:rsidP="00E279C5">
            <w:pPr>
              <w:jc w:val="center"/>
              <w:rPr>
                <w:rFonts w:ascii="宋体" w:eastAsia="宋体" w:hAnsi="宋体"/>
              </w:rPr>
            </w:pPr>
          </w:p>
        </w:tc>
        <w:tc>
          <w:tcPr>
            <w:tcW w:w="850" w:type="dxa"/>
            <w:vMerge/>
            <w:tcMar>
              <w:left w:w="0" w:type="dxa"/>
              <w:right w:w="0" w:type="dxa"/>
            </w:tcMar>
            <w:vAlign w:val="center"/>
          </w:tcPr>
          <w:p w:rsidR="000522B2" w:rsidRPr="00790DCB" w:rsidRDefault="000522B2" w:rsidP="00E279C5">
            <w:pPr>
              <w:jc w:val="center"/>
              <w:rPr>
                <w:rFonts w:ascii="宋体" w:eastAsia="宋体" w:hAnsi="宋体"/>
              </w:rPr>
            </w:pPr>
          </w:p>
        </w:tc>
        <w:tc>
          <w:tcPr>
            <w:tcW w:w="993" w:type="dxa"/>
            <w:vMerge/>
            <w:tcMar>
              <w:left w:w="0" w:type="dxa"/>
              <w:right w:w="0" w:type="dxa"/>
            </w:tcMar>
            <w:vAlign w:val="center"/>
          </w:tcPr>
          <w:p w:rsidR="000522B2" w:rsidRPr="00790DCB" w:rsidRDefault="000522B2" w:rsidP="00E279C5">
            <w:pPr>
              <w:jc w:val="center"/>
              <w:rPr>
                <w:rFonts w:ascii="宋体" w:eastAsia="宋体" w:hAnsi="宋体"/>
              </w:rPr>
            </w:pPr>
          </w:p>
        </w:tc>
        <w:tc>
          <w:tcPr>
            <w:tcW w:w="1842"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门卫室</w:t>
            </w:r>
          </w:p>
        </w:tc>
        <w:tc>
          <w:tcPr>
            <w:tcW w:w="1803"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0.25</w:t>
            </w:r>
          </w:p>
        </w:tc>
        <w:tc>
          <w:tcPr>
            <w:tcW w:w="2410" w:type="dxa"/>
            <w:tcMar>
              <w:left w:w="0" w:type="dxa"/>
              <w:right w:w="0" w:type="dxa"/>
            </w:tcMar>
            <w:vAlign w:val="center"/>
          </w:tcPr>
          <w:p w:rsidR="000522B2" w:rsidRPr="00790DCB" w:rsidRDefault="000522B2" w:rsidP="00E279C5">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w:t>
            </w:r>
            <w:r>
              <w:rPr>
                <w:rFonts w:ascii="宋体" w:eastAsia="宋体" w:hAnsi="宋体"/>
              </w:rPr>
              <w:t>6</w:t>
            </w:r>
          </w:p>
        </w:tc>
      </w:tr>
      <w:tr w:rsidR="000522B2" w:rsidRPr="00790DCB" w:rsidTr="00E279C5">
        <w:trPr>
          <w:cantSplit/>
          <w:trHeight w:val="454"/>
          <w:jc w:val="center"/>
        </w:trPr>
        <w:tc>
          <w:tcPr>
            <w:tcW w:w="1009" w:type="dxa"/>
            <w:vMerge/>
            <w:tcMar>
              <w:left w:w="0" w:type="dxa"/>
              <w:right w:w="0" w:type="dxa"/>
            </w:tcMar>
            <w:vAlign w:val="center"/>
          </w:tcPr>
          <w:p w:rsidR="000522B2" w:rsidRPr="00790DCB" w:rsidRDefault="000522B2" w:rsidP="00E279C5">
            <w:pPr>
              <w:jc w:val="center"/>
              <w:rPr>
                <w:rFonts w:ascii="宋体" w:eastAsia="宋体" w:hAnsi="宋体"/>
              </w:rPr>
            </w:pPr>
          </w:p>
        </w:tc>
        <w:tc>
          <w:tcPr>
            <w:tcW w:w="850" w:type="dxa"/>
            <w:vMerge/>
            <w:tcMar>
              <w:left w:w="0" w:type="dxa"/>
              <w:right w:w="0" w:type="dxa"/>
            </w:tcMar>
            <w:vAlign w:val="center"/>
          </w:tcPr>
          <w:p w:rsidR="000522B2" w:rsidRPr="00790DCB" w:rsidRDefault="000522B2" w:rsidP="00E279C5">
            <w:pPr>
              <w:jc w:val="center"/>
              <w:rPr>
                <w:rFonts w:ascii="宋体" w:eastAsia="宋体" w:hAnsi="宋体"/>
              </w:rPr>
            </w:pPr>
          </w:p>
        </w:tc>
        <w:tc>
          <w:tcPr>
            <w:tcW w:w="993" w:type="dxa"/>
            <w:vMerge/>
            <w:tcMar>
              <w:left w:w="0" w:type="dxa"/>
              <w:right w:w="0" w:type="dxa"/>
            </w:tcMar>
            <w:vAlign w:val="center"/>
          </w:tcPr>
          <w:p w:rsidR="000522B2" w:rsidRPr="00790DCB" w:rsidRDefault="000522B2" w:rsidP="00E279C5">
            <w:pPr>
              <w:jc w:val="center"/>
              <w:rPr>
                <w:rFonts w:ascii="宋体" w:eastAsia="宋体" w:hAnsi="宋体"/>
              </w:rPr>
            </w:pPr>
          </w:p>
        </w:tc>
        <w:tc>
          <w:tcPr>
            <w:tcW w:w="1842"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围墙</w:t>
            </w:r>
          </w:p>
        </w:tc>
        <w:tc>
          <w:tcPr>
            <w:tcW w:w="1803"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5</w:t>
            </w:r>
          </w:p>
        </w:tc>
        <w:tc>
          <w:tcPr>
            <w:tcW w:w="835"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5</w:t>
            </w:r>
            <w:r>
              <w:rPr>
                <w:rFonts w:ascii="宋体" w:eastAsia="宋体" w:hAnsi="宋体"/>
                <w:lang w:eastAsia="zh-CN"/>
              </w:rPr>
              <w:t>.26</w:t>
            </w:r>
          </w:p>
        </w:tc>
        <w:tc>
          <w:tcPr>
            <w:tcW w:w="2410" w:type="dxa"/>
            <w:tcMar>
              <w:left w:w="0" w:type="dxa"/>
              <w:right w:w="0" w:type="dxa"/>
            </w:tcMar>
            <w:vAlign w:val="center"/>
          </w:tcPr>
          <w:p w:rsidR="000522B2" w:rsidRPr="00790DCB" w:rsidRDefault="000522B2" w:rsidP="00E279C5">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Pr>
                <w:rFonts w:ascii="宋体" w:eastAsia="宋体" w:hAnsi="宋体"/>
              </w:rPr>
              <w:t>1.4</w:t>
            </w:r>
          </w:p>
        </w:tc>
      </w:tr>
      <w:tr w:rsidR="000522B2" w:rsidRPr="00790DCB" w:rsidTr="00E279C5">
        <w:trPr>
          <w:cantSplit/>
          <w:trHeight w:val="454"/>
          <w:jc w:val="center"/>
        </w:trPr>
        <w:tc>
          <w:tcPr>
            <w:tcW w:w="1009" w:type="dxa"/>
            <w:vMerge/>
            <w:tcMar>
              <w:left w:w="0" w:type="dxa"/>
              <w:right w:w="0" w:type="dxa"/>
            </w:tcMar>
            <w:vAlign w:val="center"/>
          </w:tcPr>
          <w:p w:rsidR="000522B2" w:rsidRPr="00790DCB" w:rsidRDefault="000522B2" w:rsidP="00E279C5">
            <w:pPr>
              <w:jc w:val="center"/>
              <w:rPr>
                <w:rFonts w:ascii="宋体" w:eastAsia="宋体" w:hAnsi="宋体"/>
              </w:rPr>
            </w:pPr>
          </w:p>
        </w:tc>
        <w:tc>
          <w:tcPr>
            <w:tcW w:w="850" w:type="dxa"/>
            <w:vMerge/>
            <w:tcMar>
              <w:left w:w="0" w:type="dxa"/>
              <w:right w:w="0" w:type="dxa"/>
            </w:tcMar>
            <w:vAlign w:val="center"/>
          </w:tcPr>
          <w:p w:rsidR="000522B2" w:rsidRPr="00790DCB" w:rsidRDefault="000522B2" w:rsidP="00E279C5">
            <w:pPr>
              <w:jc w:val="center"/>
              <w:rPr>
                <w:rFonts w:ascii="宋体" w:eastAsia="宋体" w:hAnsi="宋体"/>
              </w:rPr>
            </w:pPr>
          </w:p>
        </w:tc>
        <w:tc>
          <w:tcPr>
            <w:tcW w:w="993" w:type="dxa"/>
            <w:vMerge/>
            <w:tcMar>
              <w:left w:w="0" w:type="dxa"/>
              <w:right w:w="0" w:type="dxa"/>
            </w:tcMar>
            <w:vAlign w:val="center"/>
          </w:tcPr>
          <w:p w:rsidR="000522B2" w:rsidRPr="00790DCB" w:rsidRDefault="000522B2" w:rsidP="00E279C5">
            <w:pPr>
              <w:jc w:val="center"/>
              <w:rPr>
                <w:rFonts w:ascii="宋体" w:eastAsia="宋体" w:hAnsi="宋体"/>
              </w:rPr>
            </w:pPr>
          </w:p>
        </w:tc>
        <w:tc>
          <w:tcPr>
            <w:tcW w:w="1842" w:type="dxa"/>
            <w:tcMar>
              <w:left w:w="0" w:type="dxa"/>
              <w:right w:w="0" w:type="dxa"/>
            </w:tcMar>
            <w:vAlign w:val="center"/>
          </w:tcPr>
          <w:p w:rsidR="000522B2" w:rsidRDefault="000522B2" w:rsidP="00E279C5">
            <w:pPr>
              <w:jc w:val="center"/>
              <w:rPr>
                <w:rFonts w:ascii="宋体" w:eastAsia="宋体" w:hAnsi="宋体"/>
                <w:lang w:eastAsia="zh-CN"/>
              </w:rPr>
            </w:pPr>
            <w:r>
              <w:rPr>
                <w:rFonts w:ascii="宋体" w:eastAsia="宋体" w:hAnsi="宋体" w:hint="eastAsia"/>
                <w:lang w:eastAsia="zh-CN"/>
              </w:rPr>
              <w:t>主干道</w:t>
            </w:r>
          </w:p>
        </w:tc>
        <w:tc>
          <w:tcPr>
            <w:tcW w:w="1803" w:type="dxa"/>
            <w:tcMar>
              <w:left w:w="0" w:type="dxa"/>
              <w:right w:w="0" w:type="dxa"/>
            </w:tcMar>
            <w:vAlign w:val="center"/>
          </w:tcPr>
          <w:p w:rsidR="000522B2" w:rsidRDefault="000522B2" w:rsidP="00E279C5">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0</w:t>
            </w:r>
          </w:p>
        </w:tc>
        <w:tc>
          <w:tcPr>
            <w:tcW w:w="835" w:type="dxa"/>
            <w:tcMar>
              <w:left w:w="0" w:type="dxa"/>
              <w:right w:w="0" w:type="dxa"/>
            </w:tcMar>
            <w:vAlign w:val="center"/>
          </w:tcPr>
          <w:p w:rsidR="000522B2" w:rsidRDefault="000522B2" w:rsidP="00E279C5">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2410" w:type="dxa"/>
            <w:tcMar>
              <w:left w:w="0" w:type="dxa"/>
              <w:right w:w="0" w:type="dxa"/>
            </w:tcMar>
            <w:vAlign w:val="center"/>
          </w:tcPr>
          <w:p w:rsidR="000522B2" w:rsidRPr="00790DCB" w:rsidRDefault="000522B2" w:rsidP="00E279C5">
            <w:pPr>
              <w:spacing w:before="50" w:after="50"/>
              <w:jc w:val="center"/>
              <w:rPr>
                <w:rFonts w:ascii="宋体" w:eastAsia="宋体" w:hAnsi="宋体"/>
              </w:rPr>
            </w:pPr>
            <w:r>
              <w:rPr>
                <w:rFonts w:ascii="宋体" w:eastAsia="宋体" w:hAnsi="宋体"/>
              </w:rPr>
              <w:t>G</w:t>
            </w:r>
            <w:r w:rsidRPr="00790DCB">
              <w:rPr>
                <w:rFonts w:ascii="宋体" w:eastAsia="宋体" w:hAnsi="宋体" w:hint="eastAsia"/>
              </w:rPr>
              <w:t>B50161</w:t>
            </w:r>
            <w:r>
              <w:rPr>
                <w:rFonts w:ascii="宋体" w:eastAsia="宋体" w:hAnsi="宋体"/>
              </w:rPr>
              <w:t>-2022</w:t>
            </w:r>
            <w:r>
              <w:rPr>
                <w:rFonts w:ascii="宋体" w:eastAsia="宋体" w:hAnsi="宋体" w:hint="eastAsia"/>
                <w:lang w:eastAsia="zh-CN"/>
              </w:rPr>
              <w:t>中第7</w:t>
            </w:r>
            <w:r>
              <w:rPr>
                <w:rFonts w:ascii="宋体" w:eastAsia="宋体" w:hAnsi="宋体"/>
                <w:lang w:eastAsia="zh-CN"/>
              </w:rPr>
              <w:t>.2.2</w:t>
            </w:r>
          </w:p>
        </w:tc>
      </w:tr>
      <w:tr w:rsidR="000522B2" w:rsidRPr="00790DCB" w:rsidTr="00E279C5">
        <w:trPr>
          <w:cantSplit/>
          <w:trHeight w:val="454"/>
          <w:jc w:val="center"/>
        </w:trPr>
        <w:tc>
          <w:tcPr>
            <w:tcW w:w="1009" w:type="dxa"/>
            <w:vMerge w:val="restart"/>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2</w:t>
            </w:r>
            <w:r>
              <w:rPr>
                <w:rFonts w:ascii="宋体" w:eastAsia="宋体" w:hAnsi="宋体"/>
                <w:lang w:eastAsia="zh-CN"/>
              </w:rPr>
              <w:t>#</w:t>
            </w:r>
            <w:r>
              <w:rPr>
                <w:rFonts w:ascii="宋体" w:eastAsia="宋体" w:hAnsi="宋体" w:hint="eastAsia"/>
                <w:lang w:eastAsia="zh-CN"/>
              </w:rPr>
              <w:t>库房</w:t>
            </w:r>
          </w:p>
        </w:tc>
        <w:tc>
          <w:tcPr>
            <w:tcW w:w="850" w:type="dxa"/>
            <w:vMerge w:val="restart"/>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993" w:type="dxa"/>
            <w:vMerge w:val="restart"/>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5</w:t>
            </w:r>
            <w:r>
              <w:rPr>
                <w:rFonts w:ascii="宋体" w:eastAsia="宋体" w:hAnsi="宋体"/>
                <w:lang w:eastAsia="zh-CN"/>
              </w:rPr>
              <w:t>200</w:t>
            </w:r>
          </w:p>
        </w:tc>
        <w:tc>
          <w:tcPr>
            <w:tcW w:w="1842"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门卫室</w:t>
            </w:r>
          </w:p>
        </w:tc>
        <w:tc>
          <w:tcPr>
            <w:tcW w:w="1803"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0522B2" w:rsidRPr="00790DCB" w:rsidRDefault="000522B2" w:rsidP="00E279C5">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2.6</w:t>
            </w:r>
          </w:p>
        </w:tc>
        <w:tc>
          <w:tcPr>
            <w:tcW w:w="2410" w:type="dxa"/>
            <w:tcMar>
              <w:left w:w="0" w:type="dxa"/>
              <w:right w:w="0" w:type="dxa"/>
            </w:tcMar>
            <w:vAlign w:val="center"/>
          </w:tcPr>
          <w:p w:rsidR="000522B2" w:rsidRPr="00790DCB" w:rsidRDefault="000522B2" w:rsidP="00E279C5">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w:t>
            </w:r>
            <w:r w:rsidR="00576D36">
              <w:rPr>
                <w:rFonts w:ascii="宋体" w:eastAsia="宋体" w:hAnsi="宋体"/>
              </w:rPr>
              <w:t>6</w:t>
            </w:r>
          </w:p>
        </w:tc>
      </w:tr>
      <w:tr w:rsidR="00576D36" w:rsidRPr="00790DCB" w:rsidTr="00E279C5">
        <w:trPr>
          <w:cantSplit/>
          <w:trHeight w:val="454"/>
          <w:jc w:val="center"/>
        </w:trPr>
        <w:tc>
          <w:tcPr>
            <w:tcW w:w="1009" w:type="dxa"/>
            <w:vMerge/>
            <w:tcMar>
              <w:left w:w="0" w:type="dxa"/>
              <w:right w:w="0" w:type="dxa"/>
            </w:tcMar>
            <w:vAlign w:val="center"/>
          </w:tcPr>
          <w:p w:rsidR="00576D36" w:rsidRDefault="00576D36" w:rsidP="00576D36">
            <w:pPr>
              <w:jc w:val="center"/>
              <w:rPr>
                <w:rFonts w:ascii="宋体" w:eastAsia="宋体" w:hAnsi="宋体"/>
                <w:lang w:eastAsia="zh-CN"/>
              </w:rPr>
            </w:pPr>
          </w:p>
        </w:tc>
        <w:tc>
          <w:tcPr>
            <w:tcW w:w="850" w:type="dxa"/>
            <w:vMerge/>
            <w:tcMar>
              <w:left w:w="0" w:type="dxa"/>
              <w:right w:w="0" w:type="dxa"/>
            </w:tcMar>
            <w:vAlign w:val="center"/>
          </w:tcPr>
          <w:p w:rsidR="00576D36" w:rsidRDefault="00576D36" w:rsidP="00576D36">
            <w:pPr>
              <w:jc w:val="center"/>
              <w:rPr>
                <w:rFonts w:ascii="宋体" w:eastAsia="宋体" w:hAnsi="宋体"/>
                <w:lang w:eastAsia="zh-CN"/>
              </w:rPr>
            </w:pPr>
          </w:p>
        </w:tc>
        <w:tc>
          <w:tcPr>
            <w:tcW w:w="993" w:type="dxa"/>
            <w:vMerge/>
            <w:tcMar>
              <w:left w:w="0" w:type="dxa"/>
              <w:right w:w="0" w:type="dxa"/>
            </w:tcMar>
            <w:vAlign w:val="center"/>
          </w:tcPr>
          <w:p w:rsidR="00576D36" w:rsidRDefault="00576D36" w:rsidP="00576D36">
            <w:pPr>
              <w:jc w:val="center"/>
              <w:rPr>
                <w:rFonts w:ascii="宋体" w:eastAsia="宋体" w:hAnsi="宋体"/>
                <w:lang w:eastAsia="zh-CN"/>
              </w:rPr>
            </w:pPr>
          </w:p>
        </w:tc>
        <w:tc>
          <w:tcPr>
            <w:tcW w:w="1842"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围墙</w:t>
            </w:r>
          </w:p>
        </w:tc>
        <w:tc>
          <w:tcPr>
            <w:tcW w:w="1803"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5</w:t>
            </w:r>
          </w:p>
        </w:tc>
        <w:tc>
          <w:tcPr>
            <w:tcW w:w="835"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5</w:t>
            </w:r>
          </w:p>
        </w:tc>
        <w:tc>
          <w:tcPr>
            <w:tcW w:w="2410" w:type="dxa"/>
            <w:tcMar>
              <w:left w:w="0" w:type="dxa"/>
              <w:right w:w="0" w:type="dxa"/>
            </w:tcMar>
            <w:vAlign w:val="center"/>
          </w:tcPr>
          <w:p w:rsidR="00576D36" w:rsidRPr="00790DCB" w:rsidRDefault="00576D36" w:rsidP="00576D36">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Pr>
                <w:rFonts w:ascii="宋体" w:eastAsia="宋体" w:hAnsi="宋体"/>
              </w:rPr>
              <w:t>1</w:t>
            </w:r>
            <w:r w:rsidRPr="00790DCB">
              <w:rPr>
                <w:rFonts w:ascii="宋体" w:eastAsia="宋体" w:hAnsi="宋体"/>
              </w:rPr>
              <w:t>.4</w:t>
            </w:r>
          </w:p>
        </w:tc>
      </w:tr>
      <w:tr w:rsidR="00576D36" w:rsidRPr="00790DCB" w:rsidTr="00E279C5">
        <w:trPr>
          <w:cantSplit/>
          <w:trHeight w:val="454"/>
          <w:jc w:val="center"/>
        </w:trPr>
        <w:tc>
          <w:tcPr>
            <w:tcW w:w="1009" w:type="dxa"/>
            <w:vMerge/>
            <w:tcMar>
              <w:left w:w="0" w:type="dxa"/>
              <w:right w:w="0" w:type="dxa"/>
            </w:tcMar>
            <w:vAlign w:val="center"/>
          </w:tcPr>
          <w:p w:rsidR="00576D36" w:rsidRPr="00790DCB" w:rsidRDefault="00576D36" w:rsidP="00576D36">
            <w:pPr>
              <w:jc w:val="center"/>
              <w:rPr>
                <w:rFonts w:ascii="宋体" w:eastAsia="宋体" w:hAnsi="宋体"/>
              </w:rPr>
            </w:pPr>
          </w:p>
        </w:tc>
        <w:tc>
          <w:tcPr>
            <w:tcW w:w="850" w:type="dxa"/>
            <w:vMerge/>
            <w:tcMar>
              <w:left w:w="0" w:type="dxa"/>
              <w:right w:w="0" w:type="dxa"/>
            </w:tcMar>
            <w:vAlign w:val="center"/>
          </w:tcPr>
          <w:p w:rsidR="00576D36" w:rsidRPr="00790DCB" w:rsidRDefault="00576D36" w:rsidP="00576D36">
            <w:pPr>
              <w:jc w:val="center"/>
              <w:rPr>
                <w:rFonts w:ascii="宋体" w:eastAsia="宋体" w:hAnsi="宋体"/>
              </w:rPr>
            </w:pPr>
          </w:p>
        </w:tc>
        <w:tc>
          <w:tcPr>
            <w:tcW w:w="993" w:type="dxa"/>
            <w:vMerge/>
            <w:tcMar>
              <w:left w:w="0" w:type="dxa"/>
              <w:right w:w="0" w:type="dxa"/>
            </w:tcMar>
            <w:vAlign w:val="center"/>
          </w:tcPr>
          <w:p w:rsidR="00576D36" w:rsidRPr="00790DCB" w:rsidRDefault="00576D36" w:rsidP="00576D36">
            <w:pPr>
              <w:jc w:val="center"/>
              <w:rPr>
                <w:rFonts w:ascii="宋体" w:eastAsia="宋体" w:hAnsi="宋体"/>
              </w:rPr>
            </w:pPr>
          </w:p>
        </w:tc>
        <w:tc>
          <w:tcPr>
            <w:tcW w:w="1842"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主干道</w:t>
            </w:r>
          </w:p>
        </w:tc>
        <w:tc>
          <w:tcPr>
            <w:tcW w:w="1803"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0</w:t>
            </w:r>
          </w:p>
        </w:tc>
        <w:tc>
          <w:tcPr>
            <w:tcW w:w="835" w:type="dxa"/>
            <w:tcMar>
              <w:left w:w="0" w:type="dxa"/>
              <w:right w:w="0" w:type="dxa"/>
            </w:tcMar>
            <w:vAlign w:val="center"/>
          </w:tcPr>
          <w:p w:rsidR="00576D36" w:rsidRPr="00790DCB" w:rsidRDefault="00576D36" w:rsidP="00576D36">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2.75</w:t>
            </w:r>
          </w:p>
        </w:tc>
        <w:tc>
          <w:tcPr>
            <w:tcW w:w="2410" w:type="dxa"/>
            <w:tcMar>
              <w:left w:w="0" w:type="dxa"/>
              <w:right w:w="0" w:type="dxa"/>
            </w:tcMar>
            <w:vAlign w:val="center"/>
          </w:tcPr>
          <w:p w:rsidR="00576D36" w:rsidRPr="00790DCB" w:rsidRDefault="00576D36" w:rsidP="00576D36">
            <w:pPr>
              <w:spacing w:before="50" w:after="50"/>
              <w:jc w:val="center"/>
              <w:rPr>
                <w:rFonts w:ascii="宋体" w:eastAsia="宋体" w:hAnsi="宋体"/>
              </w:rPr>
            </w:pPr>
            <w:r>
              <w:rPr>
                <w:rFonts w:ascii="宋体" w:eastAsia="宋体" w:hAnsi="宋体"/>
              </w:rPr>
              <w:t>G</w:t>
            </w:r>
            <w:r w:rsidRPr="00790DCB">
              <w:rPr>
                <w:rFonts w:ascii="宋体" w:eastAsia="宋体" w:hAnsi="宋体" w:hint="eastAsia"/>
              </w:rPr>
              <w:t>B50161</w:t>
            </w:r>
            <w:r>
              <w:rPr>
                <w:rFonts w:ascii="宋体" w:eastAsia="宋体" w:hAnsi="宋体"/>
              </w:rPr>
              <w:t>-2022</w:t>
            </w:r>
            <w:r>
              <w:rPr>
                <w:rFonts w:ascii="宋体" w:eastAsia="宋体" w:hAnsi="宋体" w:hint="eastAsia"/>
                <w:lang w:eastAsia="zh-CN"/>
              </w:rPr>
              <w:t>中第7</w:t>
            </w:r>
            <w:r>
              <w:rPr>
                <w:rFonts w:ascii="宋体" w:eastAsia="宋体" w:hAnsi="宋体"/>
                <w:lang w:eastAsia="zh-CN"/>
              </w:rPr>
              <w:t>.2.2</w:t>
            </w:r>
          </w:p>
        </w:tc>
      </w:tr>
    </w:tbl>
    <w:bookmarkEnd w:id="106"/>
    <w:p w:rsidR="00A23A80" w:rsidRDefault="00603510" w:rsidP="001E4DE0">
      <w:pPr>
        <w:spacing w:beforeLines="50" w:before="120"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3、安全出口</w:t>
      </w:r>
    </w:p>
    <w:p w:rsidR="00A23A80" w:rsidRDefault="00603510">
      <w:pPr>
        <w:pStyle w:val="a4"/>
        <w:spacing w:line="360" w:lineRule="auto"/>
        <w:ind w:firstLineChars="200" w:firstLine="560"/>
        <w:jc w:val="both"/>
        <w:rPr>
          <w:rFonts w:ascii="宋体" w:eastAsia="宋体" w:hAnsi="宋体" w:cs="宋体"/>
          <w:color w:val="auto"/>
          <w:sz w:val="28"/>
          <w:lang w:eastAsia="zh-CN"/>
        </w:rPr>
      </w:pPr>
      <w:r>
        <w:rPr>
          <w:rFonts w:ascii="宋体" w:eastAsia="宋体" w:hAnsi="宋体" w:cs="宋体"/>
          <w:color w:val="auto"/>
          <w:sz w:val="28"/>
          <w:lang w:eastAsia="zh-CN"/>
        </w:rPr>
        <w:lastRenderedPageBreak/>
        <w:t>本项目</w:t>
      </w:r>
      <w:r>
        <w:rPr>
          <w:rFonts w:ascii="宋体" w:eastAsia="宋体" w:hAnsi="宋体" w:cs="宋体" w:hint="eastAsia"/>
          <w:color w:val="auto"/>
          <w:sz w:val="28"/>
          <w:szCs w:val="28"/>
          <w:lang w:eastAsia="zh-CN"/>
        </w:rPr>
        <w:t>1#仓库库房面积780m</w:t>
      </w:r>
      <w:r>
        <w:rPr>
          <w:rFonts w:ascii="宋体" w:eastAsia="宋体" w:hAnsi="宋体" w:cs="宋体"/>
          <w:color w:val="auto"/>
          <w:sz w:val="28"/>
          <w:szCs w:val="28"/>
          <w:vertAlign w:val="superscript"/>
          <w:lang w:eastAsia="zh-CN"/>
        </w:rPr>
        <w:t>2</w:t>
      </w:r>
      <w:r>
        <w:rPr>
          <w:rFonts w:ascii="宋体" w:eastAsia="宋体" w:hAnsi="宋体" w:cs="宋体" w:hint="eastAsia"/>
          <w:color w:val="auto"/>
          <w:sz w:val="28"/>
          <w:szCs w:val="28"/>
          <w:lang w:eastAsia="zh-CN"/>
        </w:rPr>
        <w:t>，设2个防火分区，,2#仓库面积260㎡，设1个防火分区，</w:t>
      </w:r>
      <w:r>
        <w:rPr>
          <w:rFonts w:ascii="宋体" w:eastAsia="宋体" w:hAnsi="宋体" w:cs="宋体"/>
          <w:color w:val="auto"/>
          <w:sz w:val="28"/>
          <w:lang w:eastAsia="zh-CN"/>
        </w:rPr>
        <w:t>每个防火分区设置两个安全出口，仓库内任一点至安全出口的距离不大于</w:t>
      </w:r>
      <w:r>
        <w:rPr>
          <w:rFonts w:ascii="宋体" w:eastAsia="宋体" w:hAnsi="宋体" w:cs="宋体" w:hint="eastAsia"/>
          <w:color w:val="auto"/>
          <w:sz w:val="28"/>
          <w:lang w:eastAsia="zh-CN"/>
        </w:rPr>
        <w:t>1</w:t>
      </w:r>
      <w:r>
        <w:rPr>
          <w:rFonts w:ascii="宋体" w:eastAsia="宋体" w:hAnsi="宋体" w:cs="宋体"/>
          <w:color w:val="auto"/>
          <w:sz w:val="28"/>
          <w:lang w:eastAsia="zh-CN"/>
        </w:rPr>
        <w:t>5m。</w:t>
      </w:r>
    </w:p>
    <w:p w:rsidR="00A23A80" w:rsidRDefault="00603510">
      <w:pPr>
        <w:spacing w:line="360" w:lineRule="auto"/>
        <w:ind w:firstLineChars="200" w:firstLine="556"/>
        <w:rPr>
          <w:rFonts w:ascii="宋体" w:eastAsia="宋体" w:hAnsi="宋体" w:cs="宋体"/>
          <w:color w:val="auto"/>
          <w:sz w:val="28"/>
          <w:szCs w:val="28"/>
          <w:lang w:eastAsia="zh-CN"/>
        </w:rPr>
      </w:pPr>
      <w:r>
        <w:rPr>
          <w:rFonts w:ascii="宋体" w:eastAsia="宋体" w:hAnsi="宋体" w:cs="宋体" w:hint="eastAsia"/>
          <w:color w:val="auto"/>
          <w:spacing w:val="-2"/>
          <w:sz w:val="28"/>
          <w:szCs w:val="28"/>
          <w:lang w:eastAsia="zh-CN"/>
        </w:rPr>
        <w:t>4、库区道路</w:t>
      </w:r>
    </w:p>
    <w:p w:rsidR="00A23A80" w:rsidRDefault="00603510">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库房距离主干道路中心线大于10m，可满足运输和消防车辆通行作业的要求；烟花爆竹仓库内主出入口设有9m宽库区大门，库区内道路满足装卸和消防要求。</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7" w:name="bookmark15"/>
      <w:bookmarkStart w:id="108" w:name="_Toc22305"/>
      <w:bookmarkStart w:id="109" w:name="_Toc215511990"/>
      <w:bookmarkEnd w:id="107"/>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7</w:t>
      </w:r>
      <w:r>
        <w:rPr>
          <w:rFonts w:ascii="黑体" w:eastAsia="黑体" w:hAnsi="黑体" w:cs="宋体" w:hint="eastAsia"/>
          <w:bCs/>
          <w:snapToGrid/>
          <w:color w:val="auto"/>
          <w:kern w:val="2"/>
          <w:sz w:val="30"/>
          <w:szCs w:val="30"/>
          <w:lang w:eastAsia="zh-CN"/>
        </w:rPr>
        <w:t>企业安全管理情况</w:t>
      </w:r>
      <w:bookmarkEnd w:id="108"/>
      <w:bookmarkEnd w:id="109"/>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.1安全组织机构</w:t>
      </w:r>
    </w:p>
    <w:p w:rsidR="00A23A80" w:rsidRDefault="00603510">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该公司成立了安全生产管理组织机构，任命张桂荣为该公司安全生产管理组织机构组长，</w:t>
      </w:r>
      <w:r>
        <w:rPr>
          <w:rFonts w:ascii="宋体" w:eastAsia="宋体" w:hAnsi="宋体" w:cs="宋体" w:hint="eastAsia"/>
          <w:bCs/>
          <w:color w:val="auto"/>
          <w:sz w:val="28"/>
          <w:lang w:eastAsia="zh-CN"/>
        </w:rPr>
        <w:t>李常青</w:t>
      </w:r>
      <w:r>
        <w:rPr>
          <w:rFonts w:ascii="宋体" w:eastAsia="宋体" w:hAnsi="宋体" w:cs="宋体" w:hint="eastAsia"/>
          <w:color w:val="auto"/>
          <w:sz w:val="28"/>
          <w:lang w:eastAsia="zh-CN"/>
        </w:rPr>
        <w:t>为副组长，储存作业人员张正荣为库区守护员，赵亚魁为库区保管员。公司成立了烟花爆竹重大事故应急救援指挥部，组织了义务消防队。</w:t>
      </w:r>
    </w:p>
    <w:p w:rsidR="00A23A80" w:rsidRDefault="00603510" w:rsidP="00731F96">
      <w:pPr>
        <w:widowControl w:val="0"/>
        <w:spacing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.2人员培训</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该企业为烟花爆竹经营企业，公司现有从业人员4人，其中主要负责人1人和专职安全生产管理人员1人，特种操作人员2人，主要负责人、安全管理人员、特种作业人员均持有考核合格证。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按国家的有关规定企业定期为从业人员发放劳保用品，并为从业人员购买了工伤保险等。</w:t>
      </w:r>
    </w:p>
    <w:p w:rsidR="00A23A80" w:rsidRDefault="00603510" w:rsidP="0031257A">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sidR="00161E14">
        <w:rPr>
          <w:rFonts w:ascii="黑体" w:eastAsia="黑体" w:hAnsi="黑体"/>
          <w:color w:val="auto"/>
          <w:sz w:val="24"/>
          <w:szCs w:val="24"/>
          <w:lang w:eastAsia="zh-CN"/>
        </w:rPr>
        <w:t>2-7</w:t>
      </w:r>
      <w:r>
        <w:rPr>
          <w:rFonts w:ascii="黑体" w:eastAsia="黑体" w:hAnsi="黑体" w:hint="eastAsia"/>
          <w:color w:val="auto"/>
          <w:sz w:val="24"/>
          <w:szCs w:val="24"/>
          <w:lang w:eastAsia="zh-CN"/>
        </w:rPr>
        <w:t xml:space="preserve"> 人员培训情况表</w:t>
      </w:r>
    </w:p>
    <w:tbl>
      <w:tblPr>
        <w:tblW w:w="9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5"/>
        <w:gridCol w:w="949"/>
        <w:gridCol w:w="2533"/>
        <w:gridCol w:w="1516"/>
        <w:gridCol w:w="1621"/>
        <w:gridCol w:w="2551"/>
      </w:tblGrid>
      <w:tr w:rsidR="00A23A80" w:rsidTr="0031257A">
        <w:trPr>
          <w:trHeight w:val="454"/>
          <w:tblHeader/>
          <w:jc w:val="center"/>
        </w:trPr>
        <w:tc>
          <w:tcPr>
            <w:tcW w:w="485" w:type="dxa"/>
            <w:vAlign w:val="center"/>
          </w:tcPr>
          <w:p w:rsidR="00A23A80" w:rsidRDefault="00603510">
            <w:pPr>
              <w:jc w:val="center"/>
              <w:rPr>
                <w:rFonts w:ascii="宋体" w:eastAsia="宋体" w:hAnsi="宋体" w:cs="宋体"/>
                <w:b/>
                <w:color w:val="auto"/>
              </w:rPr>
            </w:pPr>
            <w:proofErr w:type="spellStart"/>
            <w:r>
              <w:rPr>
                <w:rFonts w:ascii="宋体" w:eastAsia="宋体" w:hAnsi="宋体" w:cs="宋体" w:hint="eastAsia"/>
                <w:b/>
                <w:color w:val="auto"/>
              </w:rPr>
              <w:t>序号</w:t>
            </w:r>
            <w:proofErr w:type="spellEnd"/>
          </w:p>
        </w:tc>
        <w:tc>
          <w:tcPr>
            <w:tcW w:w="949" w:type="dxa"/>
            <w:vAlign w:val="center"/>
          </w:tcPr>
          <w:p w:rsidR="00A23A80" w:rsidRDefault="00603510">
            <w:pPr>
              <w:jc w:val="center"/>
              <w:rPr>
                <w:rFonts w:ascii="宋体" w:eastAsia="宋体" w:hAnsi="宋体" w:cs="宋体"/>
                <w:b/>
                <w:color w:val="auto"/>
              </w:rPr>
            </w:pPr>
            <w:proofErr w:type="spellStart"/>
            <w:r>
              <w:rPr>
                <w:rFonts w:ascii="宋体" w:eastAsia="宋体" w:hAnsi="宋体" w:cs="宋体" w:hint="eastAsia"/>
                <w:b/>
                <w:color w:val="auto"/>
              </w:rPr>
              <w:t>姓名</w:t>
            </w:r>
            <w:proofErr w:type="spellEnd"/>
          </w:p>
        </w:tc>
        <w:tc>
          <w:tcPr>
            <w:tcW w:w="2533" w:type="dxa"/>
            <w:vAlign w:val="center"/>
          </w:tcPr>
          <w:p w:rsidR="00A23A80" w:rsidRDefault="00603510">
            <w:pPr>
              <w:jc w:val="center"/>
              <w:rPr>
                <w:rFonts w:ascii="宋体" w:eastAsia="宋体" w:hAnsi="宋体" w:cs="宋体"/>
                <w:b/>
                <w:color w:val="auto"/>
              </w:rPr>
            </w:pPr>
            <w:proofErr w:type="spellStart"/>
            <w:r>
              <w:rPr>
                <w:rFonts w:ascii="宋体" w:eastAsia="宋体" w:hAnsi="宋体" w:cs="宋体" w:hint="eastAsia"/>
                <w:b/>
                <w:color w:val="auto"/>
              </w:rPr>
              <w:t>证号</w:t>
            </w:r>
            <w:proofErr w:type="spellEnd"/>
          </w:p>
        </w:tc>
        <w:tc>
          <w:tcPr>
            <w:tcW w:w="1516" w:type="dxa"/>
            <w:vAlign w:val="center"/>
          </w:tcPr>
          <w:p w:rsidR="00A23A80" w:rsidRDefault="00603510">
            <w:pPr>
              <w:jc w:val="center"/>
              <w:rPr>
                <w:rFonts w:ascii="宋体" w:eastAsia="宋体" w:hAnsi="宋体" w:cs="宋体"/>
                <w:b/>
                <w:color w:val="auto"/>
              </w:rPr>
            </w:pPr>
            <w:proofErr w:type="spellStart"/>
            <w:r>
              <w:rPr>
                <w:rFonts w:ascii="宋体" w:eastAsia="宋体" w:hAnsi="宋体" w:cs="宋体" w:hint="eastAsia"/>
                <w:b/>
                <w:color w:val="auto"/>
              </w:rPr>
              <w:t>岗位或工种</w:t>
            </w:r>
            <w:proofErr w:type="spellEnd"/>
          </w:p>
        </w:tc>
        <w:tc>
          <w:tcPr>
            <w:tcW w:w="1621" w:type="dxa"/>
            <w:vAlign w:val="center"/>
          </w:tcPr>
          <w:p w:rsidR="00A23A80" w:rsidRDefault="00603510">
            <w:pPr>
              <w:jc w:val="center"/>
              <w:rPr>
                <w:rFonts w:ascii="宋体" w:eastAsia="宋体" w:hAnsi="宋体" w:cs="宋体"/>
                <w:b/>
                <w:color w:val="auto"/>
                <w:lang w:eastAsia="zh-CN"/>
              </w:rPr>
            </w:pPr>
            <w:proofErr w:type="spellStart"/>
            <w:r>
              <w:rPr>
                <w:rFonts w:ascii="宋体" w:eastAsia="宋体" w:hAnsi="宋体" w:cs="宋体" w:hint="eastAsia"/>
                <w:b/>
                <w:color w:val="auto"/>
              </w:rPr>
              <w:t>有效期限</w:t>
            </w:r>
            <w:proofErr w:type="spellEnd"/>
            <w:r>
              <w:rPr>
                <w:rFonts w:ascii="宋体" w:eastAsia="宋体" w:hAnsi="宋体" w:cs="宋体" w:hint="eastAsia"/>
                <w:b/>
                <w:color w:val="auto"/>
                <w:lang w:eastAsia="zh-CN"/>
              </w:rPr>
              <w:t>至</w:t>
            </w:r>
          </w:p>
        </w:tc>
        <w:tc>
          <w:tcPr>
            <w:tcW w:w="2551" w:type="dxa"/>
            <w:vAlign w:val="center"/>
          </w:tcPr>
          <w:p w:rsidR="00A23A80" w:rsidRDefault="00603510">
            <w:pPr>
              <w:jc w:val="center"/>
              <w:rPr>
                <w:rFonts w:ascii="宋体" w:eastAsia="宋体" w:hAnsi="宋体" w:cs="宋体"/>
                <w:b/>
                <w:color w:val="auto"/>
              </w:rPr>
            </w:pPr>
            <w:proofErr w:type="spellStart"/>
            <w:r>
              <w:rPr>
                <w:rFonts w:ascii="宋体" w:eastAsia="宋体" w:hAnsi="宋体" w:cs="宋体" w:hint="eastAsia"/>
                <w:b/>
                <w:color w:val="auto"/>
              </w:rPr>
              <w:t>发证机关</w:t>
            </w:r>
            <w:proofErr w:type="spellEnd"/>
          </w:p>
        </w:tc>
      </w:tr>
      <w:tr w:rsidR="00A23A80" w:rsidTr="0031257A">
        <w:trPr>
          <w:trHeight w:val="454"/>
          <w:tblHeader/>
          <w:jc w:val="center"/>
        </w:trPr>
        <w:tc>
          <w:tcPr>
            <w:tcW w:w="485" w:type="dxa"/>
            <w:shd w:val="clear" w:color="auto" w:fill="auto"/>
            <w:vAlign w:val="center"/>
          </w:tcPr>
          <w:p w:rsidR="00A23A80" w:rsidRDefault="00603510">
            <w:pPr>
              <w:jc w:val="center"/>
              <w:rPr>
                <w:rFonts w:ascii="宋体" w:hAnsi="宋体"/>
                <w:sz w:val="24"/>
              </w:rPr>
            </w:pPr>
            <w:r>
              <w:rPr>
                <w:rFonts w:ascii="宋体" w:hAnsi="宋体" w:hint="eastAsia"/>
                <w:sz w:val="24"/>
              </w:rPr>
              <w:t>1</w:t>
            </w:r>
          </w:p>
        </w:tc>
        <w:tc>
          <w:tcPr>
            <w:tcW w:w="949" w:type="dxa"/>
            <w:shd w:val="clear" w:color="auto" w:fill="auto"/>
            <w:vAlign w:val="center"/>
          </w:tcPr>
          <w:p w:rsidR="00A23A80" w:rsidRDefault="00603510">
            <w:pPr>
              <w:jc w:val="center"/>
              <w:rPr>
                <w:rFonts w:ascii="宋体" w:hAnsi="宋体"/>
                <w:sz w:val="24"/>
                <w:lang w:eastAsia="zh-CN"/>
              </w:rPr>
            </w:pPr>
            <w:proofErr w:type="spellStart"/>
            <w:r>
              <w:rPr>
                <w:rFonts w:ascii="宋体" w:hAnsi="宋体" w:hint="eastAsia"/>
                <w:sz w:val="24"/>
              </w:rPr>
              <w:t>张桂荣</w:t>
            </w:r>
            <w:proofErr w:type="spellEnd"/>
          </w:p>
        </w:tc>
        <w:tc>
          <w:tcPr>
            <w:tcW w:w="2533" w:type="dxa"/>
            <w:shd w:val="clear" w:color="auto" w:fill="auto"/>
            <w:vAlign w:val="center"/>
          </w:tcPr>
          <w:p w:rsidR="00A23A80" w:rsidRDefault="00603510">
            <w:pPr>
              <w:jc w:val="center"/>
              <w:rPr>
                <w:rFonts w:ascii="宋体" w:hAnsi="宋体"/>
                <w:sz w:val="24"/>
              </w:rPr>
            </w:pPr>
            <w:r>
              <w:rPr>
                <w:rFonts w:ascii="宋体" w:hAnsi="宋体" w:hint="eastAsia"/>
                <w:sz w:val="24"/>
              </w:rPr>
              <w:t>2</w:t>
            </w:r>
            <w:r>
              <w:rPr>
                <w:rFonts w:ascii="宋体" w:hAnsi="宋体"/>
                <w:sz w:val="24"/>
              </w:rPr>
              <w:t>30822196512266120</w:t>
            </w:r>
          </w:p>
        </w:tc>
        <w:tc>
          <w:tcPr>
            <w:tcW w:w="1516" w:type="dxa"/>
            <w:shd w:val="clear" w:color="auto" w:fill="auto"/>
            <w:vAlign w:val="center"/>
          </w:tcPr>
          <w:p w:rsidR="00A23A80" w:rsidRDefault="00603510">
            <w:pPr>
              <w:jc w:val="center"/>
              <w:rPr>
                <w:rFonts w:ascii="宋体" w:hAnsi="宋体"/>
                <w:sz w:val="24"/>
              </w:rPr>
            </w:pPr>
            <w:proofErr w:type="spellStart"/>
            <w:r>
              <w:rPr>
                <w:rFonts w:ascii="宋体" w:hAnsi="宋体" w:hint="eastAsia"/>
                <w:sz w:val="24"/>
              </w:rPr>
              <w:t>主要负责人</w:t>
            </w:r>
            <w:proofErr w:type="spellEnd"/>
          </w:p>
        </w:tc>
        <w:tc>
          <w:tcPr>
            <w:tcW w:w="1621" w:type="dxa"/>
            <w:shd w:val="clear" w:color="auto" w:fill="auto"/>
            <w:vAlign w:val="center"/>
          </w:tcPr>
          <w:p w:rsidR="00A23A80" w:rsidRDefault="00603510">
            <w:pPr>
              <w:jc w:val="center"/>
              <w:rPr>
                <w:rFonts w:ascii="宋体" w:hAnsi="宋体"/>
                <w:sz w:val="24"/>
                <w:lang w:eastAsia="zh-CN"/>
              </w:rPr>
            </w:pPr>
            <w:r>
              <w:rPr>
                <w:rFonts w:ascii="宋体" w:hAnsi="宋体" w:hint="eastAsia"/>
                <w:sz w:val="24"/>
              </w:rPr>
              <w:t>2</w:t>
            </w:r>
            <w:r>
              <w:rPr>
                <w:rFonts w:ascii="宋体" w:hAnsi="宋体"/>
                <w:sz w:val="24"/>
              </w:rPr>
              <w:t>026.03.15</w:t>
            </w:r>
          </w:p>
        </w:tc>
        <w:tc>
          <w:tcPr>
            <w:tcW w:w="2551" w:type="dxa"/>
            <w:shd w:val="clear" w:color="auto" w:fill="auto"/>
            <w:vAlign w:val="center"/>
          </w:tcPr>
          <w:p w:rsidR="00A23A80" w:rsidRDefault="00603510">
            <w:pPr>
              <w:jc w:val="center"/>
              <w:rPr>
                <w:rFonts w:ascii="宋体" w:hAnsi="宋体"/>
                <w:sz w:val="24"/>
                <w:lang w:eastAsia="zh-CN"/>
              </w:rPr>
            </w:pPr>
            <w:proofErr w:type="spellStart"/>
            <w:r>
              <w:rPr>
                <w:rFonts w:ascii="宋体" w:hAnsi="宋体" w:hint="eastAsia"/>
                <w:sz w:val="24"/>
              </w:rPr>
              <w:t>黑龙江省应急管理厅</w:t>
            </w:r>
            <w:proofErr w:type="spellEnd"/>
          </w:p>
        </w:tc>
      </w:tr>
      <w:tr w:rsidR="00A23A80" w:rsidTr="0031257A">
        <w:trPr>
          <w:trHeight w:val="454"/>
          <w:tblHeader/>
          <w:jc w:val="center"/>
        </w:trPr>
        <w:tc>
          <w:tcPr>
            <w:tcW w:w="485" w:type="dxa"/>
            <w:shd w:val="clear" w:color="auto" w:fill="auto"/>
            <w:vAlign w:val="center"/>
          </w:tcPr>
          <w:p w:rsidR="00A23A80" w:rsidRDefault="00603510">
            <w:pPr>
              <w:jc w:val="center"/>
              <w:rPr>
                <w:rFonts w:ascii="宋体" w:hAnsi="宋体"/>
                <w:sz w:val="24"/>
              </w:rPr>
            </w:pPr>
            <w:r>
              <w:rPr>
                <w:rFonts w:ascii="宋体" w:hAnsi="宋体" w:hint="eastAsia"/>
                <w:sz w:val="24"/>
              </w:rPr>
              <w:t>2</w:t>
            </w:r>
          </w:p>
        </w:tc>
        <w:tc>
          <w:tcPr>
            <w:tcW w:w="949" w:type="dxa"/>
            <w:shd w:val="clear" w:color="auto" w:fill="auto"/>
            <w:vAlign w:val="center"/>
          </w:tcPr>
          <w:p w:rsidR="00A23A80" w:rsidRDefault="00603510">
            <w:pPr>
              <w:jc w:val="center"/>
              <w:rPr>
                <w:rFonts w:ascii="宋体" w:hAnsi="宋体"/>
                <w:sz w:val="24"/>
                <w:lang w:eastAsia="zh-CN"/>
              </w:rPr>
            </w:pPr>
            <w:proofErr w:type="spellStart"/>
            <w:r>
              <w:rPr>
                <w:rFonts w:ascii="宋体" w:hAnsi="宋体" w:hint="eastAsia"/>
                <w:sz w:val="24"/>
              </w:rPr>
              <w:t>李常青</w:t>
            </w:r>
            <w:proofErr w:type="spellEnd"/>
          </w:p>
        </w:tc>
        <w:tc>
          <w:tcPr>
            <w:tcW w:w="2533" w:type="dxa"/>
            <w:shd w:val="clear" w:color="auto" w:fill="auto"/>
            <w:vAlign w:val="center"/>
          </w:tcPr>
          <w:p w:rsidR="00A23A80" w:rsidRDefault="00603510">
            <w:pPr>
              <w:jc w:val="center"/>
              <w:rPr>
                <w:rFonts w:ascii="宋体" w:hAnsi="宋体"/>
                <w:sz w:val="24"/>
              </w:rPr>
            </w:pPr>
            <w:r>
              <w:rPr>
                <w:rFonts w:ascii="宋体" w:hAnsi="宋体" w:hint="eastAsia"/>
                <w:sz w:val="24"/>
              </w:rPr>
              <w:t>2</w:t>
            </w:r>
            <w:r>
              <w:rPr>
                <w:rFonts w:ascii="宋体" w:hAnsi="宋体"/>
                <w:sz w:val="24"/>
              </w:rPr>
              <w:t>30822199002135810</w:t>
            </w:r>
          </w:p>
        </w:tc>
        <w:tc>
          <w:tcPr>
            <w:tcW w:w="1516" w:type="dxa"/>
            <w:shd w:val="clear" w:color="auto" w:fill="auto"/>
            <w:vAlign w:val="center"/>
          </w:tcPr>
          <w:p w:rsidR="00A23A80" w:rsidRDefault="00603510">
            <w:pPr>
              <w:jc w:val="center"/>
              <w:rPr>
                <w:rFonts w:ascii="宋体" w:hAnsi="宋体"/>
                <w:sz w:val="24"/>
              </w:rPr>
            </w:pPr>
            <w:proofErr w:type="spellStart"/>
            <w:r>
              <w:rPr>
                <w:rFonts w:ascii="宋体" w:hAnsi="宋体" w:hint="eastAsia"/>
                <w:sz w:val="24"/>
              </w:rPr>
              <w:t>专职安全管理人员</w:t>
            </w:r>
            <w:proofErr w:type="spellEnd"/>
          </w:p>
        </w:tc>
        <w:tc>
          <w:tcPr>
            <w:tcW w:w="1621" w:type="dxa"/>
            <w:shd w:val="clear" w:color="auto" w:fill="auto"/>
            <w:vAlign w:val="center"/>
          </w:tcPr>
          <w:p w:rsidR="00A23A80" w:rsidRDefault="00603510">
            <w:pPr>
              <w:jc w:val="center"/>
              <w:rPr>
                <w:rFonts w:ascii="宋体" w:hAnsi="宋体"/>
                <w:sz w:val="24"/>
              </w:rPr>
            </w:pPr>
            <w:r>
              <w:rPr>
                <w:rFonts w:ascii="宋体" w:hAnsi="宋体" w:hint="eastAsia"/>
                <w:sz w:val="24"/>
              </w:rPr>
              <w:t>2</w:t>
            </w:r>
            <w:r>
              <w:rPr>
                <w:rFonts w:ascii="宋体" w:hAnsi="宋体"/>
                <w:sz w:val="24"/>
              </w:rPr>
              <w:t>026.01.05</w:t>
            </w:r>
          </w:p>
        </w:tc>
        <w:tc>
          <w:tcPr>
            <w:tcW w:w="2551" w:type="dxa"/>
            <w:shd w:val="clear" w:color="auto" w:fill="auto"/>
            <w:vAlign w:val="center"/>
          </w:tcPr>
          <w:p w:rsidR="00A23A80" w:rsidRDefault="00603510">
            <w:pPr>
              <w:jc w:val="center"/>
              <w:rPr>
                <w:lang w:eastAsia="zh-CN"/>
              </w:rPr>
            </w:pPr>
            <w:proofErr w:type="spellStart"/>
            <w:r>
              <w:rPr>
                <w:rFonts w:ascii="宋体" w:hAnsi="宋体" w:hint="eastAsia"/>
                <w:sz w:val="24"/>
              </w:rPr>
              <w:t>黑龙江省应急管理厅</w:t>
            </w:r>
            <w:proofErr w:type="spellEnd"/>
          </w:p>
        </w:tc>
      </w:tr>
      <w:tr w:rsidR="00A23A80" w:rsidTr="0031257A">
        <w:trPr>
          <w:trHeight w:val="454"/>
          <w:tblHeader/>
          <w:jc w:val="center"/>
        </w:trPr>
        <w:tc>
          <w:tcPr>
            <w:tcW w:w="485" w:type="dxa"/>
            <w:shd w:val="clear" w:color="auto" w:fill="auto"/>
            <w:vAlign w:val="center"/>
          </w:tcPr>
          <w:p w:rsidR="00A23A80" w:rsidRDefault="00603510">
            <w:pPr>
              <w:jc w:val="center"/>
              <w:rPr>
                <w:rFonts w:ascii="宋体" w:hAnsi="宋体"/>
                <w:sz w:val="24"/>
              </w:rPr>
            </w:pPr>
            <w:r>
              <w:rPr>
                <w:rFonts w:ascii="宋体" w:hAnsi="宋体" w:hint="eastAsia"/>
                <w:sz w:val="24"/>
              </w:rPr>
              <w:t>3</w:t>
            </w:r>
          </w:p>
        </w:tc>
        <w:tc>
          <w:tcPr>
            <w:tcW w:w="949" w:type="dxa"/>
            <w:shd w:val="clear" w:color="auto" w:fill="auto"/>
            <w:vAlign w:val="center"/>
          </w:tcPr>
          <w:p w:rsidR="00A23A80" w:rsidRDefault="00603510">
            <w:pPr>
              <w:jc w:val="center"/>
              <w:rPr>
                <w:rFonts w:ascii="宋体" w:hAnsi="宋体"/>
                <w:sz w:val="24"/>
                <w:lang w:eastAsia="zh-CN"/>
              </w:rPr>
            </w:pPr>
            <w:proofErr w:type="spellStart"/>
            <w:r>
              <w:rPr>
                <w:rFonts w:ascii="宋体" w:hAnsi="宋体" w:hint="eastAsia"/>
                <w:sz w:val="24"/>
              </w:rPr>
              <w:t>张正荣</w:t>
            </w:r>
            <w:proofErr w:type="spellEnd"/>
          </w:p>
        </w:tc>
        <w:tc>
          <w:tcPr>
            <w:tcW w:w="2533" w:type="dxa"/>
            <w:shd w:val="clear" w:color="auto" w:fill="auto"/>
            <w:vAlign w:val="center"/>
          </w:tcPr>
          <w:p w:rsidR="00A23A80" w:rsidRDefault="00603510">
            <w:pPr>
              <w:jc w:val="center"/>
              <w:rPr>
                <w:rFonts w:ascii="宋体" w:hAnsi="宋体"/>
                <w:sz w:val="24"/>
                <w:lang w:eastAsia="zh-CN"/>
              </w:rPr>
            </w:pPr>
            <w:r>
              <w:rPr>
                <w:rFonts w:ascii="宋体" w:hAnsi="宋体" w:hint="eastAsia"/>
                <w:sz w:val="24"/>
              </w:rPr>
              <w:t>T</w:t>
            </w:r>
            <w:r>
              <w:rPr>
                <w:rFonts w:ascii="宋体" w:hAnsi="宋体"/>
                <w:sz w:val="24"/>
              </w:rPr>
              <w:t>230822198007047321</w:t>
            </w:r>
          </w:p>
        </w:tc>
        <w:tc>
          <w:tcPr>
            <w:tcW w:w="1516" w:type="dxa"/>
            <w:shd w:val="clear" w:color="auto" w:fill="auto"/>
            <w:vAlign w:val="center"/>
          </w:tcPr>
          <w:p w:rsidR="00A23A80" w:rsidRDefault="00603510">
            <w:pPr>
              <w:jc w:val="center"/>
              <w:rPr>
                <w:rFonts w:ascii="宋体" w:hAnsi="宋体"/>
                <w:sz w:val="24"/>
              </w:rPr>
            </w:pPr>
            <w:proofErr w:type="spellStart"/>
            <w:r>
              <w:rPr>
                <w:rFonts w:ascii="宋体" w:hAnsi="宋体" w:hint="eastAsia"/>
                <w:sz w:val="24"/>
              </w:rPr>
              <w:t>储存作业</w:t>
            </w:r>
            <w:proofErr w:type="spellEnd"/>
          </w:p>
        </w:tc>
        <w:tc>
          <w:tcPr>
            <w:tcW w:w="1621" w:type="dxa"/>
            <w:shd w:val="clear" w:color="auto" w:fill="auto"/>
            <w:vAlign w:val="center"/>
          </w:tcPr>
          <w:p w:rsidR="00A23A80" w:rsidRDefault="00603510">
            <w:pPr>
              <w:jc w:val="center"/>
              <w:rPr>
                <w:rFonts w:ascii="宋体" w:hAnsi="宋体"/>
                <w:sz w:val="24"/>
                <w:lang w:eastAsia="zh-CN"/>
              </w:rPr>
            </w:pPr>
            <w:r>
              <w:rPr>
                <w:rFonts w:ascii="宋体" w:eastAsia="宋体" w:hAnsi="宋体" w:hint="eastAsia"/>
                <w:sz w:val="24"/>
                <w:lang w:eastAsia="zh-CN"/>
              </w:rPr>
              <w:t>2029</w:t>
            </w:r>
            <w:r>
              <w:rPr>
                <w:rFonts w:ascii="宋体" w:hAnsi="宋体"/>
                <w:sz w:val="24"/>
              </w:rPr>
              <w:t>.03.09</w:t>
            </w:r>
          </w:p>
        </w:tc>
        <w:tc>
          <w:tcPr>
            <w:tcW w:w="2551" w:type="dxa"/>
            <w:shd w:val="clear" w:color="auto" w:fill="auto"/>
            <w:vAlign w:val="center"/>
          </w:tcPr>
          <w:p w:rsidR="00A23A80" w:rsidRDefault="00603510">
            <w:pPr>
              <w:jc w:val="center"/>
            </w:pPr>
            <w:proofErr w:type="spellStart"/>
            <w:r>
              <w:rPr>
                <w:rFonts w:ascii="宋体" w:hAnsi="宋体" w:hint="eastAsia"/>
                <w:sz w:val="24"/>
              </w:rPr>
              <w:t>黑龙江省应急管理厅</w:t>
            </w:r>
            <w:proofErr w:type="spellEnd"/>
          </w:p>
        </w:tc>
      </w:tr>
      <w:tr w:rsidR="00A23A80" w:rsidTr="0031257A">
        <w:trPr>
          <w:trHeight w:val="454"/>
          <w:tblHeader/>
          <w:jc w:val="center"/>
        </w:trPr>
        <w:tc>
          <w:tcPr>
            <w:tcW w:w="485" w:type="dxa"/>
            <w:shd w:val="clear" w:color="auto" w:fill="auto"/>
            <w:vAlign w:val="center"/>
          </w:tcPr>
          <w:p w:rsidR="00A23A80" w:rsidRDefault="00603510">
            <w:pPr>
              <w:jc w:val="center"/>
              <w:rPr>
                <w:rFonts w:ascii="宋体" w:hAnsi="宋体"/>
                <w:sz w:val="24"/>
              </w:rPr>
            </w:pPr>
            <w:r>
              <w:rPr>
                <w:rFonts w:ascii="宋体" w:hAnsi="宋体" w:hint="eastAsia"/>
                <w:sz w:val="24"/>
              </w:rPr>
              <w:t>4</w:t>
            </w:r>
          </w:p>
        </w:tc>
        <w:tc>
          <w:tcPr>
            <w:tcW w:w="949" w:type="dxa"/>
            <w:shd w:val="clear" w:color="auto" w:fill="auto"/>
            <w:vAlign w:val="center"/>
          </w:tcPr>
          <w:p w:rsidR="00A23A80" w:rsidRDefault="00603510">
            <w:pPr>
              <w:jc w:val="center"/>
              <w:rPr>
                <w:rFonts w:ascii="宋体" w:hAnsi="宋体"/>
                <w:sz w:val="24"/>
                <w:lang w:eastAsia="zh-CN"/>
              </w:rPr>
            </w:pPr>
            <w:proofErr w:type="spellStart"/>
            <w:r>
              <w:rPr>
                <w:rFonts w:ascii="宋体" w:hAnsi="宋体" w:hint="eastAsia"/>
                <w:sz w:val="24"/>
              </w:rPr>
              <w:t>赵亚魁</w:t>
            </w:r>
            <w:proofErr w:type="spellEnd"/>
          </w:p>
        </w:tc>
        <w:tc>
          <w:tcPr>
            <w:tcW w:w="2533" w:type="dxa"/>
            <w:shd w:val="clear" w:color="auto" w:fill="auto"/>
            <w:vAlign w:val="center"/>
          </w:tcPr>
          <w:p w:rsidR="00A23A80" w:rsidRDefault="00603510">
            <w:pPr>
              <w:jc w:val="center"/>
              <w:rPr>
                <w:rFonts w:ascii="宋体" w:hAnsi="宋体"/>
                <w:sz w:val="24"/>
              </w:rPr>
            </w:pPr>
            <w:r>
              <w:rPr>
                <w:rFonts w:ascii="宋体" w:hAnsi="宋体" w:hint="eastAsia"/>
                <w:sz w:val="24"/>
              </w:rPr>
              <w:t>T</w:t>
            </w:r>
            <w:r>
              <w:rPr>
                <w:rFonts w:ascii="宋体" w:hAnsi="宋体"/>
                <w:sz w:val="24"/>
              </w:rPr>
              <w:t>230822196903063398</w:t>
            </w:r>
          </w:p>
        </w:tc>
        <w:tc>
          <w:tcPr>
            <w:tcW w:w="1516" w:type="dxa"/>
            <w:shd w:val="clear" w:color="auto" w:fill="auto"/>
            <w:vAlign w:val="center"/>
          </w:tcPr>
          <w:p w:rsidR="00A23A80" w:rsidRDefault="00603510">
            <w:pPr>
              <w:jc w:val="center"/>
              <w:rPr>
                <w:rFonts w:ascii="宋体" w:hAnsi="宋体"/>
                <w:sz w:val="24"/>
              </w:rPr>
            </w:pPr>
            <w:proofErr w:type="spellStart"/>
            <w:r>
              <w:rPr>
                <w:rFonts w:ascii="宋体" w:hAnsi="宋体" w:hint="eastAsia"/>
                <w:sz w:val="24"/>
              </w:rPr>
              <w:t>储存作业</w:t>
            </w:r>
            <w:proofErr w:type="spellEnd"/>
          </w:p>
        </w:tc>
        <w:tc>
          <w:tcPr>
            <w:tcW w:w="1621" w:type="dxa"/>
            <w:shd w:val="clear" w:color="auto" w:fill="auto"/>
            <w:vAlign w:val="center"/>
          </w:tcPr>
          <w:p w:rsidR="00A23A80" w:rsidRDefault="00603510">
            <w:pPr>
              <w:jc w:val="center"/>
              <w:rPr>
                <w:rFonts w:ascii="宋体" w:hAnsi="宋体"/>
                <w:sz w:val="24"/>
                <w:lang w:eastAsia="zh-CN"/>
              </w:rPr>
            </w:pPr>
            <w:r>
              <w:rPr>
                <w:rFonts w:ascii="宋体" w:eastAsia="宋体" w:hAnsi="宋体" w:hint="eastAsia"/>
                <w:sz w:val="24"/>
                <w:lang w:eastAsia="zh-CN"/>
              </w:rPr>
              <w:t>2029</w:t>
            </w:r>
            <w:r>
              <w:rPr>
                <w:rFonts w:ascii="宋体" w:hAnsi="宋体"/>
                <w:sz w:val="24"/>
              </w:rPr>
              <w:t>.03.01</w:t>
            </w:r>
          </w:p>
        </w:tc>
        <w:tc>
          <w:tcPr>
            <w:tcW w:w="2551" w:type="dxa"/>
            <w:shd w:val="clear" w:color="auto" w:fill="auto"/>
            <w:vAlign w:val="center"/>
          </w:tcPr>
          <w:p w:rsidR="00A23A80" w:rsidRDefault="00603510">
            <w:pPr>
              <w:jc w:val="center"/>
              <w:rPr>
                <w:rFonts w:ascii="宋体" w:hAnsi="宋体"/>
                <w:sz w:val="24"/>
              </w:rPr>
            </w:pPr>
            <w:proofErr w:type="spellStart"/>
            <w:r>
              <w:rPr>
                <w:rFonts w:ascii="宋体" w:hAnsi="宋体" w:hint="eastAsia"/>
                <w:sz w:val="24"/>
              </w:rPr>
              <w:t>黑龙江省应急管理厅</w:t>
            </w:r>
            <w:proofErr w:type="spellEnd"/>
          </w:p>
        </w:tc>
      </w:tr>
    </w:tbl>
    <w:p w:rsidR="00A23A80" w:rsidRDefault="00A23A80">
      <w:pPr>
        <w:spacing w:line="24" w:lineRule="exact"/>
        <w:ind w:firstLine="475"/>
        <w:rPr>
          <w:rFonts w:ascii="宋体" w:eastAsia="宋体" w:hAnsi="宋体" w:cs="宋体"/>
          <w:color w:val="auto"/>
          <w:lang w:eastAsia="zh-CN"/>
        </w:rPr>
      </w:pPr>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.3安全经营管理制度</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桦南县喜庆日杂有限公司</w:t>
      </w:r>
      <w:r>
        <w:rPr>
          <w:rFonts w:ascii="宋体" w:eastAsia="宋体" w:hAnsi="宋体" w:cs="宋体"/>
          <w:color w:val="auto"/>
          <w:sz w:val="28"/>
          <w:szCs w:val="28"/>
          <w:lang w:eastAsia="zh-CN"/>
        </w:rPr>
        <w:t>经营者</w:t>
      </w:r>
      <w:r>
        <w:rPr>
          <w:rFonts w:ascii="宋体" w:eastAsia="宋体" w:hAnsi="宋体" w:cs="宋体" w:hint="eastAsia"/>
          <w:color w:val="auto"/>
          <w:sz w:val="28"/>
          <w:szCs w:val="28"/>
          <w:lang w:eastAsia="zh-CN"/>
        </w:rPr>
        <w:t>为张桂荣，是企业</w:t>
      </w:r>
      <w:proofErr w:type="gramStart"/>
      <w:r>
        <w:rPr>
          <w:rFonts w:ascii="宋体" w:eastAsia="宋体" w:hAnsi="宋体" w:cs="宋体" w:hint="eastAsia"/>
          <w:color w:val="auto"/>
          <w:sz w:val="28"/>
          <w:szCs w:val="28"/>
          <w:lang w:eastAsia="zh-CN"/>
        </w:rPr>
        <w:t>安全第一</w:t>
      </w:r>
      <w:proofErr w:type="gramEnd"/>
      <w:r>
        <w:rPr>
          <w:rFonts w:ascii="宋体" w:eastAsia="宋体" w:hAnsi="宋体" w:cs="宋体" w:hint="eastAsia"/>
          <w:color w:val="auto"/>
          <w:sz w:val="28"/>
          <w:szCs w:val="28"/>
          <w:lang w:eastAsia="zh-CN"/>
        </w:rPr>
        <w:t>责任人，公司实行经理负责制，坚持“安全第一，预防为主、综合治理”的安全经营方针，做到了安全落实到人，齐抓共管警钟</w:t>
      </w:r>
      <w:proofErr w:type="gramStart"/>
      <w:r>
        <w:rPr>
          <w:rFonts w:ascii="宋体" w:eastAsia="宋体" w:hAnsi="宋体" w:cs="宋体" w:hint="eastAsia"/>
          <w:color w:val="auto"/>
          <w:sz w:val="28"/>
          <w:szCs w:val="28"/>
          <w:lang w:eastAsia="zh-CN"/>
        </w:rPr>
        <w:t>长鸣抓</w:t>
      </w:r>
      <w:proofErr w:type="gramEnd"/>
      <w:r>
        <w:rPr>
          <w:rFonts w:ascii="宋体" w:eastAsia="宋体" w:hAnsi="宋体" w:cs="宋体" w:hint="eastAsia"/>
          <w:color w:val="auto"/>
          <w:sz w:val="28"/>
          <w:szCs w:val="28"/>
          <w:lang w:eastAsia="zh-CN"/>
        </w:rPr>
        <w:t>安全。</w:t>
      </w:r>
    </w:p>
    <w:p w:rsidR="00A23A80" w:rsidRDefault="00603510" w:rsidP="00731F96">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桦南县喜庆日杂有限公司为保证烟花爆竹的经营、储存过程中的安全作业，制定了下列安全生产责任制、安全管理制度及各项操作规程：</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1、安全生产责任制</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主要包括：企业从业人员通用安全职责、经理（主要负责人）安全职责、安全员职责、仓库保管员安全职责、库区守护员（值班人员）安全职责、销售开票员安全职责、主管会计安全职责、装卸工安全职责等。</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2、安全生产管理制度</w:t>
      </w:r>
    </w:p>
    <w:p w:rsidR="00A23A80" w:rsidRDefault="00603510" w:rsidP="00731F96">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主要包括：适用的法律法规获取和更新管理制度新管理制度、人员和车辆进出库区管理制度、购销合同管理制度、产品流向等级管理制度、产品质量管理制度、配送服务管理制度、库区动火等危险作业审批制度、事故隐患排查治理制度、仓库安全管理制度、仓库监控系统管理制度、仓库保管守卫制度、事故应急救援预案与演练管理制度、事故报告和调查处理制度、安全生产费用提取和使用管理制度、安全生产例会制度、重大危险源（仓库）管理制度、安全生产责任制和安全目标考核奖惩制度、文件和档案管理制度、标准化自评管理制度、安全教育管理制度、职业卫生和劳动防护用品发放管理制度、工伤保险管理制度、安全设备设施管理制度、考勤登记制度、产品检验与验收管理制度、仓库安全管理制度、防火防爆安全管理制度、违规违章行为处罚制度、值班带班管理制度、安全风险分级管控制度等。</w:t>
      </w:r>
    </w:p>
    <w:p w:rsidR="00A23A80" w:rsidRDefault="00603510" w:rsidP="00731F96">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3、安全生产操作规程</w:t>
      </w:r>
    </w:p>
    <w:p w:rsidR="00A23A80" w:rsidRDefault="00603510" w:rsidP="00731F96">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主要包括：烟花爆竹运输安全操作规程、烟花爆竹装卸安全操作规程、烟花爆竹储存安全操作规程、烟花爆竹搬运安全操作规程、烟花爆竹拆箱安全操作规程、烟花爆竹查验安全操作规程、监控</w:t>
      </w:r>
      <w:proofErr w:type="gramStart"/>
      <w:r>
        <w:rPr>
          <w:rFonts w:ascii="宋体" w:eastAsia="宋体" w:hAnsi="宋体" w:cs="宋体" w:hint="eastAsia"/>
          <w:color w:val="auto"/>
          <w:sz w:val="28"/>
          <w:szCs w:val="28"/>
          <w:lang w:eastAsia="zh-CN"/>
        </w:rPr>
        <w:t>室安全</w:t>
      </w:r>
      <w:proofErr w:type="gramEnd"/>
      <w:r>
        <w:rPr>
          <w:rFonts w:ascii="宋体" w:eastAsia="宋体" w:hAnsi="宋体" w:cs="宋体" w:hint="eastAsia"/>
          <w:color w:val="auto"/>
          <w:sz w:val="28"/>
          <w:szCs w:val="28"/>
          <w:lang w:eastAsia="zh-CN"/>
        </w:rPr>
        <w:t>技术操作规程等。</w:t>
      </w:r>
    </w:p>
    <w:p w:rsidR="00A23A80" w:rsidRDefault="00603510" w:rsidP="00731F96">
      <w:pPr>
        <w:widowControl w:val="0"/>
        <w:spacing w:line="560" w:lineRule="exact"/>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.4应急救援</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事故应急救援是安全管理工作中的重要组成部分，公司制定了《生产安全事故应急救援预案》，并</w:t>
      </w:r>
      <w:bookmarkStart w:id="110" w:name="_Hlk156541809"/>
      <w:r>
        <w:rPr>
          <w:rFonts w:ascii="宋体" w:eastAsia="宋体" w:hAnsi="宋体" w:cs="宋体" w:hint="eastAsia"/>
          <w:color w:val="auto"/>
          <w:sz w:val="28"/>
          <w:szCs w:val="28"/>
          <w:lang w:eastAsia="zh-CN"/>
        </w:rPr>
        <w:t>成立了公司烟花爆竹重大事故应急救援指挥部，组织了义务消防队，</w:t>
      </w:r>
      <w:bookmarkEnd w:id="110"/>
      <w:r>
        <w:rPr>
          <w:rFonts w:ascii="宋体" w:eastAsia="宋体" w:hAnsi="宋体" w:cs="宋体" w:hint="eastAsia"/>
          <w:color w:val="auto"/>
          <w:sz w:val="28"/>
          <w:szCs w:val="28"/>
          <w:lang w:eastAsia="zh-CN"/>
        </w:rPr>
        <w:t>负责统一组织和指挥烟花爆竹重大事故救援工作，并在经营场所设置了劳动保护用品、消防器材、应急器材、医疗器材等。</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公司准备有专项资金用于购买、更新劳动保护用品、消防器材、应急器材、医疗器材等，有进行员工教育培训、应急演练的资金安排，已经组织全体员工进行了一次烟花爆竹事故处理演练、灭火器的使用演练。</w:t>
      </w:r>
    </w:p>
    <w:p w:rsidR="00A23A80" w:rsidRDefault="00603510" w:rsidP="00731F96">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该企业应急预案已于2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5年10月23日在桦南县应急管理局进行备案，备案编号：230822-2025-011。</w:t>
      </w:r>
    </w:p>
    <w:p w:rsidR="00A23A80" w:rsidRDefault="00603510">
      <w:pPr>
        <w:pStyle w:val="a7"/>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该企业应急救援设备设施见下表</w:t>
      </w:r>
      <w:r w:rsidR="00E54A29">
        <w:rPr>
          <w:rFonts w:ascii="宋体" w:eastAsia="宋体" w:hAnsi="宋体" w:cs="宋体"/>
          <w:color w:val="auto"/>
          <w:sz w:val="28"/>
          <w:szCs w:val="28"/>
          <w:lang w:eastAsia="zh-CN"/>
        </w:rPr>
        <w:t>2-8</w:t>
      </w:r>
      <w:r>
        <w:rPr>
          <w:rFonts w:ascii="宋体" w:eastAsia="宋体" w:hAnsi="宋体" w:cs="宋体" w:hint="eastAsia"/>
          <w:color w:val="auto"/>
          <w:sz w:val="28"/>
          <w:szCs w:val="28"/>
          <w:lang w:eastAsia="zh-CN"/>
        </w:rPr>
        <w:t>。</w:t>
      </w:r>
    </w:p>
    <w:p w:rsidR="00A23A80" w:rsidRDefault="00603510">
      <w:pPr>
        <w:pStyle w:val="a8"/>
        <w:spacing w:beforeLines="50" w:before="120" w:beforeAutospacing="0" w:after="0" w:afterAutospacing="0"/>
        <w:jc w:val="center"/>
        <w:rPr>
          <w:rFonts w:ascii="黑体" w:eastAsia="黑体" w:hAnsi="黑体"/>
          <w:szCs w:val="24"/>
          <w:lang w:eastAsia="zh-CN"/>
        </w:rPr>
      </w:pPr>
      <w:r>
        <w:rPr>
          <w:rFonts w:ascii="黑体" w:eastAsia="黑体" w:hAnsi="黑体" w:hint="eastAsia"/>
          <w:szCs w:val="24"/>
          <w:lang w:eastAsia="zh-CN"/>
        </w:rPr>
        <w:t>表2</w:t>
      </w:r>
      <w:r w:rsidR="00E54A29">
        <w:rPr>
          <w:rFonts w:ascii="黑体" w:eastAsia="黑体" w:hAnsi="黑体"/>
          <w:szCs w:val="24"/>
          <w:lang w:eastAsia="zh-CN"/>
        </w:rPr>
        <w:t xml:space="preserve">-8 </w:t>
      </w:r>
      <w:r>
        <w:rPr>
          <w:rFonts w:ascii="黑体" w:eastAsia="黑体" w:hAnsi="黑体"/>
          <w:szCs w:val="24"/>
          <w:lang w:eastAsia="zh-CN"/>
        </w:rPr>
        <w:t xml:space="preserve"> </w:t>
      </w:r>
      <w:r>
        <w:rPr>
          <w:rFonts w:ascii="黑体" w:eastAsia="黑体" w:hAnsi="黑体" w:hint="eastAsia"/>
          <w:szCs w:val="24"/>
          <w:lang w:eastAsia="zh-CN"/>
        </w:rPr>
        <w:t>应急救援设备设施一览表</w:t>
      </w:r>
    </w:p>
    <w:tbl>
      <w:tblPr>
        <w:tblStyle w:val="ab"/>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6"/>
        <w:gridCol w:w="3913"/>
        <w:gridCol w:w="2666"/>
        <w:gridCol w:w="1348"/>
      </w:tblGrid>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b/>
                <w:bCs/>
                <w:sz w:val="21"/>
                <w:lang w:eastAsia="zh-CN"/>
              </w:rPr>
            </w:pPr>
            <w:r>
              <w:rPr>
                <w:rFonts w:eastAsia="宋体" w:hint="eastAsia"/>
                <w:b/>
                <w:bCs/>
                <w:sz w:val="21"/>
                <w:lang w:eastAsia="zh-CN"/>
              </w:rPr>
              <w:t>序号</w:t>
            </w:r>
          </w:p>
        </w:tc>
        <w:tc>
          <w:tcPr>
            <w:tcW w:w="3429" w:type="dxa"/>
            <w:vAlign w:val="center"/>
          </w:tcPr>
          <w:p w:rsidR="00A23A80" w:rsidRDefault="00603510">
            <w:pPr>
              <w:pStyle w:val="a8"/>
              <w:spacing w:before="0" w:beforeAutospacing="0" w:after="0" w:afterAutospacing="0"/>
              <w:jc w:val="center"/>
              <w:rPr>
                <w:rFonts w:eastAsia="宋体"/>
                <w:b/>
                <w:bCs/>
                <w:sz w:val="21"/>
                <w:lang w:eastAsia="zh-CN"/>
              </w:rPr>
            </w:pPr>
            <w:r>
              <w:rPr>
                <w:rFonts w:eastAsia="宋体" w:hint="eastAsia"/>
                <w:b/>
                <w:bCs/>
                <w:sz w:val="21"/>
                <w:lang w:eastAsia="zh-CN"/>
              </w:rPr>
              <w:t>名称</w:t>
            </w:r>
          </w:p>
        </w:tc>
        <w:tc>
          <w:tcPr>
            <w:tcW w:w="2336" w:type="dxa"/>
            <w:vAlign w:val="center"/>
          </w:tcPr>
          <w:p w:rsidR="00A23A80" w:rsidRDefault="00603510">
            <w:pPr>
              <w:pStyle w:val="a8"/>
              <w:spacing w:before="0" w:beforeAutospacing="0" w:after="0" w:afterAutospacing="0"/>
              <w:jc w:val="center"/>
              <w:rPr>
                <w:rFonts w:eastAsia="宋体"/>
                <w:b/>
                <w:bCs/>
                <w:sz w:val="21"/>
                <w:lang w:eastAsia="zh-CN"/>
              </w:rPr>
            </w:pPr>
            <w:r>
              <w:rPr>
                <w:rFonts w:eastAsia="宋体" w:hint="eastAsia"/>
                <w:b/>
                <w:bCs/>
                <w:sz w:val="21"/>
                <w:lang w:eastAsia="zh-CN"/>
              </w:rPr>
              <w:t>数量</w:t>
            </w:r>
          </w:p>
        </w:tc>
        <w:tc>
          <w:tcPr>
            <w:tcW w:w="1181" w:type="dxa"/>
            <w:vAlign w:val="center"/>
          </w:tcPr>
          <w:p w:rsidR="00A23A80" w:rsidRDefault="00603510">
            <w:pPr>
              <w:pStyle w:val="a8"/>
              <w:spacing w:before="0" w:beforeAutospacing="0" w:after="0" w:afterAutospacing="0"/>
              <w:jc w:val="center"/>
              <w:rPr>
                <w:rFonts w:eastAsia="宋体"/>
                <w:b/>
                <w:bCs/>
                <w:sz w:val="21"/>
                <w:lang w:eastAsia="zh-CN"/>
              </w:rPr>
            </w:pPr>
            <w:r>
              <w:rPr>
                <w:rFonts w:eastAsia="宋体" w:hint="eastAsia"/>
                <w:b/>
                <w:bCs/>
                <w:sz w:val="21"/>
                <w:lang w:eastAsia="zh-CN"/>
              </w:rPr>
              <w:t>备注</w:t>
            </w: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1</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救援头盔</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2个</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防静电服</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2套</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3</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防护手套</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2双</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4</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轻型安全绳</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2根</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5</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防化靴</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2双</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6</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手电筒</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2个</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7</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移动电话</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7部</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8</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安全腰带</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2条</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9</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灭火</w:t>
            </w:r>
            <w:proofErr w:type="gramStart"/>
            <w:r>
              <w:rPr>
                <w:rFonts w:eastAsia="宋体" w:hint="eastAsia"/>
                <w:sz w:val="21"/>
                <w:lang w:eastAsia="zh-CN"/>
              </w:rPr>
              <w:t>毯</w:t>
            </w:r>
            <w:proofErr w:type="gramEnd"/>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2条</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10</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反光背心</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2件</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11</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防毒面具</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2具</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r w:rsidR="00A23A80" w:rsidTr="00D17222">
        <w:trPr>
          <w:trHeight w:val="397"/>
          <w:jc w:val="center"/>
        </w:trPr>
        <w:tc>
          <w:tcPr>
            <w:tcW w:w="1242"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12</w:t>
            </w:r>
          </w:p>
        </w:tc>
        <w:tc>
          <w:tcPr>
            <w:tcW w:w="3429"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急救药箱</w:t>
            </w:r>
          </w:p>
        </w:tc>
        <w:tc>
          <w:tcPr>
            <w:tcW w:w="2336" w:type="dxa"/>
            <w:vAlign w:val="center"/>
          </w:tcPr>
          <w:p w:rsidR="00A23A80" w:rsidRDefault="00603510">
            <w:pPr>
              <w:pStyle w:val="a8"/>
              <w:spacing w:before="0" w:beforeAutospacing="0" w:after="0" w:afterAutospacing="0"/>
              <w:jc w:val="center"/>
              <w:rPr>
                <w:rFonts w:eastAsia="宋体"/>
                <w:sz w:val="21"/>
                <w:lang w:eastAsia="zh-CN"/>
              </w:rPr>
            </w:pPr>
            <w:r>
              <w:rPr>
                <w:rFonts w:eastAsia="宋体" w:hint="eastAsia"/>
                <w:sz w:val="21"/>
                <w:lang w:eastAsia="zh-CN"/>
              </w:rPr>
              <w:t>1个</w:t>
            </w:r>
          </w:p>
        </w:tc>
        <w:tc>
          <w:tcPr>
            <w:tcW w:w="1181" w:type="dxa"/>
            <w:vAlign w:val="center"/>
          </w:tcPr>
          <w:p w:rsidR="00A23A80" w:rsidRDefault="00A23A80">
            <w:pPr>
              <w:pStyle w:val="a8"/>
              <w:spacing w:before="0" w:beforeAutospacing="0" w:after="0" w:afterAutospacing="0"/>
              <w:jc w:val="center"/>
              <w:rPr>
                <w:rFonts w:eastAsia="宋体"/>
                <w:sz w:val="21"/>
                <w:lang w:eastAsia="zh-CN"/>
              </w:rPr>
            </w:pPr>
          </w:p>
        </w:tc>
      </w:tr>
    </w:tbl>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1" w:name="_Toc26205"/>
      <w:bookmarkStart w:id="112" w:name="_Toc215511991"/>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8</w:t>
      </w:r>
      <w:r>
        <w:rPr>
          <w:rFonts w:ascii="黑体" w:eastAsia="黑体" w:hAnsi="黑体" w:cs="宋体" w:hint="eastAsia"/>
          <w:bCs/>
          <w:snapToGrid/>
          <w:color w:val="auto"/>
          <w:kern w:val="2"/>
          <w:sz w:val="30"/>
          <w:szCs w:val="30"/>
          <w:lang w:eastAsia="zh-CN"/>
        </w:rPr>
        <w:t>公用工程</w:t>
      </w:r>
      <w:bookmarkEnd w:id="111"/>
      <w:bookmarkEnd w:id="112"/>
    </w:p>
    <w:p w:rsidR="00A23A80" w:rsidRDefault="00603510" w:rsidP="00731F96">
      <w:pPr>
        <w:widowControl w:val="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2.</w:t>
      </w:r>
      <w:r>
        <w:rPr>
          <w:rFonts w:ascii="黑体" w:eastAsia="黑体" w:hAnsi="黑体" w:cs="宋体"/>
          <w:snapToGrid/>
          <w:color w:val="auto"/>
          <w:kern w:val="2"/>
          <w:sz w:val="28"/>
          <w:szCs w:val="28"/>
          <w:lang w:eastAsia="zh-CN"/>
        </w:rPr>
        <w:t>8</w:t>
      </w:r>
      <w:r>
        <w:rPr>
          <w:rFonts w:ascii="黑体" w:eastAsia="黑体" w:hAnsi="黑体" w:cs="宋体" w:hint="eastAsia"/>
          <w:snapToGrid/>
          <w:color w:val="auto"/>
          <w:kern w:val="2"/>
          <w:sz w:val="28"/>
          <w:szCs w:val="28"/>
          <w:lang w:eastAsia="zh-CN"/>
        </w:rPr>
        <w:t>.1给排水</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1、给水</w:t>
      </w:r>
    </w:p>
    <w:p w:rsidR="00A23A80" w:rsidRDefault="00603510">
      <w:pPr>
        <w:spacing w:line="360" w:lineRule="auto"/>
        <w:ind w:firstLineChars="200" w:firstLine="560"/>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（1）生活用水</w:t>
      </w:r>
    </w:p>
    <w:p w:rsidR="00A23A80" w:rsidRDefault="00603510">
      <w:pPr>
        <w:spacing w:line="360" w:lineRule="auto"/>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经建设方确认，本项目消防、生活用水水源依托库区内深水井，可以满足本项目用水需求。</w:t>
      </w:r>
    </w:p>
    <w:p w:rsidR="00A23A80" w:rsidRDefault="00603510" w:rsidP="00731F96">
      <w:pPr>
        <w:spacing w:line="360" w:lineRule="auto"/>
        <w:ind w:firstLineChars="200" w:firstLine="560"/>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（2）消防用水</w:t>
      </w:r>
    </w:p>
    <w:p w:rsidR="00A23A80" w:rsidRDefault="00603510" w:rsidP="00731F96">
      <w:pPr>
        <w:pStyle w:val="a4"/>
        <w:spacing w:line="360" w:lineRule="auto"/>
        <w:ind w:right="272"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库区内设置有效容积为270m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的消防水池，库区内消防水池补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用库区内深水井，消防水池的补水恢复时间不超过4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A23A80" w:rsidRPr="00731F96" w:rsidRDefault="00731F96" w:rsidP="00731F96">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sidR="00603510" w:rsidRPr="00731F96">
        <w:rPr>
          <w:rFonts w:ascii="宋体" w:eastAsia="宋体" w:hAnsi="宋体" w:cs="宋体" w:hint="eastAsia"/>
          <w:color w:val="auto"/>
          <w:sz w:val="28"/>
          <w:szCs w:val="28"/>
          <w:lang w:eastAsia="zh-CN"/>
        </w:rPr>
        <w:t>排水</w:t>
      </w:r>
    </w:p>
    <w:p w:rsidR="00A23A80" w:rsidRDefault="00603510" w:rsidP="00731F96">
      <w:pPr>
        <w:pStyle w:val="af2"/>
        <w:widowControl w:val="0"/>
        <w:spacing w:line="360" w:lineRule="auto"/>
        <w:ind w:left="420" w:firstLine="560"/>
        <w:jc w:val="both"/>
        <w:rPr>
          <w:rFonts w:ascii="黑体" w:eastAsia="黑体" w:hAnsi="黑体" w:cs="宋体"/>
          <w:snapToGrid/>
          <w:color w:val="auto"/>
          <w:kern w:val="2"/>
          <w:sz w:val="28"/>
          <w:szCs w:val="28"/>
          <w:lang w:eastAsia="zh-CN"/>
        </w:rPr>
      </w:pPr>
      <w:r>
        <w:rPr>
          <w:rFonts w:ascii="宋体" w:eastAsia="宋体" w:hAnsi="宋体" w:cs="宋体" w:hint="eastAsia"/>
          <w:color w:val="auto"/>
          <w:sz w:val="28"/>
          <w:szCs w:val="28"/>
          <w:lang w:eastAsia="zh-CN"/>
        </w:rPr>
        <w:t>消防泵房内设置排水设施，将消防水泵房内集水排至室外。消防水池设置溢流水管和排水设施，均排至消防泵房内集水坑。</w:t>
      </w:r>
    </w:p>
    <w:p w:rsidR="00A23A80" w:rsidRDefault="00603510" w:rsidP="00731F96">
      <w:pPr>
        <w:widowControl w:val="0"/>
        <w:spacing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8</w:t>
      </w:r>
      <w:r>
        <w:rPr>
          <w:rFonts w:ascii="黑体" w:eastAsia="黑体" w:hAnsi="黑体" w:cs="宋体" w:hint="eastAsia"/>
          <w:snapToGrid/>
          <w:color w:val="auto"/>
          <w:kern w:val="2"/>
          <w:sz w:val="28"/>
          <w:szCs w:val="28"/>
          <w:lang w:eastAsia="zh-CN"/>
        </w:rPr>
        <w:t>.2供（配）电设施</w:t>
      </w:r>
    </w:p>
    <w:p w:rsidR="00A23A80" w:rsidRDefault="00603510" w:rsidP="00731F96">
      <w:pPr>
        <w:spacing w:line="360" w:lineRule="auto"/>
        <w:ind w:firstLineChars="200" w:firstLine="560"/>
        <w:jc w:val="both"/>
        <w:rPr>
          <w:rFonts w:ascii="宋体" w:hAnsi="宋体" w:cs="宋体"/>
          <w:bCs/>
          <w:color w:val="auto"/>
          <w:sz w:val="28"/>
          <w:szCs w:val="28"/>
          <w:lang w:eastAsia="zh-CN"/>
        </w:rPr>
      </w:pPr>
      <w:bookmarkStart w:id="113" w:name="_Toc65855299"/>
      <w:r>
        <w:rPr>
          <w:rFonts w:ascii="宋体" w:hAnsi="宋体" w:cs="宋体"/>
          <w:bCs/>
          <w:color w:val="auto"/>
          <w:sz w:val="28"/>
          <w:szCs w:val="28"/>
          <w:lang w:eastAsia="zh-CN"/>
        </w:rPr>
        <w:t>1</w:t>
      </w:r>
      <w:r>
        <w:rPr>
          <w:rFonts w:ascii="宋体" w:hAnsi="宋体" w:cs="宋体"/>
          <w:bCs/>
          <w:color w:val="auto"/>
          <w:sz w:val="28"/>
          <w:szCs w:val="28"/>
          <w:lang w:eastAsia="zh-CN"/>
        </w:rPr>
        <w:t>）电源</w:t>
      </w:r>
    </w:p>
    <w:p w:rsidR="00A23A80" w:rsidRDefault="00603510" w:rsidP="00731F96">
      <w:pPr>
        <w:spacing w:line="360" w:lineRule="auto"/>
        <w:ind w:firstLineChars="200" w:firstLine="560"/>
        <w:jc w:val="both"/>
        <w:rPr>
          <w:rFonts w:ascii="宋体" w:hAnsi="宋体" w:cs="宋体"/>
          <w:bCs/>
          <w:color w:val="auto"/>
          <w:sz w:val="28"/>
          <w:szCs w:val="28"/>
          <w:lang w:eastAsia="zh-CN"/>
        </w:rPr>
      </w:pPr>
      <w:r>
        <w:rPr>
          <w:rFonts w:ascii="宋体" w:eastAsia="宋体" w:hAnsi="宋体" w:cs="宋体" w:hint="eastAsia"/>
          <w:bCs/>
          <w:color w:val="auto"/>
          <w:sz w:val="28"/>
          <w:szCs w:val="28"/>
          <w:lang w:eastAsia="zh-CN"/>
        </w:rPr>
        <w:t>根据《供配电系统设计规范》（</w:t>
      </w:r>
      <w:r>
        <w:rPr>
          <w:rFonts w:ascii="宋体" w:hAnsi="宋体" w:cs="宋体" w:hint="eastAsia"/>
          <w:bCs/>
          <w:color w:val="auto"/>
          <w:sz w:val="28"/>
          <w:szCs w:val="28"/>
          <w:lang w:eastAsia="zh-CN"/>
        </w:rPr>
        <w:t>G</w:t>
      </w:r>
      <w:r>
        <w:rPr>
          <w:rFonts w:ascii="宋体" w:hAnsi="宋体" w:cs="宋体"/>
          <w:bCs/>
          <w:color w:val="auto"/>
          <w:sz w:val="28"/>
          <w:szCs w:val="28"/>
          <w:lang w:eastAsia="zh-CN"/>
        </w:rPr>
        <w:t>B50052-2009</w:t>
      </w:r>
      <w:r>
        <w:rPr>
          <w:rFonts w:ascii="宋体" w:eastAsia="宋体" w:hAnsi="宋体" w:cs="宋体" w:hint="eastAsia"/>
          <w:bCs/>
          <w:color w:val="auto"/>
          <w:sz w:val="28"/>
          <w:szCs w:val="28"/>
          <w:lang w:eastAsia="zh-CN"/>
        </w:rPr>
        <w:t>）中第三章【负荷分级及供电要求】以及该项目用电实际情况确定</w:t>
      </w:r>
      <w:r>
        <w:rPr>
          <w:rFonts w:ascii="宋体" w:hAnsi="宋体" w:cs="宋体" w:hint="eastAsia"/>
          <w:bCs/>
          <w:color w:val="auto"/>
          <w:sz w:val="28"/>
          <w:szCs w:val="28"/>
          <w:lang w:eastAsia="zh-CN"/>
        </w:rPr>
        <w:t>本项目消防、应急照明、安防用电负荷属于二级负荷，其他用电负荷均属于三级负荷。</w:t>
      </w:r>
    </w:p>
    <w:p w:rsidR="00A23A80" w:rsidRDefault="00603510" w:rsidP="00731F96">
      <w:pPr>
        <w:spacing w:line="360" w:lineRule="auto"/>
        <w:ind w:firstLineChars="200" w:firstLine="560"/>
        <w:jc w:val="both"/>
        <w:rPr>
          <w:rFonts w:ascii="宋体" w:hAnsi="宋体" w:cs="宋体"/>
          <w:bCs/>
          <w:color w:val="auto"/>
          <w:sz w:val="28"/>
          <w:szCs w:val="28"/>
          <w:lang w:eastAsia="zh-CN"/>
        </w:rPr>
      </w:pPr>
      <w:proofErr w:type="gramStart"/>
      <w:r>
        <w:rPr>
          <w:rFonts w:ascii="宋体" w:hAnsi="宋体" w:cs="宋体" w:hint="eastAsia"/>
          <w:bCs/>
          <w:color w:val="auto"/>
          <w:sz w:val="28"/>
          <w:szCs w:val="28"/>
          <w:lang w:eastAsia="zh-CN"/>
        </w:rPr>
        <w:t>自项目</w:t>
      </w:r>
      <w:proofErr w:type="gramEnd"/>
      <w:r>
        <w:rPr>
          <w:rFonts w:ascii="宋体" w:hAnsi="宋体" w:cs="宋体" w:hint="eastAsia"/>
          <w:bCs/>
          <w:color w:val="auto"/>
          <w:sz w:val="28"/>
          <w:szCs w:val="28"/>
          <w:lang w:eastAsia="zh-CN"/>
        </w:rPr>
        <w:t>外部</w:t>
      </w:r>
      <w:r>
        <w:rPr>
          <w:rFonts w:ascii="宋体" w:hAnsi="宋体" w:cs="宋体" w:hint="eastAsia"/>
          <w:bCs/>
          <w:color w:val="auto"/>
          <w:sz w:val="28"/>
          <w:szCs w:val="28"/>
          <w:lang w:eastAsia="zh-CN"/>
        </w:rPr>
        <w:t xml:space="preserve"> 380V </w:t>
      </w:r>
      <w:r>
        <w:rPr>
          <w:rFonts w:ascii="宋体" w:hAnsi="宋体" w:cs="宋体" w:hint="eastAsia"/>
          <w:bCs/>
          <w:color w:val="auto"/>
          <w:sz w:val="28"/>
          <w:szCs w:val="28"/>
          <w:lang w:eastAsia="zh-CN"/>
        </w:rPr>
        <w:t>的电力线（业主自行负责）引入门卫室动力配电箱</w:t>
      </w:r>
      <w:r>
        <w:rPr>
          <w:rFonts w:ascii="宋体" w:hAnsi="宋体" w:cs="宋体" w:hint="eastAsia"/>
          <w:bCs/>
          <w:color w:val="auto"/>
          <w:sz w:val="28"/>
          <w:szCs w:val="28"/>
          <w:lang w:eastAsia="zh-CN"/>
        </w:rPr>
        <w:t>AP-HD-1</w:t>
      </w:r>
      <w:r>
        <w:rPr>
          <w:rFonts w:ascii="宋体" w:hAnsi="宋体" w:cs="宋体" w:hint="eastAsia"/>
          <w:bCs/>
          <w:color w:val="auto"/>
          <w:sz w:val="28"/>
          <w:szCs w:val="28"/>
          <w:lang w:eastAsia="zh-CN"/>
        </w:rPr>
        <w:t>；机房电源，消防主电源均</w:t>
      </w:r>
      <w:proofErr w:type="gramStart"/>
      <w:r>
        <w:rPr>
          <w:rFonts w:ascii="宋体" w:hAnsi="宋体" w:cs="宋体" w:hint="eastAsia"/>
          <w:bCs/>
          <w:color w:val="auto"/>
          <w:sz w:val="28"/>
          <w:szCs w:val="28"/>
          <w:lang w:eastAsia="zh-CN"/>
        </w:rPr>
        <w:t>自动力箱</w:t>
      </w:r>
      <w:proofErr w:type="gramEnd"/>
      <w:r>
        <w:rPr>
          <w:rFonts w:ascii="宋体" w:hAnsi="宋体" w:cs="宋体" w:hint="eastAsia"/>
          <w:bCs/>
          <w:color w:val="auto"/>
          <w:sz w:val="28"/>
          <w:szCs w:val="28"/>
          <w:lang w:eastAsia="zh-CN"/>
        </w:rPr>
        <w:t xml:space="preserve"> AP-HD-1 </w:t>
      </w:r>
      <w:r>
        <w:rPr>
          <w:rFonts w:ascii="宋体" w:hAnsi="宋体" w:cs="宋体" w:hint="eastAsia"/>
          <w:bCs/>
          <w:color w:val="auto"/>
          <w:sz w:val="28"/>
          <w:szCs w:val="28"/>
          <w:lang w:eastAsia="zh-CN"/>
        </w:rPr>
        <w:t>引来。</w:t>
      </w:r>
    </w:p>
    <w:p w:rsidR="00A23A80" w:rsidRDefault="00603510" w:rsidP="00731F96">
      <w:pPr>
        <w:spacing w:line="360" w:lineRule="auto"/>
        <w:ind w:firstLineChars="200" w:firstLine="560"/>
        <w:jc w:val="both"/>
        <w:rPr>
          <w:rFonts w:ascii="宋体" w:hAnsi="宋体" w:cs="宋体"/>
          <w:bCs/>
          <w:color w:val="auto"/>
          <w:sz w:val="28"/>
          <w:szCs w:val="28"/>
          <w:lang w:eastAsia="zh-CN"/>
        </w:rPr>
      </w:pPr>
      <w:r>
        <w:rPr>
          <w:rFonts w:ascii="宋体" w:hAnsi="宋体" w:cs="宋体" w:hint="eastAsia"/>
          <w:bCs/>
          <w:color w:val="auto"/>
          <w:sz w:val="28"/>
          <w:szCs w:val="28"/>
          <w:lang w:eastAsia="zh-CN"/>
        </w:rPr>
        <w:t>2</w:t>
      </w:r>
      <w:r>
        <w:rPr>
          <w:rFonts w:ascii="宋体" w:hAnsi="宋体" w:cs="宋体" w:hint="eastAsia"/>
          <w:bCs/>
          <w:color w:val="auto"/>
          <w:sz w:val="28"/>
          <w:szCs w:val="28"/>
          <w:lang w:eastAsia="zh-CN"/>
        </w:rPr>
        <w:t>）配电装置</w:t>
      </w:r>
    </w:p>
    <w:p w:rsidR="00A23A80" w:rsidRDefault="00603510" w:rsidP="00731F96">
      <w:pPr>
        <w:spacing w:line="360" w:lineRule="auto"/>
        <w:ind w:firstLineChars="200" w:firstLine="560"/>
        <w:jc w:val="both"/>
        <w:rPr>
          <w:rFonts w:asciiTheme="minorEastAsia" w:eastAsiaTheme="minorEastAsia" w:hAnsiTheme="minorEastAsia" w:cs="宋体"/>
          <w:bCs/>
          <w:color w:val="auto"/>
          <w:sz w:val="28"/>
          <w:szCs w:val="28"/>
          <w:lang w:eastAsia="zh-CN"/>
        </w:rPr>
      </w:pPr>
      <w:r>
        <w:rPr>
          <w:rFonts w:asciiTheme="minorEastAsia" w:eastAsiaTheme="minorEastAsia" w:hAnsiTheme="minorEastAsia" w:cs="宋体" w:hint="eastAsia"/>
          <w:bCs/>
          <w:color w:val="auto"/>
          <w:sz w:val="28"/>
          <w:szCs w:val="28"/>
          <w:lang w:eastAsia="zh-CN"/>
        </w:rPr>
        <w:t>本项目总负荷约 20.0KW，其中消防负荷为 15KW，照明动力负荷 5KW，配电电压为 380V/220V，采用TN-S 系统配电，进线处 PE 线采用重复接地。进线电缆埋地敷设。采用放射式的供配电方式向全厂负荷供电，380/220V配电系统采用 TN -S 接地保护系统。</w:t>
      </w:r>
    </w:p>
    <w:p w:rsidR="00A23A80" w:rsidRDefault="00603510">
      <w:pPr>
        <w:spacing w:line="360" w:lineRule="auto"/>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3</w:t>
      </w:r>
      <w:r>
        <w:rPr>
          <w:rFonts w:ascii="宋体" w:hAnsi="宋体" w:cs="宋体"/>
          <w:bCs/>
          <w:color w:val="auto"/>
          <w:sz w:val="28"/>
          <w:szCs w:val="28"/>
          <w:lang w:eastAsia="zh-CN"/>
        </w:rPr>
        <w:t>）电力照明线路</w:t>
      </w:r>
    </w:p>
    <w:bookmarkEnd w:id="113"/>
    <w:p w:rsidR="00A23A80" w:rsidRDefault="00603510">
      <w:pPr>
        <w:spacing w:line="360" w:lineRule="auto"/>
        <w:ind w:firstLineChars="200" w:firstLine="560"/>
        <w:rPr>
          <w:rFonts w:ascii="宋体" w:eastAsia="宋体" w:hAnsi="宋体" w:cs="宋体"/>
          <w:color w:val="auto"/>
          <w:sz w:val="28"/>
          <w:szCs w:val="28"/>
          <w:lang w:eastAsia="zh-CN"/>
        </w:rPr>
        <w:sectPr w:rsidR="00A23A80">
          <w:headerReference w:type="default" r:id="rId19"/>
          <w:pgSz w:w="11906" w:h="16838"/>
          <w:pgMar w:top="1440" w:right="1361" w:bottom="1440" w:left="1418" w:header="851" w:footer="720" w:gutter="0"/>
          <w:cols w:space="0"/>
        </w:sectPr>
      </w:pPr>
      <w:r>
        <w:rPr>
          <w:rFonts w:asciiTheme="minorEastAsia" w:eastAsiaTheme="minorEastAsia" w:hAnsiTheme="minorEastAsia" w:cs="宋体" w:hint="eastAsia"/>
          <w:bCs/>
          <w:color w:val="auto"/>
          <w:sz w:val="28"/>
          <w:szCs w:val="28"/>
          <w:lang w:eastAsia="zh-CN"/>
        </w:rPr>
        <w:t>本项目进线电源电缆选用 YJV22-0.6/1KV 交联聚氯乙烯绝缘铜芯电缆直埋，过库区道路、墙时穿钢管保护；烟花爆竹库区设置路灯。</w:t>
      </w:r>
    </w:p>
    <w:p w:rsidR="00A23A80" w:rsidRDefault="00603510">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14" w:name="bookmark17"/>
      <w:bookmarkStart w:id="115" w:name="_Toc6989"/>
      <w:bookmarkStart w:id="116" w:name="_Toc215511992"/>
      <w:bookmarkEnd w:id="114"/>
      <w:r>
        <w:rPr>
          <w:rFonts w:ascii="黑体" w:eastAsia="黑体" w:hAnsi="黑体" w:cs="宋体" w:hint="eastAsia"/>
          <w:bCs/>
          <w:snapToGrid/>
          <w:color w:val="auto"/>
          <w:kern w:val="2"/>
          <w:sz w:val="32"/>
          <w:szCs w:val="32"/>
          <w:lang w:eastAsia="zh-CN"/>
        </w:rPr>
        <w:lastRenderedPageBreak/>
        <w:t>第三章 主要危险、有害因素辩识与分析</w:t>
      </w:r>
      <w:bookmarkEnd w:id="115"/>
      <w:bookmarkEnd w:id="116"/>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7" w:name="bookmark18"/>
      <w:bookmarkStart w:id="118" w:name="_Toc29761"/>
      <w:bookmarkStart w:id="119" w:name="_Toc215511993"/>
      <w:bookmarkEnd w:id="117"/>
      <w:r>
        <w:rPr>
          <w:rFonts w:ascii="黑体" w:eastAsia="黑体" w:hAnsi="黑体" w:cs="宋体" w:hint="eastAsia"/>
          <w:bCs/>
          <w:snapToGrid/>
          <w:color w:val="auto"/>
          <w:kern w:val="2"/>
          <w:sz w:val="30"/>
          <w:szCs w:val="30"/>
          <w:lang w:eastAsia="zh-CN"/>
        </w:rPr>
        <w:t>3.1危险、有害因素分析方法</w:t>
      </w:r>
      <w:bookmarkEnd w:id="118"/>
      <w:bookmarkEnd w:id="119"/>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eastAsia="宋体" w:hAnsi="宋体" w:cs="宋体" w:hint="eastAsia"/>
          <w:color w:val="auto"/>
          <w:sz w:val="28"/>
          <w:szCs w:val="28"/>
          <w:lang w:eastAsia="zh-CN"/>
        </w:rPr>
        <w:t>物的</w:t>
      </w:r>
      <w:proofErr w:type="gramEnd"/>
      <w:r>
        <w:rPr>
          <w:rFonts w:ascii="宋体" w:eastAsia="宋体" w:hAnsi="宋体" w:cs="宋体" w:hint="eastAsia"/>
          <w:color w:val="auto"/>
          <w:sz w:val="28"/>
          <w:szCs w:val="28"/>
          <w:lang w:eastAsia="zh-CN"/>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3.1.1经验分析法</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1、对照分析法</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2、类比推断法</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3.1.2系统安全分析法</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0" w:name="bookmark19"/>
      <w:bookmarkStart w:id="121" w:name="_Toc25354"/>
      <w:bookmarkStart w:id="122" w:name="_Toc215511994"/>
      <w:bookmarkEnd w:id="120"/>
      <w:r>
        <w:rPr>
          <w:rFonts w:ascii="黑体" w:eastAsia="黑体" w:hAnsi="黑体" w:cs="宋体" w:hint="eastAsia"/>
          <w:bCs/>
          <w:snapToGrid/>
          <w:color w:val="auto"/>
          <w:kern w:val="2"/>
          <w:sz w:val="30"/>
          <w:szCs w:val="30"/>
          <w:lang w:eastAsia="zh-CN"/>
        </w:rPr>
        <w:t>3.2烟花爆竹危险有害因素分析</w:t>
      </w:r>
      <w:bookmarkEnd w:id="121"/>
      <w:bookmarkEnd w:id="122"/>
    </w:p>
    <w:p w:rsidR="003E6776" w:rsidRPr="00A42F3B" w:rsidRDefault="003E6776" w:rsidP="003E6776">
      <w:pPr>
        <w:spacing w:line="360" w:lineRule="auto"/>
        <w:ind w:firstLineChars="200" w:firstLine="560"/>
        <w:jc w:val="both"/>
        <w:rPr>
          <w:rFonts w:ascii="宋体" w:eastAsia="宋体" w:hAnsi="宋体"/>
          <w:color w:val="auto"/>
          <w:sz w:val="28"/>
          <w:szCs w:val="28"/>
          <w:lang w:eastAsia="zh-CN"/>
        </w:rPr>
      </w:pPr>
      <w:bookmarkStart w:id="123" w:name="_Hlk214999050"/>
      <w:bookmarkStart w:id="124" w:name="_Toc188265304"/>
      <w:bookmarkStart w:id="125" w:name="_Toc335902401"/>
      <w:bookmarkStart w:id="126" w:name="_Toc459989957"/>
      <w:bookmarkStart w:id="127" w:name="_Toc175486039"/>
      <w:bookmarkStart w:id="128" w:name="_Toc56065969"/>
      <w:bookmarkStart w:id="129" w:name="_Toc27787"/>
      <w:bookmarkStart w:id="130" w:name="_Toc8431"/>
      <w:bookmarkStart w:id="131" w:name="_Toc468783193"/>
      <w:bookmarkStart w:id="132" w:name="_Toc459044345"/>
      <w:bookmarkStart w:id="133" w:name="_Toc423358313"/>
      <w:bookmarkStart w:id="134" w:name="_Toc489976895"/>
      <w:bookmarkStart w:id="135" w:name="_Toc459216166"/>
      <w:bookmarkStart w:id="136" w:name="_Toc202015907"/>
      <w:bookmarkStart w:id="137" w:name="_Toc420420004"/>
      <w:bookmarkStart w:id="138" w:name="_Toc294247813"/>
      <w:bookmarkStart w:id="139" w:name="_Toc462674462"/>
      <w:bookmarkStart w:id="140" w:name="_Toc465063116"/>
      <w:bookmarkStart w:id="141" w:name="_Toc4095"/>
      <w:bookmarkStart w:id="142" w:name="_Toc21865"/>
      <w:bookmarkStart w:id="143" w:name="_Toc419102029"/>
      <w:bookmarkStart w:id="144" w:name="_Toc488096596"/>
      <w:bookmarkStart w:id="145" w:name="_Toc20894"/>
      <w:bookmarkStart w:id="146" w:name="_Toc423358189"/>
      <w:bookmarkStart w:id="147" w:name="_Toc421714824"/>
      <w:bookmarkStart w:id="148" w:name="_Toc73365428"/>
      <w:bookmarkStart w:id="149" w:name="_Toc294247649"/>
      <w:bookmarkStart w:id="150" w:name="_Toc175485927"/>
      <w:bookmarkStart w:id="151" w:name="_Toc26919"/>
      <w:bookmarkStart w:id="152" w:name="_Toc31466"/>
      <w:bookmarkStart w:id="153" w:name="_Toc68512889"/>
      <w:bookmarkStart w:id="154" w:name="_Toc429986694"/>
      <w:bookmarkStart w:id="155" w:name="_Toc751"/>
      <w:bookmarkStart w:id="156" w:name="_Toc433897976"/>
      <w:bookmarkStart w:id="157" w:name="_Toc271898751"/>
      <w:bookmarkStart w:id="158" w:name="_Toc56958148"/>
      <w:bookmarkStart w:id="159" w:name="_Toc429664574"/>
      <w:bookmarkStart w:id="160" w:name="_Toc16248"/>
      <w:r w:rsidRPr="00A42F3B">
        <w:rPr>
          <w:rFonts w:ascii="宋体" w:eastAsia="宋体" w:hAnsi="宋体" w:hint="eastAsia"/>
          <w:color w:val="auto"/>
          <w:sz w:val="28"/>
          <w:szCs w:val="28"/>
          <w:lang w:eastAsia="zh-CN"/>
        </w:rPr>
        <w:t>烟花爆竹是以烟火药为主要原料制成，引燃后通过燃烧或爆炸，产生光、声、色、型、烟雾等效果，用于观赏，具有易燃易爆危险的物品。</w:t>
      </w:r>
    </w:p>
    <w:bookmarkEnd w:id="123"/>
    <w:p w:rsidR="003E6776" w:rsidRPr="00A42F3B" w:rsidRDefault="003E6776" w:rsidP="003E6776">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该企业</w:t>
      </w:r>
      <w:r w:rsidRPr="00A42F3B">
        <w:rPr>
          <w:rFonts w:ascii="宋体" w:eastAsia="宋体" w:hAnsi="宋体" w:cs="宋体" w:hint="eastAsia"/>
          <w:sz w:val="28"/>
          <w:szCs w:val="28"/>
          <w:lang w:eastAsia="zh-CN"/>
        </w:rPr>
        <w:t>异地新建仓储库建设项目新建库房</w:t>
      </w:r>
      <w:r w:rsidRPr="00A42F3B">
        <w:rPr>
          <w:rFonts w:ascii="宋体" w:hAnsi="宋体" w:cs="宋体" w:hint="eastAsia"/>
          <w:sz w:val="28"/>
          <w:szCs w:val="28"/>
          <w:lang w:eastAsia="zh-CN"/>
        </w:rPr>
        <w:t>储存</w:t>
      </w:r>
      <w:r w:rsidRPr="00A42F3B">
        <w:rPr>
          <w:rFonts w:ascii="宋体" w:eastAsia="宋体" w:hAnsi="宋体" w:cs="宋体" w:hint="eastAsia"/>
          <w:sz w:val="28"/>
          <w:szCs w:val="28"/>
          <w:lang w:eastAsia="zh-CN"/>
        </w:rPr>
        <w:t>组合烟花类（</w:t>
      </w:r>
      <w:r w:rsidRPr="00A42F3B">
        <w:rPr>
          <w:rFonts w:ascii="宋体" w:eastAsia="宋体" w:hAnsi="宋体" w:cs="宋体"/>
          <w:sz w:val="28"/>
          <w:szCs w:val="28"/>
          <w:lang w:eastAsia="zh-CN"/>
        </w:rPr>
        <w:t>C</w:t>
      </w:r>
      <w:r w:rsidRPr="00A42F3B">
        <w:rPr>
          <w:rFonts w:ascii="宋体" w:eastAsia="宋体" w:hAnsi="宋体" w:cs="宋体" w:hint="eastAsia"/>
          <w:sz w:val="28"/>
          <w:szCs w:val="28"/>
          <w:lang w:eastAsia="zh-CN"/>
        </w:rPr>
        <w:t>、D级）、喷花类（C、D级）、旋转类（C、D级）、升空类（C级）、吐珠类（C级）、玩具类（C、D级）、架子烟花类（C级）、爆竹类（</w:t>
      </w:r>
      <w:r w:rsidRPr="00A42F3B">
        <w:rPr>
          <w:rFonts w:ascii="宋体" w:eastAsia="宋体" w:hAnsi="宋体" w:cs="宋体"/>
          <w:sz w:val="28"/>
          <w:szCs w:val="28"/>
          <w:lang w:eastAsia="zh-CN"/>
        </w:rPr>
        <w:t>C</w:t>
      </w:r>
      <w:r w:rsidRPr="00A42F3B">
        <w:rPr>
          <w:rFonts w:ascii="宋体" w:eastAsia="宋体" w:hAnsi="宋体" w:cs="宋体" w:hint="eastAsia"/>
          <w:sz w:val="28"/>
          <w:szCs w:val="28"/>
          <w:lang w:eastAsia="zh-CN"/>
        </w:rPr>
        <w:t>级）</w:t>
      </w:r>
      <w:r w:rsidRPr="00A42F3B">
        <w:rPr>
          <w:rFonts w:ascii="宋体" w:hAnsi="宋体" w:cs="宋体" w:hint="eastAsia"/>
          <w:sz w:val="28"/>
          <w:szCs w:val="28"/>
          <w:lang w:val="en-GB" w:eastAsia="zh-CN"/>
        </w:rPr>
        <w:t>产品，</w:t>
      </w:r>
      <w:r w:rsidRPr="00A42F3B">
        <w:rPr>
          <w:rFonts w:ascii="宋体" w:hAnsi="宋体" w:cs="宋体" w:hint="eastAsia"/>
          <w:sz w:val="28"/>
          <w:szCs w:val="28"/>
          <w:lang w:eastAsia="zh-CN"/>
        </w:rPr>
        <w:t>其特性为：</w:t>
      </w:r>
    </w:p>
    <w:p w:rsidR="003E6776" w:rsidRPr="00A42F3B" w:rsidRDefault="003E6776" w:rsidP="003E6776">
      <w:pPr>
        <w:spacing w:line="360" w:lineRule="auto"/>
        <w:ind w:firstLineChars="200" w:firstLine="560"/>
        <w:jc w:val="both"/>
        <w:rPr>
          <w:rFonts w:ascii="宋体" w:hAnsi="宋体" w:cs="宋体"/>
          <w:sz w:val="28"/>
          <w:szCs w:val="28"/>
          <w:lang w:eastAsia="zh-CN"/>
        </w:rPr>
      </w:pPr>
      <w:bookmarkStart w:id="161" w:name="_Hlk214999128"/>
      <w:r w:rsidRPr="00A42F3B">
        <w:rPr>
          <w:rFonts w:ascii="宋体" w:hAnsi="宋体" w:cs="宋体" w:hint="eastAsia"/>
          <w:sz w:val="28"/>
          <w:szCs w:val="28"/>
          <w:lang w:eastAsia="zh-CN"/>
        </w:rPr>
        <w:t>1</w:t>
      </w:r>
      <w:r w:rsidRPr="00A42F3B">
        <w:rPr>
          <w:rFonts w:ascii="宋体" w:hAnsi="宋体" w:cs="宋体" w:hint="eastAsia"/>
          <w:sz w:val="28"/>
          <w:szCs w:val="28"/>
          <w:lang w:eastAsia="zh-CN"/>
        </w:rPr>
        <w:t>）遇热危险性：遇热作用时容易发生燃烧或爆炸。</w:t>
      </w:r>
    </w:p>
    <w:p w:rsidR="003E6776" w:rsidRPr="00A42F3B" w:rsidRDefault="003E6776" w:rsidP="003E6776">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2</w:t>
      </w:r>
      <w:r w:rsidRPr="00A42F3B">
        <w:rPr>
          <w:rFonts w:ascii="宋体" w:hAnsi="宋体" w:cs="宋体" w:hint="eastAsia"/>
          <w:sz w:val="28"/>
          <w:szCs w:val="28"/>
          <w:lang w:eastAsia="zh-CN"/>
        </w:rPr>
        <w:t>）机械作用危险性：受到撞击、震动、摩擦等机械作用时容易发生燃烧或爆炸。</w:t>
      </w:r>
    </w:p>
    <w:p w:rsidR="003E6776" w:rsidRPr="00A42F3B" w:rsidRDefault="003E6776" w:rsidP="003E6776">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3</w:t>
      </w:r>
      <w:r w:rsidRPr="00A42F3B">
        <w:rPr>
          <w:rFonts w:ascii="宋体" w:hAnsi="宋体" w:cs="宋体" w:hint="eastAsia"/>
          <w:sz w:val="28"/>
          <w:szCs w:val="28"/>
          <w:lang w:eastAsia="zh-CN"/>
        </w:rPr>
        <w:t>）电能危险性：受</w:t>
      </w:r>
      <w:proofErr w:type="gramStart"/>
      <w:r w:rsidRPr="00A42F3B">
        <w:rPr>
          <w:rFonts w:ascii="宋体" w:hAnsi="宋体" w:cs="宋体" w:hint="eastAsia"/>
          <w:sz w:val="28"/>
          <w:szCs w:val="28"/>
          <w:lang w:eastAsia="zh-CN"/>
        </w:rPr>
        <w:t>电作用</w:t>
      </w:r>
      <w:proofErr w:type="gramEnd"/>
      <w:r w:rsidRPr="00A42F3B">
        <w:rPr>
          <w:rFonts w:ascii="宋体" w:hAnsi="宋体" w:cs="宋体" w:hint="eastAsia"/>
          <w:sz w:val="28"/>
          <w:szCs w:val="28"/>
          <w:lang w:eastAsia="zh-CN"/>
        </w:rPr>
        <w:t>时容易发生燃烧或爆炸。在储存、运输过程中如果有容易产生静电的工具、器材，一旦发生静电放电就可能引发事故。</w:t>
      </w:r>
    </w:p>
    <w:p w:rsidR="003E6776" w:rsidRPr="00A42F3B" w:rsidRDefault="003E6776" w:rsidP="003E6776">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t>4</w:t>
      </w:r>
      <w:r w:rsidRPr="00A42F3B">
        <w:rPr>
          <w:rFonts w:ascii="宋体" w:hAnsi="宋体" w:cs="宋体" w:hint="eastAsia"/>
          <w:sz w:val="28"/>
          <w:szCs w:val="28"/>
          <w:lang w:eastAsia="zh-CN"/>
        </w:rPr>
        <w:t>）毒害性：制作半成品、成品所用的氧化剂和还原剂大都有毒害作用和腐蚀作用，接触时容易引起人体中毒。</w:t>
      </w:r>
    </w:p>
    <w:p w:rsidR="003E6776" w:rsidRPr="00A42F3B" w:rsidRDefault="003E6776" w:rsidP="003E6776">
      <w:pPr>
        <w:spacing w:line="360" w:lineRule="auto"/>
        <w:ind w:firstLineChars="200" w:firstLine="562"/>
        <w:jc w:val="both"/>
        <w:rPr>
          <w:rFonts w:ascii="宋体" w:hAnsi="宋体" w:cs="宋体"/>
          <w:sz w:val="28"/>
          <w:szCs w:val="28"/>
          <w:lang w:val="en-GB" w:eastAsia="zh-CN"/>
        </w:rPr>
      </w:pPr>
      <w:bookmarkStart w:id="162" w:name="OLE_LINK49"/>
      <w:bookmarkStart w:id="163" w:name="OLE_LINK50"/>
      <w:bookmarkStart w:id="164" w:name="_Hlk214999304"/>
      <w:bookmarkStart w:id="165" w:name="OLE_LINK5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A42F3B">
        <w:rPr>
          <w:rFonts w:ascii="宋体" w:eastAsia="宋体" w:hAnsi="宋体" w:cs="宋体" w:hint="eastAsia"/>
          <w:b/>
          <w:bCs/>
          <w:sz w:val="28"/>
          <w:szCs w:val="28"/>
          <w:lang w:val="en-GB" w:eastAsia="zh-CN"/>
        </w:rPr>
        <w:t>（1）</w:t>
      </w:r>
      <w:bookmarkEnd w:id="162"/>
      <w:bookmarkEnd w:id="163"/>
      <w:r w:rsidRPr="00A42F3B">
        <w:rPr>
          <w:rFonts w:ascii="宋体" w:eastAsia="宋体" w:hAnsi="宋体" w:cs="宋体" w:hint="eastAsia"/>
          <w:b/>
          <w:bCs/>
          <w:sz w:val="28"/>
          <w:szCs w:val="28"/>
          <w:lang w:val="en-GB" w:eastAsia="zh-CN"/>
        </w:rPr>
        <w:t>组合烟花类</w:t>
      </w:r>
      <w:r w:rsidRPr="00A42F3B">
        <w:rPr>
          <w:rFonts w:ascii="宋体" w:hAnsi="宋体" w:cs="宋体" w:hint="eastAsia"/>
          <w:sz w:val="28"/>
          <w:szCs w:val="28"/>
          <w:lang w:val="en-GB" w:eastAsia="zh-CN"/>
        </w:rPr>
        <w:t>：由两个或两个以上喷花、吐珠同类或</w:t>
      </w:r>
      <w:proofErr w:type="gramStart"/>
      <w:r w:rsidRPr="00A42F3B">
        <w:rPr>
          <w:rFonts w:ascii="宋体" w:hAnsi="宋体" w:cs="宋体" w:hint="eastAsia"/>
          <w:sz w:val="28"/>
          <w:szCs w:val="28"/>
          <w:lang w:val="en-GB" w:eastAsia="zh-CN"/>
        </w:rPr>
        <w:t>不</w:t>
      </w:r>
      <w:proofErr w:type="gramEnd"/>
      <w:r w:rsidRPr="00A42F3B">
        <w:rPr>
          <w:rFonts w:ascii="宋体" w:hAnsi="宋体" w:cs="宋体" w:hint="eastAsia"/>
          <w:sz w:val="28"/>
          <w:szCs w:val="28"/>
          <w:lang w:val="en-GB" w:eastAsia="zh-CN"/>
        </w:rPr>
        <w:t>同类烟花组合而成的产品。</w:t>
      </w:r>
    </w:p>
    <w:p w:rsidR="003E6776" w:rsidRPr="00A42F3B" w:rsidRDefault="003E6776" w:rsidP="003E6776">
      <w:pPr>
        <w:spacing w:line="360" w:lineRule="auto"/>
        <w:ind w:firstLineChars="200" w:firstLine="560"/>
        <w:jc w:val="both"/>
        <w:rPr>
          <w:rFonts w:ascii="宋体" w:hAnsi="宋体" w:cs="宋体"/>
          <w:sz w:val="28"/>
          <w:szCs w:val="28"/>
          <w:lang w:eastAsia="zh-CN"/>
        </w:rPr>
      </w:pPr>
      <w:r w:rsidRPr="00A42F3B">
        <w:rPr>
          <w:rFonts w:ascii="宋体" w:hAnsi="宋体" w:cs="宋体" w:hint="eastAsia"/>
          <w:sz w:val="28"/>
          <w:szCs w:val="28"/>
          <w:lang w:eastAsia="zh-CN"/>
        </w:rPr>
        <w:lastRenderedPageBreak/>
        <w:t>主要危险：因产品结构与设计不相符，使用违禁药物，装药量超过最大值规定，部件安装稳定性、牢固性不符合要求，底塞不牢固，不能承受喷火或升空的冲击力，引火线破损、引燃主体时间和</w:t>
      </w:r>
      <w:proofErr w:type="gramStart"/>
      <w:r w:rsidRPr="00A42F3B">
        <w:rPr>
          <w:rFonts w:ascii="宋体" w:hAnsi="宋体" w:cs="宋体" w:hint="eastAsia"/>
          <w:sz w:val="28"/>
          <w:szCs w:val="28"/>
          <w:lang w:eastAsia="zh-CN"/>
        </w:rPr>
        <w:t>旁燃时间</w:t>
      </w:r>
      <w:proofErr w:type="gramEnd"/>
      <w:r w:rsidRPr="00A42F3B">
        <w:rPr>
          <w:rFonts w:ascii="宋体" w:hAnsi="宋体" w:cs="宋体" w:hint="eastAsia"/>
          <w:sz w:val="28"/>
          <w:szCs w:val="28"/>
          <w:lang w:eastAsia="zh-CN"/>
        </w:rPr>
        <w:t>不符要求，漏药，炸筒、散筒，速燃、爆燃，冲底、倒筒及行走，发射极限角大于规定要求，燃放中断、冲筒、</w:t>
      </w:r>
      <w:proofErr w:type="gramStart"/>
      <w:r w:rsidRPr="00A42F3B">
        <w:rPr>
          <w:rFonts w:ascii="宋体" w:hAnsi="宋体" w:cs="宋体" w:hint="eastAsia"/>
          <w:sz w:val="28"/>
          <w:szCs w:val="28"/>
          <w:lang w:eastAsia="zh-CN"/>
        </w:rPr>
        <w:t>熄引等</w:t>
      </w:r>
      <w:proofErr w:type="gramEnd"/>
      <w:r w:rsidRPr="00A42F3B">
        <w:rPr>
          <w:rFonts w:ascii="宋体" w:hAnsi="宋体" w:cs="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3E6776" w:rsidRPr="00A42F3B" w:rsidRDefault="003E6776" w:rsidP="003E6776">
      <w:pPr>
        <w:spacing w:line="360" w:lineRule="auto"/>
        <w:ind w:firstLineChars="200" w:firstLine="562"/>
        <w:jc w:val="both"/>
        <w:rPr>
          <w:rFonts w:ascii="宋体" w:hAnsi="宋体"/>
          <w:sz w:val="28"/>
          <w:szCs w:val="28"/>
          <w:lang w:val="en-GB" w:eastAsia="zh-CN"/>
        </w:rPr>
      </w:pPr>
      <w:bookmarkStart w:id="166" w:name="_Hlk214999180"/>
      <w:bookmarkEnd w:id="164"/>
      <w:bookmarkEnd w:id="165"/>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2</w:t>
      </w:r>
      <w:r w:rsidRPr="00A42F3B">
        <w:rPr>
          <w:rFonts w:ascii="宋体" w:eastAsia="宋体" w:hAnsi="宋体" w:cs="宋体" w:hint="eastAsia"/>
          <w:b/>
          <w:bCs/>
          <w:sz w:val="28"/>
          <w:szCs w:val="28"/>
          <w:lang w:val="en-GB" w:eastAsia="zh-CN"/>
        </w:rPr>
        <w:t>）喷花类</w:t>
      </w:r>
      <w:r w:rsidRPr="00A42F3B">
        <w:rPr>
          <w:rFonts w:ascii="宋体" w:hAnsi="宋体" w:hint="eastAsia"/>
          <w:sz w:val="28"/>
          <w:szCs w:val="28"/>
          <w:lang w:val="en-GB" w:eastAsia="zh-CN"/>
        </w:rPr>
        <w:t>：燃放时以直向喷射火苗、火花、响声（响珠）为主的产品。</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主要危险：因产品结构与设计不相符，使用违禁药物，装药量超过最大值规定，部件安装稳定性、牢固性不符合要求，底塞不牢固，引火线破损、引燃主体时间和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不符要求，漏药，炸筒、散筒，速燃、爆燃，冲底、产品倒筒及行走，燃放中断、冲筒、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bookmarkEnd w:id="166"/>
      <w:r w:rsidRPr="00A42F3B">
        <w:rPr>
          <w:rFonts w:ascii="宋体" w:hAnsi="宋体" w:hint="eastAsia"/>
          <w:sz w:val="28"/>
          <w:szCs w:val="28"/>
          <w:lang w:eastAsia="zh-CN"/>
        </w:rPr>
        <w:t>。</w:t>
      </w:r>
    </w:p>
    <w:p w:rsidR="003E6776" w:rsidRPr="00A42F3B" w:rsidRDefault="003E6776" w:rsidP="003E6776">
      <w:pPr>
        <w:spacing w:line="360" w:lineRule="auto"/>
        <w:ind w:firstLineChars="200" w:firstLine="562"/>
        <w:jc w:val="both"/>
        <w:rPr>
          <w:rFonts w:ascii="宋体" w:hAnsi="宋体"/>
          <w:sz w:val="28"/>
          <w:szCs w:val="28"/>
          <w:lang w:eastAsia="zh-CN"/>
        </w:rPr>
      </w:pPr>
      <w:bookmarkStart w:id="167" w:name="_Hlk214999259"/>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3</w:t>
      </w:r>
      <w:r w:rsidRPr="00A42F3B">
        <w:rPr>
          <w:rFonts w:ascii="宋体" w:eastAsia="宋体" w:hAnsi="宋体" w:cs="宋体" w:hint="eastAsia"/>
          <w:b/>
          <w:bCs/>
          <w:sz w:val="28"/>
          <w:szCs w:val="28"/>
          <w:lang w:val="en-GB" w:eastAsia="zh-CN"/>
        </w:rPr>
        <w:t>）旋转类</w:t>
      </w:r>
      <w:r w:rsidRPr="00A42F3B">
        <w:rPr>
          <w:rFonts w:ascii="宋体" w:hAnsi="宋体" w:hint="eastAsia"/>
          <w:sz w:val="28"/>
          <w:szCs w:val="28"/>
          <w:lang w:eastAsia="zh-CN"/>
        </w:rPr>
        <w:t>：燃放</w:t>
      </w:r>
      <w:proofErr w:type="gramStart"/>
      <w:r w:rsidRPr="00A42F3B">
        <w:rPr>
          <w:rFonts w:ascii="宋体" w:hAnsi="宋体" w:hint="eastAsia"/>
          <w:sz w:val="28"/>
          <w:szCs w:val="28"/>
          <w:lang w:eastAsia="zh-CN"/>
        </w:rPr>
        <w:t>时主体</w:t>
      </w:r>
      <w:proofErr w:type="gramEnd"/>
      <w:r w:rsidRPr="00A42F3B">
        <w:rPr>
          <w:rFonts w:ascii="宋体" w:hAnsi="宋体" w:hint="eastAsia"/>
          <w:sz w:val="28"/>
          <w:szCs w:val="28"/>
          <w:lang w:eastAsia="zh-CN"/>
        </w:rPr>
        <w:t>自身旋转但</w:t>
      </w:r>
      <w:proofErr w:type="gramStart"/>
      <w:r w:rsidRPr="00A42F3B">
        <w:rPr>
          <w:rFonts w:ascii="宋体" w:hAnsi="宋体" w:hint="eastAsia"/>
          <w:sz w:val="28"/>
          <w:szCs w:val="28"/>
          <w:lang w:eastAsia="zh-CN"/>
        </w:rPr>
        <w:t>不</w:t>
      </w:r>
      <w:proofErr w:type="gramEnd"/>
      <w:r w:rsidRPr="00A42F3B">
        <w:rPr>
          <w:rFonts w:ascii="宋体" w:hAnsi="宋体" w:hint="eastAsia"/>
          <w:sz w:val="28"/>
          <w:szCs w:val="28"/>
          <w:lang w:eastAsia="zh-CN"/>
        </w:rPr>
        <w:t>升空的产品。</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不符要求，漏药，旋转范围、飞离地面高度大于规定要求，旋转断线，冲底、冲头，喷射高度大于规定，燃放中断、冲筒、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3E6776" w:rsidRPr="00A42F3B" w:rsidRDefault="003E6776" w:rsidP="003E6776">
      <w:pPr>
        <w:spacing w:line="360" w:lineRule="auto"/>
        <w:ind w:firstLineChars="200" w:firstLine="562"/>
        <w:jc w:val="both"/>
        <w:rPr>
          <w:rFonts w:ascii="宋体" w:hAnsi="宋体"/>
          <w:sz w:val="28"/>
          <w:szCs w:val="28"/>
          <w:lang w:val="en-GB" w:eastAsia="zh-CN"/>
        </w:rPr>
      </w:pPr>
      <w:bookmarkStart w:id="168" w:name="_Hlk214999270"/>
      <w:bookmarkEnd w:id="167"/>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4</w:t>
      </w:r>
      <w:r w:rsidRPr="00A42F3B">
        <w:rPr>
          <w:rFonts w:ascii="宋体" w:eastAsia="宋体" w:hAnsi="宋体" w:cs="宋体" w:hint="eastAsia"/>
          <w:b/>
          <w:bCs/>
          <w:sz w:val="28"/>
          <w:szCs w:val="28"/>
          <w:lang w:val="en-GB" w:eastAsia="zh-CN"/>
        </w:rPr>
        <w:t>）升空类</w:t>
      </w:r>
      <w:r w:rsidRPr="00A42F3B">
        <w:rPr>
          <w:rFonts w:ascii="宋体" w:hAnsi="宋体" w:hint="eastAsia"/>
          <w:sz w:val="28"/>
          <w:szCs w:val="28"/>
          <w:lang w:val="en-GB" w:eastAsia="zh-CN"/>
        </w:rPr>
        <w:t>：燃放</w:t>
      </w:r>
      <w:proofErr w:type="gramStart"/>
      <w:r w:rsidRPr="00A42F3B">
        <w:rPr>
          <w:rFonts w:ascii="宋体" w:hAnsi="宋体" w:hint="eastAsia"/>
          <w:sz w:val="28"/>
          <w:szCs w:val="28"/>
          <w:lang w:val="en-GB" w:eastAsia="zh-CN"/>
        </w:rPr>
        <w:t>时主体</w:t>
      </w:r>
      <w:proofErr w:type="gramEnd"/>
      <w:r w:rsidRPr="00A42F3B">
        <w:rPr>
          <w:rFonts w:ascii="宋体" w:hAnsi="宋体" w:hint="eastAsia"/>
          <w:sz w:val="28"/>
          <w:szCs w:val="28"/>
          <w:lang w:val="en-GB" w:eastAsia="zh-CN"/>
        </w:rPr>
        <w:t>定向或旋转升空的产品。</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主要危险：因产品结构与设计不相符，使用违禁药物，装药量超过最大值规定，部件安装稳定性、牢固性不符合要求，不能承受喷火或升空的</w:t>
      </w:r>
      <w:r w:rsidRPr="00A42F3B">
        <w:rPr>
          <w:rFonts w:ascii="宋体" w:hAnsi="宋体" w:hint="eastAsia"/>
          <w:sz w:val="28"/>
          <w:szCs w:val="28"/>
          <w:lang w:eastAsia="zh-CN"/>
        </w:rPr>
        <w:lastRenderedPageBreak/>
        <w:t>冲击力，引火线破损、引燃主体时间不符要求，漏药，炸筒、速燃、爆燃，平飞、低炸，发射极限角大于规定要求，升空高度小于规定要求，燃放中断、冲筒、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w:t>
      </w:r>
      <w:r w:rsidRPr="00A42F3B">
        <w:rPr>
          <w:rFonts w:ascii="宋体" w:hAnsi="宋体" w:cs="宋体" w:hint="eastAsia"/>
          <w:sz w:val="28"/>
          <w:szCs w:val="28"/>
          <w:lang w:eastAsia="zh-CN"/>
        </w:rPr>
        <w:t>烧伤，炸伤。</w:t>
      </w:r>
    </w:p>
    <w:p w:rsidR="003E6776" w:rsidRPr="00A42F3B" w:rsidRDefault="003E6776" w:rsidP="003E6776">
      <w:pPr>
        <w:spacing w:line="360" w:lineRule="auto"/>
        <w:ind w:firstLineChars="200" w:firstLine="560"/>
        <w:jc w:val="both"/>
        <w:rPr>
          <w:rFonts w:ascii="宋体" w:hAnsi="宋体"/>
          <w:sz w:val="28"/>
          <w:szCs w:val="28"/>
          <w:lang w:val="en-GB" w:eastAsia="zh-CN"/>
        </w:rPr>
      </w:pPr>
      <w:r w:rsidRPr="00A42F3B">
        <w:rPr>
          <w:rFonts w:ascii="宋体" w:hAnsi="宋体" w:hint="eastAsia"/>
          <w:sz w:val="28"/>
          <w:szCs w:val="28"/>
          <w:lang w:eastAsia="zh-CN"/>
        </w:rPr>
        <w:t>储存措施：储存于阴凉、通风、干燥的仓库内，隔绝热源和明火。</w:t>
      </w:r>
    </w:p>
    <w:bookmarkEnd w:id="168"/>
    <w:p w:rsidR="003E6776" w:rsidRPr="00A42F3B" w:rsidRDefault="003E6776" w:rsidP="003E6776">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bookmarkStart w:id="169" w:name="_Hlk214999279"/>
      <w:r w:rsidRPr="00A42F3B">
        <w:rPr>
          <w:rFonts w:ascii="宋体" w:eastAsia="宋体" w:hAnsi="宋体" w:cs="宋体"/>
          <w:b/>
          <w:bCs/>
          <w:sz w:val="28"/>
          <w:szCs w:val="28"/>
          <w:lang w:val="en-GB" w:eastAsia="zh-CN"/>
        </w:rPr>
        <w:t>5</w:t>
      </w:r>
      <w:r w:rsidRPr="00A42F3B">
        <w:rPr>
          <w:rFonts w:ascii="宋体" w:eastAsia="宋体" w:hAnsi="宋体" w:cs="宋体" w:hint="eastAsia"/>
          <w:b/>
          <w:bCs/>
          <w:sz w:val="28"/>
          <w:szCs w:val="28"/>
          <w:lang w:val="en-GB" w:eastAsia="zh-CN"/>
        </w:rPr>
        <w:t>）吐珠类</w:t>
      </w:r>
      <w:r w:rsidRPr="00A42F3B">
        <w:rPr>
          <w:rFonts w:ascii="宋体" w:hAnsi="宋体" w:hint="eastAsia"/>
          <w:sz w:val="28"/>
          <w:szCs w:val="28"/>
          <w:lang w:eastAsia="zh-CN"/>
        </w:rPr>
        <w:t>：燃放时从同一筒体内有规律地发射出（药粒或药柱）彩珠、彩花、声响等效果的产品。</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sidRPr="00A42F3B">
        <w:rPr>
          <w:rFonts w:ascii="宋体" w:hAnsi="宋体" w:hint="eastAsia"/>
          <w:sz w:val="28"/>
          <w:szCs w:val="28"/>
          <w:lang w:eastAsia="zh-CN"/>
        </w:rPr>
        <w:t>旁燃时间</w:t>
      </w:r>
      <w:proofErr w:type="gramEnd"/>
      <w:r w:rsidRPr="00A42F3B">
        <w:rPr>
          <w:rFonts w:ascii="宋体" w:hAnsi="宋体" w:hint="eastAsia"/>
          <w:sz w:val="28"/>
          <w:szCs w:val="28"/>
          <w:lang w:eastAsia="zh-CN"/>
        </w:rPr>
        <w:t>不符要求，漏药，炸筒、手持产品速燃、爆燃，冲底、地面（插地）产品倒筒，</w:t>
      </w:r>
      <w:proofErr w:type="gramStart"/>
      <w:r w:rsidRPr="00A42F3B">
        <w:rPr>
          <w:rFonts w:ascii="宋体" w:hAnsi="宋体" w:hint="eastAsia"/>
          <w:sz w:val="28"/>
          <w:szCs w:val="28"/>
          <w:lang w:eastAsia="zh-CN"/>
        </w:rPr>
        <w:t>亮珠发射</w:t>
      </w:r>
      <w:proofErr w:type="gramEnd"/>
      <w:r w:rsidRPr="00A42F3B">
        <w:rPr>
          <w:rFonts w:ascii="宋体" w:hAnsi="宋体" w:hint="eastAsia"/>
          <w:sz w:val="28"/>
          <w:szCs w:val="28"/>
          <w:lang w:eastAsia="zh-CN"/>
        </w:rPr>
        <w:t>距离与高度不符合要求，燃放中断、冲筒、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bookmarkEnd w:id="169"/>
    <w:p w:rsidR="003E6776" w:rsidRPr="00A42F3B" w:rsidRDefault="003E6776" w:rsidP="003E6776">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bookmarkStart w:id="170" w:name="_Hlk214999293"/>
      <w:r w:rsidRPr="00A42F3B">
        <w:rPr>
          <w:rFonts w:ascii="宋体" w:eastAsia="宋体" w:hAnsi="宋体" w:cs="宋体" w:hint="eastAsia"/>
          <w:b/>
          <w:bCs/>
          <w:sz w:val="28"/>
          <w:szCs w:val="28"/>
          <w:lang w:val="en-GB" w:eastAsia="zh-CN"/>
        </w:rPr>
        <w:t>6）玩具类</w:t>
      </w:r>
      <w:r w:rsidRPr="00A42F3B">
        <w:rPr>
          <w:rFonts w:ascii="宋体" w:hAnsi="宋体" w:hint="eastAsia"/>
          <w:sz w:val="28"/>
          <w:szCs w:val="28"/>
          <w:lang w:eastAsia="zh-CN"/>
        </w:rPr>
        <w:t>：形式多样、运运范围相对较小的低空产品，燃放时产生火花、烟雾、爆响等效果，有玩具造型、线香型、摩擦型、烟雾型产品等。</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主要危险：因产品结构与设计不相符，使用违禁药物，装药量超过最大值规定，手持部分低于最短长度规定，燃放中断、冲筒、</w:t>
      </w:r>
      <w:proofErr w:type="gramStart"/>
      <w:r w:rsidRPr="00A42F3B">
        <w:rPr>
          <w:rFonts w:ascii="宋体" w:hAnsi="宋体" w:hint="eastAsia"/>
          <w:sz w:val="28"/>
          <w:szCs w:val="28"/>
          <w:lang w:eastAsia="zh-CN"/>
        </w:rPr>
        <w:t>熄引等</w:t>
      </w:r>
      <w:proofErr w:type="gramEnd"/>
      <w:r w:rsidRPr="00A42F3B">
        <w:rPr>
          <w:rFonts w:ascii="宋体" w:hAnsi="宋体" w:hint="eastAsia"/>
          <w:sz w:val="28"/>
          <w:szCs w:val="28"/>
          <w:lang w:eastAsia="zh-CN"/>
        </w:rPr>
        <w:t>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p>
    <w:p w:rsidR="003E6776" w:rsidRPr="00A42F3B" w:rsidRDefault="003E6776" w:rsidP="003E6776">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7</w:t>
      </w:r>
      <w:r w:rsidRPr="00A42F3B">
        <w:rPr>
          <w:rFonts w:ascii="宋体" w:eastAsia="宋体" w:hAnsi="宋体" w:cs="宋体" w:hint="eastAsia"/>
          <w:b/>
          <w:bCs/>
          <w:sz w:val="28"/>
          <w:szCs w:val="28"/>
          <w:lang w:val="en-GB" w:eastAsia="zh-CN"/>
        </w:rPr>
        <w:t>）架子烟花类</w:t>
      </w:r>
      <w:r w:rsidRPr="00A42F3B">
        <w:rPr>
          <w:rFonts w:ascii="宋体" w:hAnsi="宋体" w:hint="eastAsia"/>
          <w:sz w:val="28"/>
          <w:szCs w:val="28"/>
          <w:lang w:eastAsia="zh-CN"/>
        </w:rPr>
        <w:t>：以悬挂形式固定在架子装置上燃放的产品，燃放时、以喷射火苗、火花、形成字幕图案、瀑布、人物、山水等画面。分为瀑布、字幕、图案等。</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lastRenderedPageBreak/>
        <w:t>主要危险：因产品结构与设计不相符，使用违禁药物，装药量超过最大值规定，燃放中断、冲筒、熄火等引起的火灾与爆炸。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w:t>
      </w:r>
      <w:proofErr w:type="gramStart"/>
      <w:r w:rsidRPr="00A42F3B">
        <w:rPr>
          <w:rFonts w:ascii="宋体" w:hAnsi="宋体" w:hint="eastAsia"/>
          <w:sz w:val="28"/>
          <w:szCs w:val="28"/>
          <w:lang w:eastAsia="zh-CN"/>
        </w:rPr>
        <w:t>的仓间内</w:t>
      </w:r>
      <w:proofErr w:type="gramEnd"/>
      <w:r w:rsidRPr="00A42F3B">
        <w:rPr>
          <w:rFonts w:ascii="宋体" w:hAnsi="宋体" w:hint="eastAsia"/>
          <w:sz w:val="28"/>
          <w:szCs w:val="28"/>
          <w:lang w:eastAsia="zh-CN"/>
        </w:rPr>
        <w:t>，隔绝热源和明火。</w:t>
      </w:r>
    </w:p>
    <w:bookmarkEnd w:id="170"/>
    <w:p w:rsidR="003E6776" w:rsidRPr="00A42F3B" w:rsidRDefault="003E6776" w:rsidP="003E6776">
      <w:pPr>
        <w:spacing w:line="360" w:lineRule="auto"/>
        <w:ind w:firstLineChars="200" w:firstLine="562"/>
        <w:jc w:val="both"/>
        <w:rPr>
          <w:rFonts w:ascii="宋体" w:hAnsi="宋体"/>
          <w:sz w:val="28"/>
          <w:szCs w:val="28"/>
          <w:lang w:eastAsia="zh-CN"/>
        </w:rPr>
      </w:pPr>
      <w:r w:rsidRPr="00A42F3B">
        <w:rPr>
          <w:rFonts w:ascii="宋体" w:eastAsia="宋体" w:hAnsi="宋体" w:cs="宋体" w:hint="eastAsia"/>
          <w:b/>
          <w:bCs/>
          <w:sz w:val="28"/>
          <w:szCs w:val="28"/>
          <w:lang w:val="en-GB" w:eastAsia="zh-CN"/>
        </w:rPr>
        <w:t>（</w:t>
      </w:r>
      <w:r w:rsidRPr="00A42F3B">
        <w:rPr>
          <w:rFonts w:ascii="宋体" w:eastAsia="宋体" w:hAnsi="宋体" w:cs="宋体"/>
          <w:b/>
          <w:bCs/>
          <w:sz w:val="28"/>
          <w:szCs w:val="28"/>
          <w:lang w:val="en-GB" w:eastAsia="zh-CN"/>
        </w:rPr>
        <w:t>8</w:t>
      </w:r>
      <w:r w:rsidRPr="00A42F3B">
        <w:rPr>
          <w:rFonts w:ascii="宋体" w:eastAsia="宋体" w:hAnsi="宋体" w:cs="宋体" w:hint="eastAsia"/>
          <w:b/>
          <w:bCs/>
          <w:sz w:val="28"/>
          <w:szCs w:val="28"/>
          <w:lang w:val="en-GB" w:eastAsia="zh-CN"/>
        </w:rPr>
        <w:t>）</w:t>
      </w:r>
      <w:bookmarkStart w:id="171" w:name="_Hlk214999161"/>
      <w:r w:rsidRPr="00A42F3B">
        <w:rPr>
          <w:rFonts w:ascii="宋体" w:eastAsia="宋体" w:hAnsi="宋体" w:cs="宋体" w:hint="eastAsia"/>
          <w:b/>
          <w:bCs/>
          <w:sz w:val="28"/>
          <w:szCs w:val="28"/>
          <w:lang w:val="en-GB" w:eastAsia="zh-CN"/>
        </w:rPr>
        <w:t>爆竹类</w:t>
      </w:r>
      <w:r w:rsidRPr="00A42F3B">
        <w:rPr>
          <w:rFonts w:ascii="宋体" w:hAnsi="宋体" w:hint="eastAsia"/>
          <w:sz w:val="28"/>
          <w:szCs w:val="28"/>
          <w:lang w:eastAsia="zh-CN"/>
        </w:rPr>
        <w:t>：燃放</w:t>
      </w:r>
      <w:proofErr w:type="gramStart"/>
      <w:r w:rsidRPr="00A42F3B">
        <w:rPr>
          <w:rFonts w:ascii="宋体" w:hAnsi="宋体" w:hint="eastAsia"/>
          <w:sz w:val="28"/>
          <w:szCs w:val="28"/>
          <w:lang w:eastAsia="zh-CN"/>
        </w:rPr>
        <w:t>时主体</w:t>
      </w:r>
      <w:proofErr w:type="gramEnd"/>
      <w:r w:rsidRPr="00A42F3B">
        <w:rPr>
          <w:rFonts w:ascii="宋体" w:hAnsi="宋体" w:hint="eastAsia"/>
          <w:sz w:val="28"/>
          <w:szCs w:val="28"/>
          <w:lang w:eastAsia="zh-CN"/>
        </w:rPr>
        <w:t>爆炸（主体筒体破碎或者爆裂）但</w:t>
      </w:r>
      <w:proofErr w:type="gramStart"/>
      <w:r w:rsidRPr="00A42F3B">
        <w:rPr>
          <w:rFonts w:ascii="宋体" w:hAnsi="宋体" w:hint="eastAsia"/>
          <w:sz w:val="28"/>
          <w:szCs w:val="28"/>
          <w:lang w:eastAsia="zh-CN"/>
        </w:rPr>
        <w:t>不</w:t>
      </w:r>
      <w:proofErr w:type="gramEnd"/>
      <w:r w:rsidRPr="00A42F3B">
        <w:rPr>
          <w:rFonts w:ascii="宋体" w:hAnsi="宋体" w:hint="eastAsia"/>
          <w:sz w:val="28"/>
          <w:szCs w:val="28"/>
          <w:lang w:eastAsia="zh-CN"/>
        </w:rPr>
        <w:t>升空，产生爆炸声音、闪光等效果，以听觉效果为主的产品。</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主要危险：因产品结构与设计不相符，使用违禁药物，装药量超过最大值规定，引火线破损，漏药，爆燃等引起的火灾与爆炸。</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主要危害：烧伤，炸伤。</w:t>
      </w:r>
    </w:p>
    <w:p w:rsidR="003E6776" w:rsidRPr="00A42F3B" w:rsidRDefault="003E6776" w:rsidP="003E6776">
      <w:pPr>
        <w:spacing w:line="360" w:lineRule="auto"/>
        <w:ind w:firstLineChars="200" w:firstLine="560"/>
        <w:jc w:val="both"/>
        <w:rPr>
          <w:rFonts w:ascii="宋体" w:hAnsi="宋体"/>
          <w:sz w:val="28"/>
          <w:szCs w:val="28"/>
          <w:lang w:eastAsia="zh-CN"/>
        </w:rPr>
      </w:pPr>
      <w:r w:rsidRPr="00A42F3B">
        <w:rPr>
          <w:rFonts w:ascii="宋体" w:hAnsi="宋体" w:hint="eastAsia"/>
          <w:sz w:val="28"/>
          <w:szCs w:val="28"/>
          <w:lang w:eastAsia="zh-CN"/>
        </w:rPr>
        <w:t>储存措施：储存于阴凉、通风、干燥的仓库内，隔绝热源和明火</w:t>
      </w:r>
      <w:bookmarkEnd w:id="171"/>
      <w:r w:rsidRPr="00A42F3B">
        <w:rPr>
          <w:rFonts w:ascii="宋体" w:hAnsi="宋体" w:hint="eastAsia"/>
          <w:sz w:val="28"/>
          <w:szCs w:val="28"/>
          <w:lang w:eastAsia="zh-CN"/>
        </w:rPr>
        <w:t>。</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2" w:name="bookmark20"/>
      <w:bookmarkStart w:id="173" w:name="_Toc18159"/>
      <w:bookmarkStart w:id="174" w:name="_Toc215511995"/>
      <w:bookmarkEnd w:id="172"/>
      <w:r>
        <w:rPr>
          <w:rFonts w:ascii="黑体" w:eastAsia="黑体" w:hAnsi="黑体" w:cs="宋体" w:hint="eastAsia"/>
          <w:bCs/>
          <w:snapToGrid/>
          <w:color w:val="auto"/>
          <w:kern w:val="2"/>
          <w:sz w:val="30"/>
          <w:szCs w:val="30"/>
          <w:lang w:eastAsia="zh-CN"/>
        </w:rPr>
        <w:t>3.3储运过程危险性分析</w:t>
      </w:r>
      <w:bookmarkEnd w:id="173"/>
      <w:bookmarkEnd w:id="174"/>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3.3.1储存危险性分析</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根据该公司烟花爆竹仓库资料分析，产品入库后，主要危险有害因素如下：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1、库房选址、建筑施工等未按照国家标准，可能导致危险后果扩大。</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2、安全机构不健全，责任不落实，监督不到位，未及时发现安全隐患。</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3、操作人员未经过安全知识培训，安全意识薄弱，极易产生违规操作。</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1）违规抽烟可能引起燃烧爆炸；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2）违规使用铁制等容易产生火花的器具；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3）违规使用电器、火炉；</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4）穿硬底鞋、带钉鞋；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5）搬运等操作时发生的撞击、挤压、摩擦、抛掷等。</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接闪杆接地</w:t>
      </w:r>
      <w:proofErr w:type="gramEnd"/>
      <w:r>
        <w:rPr>
          <w:rFonts w:ascii="宋体" w:eastAsia="宋体" w:hAnsi="宋体" w:cs="宋体" w:hint="eastAsia"/>
          <w:color w:val="auto"/>
          <w:sz w:val="28"/>
          <w:szCs w:val="28"/>
          <w:lang w:eastAsia="zh-CN"/>
        </w:rPr>
        <w:t>不好和防雷、避雷设备失效，可能导致燃烧爆炸事故。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5、储存药量超过定量指标，可能导致灾害扩大。</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6、贮存环境温、湿度超标，药物受潮，不合理堆放等也可能造成反应放热、自燃起火，燃烧爆炸。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8、消防水池水量不足，可能导致不能及时控制灾情，后果扩大。</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3.3.2运输过程危险性分析</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产品运输过程中可能因人为、车辆或环境因素的原因导致意外事故发生，可能导致的意外事故：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1、在运输时，因驾驶员和押运员的管理原因，由明火直接引起爆炸。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2、运输途中，受雷击和静电积聚引起的火花，造成爆炸事故。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3、产品质量和包装质量不合格，使用了违禁原料，发生爆炸事故的隐患。</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4、运输的线路未按照公安部门指定的线路，没有避开人员稠密区和重要场所，引起事故，并使事故扩大。</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5、因驾驶员忽视或违反交通法规、违章行车，安全意识不强、酒后开车、疲劳驾车，判断、操作错误，缺乏安全知识，</w:t>
      </w:r>
      <w:proofErr w:type="gramStart"/>
      <w:r>
        <w:rPr>
          <w:rFonts w:ascii="宋体" w:eastAsia="宋体" w:hAnsi="宋体" w:cs="宋体" w:hint="eastAsia"/>
          <w:color w:val="auto"/>
          <w:sz w:val="28"/>
          <w:szCs w:val="28"/>
          <w:lang w:eastAsia="zh-CN"/>
        </w:rPr>
        <w:t>心里素质</w:t>
      </w:r>
      <w:proofErr w:type="gramEnd"/>
      <w:r>
        <w:rPr>
          <w:rFonts w:ascii="宋体" w:eastAsia="宋体" w:hAnsi="宋体" w:cs="宋体" w:hint="eastAsia"/>
          <w:color w:val="auto"/>
          <w:sz w:val="28"/>
          <w:szCs w:val="28"/>
          <w:lang w:eastAsia="zh-CN"/>
        </w:rPr>
        <w:t>较差、反应时间过长、身体缺陷；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6、因车辆安全装置失效（如制动器失效、方向失控、轮胎不合格、灯光不全等）。</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7、因道路不平整，坡度大，转弯半径小，缺少交通标志、标线等安全设施，均可造成碰撞或翻车，产生静电或火花引起产品燃烧与爆炸。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8、运输车辆停靠时没有加强监管，引起事故的发生。</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9、使用非专用车辆进行运输，造成事故的发生。</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10、装卸工人违章作业，抛、摔、凿等行为导致产品爆炸。</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5" w:name="bookmark21"/>
      <w:bookmarkStart w:id="176" w:name="_Toc29427"/>
      <w:bookmarkStart w:id="177" w:name="_Toc215511996"/>
      <w:bookmarkEnd w:id="175"/>
      <w:r>
        <w:rPr>
          <w:rFonts w:ascii="黑体" w:eastAsia="黑体" w:hAnsi="黑体" w:cs="宋体" w:hint="eastAsia"/>
          <w:bCs/>
          <w:snapToGrid/>
          <w:color w:val="auto"/>
          <w:kern w:val="2"/>
          <w:sz w:val="30"/>
          <w:szCs w:val="30"/>
          <w:lang w:eastAsia="zh-CN"/>
        </w:rPr>
        <w:t>3.4主要设备危险有害因素分析</w:t>
      </w:r>
      <w:bookmarkEnd w:id="176"/>
      <w:bookmarkEnd w:id="177"/>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1、烟花爆竹仓库未安装防雷防静电装置或防雷防静电装置不合格，雷击可能导致烟花爆竹产品燃烧、爆炸。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2、烟花爆竹仓库内如果安装非防爆型电气设备，可能产生火花而使烟花爆竹产品燃烧、爆炸。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3、企业经营、储存过程中使用主要设备为办公设备，其电气设备等的主要危险是线路因过载、短路等故障，产生引燃温度、引起电气火灾，导致燃烧、电击。</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4、消防水池无防护设备，可能导致人员掉入水池而造成淹溺伤害。</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5、火灾报警设施失效，发生烟雾、火灾等紧急情况时，不能及时报警，造成事故扩大。</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6、库区视频监控系统或周界报警未投用或监控摄像头、报警设施损坏，造成盗窃发生事故。</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8" w:name="bookmark22"/>
      <w:bookmarkStart w:id="179" w:name="_Toc28288"/>
      <w:bookmarkStart w:id="180" w:name="_Toc215511997"/>
      <w:bookmarkEnd w:id="178"/>
      <w:r>
        <w:rPr>
          <w:rFonts w:ascii="黑体" w:eastAsia="黑体" w:hAnsi="黑体" w:cs="宋体" w:hint="eastAsia"/>
          <w:bCs/>
          <w:snapToGrid/>
          <w:color w:val="auto"/>
          <w:kern w:val="2"/>
          <w:sz w:val="30"/>
          <w:szCs w:val="30"/>
          <w:lang w:eastAsia="zh-CN"/>
        </w:rPr>
        <w:t>3.5环境危险因素分析</w:t>
      </w:r>
      <w:bookmarkEnd w:id="179"/>
      <w:bookmarkEnd w:id="180"/>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自然因素的影响主要指地理、气候等方面的影响。本节着重分析高温、潮湿、雷击对该项目的影响。</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1、潮湿</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建设项目如果排洪设施堵塞，遇特大、暴雨可能发生库区淹水，产品受潮，电器受潮，湿度加大，并进一步引发二次事故。</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2、高温</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高温容易引发火灾。特别是在高温、潮湿天气，存储的烟花爆竹内的遇湿发热物质能形成局部高热，可能引发火灾、爆炸事故。</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、雷击灾害</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该企业所在地</w:t>
      </w:r>
      <w:r>
        <w:rPr>
          <w:rFonts w:ascii="宋体" w:hAnsi="宋体" w:hint="eastAsia"/>
          <w:bCs/>
          <w:color w:val="auto"/>
          <w:sz w:val="28"/>
          <w:szCs w:val="28"/>
          <w:lang w:eastAsia="zh-CN"/>
        </w:rPr>
        <w:t>属</w:t>
      </w:r>
      <w:r>
        <w:rPr>
          <w:rFonts w:ascii="宋体" w:eastAsia="宋体" w:hAnsi="宋体" w:cs="宋体" w:hint="eastAsia"/>
          <w:bCs/>
          <w:color w:val="auto"/>
          <w:sz w:val="28"/>
          <w:szCs w:val="28"/>
          <w:lang w:eastAsia="zh-CN"/>
        </w:rPr>
        <w:t>寒温带</w:t>
      </w:r>
      <w:r>
        <w:rPr>
          <w:rFonts w:ascii="宋体" w:eastAsia="宋体" w:hAnsi="宋体" w:cs="宋体" w:hint="eastAsia"/>
          <w:color w:val="auto"/>
          <w:sz w:val="28"/>
          <w:szCs w:val="28"/>
          <w:lang w:eastAsia="zh-CN"/>
        </w:rPr>
        <w:t>大陆季风性气候。由于受季风气候的影响，温差较大，烟花爆竹</w:t>
      </w:r>
      <w:proofErr w:type="gramStart"/>
      <w:r>
        <w:rPr>
          <w:rFonts w:ascii="宋体" w:eastAsia="宋体" w:hAnsi="宋体" w:cs="宋体" w:hint="eastAsia"/>
          <w:color w:val="auto"/>
          <w:sz w:val="28"/>
          <w:szCs w:val="28"/>
          <w:lang w:eastAsia="zh-CN"/>
        </w:rPr>
        <w:t>储存受</w:t>
      </w:r>
      <w:proofErr w:type="gramEnd"/>
      <w:r>
        <w:rPr>
          <w:rFonts w:ascii="宋体" w:eastAsia="宋体" w:hAnsi="宋体" w:cs="宋体" w:hint="eastAsia"/>
          <w:color w:val="auto"/>
          <w:sz w:val="28"/>
          <w:szCs w:val="28"/>
          <w:lang w:eastAsia="zh-CN"/>
        </w:rPr>
        <w:t>雷电伤害的可能性不大。但危险品库房属于二类防雷电场所，防雷电伤害尤为重要。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储存的成品燃烧和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直接雷击是雷云与地面建筑物之间的直接放电。如果危险品</w:t>
      </w:r>
      <w:proofErr w:type="gramStart"/>
      <w:r>
        <w:rPr>
          <w:rFonts w:ascii="宋体" w:eastAsia="宋体" w:hAnsi="宋体" w:cs="宋体" w:hint="eastAsia"/>
          <w:color w:val="auto"/>
          <w:sz w:val="28"/>
          <w:szCs w:val="28"/>
          <w:lang w:eastAsia="zh-CN"/>
        </w:rPr>
        <w:t>库房无接闪</w:t>
      </w:r>
      <w:proofErr w:type="gramEnd"/>
      <w:r>
        <w:rPr>
          <w:rFonts w:ascii="宋体" w:eastAsia="宋体" w:hAnsi="宋体" w:cs="宋体" w:hint="eastAsia"/>
          <w:color w:val="auto"/>
          <w:sz w:val="28"/>
          <w:szCs w:val="28"/>
          <w:lang w:eastAsia="zh-CN"/>
        </w:rPr>
        <w:t>杆、或接</w:t>
      </w:r>
      <w:proofErr w:type="gramStart"/>
      <w:r>
        <w:rPr>
          <w:rFonts w:ascii="宋体" w:eastAsia="宋体" w:hAnsi="宋体" w:cs="宋体" w:hint="eastAsia"/>
          <w:color w:val="auto"/>
          <w:sz w:val="28"/>
          <w:szCs w:val="28"/>
          <w:lang w:eastAsia="zh-CN"/>
        </w:rPr>
        <w:t>闪杆高度</w:t>
      </w:r>
      <w:proofErr w:type="gramEnd"/>
      <w:r>
        <w:rPr>
          <w:rFonts w:ascii="宋体" w:eastAsia="宋体" w:hAnsi="宋体" w:cs="宋体" w:hint="eastAsia"/>
          <w:color w:val="auto"/>
          <w:sz w:val="28"/>
          <w:szCs w:val="28"/>
          <w:lang w:eastAsia="zh-CN"/>
        </w:rPr>
        <w:t>及覆盖面积不够、引下线选型不当、引下线截面</w:t>
      </w:r>
      <w:proofErr w:type="gramStart"/>
      <w:r>
        <w:rPr>
          <w:rFonts w:ascii="宋体" w:eastAsia="宋体" w:hAnsi="宋体" w:cs="宋体" w:hint="eastAsia"/>
          <w:color w:val="auto"/>
          <w:sz w:val="28"/>
          <w:szCs w:val="28"/>
          <w:lang w:eastAsia="zh-CN"/>
        </w:rPr>
        <w:t>积不足</w:t>
      </w:r>
      <w:proofErr w:type="gramEnd"/>
      <w:r>
        <w:rPr>
          <w:rFonts w:ascii="宋体" w:eastAsia="宋体" w:hAnsi="宋体" w:cs="宋体" w:hint="eastAsia"/>
          <w:color w:val="auto"/>
          <w:sz w:val="28"/>
          <w:szCs w:val="28"/>
          <w:lang w:eastAsia="zh-CN"/>
        </w:rPr>
        <w:t>或接地不符合规范要求（电阻大于10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,接地方式不正确），会使建筑物遭受雷击而倒塌，引起库房内的危险物品燃烧、爆炸。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雷电波侵入是雷击发生时，在输电线路、供水供汽管路上产生冲击电压，并沿着管路传播。若侵入烟花爆竹储存库内，可能造成危险品燃烧、爆炸。</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1" w:name="bookmark23"/>
      <w:bookmarkStart w:id="182" w:name="_Toc10490"/>
      <w:bookmarkStart w:id="183" w:name="_Toc215511998"/>
      <w:bookmarkEnd w:id="181"/>
      <w:r>
        <w:rPr>
          <w:rFonts w:ascii="黑体" w:eastAsia="黑体" w:hAnsi="黑体" w:cs="宋体" w:hint="eastAsia"/>
          <w:bCs/>
          <w:snapToGrid/>
          <w:color w:val="auto"/>
          <w:kern w:val="2"/>
          <w:sz w:val="30"/>
          <w:szCs w:val="30"/>
          <w:lang w:eastAsia="zh-CN"/>
        </w:rPr>
        <w:t>3.6人员因素危险性分析</w:t>
      </w:r>
      <w:bookmarkEnd w:id="182"/>
      <w:bookmarkEnd w:id="183"/>
    </w:p>
    <w:p w:rsidR="00A23A80" w:rsidRDefault="00603510" w:rsidP="000D69FA">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3.6.1人员因素</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w:t>
      </w:r>
      <w:r>
        <w:rPr>
          <w:rFonts w:ascii="宋体" w:eastAsia="宋体" w:hAnsi="宋体" w:cs="宋体" w:hint="eastAsia"/>
          <w:color w:val="auto"/>
          <w:sz w:val="28"/>
          <w:szCs w:val="28"/>
          <w:lang w:eastAsia="zh-CN"/>
        </w:rPr>
        <w:lastRenderedPageBreak/>
        <w:t>龄、健康状况、工作态度、人际关系等因素的控制和影响。显然，人员因素在上述诸多危险、有害因素中起着决定或支配作用。</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桦南县喜庆日杂有限公司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作业冲突、行为失误、违章指挥、违章作业、心理异常、疲劳上岗、带病上岗、从事禁忌作业等。</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3.6.2管理因素</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4" w:name="bookmark24"/>
      <w:bookmarkStart w:id="185" w:name="_Toc11866"/>
      <w:bookmarkStart w:id="186" w:name="_Toc215511999"/>
      <w:bookmarkEnd w:id="184"/>
      <w:r>
        <w:rPr>
          <w:rFonts w:ascii="黑体" w:eastAsia="黑体" w:hAnsi="黑体" w:cs="宋体"/>
          <w:bCs/>
          <w:snapToGrid/>
          <w:color w:val="auto"/>
          <w:kern w:val="2"/>
          <w:sz w:val="30"/>
          <w:szCs w:val="30"/>
          <w:lang w:eastAsia="zh-CN"/>
        </w:rPr>
        <w:t>3</w:t>
      </w:r>
      <w:r>
        <w:rPr>
          <w:rFonts w:ascii="黑体" w:eastAsia="黑体" w:hAnsi="黑体" w:cs="宋体" w:hint="eastAsia"/>
          <w:bCs/>
          <w:snapToGrid/>
          <w:color w:val="auto"/>
          <w:kern w:val="2"/>
          <w:sz w:val="30"/>
          <w:szCs w:val="30"/>
          <w:lang w:eastAsia="zh-CN"/>
        </w:rPr>
        <w:t>.7事故发生与扩大因素综合分析</w:t>
      </w:r>
      <w:bookmarkEnd w:id="185"/>
      <w:bookmarkEnd w:id="186"/>
    </w:p>
    <w:p w:rsidR="00A23A80" w:rsidRDefault="00603510" w:rsidP="000D69FA">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3.7.1事故发生的因素分析</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导致事故发生主要表现为：环境温度过高、不通风、包装不良、高温翻动、倒垛落地、静电、打雷、火花、外来冲击波或爆炸破片、潮湿自燃爆炸、不文明搬运、不正确处理或消防、不相容物品共存、小动物破坏、人为破坏等，现分类如下：</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1、能量因素</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1）烟火药的配方过于敏感。</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2）机械摩擦、撞击。</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3）药物吸湿，水分与烟火药组分反应放热，自燃起火。</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4）温度过高或接触火源而造成事故。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5）静电火花引起安全事故。</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6）雷电。</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1）由于操作人员精神不集中，操作失误引起。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2）由于职工技术素质较低，对烟火药易燃易爆的性能缺乏认识。</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3）烟花爆竹安全教育不够。</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4）操作人员违反操作规程，超量储存。</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3、社会因素</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1）原材料不纯、含有杂质。</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2）故意的破坏活动。</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3.7.2事故扩大的因素分析</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1、技术因素</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1）布局不合理，安全距离不符合标准；</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2）停滞</w:t>
      </w:r>
      <w:proofErr w:type="gramStart"/>
      <w:r>
        <w:rPr>
          <w:rFonts w:ascii="宋体" w:eastAsia="宋体" w:hAnsi="宋体" w:cs="宋体" w:hint="eastAsia"/>
          <w:color w:val="auto"/>
          <w:sz w:val="28"/>
          <w:szCs w:val="28"/>
          <w:lang w:eastAsia="zh-CN"/>
        </w:rPr>
        <w:t>药量超</w:t>
      </w:r>
      <w:proofErr w:type="gramEnd"/>
      <w:r>
        <w:rPr>
          <w:rFonts w:ascii="宋体" w:eastAsia="宋体" w:hAnsi="宋体" w:cs="宋体" w:hint="eastAsia"/>
          <w:color w:val="auto"/>
          <w:sz w:val="28"/>
          <w:szCs w:val="28"/>
          <w:lang w:eastAsia="zh-CN"/>
        </w:rPr>
        <w:t>限量，</w:t>
      </w:r>
      <w:proofErr w:type="gramStart"/>
      <w:r>
        <w:rPr>
          <w:rFonts w:ascii="宋体" w:eastAsia="宋体" w:hAnsi="宋体" w:cs="宋体" w:hint="eastAsia"/>
          <w:color w:val="auto"/>
          <w:sz w:val="28"/>
          <w:szCs w:val="28"/>
          <w:lang w:eastAsia="zh-CN"/>
        </w:rPr>
        <w:t>殉</w:t>
      </w:r>
      <w:proofErr w:type="gramEnd"/>
      <w:r>
        <w:rPr>
          <w:rFonts w:ascii="宋体" w:eastAsia="宋体" w:hAnsi="宋体" w:cs="宋体" w:hint="eastAsia"/>
          <w:color w:val="auto"/>
          <w:sz w:val="28"/>
          <w:szCs w:val="28"/>
          <w:lang w:eastAsia="zh-CN"/>
        </w:rPr>
        <w:t>燃殉爆范围扩大引起连续性爆炸；</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3）储存库强度不符合要求，被冲击波击倒，造成二次事故；</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4）安全设施不到位；</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5）飞溅物。</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1）管理混乱，监督不力；</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2）调整储存库用途；</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3）应急救援采取措施不当。</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7" w:name="_Toc215512000"/>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其它危险有害因素分析</w:t>
      </w:r>
      <w:bookmarkStart w:id="188" w:name="_Toc182643535"/>
      <w:bookmarkEnd w:id="187"/>
    </w:p>
    <w:p w:rsidR="00A23A80" w:rsidRDefault="00603510">
      <w:pPr>
        <w:pStyle w:val="12"/>
        <w:spacing w:line="360" w:lineRule="auto"/>
        <w:ind w:firstLine="560"/>
        <w:jc w:val="both"/>
      </w:pPr>
      <w:r>
        <w:rPr>
          <w:rFonts w:hint="eastAsia"/>
        </w:rPr>
        <w:t>1</w:t>
      </w:r>
      <w:r>
        <w:rPr>
          <w:rFonts w:hint="eastAsia"/>
        </w:rPr>
        <w:t>）标志缺陷</w:t>
      </w:r>
      <w:bookmarkEnd w:id="188"/>
    </w:p>
    <w:p w:rsidR="00A23A80" w:rsidRDefault="00603510">
      <w:pPr>
        <w:spacing w:line="360" w:lineRule="auto"/>
        <w:ind w:firstLineChars="200" w:firstLine="560"/>
        <w:jc w:val="both"/>
        <w:rPr>
          <w:rFonts w:ascii="宋体" w:hAnsi="宋体" w:cs="宋体"/>
          <w:color w:val="auto"/>
          <w:sz w:val="28"/>
          <w:szCs w:val="28"/>
          <w:lang w:val="zh-CN" w:eastAsia="zh-CN"/>
        </w:rPr>
      </w:pPr>
      <w:bookmarkStart w:id="189" w:name="_Toc182643536"/>
      <w:bookmarkStart w:id="190" w:name="_Toc158436487"/>
      <w:r>
        <w:rPr>
          <w:rFonts w:ascii="宋体" w:hAnsi="宋体" w:cs="宋体" w:hint="eastAsia"/>
          <w:color w:val="auto"/>
          <w:sz w:val="28"/>
          <w:szCs w:val="28"/>
          <w:lang w:val="zh-CN" w:eastAsia="zh-CN"/>
        </w:rPr>
        <w:lastRenderedPageBreak/>
        <w:t>标识缺陷有以下几种类型：无标识、标识不清楚、标识不规范、标识选用不当、标识位置缺陷。</w:t>
      </w:r>
    </w:p>
    <w:p w:rsidR="00A23A80" w:rsidRDefault="00603510">
      <w:pPr>
        <w:spacing w:line="360" w:lineRule="auto"/>
        <w:ind w:firstLineChars="200" w:firstLine="560"/>
        <w:jc w:val="both"/>
        <w:rPr>
          <w:rFonts w:ascii="宋体" w:hAnsi="宋体" w:cs="宋体"/>
          <w:color w:val="auto"/>
          <w:sz w:val="28"/>
          <w:szCs w:val="28"/>
          <w:lang w:val="zh-CN" w:eastAsia="zh-CN"/>
        </w:rPr>
      </w:pPr>
      <w:r>
        <w:rPr>
          <w:rFonts w:ascii="宋体" w:hAnsi="宋体" w:cs="宋体" w:hint="eastAsia"/>
          <w:color w:val="auto"/>
          <w:sz w:val="28"/>
          <w:szCs w:val="28"/>
          <w:lang w:val="zh-CN" w:eastAsia="zh-CN"/>
        </w:rPr>
        <w:t>由于标识缺陷可能导致人为操作失误，发生安全事故。</w:t>
      </w:r>
    </w:p>
    <w:p w:rsidR="00A23A80" w:rsidRDefault="00603510">
      <w:pPr>
        <w:pStyle w:val="12"/>
        <w:spacing w:line="360" w:lineRule="auto"/>
        <w:ind w:firstLine="560"/>
        <w:jc w:val="both"/>
      </w:pPr>
      <w:r>
        <w:rPr>
          <w:rFonts w:hint="eastAsia"/>
        </w:rPr>
        <w:t>2</w:t>
      </w:r>
      <w:r>
        <w:rPr>
          <w:rFonts w:hint="eastAsia"/>
        </w:rPr>
        <w:t>）物体打击</w:t>
      </w:r>
      <w:bookmarkEnd w:id="189"/>
    </w:p>
    <w:p w:rsidR="00A23A80" w:rsidRDefault="00603510">
      <w:pPr>
        <w:pStyle w:val="12"/>
        <w:spacing w:line="360" w:lineRule="auto"/>
        <w:ind w:firstLine="560"/>
        <w:jc w:val="both"/>
      </w:pPr>
      <w:r>
        <w:rPr>
          <w:rFonts w:hint="eastAsia"/>
        </w:rPr>
        <w:t>在搬运过程中码放不稳等原因，均有可能发生物体打击伤害。如物料堆码过高易倒塌伤人，高处物件落下砸伤员工。</w:t>
      </w:r>
      <w:bookmarkStart w:id="191" w:name="_Toc182643537"/>
      <w:bookmarkStart w:id="192" w:name="_Toc158436488"/>
      <w:bookmarkEnd w:id="190"/>
    </w:p>
    <w:p w:rsidR="00A23A80" w:rsidRDefault="00603510">
      <w:pPr>
        <w:pStyle w:val="12"/>
        <w:spacing w:line="360" w:lineRule="auto"/>
        <w:ind w:firstLine="560"/>
        <w:jc w:val="both"/>
      </w:pPr>
      <w:bookmarkStart w:id="193" w:name="_Toc158436478"/>
      <w:bookmarkStart w:id="194" w:name="_Toc182643541"/>
      <w:bookmarkEnd w:id="191"/>
      <w:bookmarkEnd w:id="192"/>
      <w:r>
        <w:rPr>
          <w:rFonts w:hint="eastAsia"/>
        </w:rPr>
        <w:t>3</w:t>
      </w:r>
      <w:r>
        <w:rPr>
          <w:rFonts w:hint="eastAsia"/>
        </w:rPr>
        <w:t>）电气</w:t>
      </w:r>
      <w:bookmarkEnd w:id="193"/>
      <w:bookmarkEnd w:id="194"/>
      <w:r>
        <w:rPr>
          <w:rFonts w:hint="eastAsia"/>
        </w:rPr>
        <w:t>火灾</w:t>
      </w:r>
    </w:p>
    <w:p w:rsidR="00A23A80" w:rsidRDefault="00603510">
      <w:pPr>
        <w:pStyle w:val="12"/>
        <w:spacing w:line="360" w:lineRule="auto"/>
        <w:ind w:firstLine="560"/>
        <w:jc w:val="both"/>
      </w:pPr>
      <w:r>
        <w:rPr>
          <w:rFonts w:hint="eastAsia"/>
        </w:rPr>
        <w:t>电气设备使用不规范、电气线路老化以及过载使用均可能引发火灾事故。</w:t>
      </w:r>
      <w:bookmarkStart w:id="195" w:name="_Toc182643544"/>
      <w:bookmarkStart w:id="196" w:name="_Toc158436482"/>
    </w:p>
    <w:p w:rsidR="00A23A80" w:rsidRDefault="00603510">
      <w:pPr>
        <w:pStyle w:val="12"/>
        <w:spacing w:line="360" w:lineRule="auto"/>
        <w:ind w:firstLine="560"/>
        <w:jc w:val="both"/>
      </w:pPr>
      <w:r>
        <w:rPr>
          <w:rFonts w:asciiTheme="minorEastAsia" w:eastAsiaTheme="minorEastAsia" w:hAnsiTheme="minorEastAsia" w:hint="eastAsia"/>
        </w:rPr>
        <w:t>4）</w:t>
      </w:r>
      <w:r>
        <w:rPr>
          <w:rFonts w:hint="eastAsia"/>
        </w:rPr>
        <w:t>防护缺陷</w:t>
      </w:r>
      <w:bookmarkEnd w:id="195"/>
      <w:bookmarkEnd w:id="196"/>
    </w:p>
    <w:p w:rsidR="00A23A80" w:rsidRDefault="00603510">
      <w:pPr>
        <w:pStyle w:val="12"/>
        <w:spacing w:line="360" w:lineRule="auto"/>
        <w:ind w:firstLine="560"/>
        <w:jc w:val="both"/>
      </w:pPr>
      <w:r>
        <w:rPr>
          <w:rFonts w:hint="eastAsia"/>
        </w:rPr>
        <w:t>烟花爆竹仓库无防护设施或防护装置或设施缺陷、防护不当、防护距离不够，可能引发事故；</w:t>
      </w:r>
    </w:p>
    <w:p w:rsidR="00A23A80" w:rsidRDefault="00603510">
      <w:pPr>
        <w:pStyle w:val="12"/>
        <w:spacing w:line="360" w:lineRule="auto"/>
        <w:ind w:firstLine="560"/>
        <w:jc w:val="both"/>
      </w:pPr>
      <w:r>
        <w:rPr>
          <w:rFonts w:hint="eastAsia"/>
        </w:rPr>
        <w:t>在检修或作业过程中，不按规定穿戴劳保用品或防护用品，可能引发机械或其它伤害。</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7" w:name="_Toc19337"/>
      <w:bookmarkStart w:id="198" w:name="_Toc215512001"/>
      <w:r>
        <w:rPr>
          <w:rFonts w:ascii="黑体" w:eastAsia="黑体" w:hAnsi="黑体" w:cs="宋体" w:hint="eastAsia"/>
          <w:bCs/>
          <w:snapToGrid/>
          <w:color w:val="auto"/>
          <w:kern w:val="2"/>
          <w:sz w:val="30"/>
          <w:szCs w:val="30"/>
          <w:lang w:eastAsia="zh-CN"/>
        </w:rPr>
        <w:t>3.</w:t>
      </w:r>
      <w:bookmarkStart w:id="199" w:name="_Toc196027040"/>
      <w:bookmarkStart w:id="200" w:name="_Toc182643549"/>
      <w:bookmarkStart w:id="201" w:name="_Toc191617230"/>
      <w:bookmarkStart w:id="202" w:name="_Toc191900189"/>
      <w:bookmarkStart w:id="203" w:name="_Toc203457716"/>
      <w:r>
        <w:rPr>
          <w:rFonts w:ascii="黑体" w:eastAsia="黑体" w:hAnsi="黑体" w:cs="宋体"/>
          <w:bCs/>
          <w:snapToGrid/>
          <w:color w:val="auto"/>
          <w:kern w:val="2"/>
          <w:sz w:val="30"/>
          <w:szCs w:val="30"/>
          <w:lang w:eastAsia="zh-CN"/>
        </w:rPr>
        <w:t xml:space="preserve">9 </w:t>
      </w:r>
      <w:r>
        <w:rPr>
          <w:rFonts w:ascii="黑体" w:eastAsia="黑体" w:hAnsi="黑体" w:cs="宋体" w:hint="eastAsia"/>
          <w:bCs/>
          <w:snapToGrid/>
          <w:color w:val="auto"/>
          <w:kern w:val="2"/>
          <w:sz w:val="30"/>
          <w:szCs w:val="30"/>
          <w:lang w:eastAsia="zh-CN"/>
        </w:rPr>
        <w:t>主要</w:t>
      </w:r>
      <w:proofErr w:type="gramStart"/>
      <w:r>
        <w:rPr>
          <w:rFonts w:ascii="黑体" w:eastAsia="黑体" w:hAnsi="黑体" w:cs="宋体" w:hint="eastAsia"/>
          <w:bCs/>
          <w:snapToGrid/>
          <w:color w:val="auto"/>
          <w:kern w:val="2"/>
          <w:sz w:val="30"/>
          <w:szCs w:val="30"/>
          <w:lang w:eastAsia="zh-CN"/>
        </w:rPr>
        <w:t>危险危害</w:t>
      </w:r>
      <w:proofErr w:type="gramEnd"/>
      <w:r>
        <w:rPr>
          <w:rFonts w:ascii="黑体" w:eastAsia="黑体" w:hAnsi="黑体" w:cs="宋体" w:hint="eastAsia"/>
          <w:bCs/>
          <w:snapToGrid/>
          <w:color w:val="auto"/>
          <w:kern w:val="2"/>
          <w:sz w:val="30"/>
          <w:szCs w:val="30"/>
          <w:lang w:eastAsia="zh-CN"/>
        </w:rPr>
        <w:t>因素</w:t>
      </w:r>
      <w:bookmarkEnd w:id="199"/>
      <w:bookmarkEnd w:id="200"/>
      <w:bookmarkEnd w:id="201"/>
      <w:bookmarkEnd w:id="202"/>
      <w:bookmarkEnd w:id="203"/>
      <w:r>
        <w:rPr>
          <w:rFonts w:ascii="黑体" w:eastAsia="黑体" w:hAnsi="黑体" w:cs="宋体" w:hint="eastAsia"/>
          <w:bCs/>
          <w:snapToGrid/>
          <w:color w:val="auto"/>
          <w:kern w:val="2"/>
          <w:sz w:val="30"/>
          <w:szCs w:val="30"/>
          <w:lang w:eastAsia="zh-CN"/>
        </w:rPr>
        <w:t>分类</w:t>
      </w:r>
      <w:bookmarkEnd w:id="197"/>
      <w:bookmarkEnd w:id="198"/>
    </w:p>
    <w:p w:rsidR="00A23A80" w:rsidRDefault="00603510">
      <w:pPr>
        <w:overflowPunct w:val="0"/>
        <w:spacing w:line="348" w:lineRule="auto"/>
        <w:ind w:firstLineChars="250" w:firstLine="700"/>
        <w:jc w:val="both"/>
        <w:rPr>
          <w:rFonts w:ascii="宋体" w:eastAsia="宋体" w:hAnsi="宋体"/>
          <w:color w:val="auto"/>
          <w:sz w:val="28"/>
          <w:szCs w:val="28"/>
          <w:lang w:eastAsia="zh-CN"/>
        </w:rPr>
      </w:pPr>
      <w:r>
        <w:rPr>
          <w:color w:val="auto"/>
          <w:sz w:val="28"/>
          <w:szCs w:val="28"/>
          <w:lang w:eastAsia="zh-CN"/>
        </w:rPr>
        <w:t>根据</w:t>
      </w:r>
      <w:r>
        <w:rPr>
          <w:rFonts w:ascii="宋体" w:eastAsia="宋体" w:hAnsi="宋体" w:hint="eastAsia"/>
          <w:color w:val="auto"/>
          <w:sz w:val="28"/>
          <w:szCs w:val="28"/>
          <w:lang w:eastAsia="zh-CN"/>
        </w:rPr>
        <w:t>3.</w:t>
      </w:r>
      <w:r>
        <w:rPr>
          <w:rFonts w:ascii="宋体" w:eastAsia="宋体" w:hAnsi="宋体"/>
          <w:color w:val="auto"/>
          <w:sz w:val="28"/>
          <w:szCs w:val="28"/>
          <w:lang w:eastAsia="zh-CN"/>
        </w:rPr>
        <w:t>2</w:t>
      </w:r>
      <w:r>
        <w:rPr>
          <w:rFonts w:ascii="宋体" w:eastAsia="宋体" w:hAnsi="宋体" w:hint="eastAsia"/>
          <w:color w:val="auto"/>
          <w:sz w:val="28"/>
          <w:szCs w:val="28"/>
          <w:lang w:eastAsia="zh-CN"/>
        </w:rPr>
        <w:t xml:space="preserve"> —3.</w:t>
      </w:r>
      <w:r>
        <w:rPr>
          <w:rFonts w:ascii="宋体" w:eastAsia="宋体" w:hAnsi="宋体"/>
          <w:color w:val="auto"/>
          <w:sz w:val="28"/>
          <w:szCs w:val="28"/>
          <w:lang w:eastAsia="zh-CN"/>
        </w:rPr>
        <w:t>8</w:t>
      </w:r>
      <w:r>
        <w:rPr>
          <w:rFonts w:ascii="宋体" w:eastAsia="宋体" w:hAnsi="宋体" w:hint="eastAsia"/>
          <w:color w:val="auto"/>
          <w:sz w:val="28"/>
          <w:szCs w:val="28"/>
          <w:lang w:eastAsia="zh-CN"/>
        </w:rPr>
        <w:t>节</w:t>
      </w:r>
      <w:r>
        <w:rPr>
          <w:rFonts w:ascii="宋体" w:eastAsia="宋体" w:hAnsi="宋体"/>
          <w:color w:val="auto"/>
          <w:sz w:val="28"/>
          <w:szCs w:val="28"/>
          <w:lang w:eastAsia="zh-CN"/>
        </w:rPr>
        <w:t>分析，</w:t>
      </w:r>
      <w:r>
        <w:rPr>
          <w:rFonts w:ascii="宋体" w:eastAsia="宋体" w:hAnsi="宋体" w:hint="eastAsia"/>
          <w:color w:val="auto"/>
          <w:sz w:val="28"/>
          <w:szCs w:val="28"/>
          <w:lang w:eastAsia="zh-CN"/>
        </w:rPr>
        <w:t>本项目</w:t>
      </w:r>
      <w:r>
        <w:rPr>
          <w:rFonts w:ascii="宋体" w:eastAsia="宋体" w:hAnsi="宋体"/>
          <w:color w:val="auto"/>
          <w:sz w:val="28"/>
          <w:szCs w:val="28"/>
          <w:lang w:eastAsia="zh-CN"/>
        </w:rPr>
        <w:t>危险有害因素造成后果及存在部位见表</w:t>
      </w:r>
      <w:r w:rsidR="00E54A29">
        <w:rPr>
          <w:rFonts w:ascii="宋体" w:eastAsia="宋体" w:hAnsi="宋体"/>
          <w:color w:val="auto"/>
          <w:sz w:val="28"/>
          <w:szCs w:val="28"/>
          <w:lang w:eastAsia="zh-CN"/>
        </w:rPr>
        <w:t>3-1</w:t>
      </w:r>
      <w:r>
        <w:rPr>
          <w:rFonts w:ascii="宋体" w:eastAsia="宋体" w:hAnsi="宋体"/>
          <w:color w:val="auto"/>
          <w:sz w:val="28"/>
          <w:szCs w:val="28"/>
          <w:lang w:eastAsia="zh-CN"/>
        </w:rPr>
        <w:t>。</w:t>
      </w:r>
    </w:p>
    <w:p w:rsidR="00A23A80" w:rsidRDefault="00603510" w:rsidP="000D69FA">
      <w:pPr>
        <w:pStyle w:val="12"/>
        <w:ind w:firstLineChars="0" w:firstLine="0"/>
        <w:jc w:val="center"/>
        <w:rPr>
          <w:rFonts w:ascii="宋体" w:hAnsi="宋体" w:cs="黑体"/>
          <w:b/>
          <w:sz w:val="24"/>
          <w:szCs w:val="24"/>
        </w:rPr>
      </w:pPr>
      <w:r>
        <w:rPr>
          <w:rFonts w:ascii="宋体" w:hAnsi="宋体" w:cs="黑体" w:hint="eastAsia"/>
          <w:b/>
          <w:sz w:val="24"/>
          <w:szCs w:val="24"/>
        </w:rPr>
        <w:t>表3-1    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3351BD" w:rsidTr="00E279C5">
        <w:trPr>
          <w:trHeight w:val="454"/>
          <w:tblHeader/>
          <w:jc w:val="center"/>
        </w:trPr>
        <w:tc>
          <w:tcPr>
            <w:tcW w:w="710" w:type="dxa"/>
            <w:vAlign w:val="center"/>
          </w:tcPr>
          <w:p w:rsidR="003351BD" w:rsidRPr="00224DD3" w:rsidRDefault="003351BD" w:rsidP="00E279C5">
            <w:pPr>
              <w:pStyle w:val="af0"/>
              <w:snapToGrid w:val="0"/>
              <w:rPr>
                <w:b/>
                <w:bCs/>
              </w:rPr>
            </w:pPr>
            <w:r w:rsidRPr="00224DD3">
              <w:rPr>
                <w:rFonts w:hint="eastAsia"/>
                <w:b/>
                <w:bCs/>
              </w:rPr>
              <w:t>序号</w:t>
            </w:r>
          </w:p>
        </w:tc>
        <w:tc>
          <w:tcPr>
            <w:tcW w:w="1782" w:type="dxa"/>
            <w:vAlign w:val="center"/>
          </w:tcPr>
          <w:p w:rsidR="003351BD" w:rsidRPr="00224DD3" w:rsidRDefault="003351BD" w:rsidP="00E279C5">
            <w:pPr>
              <w:pStyle w:val="af0"/>
              <w:snapToGrid w:val="0"/>
              <w:jc w:val="center"/>
              <w:rPr>
                <w:b/>
                <w:bCs/>
              </w:rPr>
            </w:pPr>
            <w:r w:rsidRPr="00224DD3">
              <w:rPr>
                <w:rFonts w:hint="eastAsia"/>
                <w:b/>
                <w:bCs/>
              </w:rPr>
              <w:t>危险特性</w:t>
            </w:r>
          </w:p>
        </w:tc>
        <w:tc>
          <w:tcPr>
            <w:tcW w:w="3827" w:type="dxa"/>
            <w:vAlign w:val="center"/>
          </w:tcPr>
          <w:p w:rsidR="003351BD" w:rsidRPr="00224DD3" w:rsidRDefault="003351BD" w:rsidP="00E279C5">
            <w:pPr>
              <w:pStyle w:val="af0"/>
              <w:snapToGrid w:val="0"/>
              <w:jc w:val="center"/>
              <w:rPr>
                <w:b/>
                <w:bCs/>
              </w:rPr>
            </w:pPr>
            <w:r w:rsidRPr="00224DD3">
              <w:rPr>
                <w:rFonts w:hint="eastAsia"/>
                <w:b/>
                <w:bCs/>
              </w:rPr>
              <w:t>引发因素</w:t>
            </w:r>
          </w:p>
        </w:tc>
        <w:tc>
          <w:tcPr>
            <w:tcW w:w="2693" w:type="dxa"/>
            <w:vAlign w:val="center"/>
          </w:tcPr>
          <w:p w:rsidR="003351BD" w:rsidRPr="00224DD3" w:rsidRDefault="003351BD" w:rsidP="00E279C5">
            <w:pPr>
              <w:pStyle w:val="af0"/>
              <w:snapToGrid w:val="0"/>
              <w:jc w:val="center"/>
              <w:rPr>
                <w:b/>
                <w:bCs/>
              </w:rPr>
            </w:pPr>
            <w:r w:rsidRPr="00224DD3">
              <w:rPr>
                <w:rFonts w:hint="eastAsia"/>
                <w:b/>
                <w:bCs/>
              </w:rPr>
              <w:t>危险、有害因素存在场所</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1</w:t>
            </w:r>
          </w:p>
        </w:tc>
        <w:tc>
          <w:tcPr>
            <w:tcW w:w="1782" w:type="dxa"/>
            <w:vAlign w:val="center"/>
          </w:tcPr>
          <w:p w:rsidR="003351BD" w:rsidRDefault="003351BD" w:rsidP="00E279C5">
            <w:pPr>
              <w:pStyle w:val="af0"/>
              <w:snapToGrid w:val="0"/>
              <w:jc w:val="center"/>
            </w:pPr>
            <w:r>
              <w:rPr>
                <w:rFonts w:hint="eastAsia"/>
              </w:rPr>
              <w:t>爆炸</w:t>
            </w:r>
          </w:p>
        </w:tc>
        <w:tc>
          <w:tcPr>
            <w:tcW w:w="3827" w:type="dxa"/>
            <w:vAlign w:val="center"/>
          </w:tcPr>
          <w:p w:rsidR="003351BD" w:rsidRDefault="003351BD" w:rsidP="00E279C5">
            <w:pPr>
              <w:pStyle w:val="af0"/>
              <w:snapToGrid w:val="0"/>
              <w:jc w:val="center"/>
            </w:pPr>
            <w:r>
              <w:rPr>
                <w:rFonts w:hint="eastAsia"/>
              </w:rPr>
              <w:t>遇火源、摩擦、撞击、冲击波等</w:t>
            </w:r>
          </w:p>
        </w:tc>
        <w:tc>
          <w:tcPr>
            <w:tcW w:w="2693" w:type="dxa"/>
            <w:vAlign w:val="center"/>
          </w:tcPr>
          <w:p w:rsidR="003351BD" w:rsidRDefault="003351BD" w:rsidP="00E279C5">
            <w:pPr>
              <w:pStyle w:val="af0"/>
              <w:snapToGrid w:val="0"/>
              <w:jc w:val="center"/>
            </w:pPr>
            <w:r>
              <w:rPr>
                <w:rFonts w:hint="eastAsia"/>
              </w:rPr>
              <w:t>烟花爆竹成品仓库</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2</w:t>
            </w:r>
          </w:p>
        </w:tc>
        <w:tc>
          <w:tcPr>
            <w:tcW w:w="1782" w:type="dxa"/>
            <w:vAlign w:val="center"/>
          </w:tcPr>
          <w:p w:rsidR="003351BD" w:rsidRDefault="003351BD" w:rsidP="00E279C5">
            <w:pPr>
              <w:pStyle w:val="af0"/>
              <w:snapToGrid w:val="0"/>
              <w:jc w:val="center"/>
            </w:pPr>
            <w:r>
              <w:rPr>
                <w:rFonts w:hint="eastAsia"/>
              </w:rPr>
              <w:t>火灾</w:t>
            </w:r>
          </w:p>
        </w:tc>
        <w:tc>
          <w:tcPr>
            <w:tcW w:w="3827" w:type="dxa"/>
            <w:vAlign w:val="center"/>
          </w:tcPr>
          <w:p w:rsidR="003351BD" w:rsidRDefault="003351BD" w:rsidP="00E279C5">
            <w:pPr>
              <w:pStyle w:val="af0"/>
              <w:snapToGrid w:val="0"/>
              <w:jc w:val="center"/>
            </w:pPr>
            <w:r>
              <w:rPr>
                <w:rFonts w:hint="eastAsia"/>
              </w:rPr>
              <w:t>易燃物质遇到火源；电气火灾</w:t>
            </w:r>
          </w:p>
        </w:tc>
        <w:tc>
          <w:tcPr>
            <w:tcW w:w="2693" w:type="dxa"/>
            <w:vAlign w:val="center"/>
          </w:tcPr>
          <w:p w:rsidR="003351BD" w:rsidRDefault="003351BD" w:rsidP="00E279C5">
            <w:pPr>
              <w:pStyle w:val="af0"/>
              <w:snapToGrid w:val="0"/>
              <w:jc w:val="center"/>
            </w:pPr>
            <w:r>
              <w:rPr>
                <w:rFonts w:hint="eastAsia"/>
              </w:rPr>
              <w:t>烟花爆竹成品仓库</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3</w:t>
            </w:r>
          </w:p>
        </w:tc>
        <w:tc>
          <w:tcPr>
            <w:tcW w:w="1782" w:type="dxa"/>
            <w:vAlign w:val="center"/>
          </w:tcPr>
          <w:p w:rsidR="003351BD" w:rsidRDefault="003351BD" w:rsidP="00E279C5">
            <w:pPr>
              <w:pStyle w:val="af0"/>
              <w:snapToGrid w:val="0"/>
              <w:jc w:val="center"/>
            </w:pPr>
            <w:r>
              <w:rPr>
                <w:rFonts w:hint="eastAsia"/>
              </w:rPr>
              <w:t>车辆伤害</w:t>
            </w:r>
          </w:p>
        </w:tc>
        <w:tc>
          <w:tcPr>
            <w:tcW w:w="3827" w:type="dxa"/>
            <w:vAlign w:val="center"/>
          </w:tcPr>
          <w:p w:rsidR="003351BD" w:rsidRDefault="003351BD" w:rsidP="00E279C5">
            <w:pPr>
              <w:pStyle w:val="af0"/>
              <w:snapToGrid w:val="0"/>
              <w:jc w:val="center"/>
            </w:pPr>
            <w:r>
              <w:rPr>
                <w:rFonts w:hint="eastAsia"/>
              </w:rPr>
              <w:t>辆</w:t>
            </w:r>
            <w:r>
              <w:t>安全装置失效</w:t>
            </w:r>
            <w:r>
              <w:rPr>
                <w:rFonts w:hint="eastAsia"/>
              </w:rPr>
              <w:t>、超载、司机违规驾驶</w:t>
            </w:r>
          </w:p>
        </w:tc>
        <w:tc>
          <w:tcPr>
            <w:tcW w:w="2693" w:type="dxa"/>
            <w:vAlign w:val="center"/>
          </w:tcPr>
          <w:p w:rsidR="003351BD" w:rsidRDefault="003351BD" w:rsidP="00E279C5">
            <w:pPr>
              <w:pStyle w:val="af0"/>
              <w:snapToGrid w:val="0"/>
              <w:jc w:val="center"/>
            </w:pPr>
            <w:r>
              <w:rPr>
                <w:rFonts w:hint="eastAsia"/>
              </w:rPr>
              <w:t>库区</w:t>
            </w:r>
          </w:p>
        </w:tc>
      </w:tr>
      <w:tr w:rsidR="003351BD" w:rsidTr="00E279C5">
        <w:trPr>
          <w:trHeight w:val="454"/>
          <w:jc w:val="center"/>
        </w:trPr>
        <w:tc>
          <w:tcPr>
            <w:tcW w:w="710" w:type="dxa"/>
            <w:vAlign w:val="center"/>
          </w:tcPr>
          <w:p w:rsidR="003351BD" w:rsidRDefault="003351BD" w:rsidP="00E279C5">
            <w:pPr>
              <w:pStyle w:val="af0"/>
              <w:snapToGrid w:val="0"/>
              <w:jc w:val="center"/>
            </w:pPr>
            <w:r>
              <w:t>4</w:t>
            </w:r>
          </w:p>
        </w:tc>
        <w:tc>
          <w:tcPr>
            <w:tcW w:w="1782" w:type="dxa"/>
            <w:vAlign w:val="center"/>
          </w:tcPr>
          <w:p w:rsidR="003351BD" w:rsidRDefault="003351BD" w:rsidP="00E279C5">
            <w:pPr>
              <w:pStyle w:val="af0"/>
              <w:snapToGrid w:val="0"/>
              <w:jc w:val="center"/>
            </w:pPr>
            <w:r>
              <w:rPr>
                <w:rFonts w:hint="eastAsia"/>
              </w:rPr>
              <w:t>烫伤</w:t>
            </w:r>
          </w:p>
        </w:tc>
        <w:tc>
          <w:tcPr>
            <w:tcW w:w="3827" w:type="dxa"/>
            <w:vAlign w:val="center"/>
          </w:tcPr>
          <w:p w:rsidR="003351BD" w:rsidRDefault="003351BD" w:rsidP="00E279C5">
            <w:pPr>
              <w:pStyle w:val="af0"/>
              <w:snapToGrid w:val="0"/>
              <w:jc w:val="center"/>
            </w:pPr>
            <w:r>
              <w:rPr>
                <w:rFonts w:hint="eastAsia"/>
              </w:rPr>
              <w:t>燃烧、或其它火灾、高温表面</w:t>
            </w:r>
          </w:p>
        </w:tc>
        <w:tc>
          <w:tcPr>
            <w:tcW w:w="2693" w:type="dxa"/>
            <w:vAlign w:val="center"/>
          </w:tcPr>
          <w:p w:rsidR="003351BD" w:rsidRDefault="003351BD" w:rsidP="00E279C5">
            <w:pPr>
              <w:pStyle w:val="af0"/>
              <w:snapToGrid w:val="0"/>
              <w:jc w:val="center"/>
            </w:pPr>
            <w:r>
              <w:rPr>
                <w:rFonts w:hint="eastAsia"/>
              </w:rPr>
              <w:t>烟花爆竹成品仓库</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5</w:t>
            </w:r>
          </w:p>
        </w:tc>
        <w:tc>
          <w:tcPr>
            <w:tcW w:w="1782" w:type="dxa"/>
            <w:vAlign w:val="center"/>
          </w:tcPr>
          <w:p w:rsidR="003351BD" w:rsidRDefault="003351BD" w:rsidP="00E279C5">
            <w:pPr>
              <w:pStyle w:val="af0"/>
              <w:snapToGrid w:val="0"/>
              <w:jc w:val="center"/>
            </w:pPr>
            <w:r>
              <w:rPr>
                <w:rFonts w:hint="eastAsia"/>
              </w:rPr>
              <w:t>高处坠落</w:t>
            </w:r>
          </w:p>
        </w:tc>
        <w:tc>
          <w:tcPr>
            <w:tcW w:w="3827" w:type="dxa"/>
            <w:vAlign w:val="center"/>
          </w:tcPr>
          <w:p w:rsidR="003351BD" w:rsidRDefault="003351BD" w:rsidP="00E279C5">
            <w:pPr>
              <w:pStyle w:val="af0"/>
              <w:snapToGrid w:val="0"/>
              <w:jc w:val="center"/>
            </w:pPr>
            <w:r>
              <w:rPr>
                <w:rFonts w:hint="eastAsia"/>
              </w:rPr>
              <w:t>屋面作业</w:t>
            </w:r>
          </w:p>
        </w:tc>
        <w:tc>
          <w:tcPr>
            <w:tcW w:w="2693" w:type="dxa"/>
            <w:vAlign w:val="center"/>
          </w:tcPr>
          <w:p w:rsidR="003351BD" w:rsidRDefault="003351BD" w:rsidP="00E279C5">
            <w:pPr>
              <w:pStyle w:val="af0"/>
              <w:snapToGrid w:val="0"/>
              <w:jc w:val="center"/>
            </w:pPr>
            <w:r>
              <w:rPr>
                <w:rFonts w:hint="eastAsia"/>
              </w:rPr>
              <w:t>烟花爆竹成品仓库</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6</w:t>
            </w:r>
          </w:p>
        </w:tc>
        <w:tc>
          <w:tcPr>
            <w:tcW w:w="1782" w:type="dxa"/>
            <w:vAlign w:val="center"/>
          </w:tcPr>
          <w:p w:rsidR="003351BD" w:rsidRDefault="003351BD" w:rsidP="00E279C5">
            <w:pPr>
              <w:pStyle w:val="af0"/>
              <w:snapToGrid w:val="0"/>
              <w:jc w:val="center"/>
            </w:pPr>
            <w:r>
              <w:rPr>
                <w:rFonts w:hint="eastAsia"/>
              </w:rPr>
              <w:t>机械伤害</w:t>
            </w:r>
          </w:p>
        </w:tc>
        <w:tc>
          <w:tcPr>
            <w:tcW w:w="3827" w:type="dxa"/>
            <w:vAlign w:val="center"/>
          </w:tcPr>
          <w:p w:rsidR="003351BD" w:rsidRDefault="003351BD" w:rsidP="00E279C5">
            <w:pPr>
              <w:pStyle w:val="af0"/>
              <w:snapToGrid w:val="0"/>
              <w:jc w:val="center"/>
            </w:pPr>
            <w:r>
              <w:rPr>
                <w:rFonts w:hint="eastAsia"/>
              </w:rPr>
              <w:t>消防设施（消防泵）运转异常</w:t>
            </w:r>
          </w:p>
        </w:tc>
        <w:tc>
          <w:tcPr>
            <w:tcW w:w="2693" w:type="dxa"/>
            <w:vAlign w:val="center"/>
          </w:tcPr>
          <w:p w:rsidR="003351BD" w:rsidRDefault="003351BD" w:rsidP="00E279C5">
            <w:pPr>
              <w:pStyle w:val="af0"/>
              <w:snapToGrid w:val="0"/>
              <w:jc w:val="center"/>
            </w:pPr>
            <w:r>
              <w:rPr>
                <w:rFonts w:hint="eastAsia"/>
              </w:rPr>
              <w:t>水泵房</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7</w:t>
            </w:r>
          </w:p>
        </w:tc>
        <w:tc>
          <w:tcPr>
            <w:tcW w:w="1782" w:type="dxa"/>
            <w:vAlign w:val="center"/>
          </w:tcPr>
          <w:p w:rsidR="003351BD" w:rsidRDefault="003351BD" w:rsidP="00E279C5">
            <w:pPr>
              <w:pStyle w:val="af0"/>
              <w:snapToGrid w:val="0"/>
              <w:jc w:val="center"/>
            </w:pPr>
            <w:r>
              <w:rPr>
                <w:rFonts w:hint="eastAsia"/>
              </w:rPr>
              <w:t>触电</w:t>
            </w:r>
          </w:p>
        </w:tc>
        <w:tc>
          <w:tcPr>
            <w:tcW w:w="3827" w:type="dxa"/>
            <w:vAlign w:val="center"/>
          </w:tcPr>
          <w:p w:rsidR="003351BD" w:rsidRDefault="003351BD" w:rsidP="00E279C5">
            <w:pPr>
              <w:pStyle w:val="af0"/>
              <w:snapToGrid w:val="0"/>
              <w:jc w:val="center"/>
            </w:pPr>
            <w:r>
              <w:rPr>
                <w:rFonts w:hint="eastAsia"/>
              </w:rPr>
              <w:t>电器设备或电气线路漏电；静电；雷击</w:t>
            </w:r>
          </w:p>
        </w:tc>
        <w:tc>
          <w:tcPr>
            <w:tcW w:w="2693" w:type="dxa"/>
            <w:vAlign w:val="center"/>
          </w:tcPr>
          <w:p w:rsidR="003351BD" w:rsidRDefault="003351BD" w:rsidP="00E279C5">
            <w:pPr>
              <w:pStyle w:val="af0"/>
              <w:snapToGrid w:val="0"/>
              <w:jc w:val="center"/>
            </w:pPr>
            <w:r>
              <w:rPr>
                <w:rFonts w:hint="eastAsia"/>
              </w:rPr>
              <w:t>库区地势高处和各用电场所</w:t>
            </w:r>
          </w:p>
        </w:tc>
      </w:tr>
      <w:tr w:rsidR="003351BD" w:rsidTr="00E279C5">
        <w:trPr>
          <w:trHeight w:val="454"/>
          <w:jc w:val="center"/>
        </w:trPr>
        <w:tc>
          <w:tcPr>
            <w:tcW w:w="710" w:type="dxa"/>
            <w:vAlign w:val="center"/>
          </w:tcPr>
          <w:p w:rsidR="003351BD" w:rsidRDefault="003351BD" w:rsidP="00E279C5">
            <w:pPr>
              <w:pStyle w:val="af0"/>
              <w:snapToGrid w:val="0"/>
              <w:jc w:val="center"/>
            </w:pPr>
            <w:r>
              <w:lastRenderedPageBreak/>
              <w:t>8</w:t>
            </w:r>
          </w:p>
        </w:tc>
        <w:tc>
          <w:tcPr>
            <w:tcW w:w="1782" w:type="dxa"/>
            <w:vAlign w:val="center"/>
          </w:tcPr>
          <w:p w:rsidR="003351BD" w:rsidRDefault="003351BD" w:rsidP="00E279C5">
            <w:pPr>
              <w:pStyle w:val="af0"/>
              <w:snapToGrid w:val="0"/>
              <w:jc w:val="center"/>
            </w:pPr>
            <w:r>
              <w:rPr>
                <w:rFonts w:hint="eastAsia"/>
              </w:rPr>
              <w:t>物体打击</w:t>
            </w:r>
          </w:p>
        </w:tc>
        <w:tc>
          <w:tcPr>
            <w:tcW w:w="3827" w:type="dxa"/>
            <w:vAlign w:val="center"/>
          </w:tcPr>
          <w:p w:rsidR="003351BD" w:rsidRDefault="003351BD" w:rsidP="00E279C5">
            <w:pPr>
              <w:pStyle w:val="af0"/>
              <w:snapToGrid w:val="0"/>
              <w:jc w:val="center"/>
            </w:pPr>
            <w:r>
              <w:rPr>
                <w:rFonts w:hint="eastAsia"/>
              </w:rPr>
              <w:t>爆炸、外力作用引起物体非正常运动</w:t>
            </w:r>
          </w:p>
        </w:tc>
        <w:tc>
          <w:tcPr>
            <w:tcW w:w="2693" w:type="dxa"/>
            <w:vAlign w:val="center"/>
          </w:tcPr>
          <w:p w:rsidR="003351BD" w:rsidRDefault="003351BD" w:rsidP="00E279C5">
            <w:pPr>
              <w:pStyle w:val="af0"/>
              <w:snapToGrid w:val="0"/>
              <w:jc w:val="center"/>
            </w:pPr>
            <w:r>
              <w:rPr>
                <w:rFonts w:hint="eastAsia"/>
              </w:rPr>
              <w:t>烟花爆竹成品仓库、搬运、装卸场所，其它场所</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9</w:t>
            </w:r>
          </w:p>
        </w:tc>
        <w:tc>
          <w:tcPr>
            <w:tcW w:w="1782" w:type="dxa"/>
            <w:vAlign w:val="center"/>
          </w:tcPr>
          <w:p w:rsidR="003351BD" w:rsidRDefault="003351BD" w:rsidP="00E279C5">
            <w:pPr>
              <w:pStyle w:val="af0"/>
              <w:snapToGrid w:val="0"/>
              <w:jc w:val="center"/>
            </w:pPr>
            <w:r>
              <w:rPr>
                <w:rFonts w:hint="eastAsia"/>
              </w:rPr>
              <w:t>人的危险有害因素分析</w:t>
            </w:r>
          </w:p>
        </w:tc>
        <w:tc>
          <w:tcPr>
            <w:tcW w:w="3827" w:type="dxa"/>
            <w:vAlign w:val="center"/>
          </w:tcPr>
          <w:p w:rsidR="003351BD" w:rsidRDefault="003351BD" w:rsidP="00E279C5">
            <w:pPr>
              <w:pStyle w:val="af0"/>
              <w:snapToGrid w:val="0"/>
              <w:jc w:val="center"/>
            </w:pPr>
            <w:r>
              <w:rPr>
                <w:rFonts w:hint="eastAsia"/>
              </w:rPr>
              <w:t>长期超强度工作，得不到有效休息，易引发颈椎和腰椎等职业病</w:t>
            </w:r>
          </w:p>
        </w:tc>
        <w:tc>
          <w:tcPr>
            <w:tcW w:w="2693" w:type="dxa"/>
            <w:vAlign w:val="center"/>
          </w:tcPr>
          <w:p w:rsidR="003351BD" w:rsidRDefault="003351BD" w:rsidP="00E279C5">
            <w:pPr>
              <w:pStyle w:val="af0"/>
              <w:snapToGrid w:val="0"/>
              <w:jc w:val="center"/>
            </w:pPr>
            <w:r>
              <w:rPr>
                <w:rFonts w:hint="eastAsia"/>
              </w:rPr>
              <w:t>搬运、驾驶岗位</w:t>
            </w:r>
          </w:p>
        </w:tc>
      </w:tr>
      <w:tr w:rsidR="003351BD" w:rsidTr="00E279C5">
        <w:trPr>
          <w:trHeight w:val="454"/>
          <w:jc w:val="center"/>
        </w:trPr>
        <w:tc>
          <w:tcPr>
            <w:tcW w:w="710" w:type="dxa"/>
            <w:vAlign w:val="center"/>
          </w:tcPr>
          <w:p w:rsidR="003351BD" w:rsidRDefault="003351BD" w:rsidP="00E279C5">
            <w:pPr>
              <w:pStyle w:val="af0"/>
              <w:snapToGrid w:val="0"/>
              <w:jc w:val="center"/>
            </w:pPr>
            <w:r>
              <w:rPr>
                <w:rFonts w:hint="eastAsia"/>
              </w:rPr>
              <w:t>10</w:t>
            </w:r>
          </w:p>
        </w:tc>
        <w:tc>
          <w:tcPr>
            <w:tcW w:w="1782" w:type="dxa"/>
            <w:vAlign w:val="center"/>
          </w:tcPr>
          <w:p w:rsidR="003351BD" w:rsidRDefault="003351BD" w:rsidP="00E279C5">
            <w:pPr>
              <w:pStyle w:val="af0"/>
              <w:snapToGrid w:val="0"/>
              <w:jc w:val="center"/>
            </w:pPr>
            <w:r>
              <w:rPr>
                <w:rFonts w:hint="eastAsia"/>
              </w:rPr>
              <w:t>其它危险有害因素分析</w:t>
            </w:r>
          </w:p>
        </w:tc>
        <w:tc>
          <w:tcPr>
            <w:tcW w:w="3827" w:type="dxa"/>
            <w:vAlign w:val="center"/>
          </w:tcPr>
          <w:p w:rsidR="003351BD" w:rsidRDefault="003351BD" w:rsidP="00E279C5">
            <w:pPr>
              <w:pStyle w:val="af0"/>
              <w:snapToGrid w:val="0"/>
              <w:jc w:val="center"/>
            </w:pPr>
            <w:r>
              <w:rPr>
                <w:rFonts w:hint="eastAsia"/>
              </w:rPr>
              <w:t>标志缺陷、长期高强度工作等</w:t>
            </w:r>
          </w:p>
        </w:tc>
        <w:tc>
          <w:tcPr>
            <w:tcW w:w="2693" w:type="dxa"/>
            <w:vAlign w:val="center"/>
          </w:tcPr>
          <w:p w:rsidR="003351BD" w:rsidRDefault="003351BD" w:rsidP="00E279C5">
            <w:pPr>
              <w:pStyle w:val="af0"/>
              <w:snapToGrid w:val="0"/>
              <w:jc w:val="center"/>
            </w:pPr>
            <w:r>
              <w:rPr>
                <w:rFonts w:hint="eastAsia"/>
              </w:rPr>
              <w:t>库区</w:t>
            </w:r>
          </w:p>
        </w:tc>
      </w:tr>
    </w:tbl>
    <w:p w:rsidR="00A23A80" w:rsidRDefault="00603510" w:rsidP="00E54A29">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04" w:name="bookmark25"/>
      <w:bookmarkStart w:id="205" w:name="_Toc2884"/>
      <w:bookmarkStart w:id="206" w:name="_Toc215512002"/>
      <w:bookmarkEnd w:id="204"/>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10</w:t>
      </w:r>
      <w:r>
        <w:rPr>
          <w:rFonts w:ascii="黑体" w:eastAsia="黑体" w:hAnsi="黑体" w:cs="宋体" w:hint="eastAsia"/>
          <w:bCs/>
          <w:snapToGrid/>
          <w:color w:val="auto"/>
          <w:kern w:val="2"/>
          <w:sz w:val="30"/>
          <w:szCs w:val="30"/>
          <w:lang w:eastAsia="zh-CN"/>
        </w:rPr>
        <w:t>烟花爆竹重大危险源辨识</w:t>
      </w:r>
      <w:bookmarkEnd w:id="205"/>
      <w:bookmarkEnd w:id="206"/>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本项目以《烟花爆竹重大危险源辨识》（AQ4131-2023）为依据对该企业进行烟花爆竹重大危险源辨识。</w:t>
      </w:r>
    </w:p>
    <w:p w:rsidR="00A23A80" w:rsidRDefault="00603510" w:rsidP="00E54A29">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3.10.1 </w:t>
      </w:r>
      <w:r>
        <w:rPr>
          <w:rFonts w:ascii="黑体" w:eastAsia="黑体" w:hAnsi="黑体" w:cs="宋体" w:hint="eastAsia"/>
          <w:snapToGrid/>
          <w:color w:val="auto"/>
          <w:kern w:val="2"/>
          <w:sz w:val="28"/>
          <w:szCs w:val="28"/>
          <w:lang w:eastAsia="zh-CN"/>
        </w:rPr>
        <w:t>烟花爆竹重大危险源定义</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长期地或</w:t>
      </w:r>
      <w:proofErr w:type="gramStart"/>
      <w:r>
        <w:rPr>
          <w:rFonts w:ascii="宋体" w:eastAsia="宋体" w:hAnsi="宋体" w:cs="宋体" w:hint="eastAsia"/>
          <w:snapToGrid/>
          <w:color w:val="auto"/>
          <w:kern w:val="2"/>
          <w:sz w:val="28"/>
          <w:szCs w:val="28"/>
          <w:lang w:eastAsia="zh-CN"/>
        </w:rPr>
        <w:t>临时地</w:t>
      </w:r>
      <w:proofErr w:type="gramEnd"/>
      <w:r>
        <w:rPr>
          <w:rFonts w:ascii="宋体" w:eastAsia="宋体" w:hAnsi="宋体" w:cs="宋体" w:hint="eastAsia"/>
          <w:snapToGrid/>
          <w:color w:val="auto"/>
          <w:kern w:val="2"/>
          <w:sz w:val="28"/>
          <w:szCs w:val="28"/>
          <w:lang w:eastAsia="zh-CN"/>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按式（1）计算单元的重大危险源辨识指标</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S=q1/Q1＋q2/Q2…＋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 xml:space="preserve"> ……</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（1）</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式中：</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S——重大危险源辨识指标；</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——各种危险品的设计存放量，单位为吨（t）；</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w:t>
      </w:r>
      <w:proofErr w:type="spellStart"/>
      <w:r>
        <w:rPr>
          <w:rFonts w:ascii="宋体" w:eastAsia="宋体" w:hAnsi="宋体" w:cs="宋体" w:hint="eastAsia"/>
          <w:snapToGrid/>
          <w:color w:val="auto"/>
          <w:kern w:val="2"/>
          <w:sz w:val="28"/>
          <w:szCs w:val="28"/>
          <w:lang w:eastAsia="zh-CN"/>
        </w:rPr>
        <w:t>Qn</w:t>
      </w:r>
      <w:proofErr w:type="spellEnd"/>
      <w:r>
        <w:rPr>
          <w:rFonts w:ascii="宋体" w:eastAsia="宋体" w:hAnsi="宋体" w:cs="宋体" w:hint="eastAsia"/>
          <w:snapToGrid/>
          <w:color w:val="auto"/>
          <w:kern w:val="2"/>
          <w:sz w:val="28"/>
          <w:szCs w:val="28"/>
          <w:lang w:eastAsia="zh-CN"/>
        </w:rPr>
        <w:t>——各种危险品对应的临界量，单位为吨（t）。</w:t>
      </w:r>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当单元的S≥1时，则该单元判定为重大危险源</w:t>
      </w:r>
      <w:r>
        <w:rPr>
          <w:rFonts w:ascii="宋体" w:eastAsia="宋体" w:hAnsi="宋体" w:cs="宋体"/>
          <w:snapToGrid/>
          <w:color w:val="auto"/>
          <w:kern w:val="2"/>
          <w:sz w:val="28"/>
          <w:szCs w:val="28"/>
          <w:lang w:eastAsia="zh-CN"/>
        </w:rPr>
        <w:t>。</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bookmarkStart w:id="207" w:name="_Toc141368184"/>
      <w:r>
        <w:rPr>
          <w:rFonts w:ascii="黑体" w:eastAsia="黑体" w:hAnsi="黑体" w:cs="宋体" w:hint="eastAsia"/>
          <w:snapToGrid/>
          <w:color w:val="auto"/>
          <w:kern w:val="2"/>
          <w:sz w:val="28"/>
          <w:szCs w:val="28"/>
          <w:lang w:eastAsia="zh-CN"/>
        </w:rPr>
        <w:lastRenderedPageBreak/>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.2烟花爆竹重大危险源临界量</w:t>
      </w:r>
      <w:bookmarkEnd w:id="207"/>
    </w:p>
    <w:p w:rsidR="00A23A80" w:rsidRDefault="00603510">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根据《烟花爆竹重大危险源辨识》AQ4131-2023，本项目烟花爆竹</w:t>
      </w:r>
      <w:r>
        <w:rPr>
          <w:rFonts w:ascii="宋体" w:eastAsia="宋体" w:hAnsi="宋体" w:cs="宋体"/>
          <w:snapToGrid/>
          <w:color w:val="auto"/>
          <w:kern w:val="2"/>
          <w:sz w:val="28"/>
          <w:szCs w:val="28"/>
          <w:lang w:eastAsia="zh-CN"/>
        </w:rPr>
        <w:t>成品</w:t>
      </w:r>
      <w:r>
        <w:rPr>
          <w:rFonts w:ascii="宋体" w:eastAsia="宋体" w:hAnsi="宋体" w:cs="宋体" w:hint="eastAsia"/>
          <w:snapToGrid/>
          <w:color w:val="auto"/>
          <w:kern w:val="2"/>
          <w:sz w:val="28"/>
          <w:szCs w:val="28"/>
          <w:lang w:eastAsia="zh-CN"/>
        </w:rPr>
        <w:t>重大危险源临界</w:t>
      </w:r>
      <w:proofErr w:type="gramStart"/>
      <w:r>
        <w:rPr>
          <w:rFonts w:ascii="宋体" w:eastAsia="宋体" w:hAnsi="宋体" w:cs="宋体" w:hint="eastAsia"/>
          <w:snapToGrid/>
          <w:color w:val="auto"/>
          <w:kern w:val="2"/>
          <w:sz w:val="28"/>
          <w:szCs w:val="28"/>
          <w:lang w:eastAsia="zh-CN"/>
        </w:rPr>
        <w:t>量如下</w:t>
      </w:r>
      <w:proofErr w:type="gramEnd"/>
      <w:r>
        <w:rPr>
          <w:rFonts w:ascii="宋体" w:eastAsia="宋体" w:hAnsi="宋体" w:cs="宋体" w:hint="eastAsia"/>
          <w:snapToGrid/>
          <w:color w:val="auto"/>
          <w:kern w:val="2"/>
          <w:sz w:val="28"/>
          <w:szCs w:val="28"/>
          <w:lang w:eastAsia="zh-CN"/>
        </w:rPr>
        <w:t>表3</w:t>
      </w:r>
      <w:r w:rsidR="00E54A29">
        <w:rPr>
          <w:rFonts w:ascii="宋体" w:eastAsia="宋体" w:hAnsi="宋体" w:cs="宋体"/>
          <w:snapToGrid/>
          <w:color w:val="auto"/>
          <w:kern w:val="2"/>
          <w:sz w:val="28"/>
          <w:szCs w:val="28"/>
          <w:lang w:eastAsia="zh-CN"/>
        </w:rPr>
        <w:t>-2</w:t>
      </w:r>
      <w:r>
        <w:rPr>
          <w:rFonts w:ascii="宋体" w:eastAsia="宋体" w:hAnsi="宋体" w:cs="宋体" w:hint="eastAsia"/>
          <w:snapToGrid/>
          <w:color w:val="auto"/>
          <w:kern w:val="2"/>
          <w:sz w:val="28"/>
          <w:szCs w:val="28"/>
          <w:lang w:eastAsia="zh-CN"/>
        </w:rPr>
        <w:t>所示。</w:t>
      </w:r>
    </w:p>
    <w:p w:rsidR="00A23A80" w:rsidRDefault="00603510" w:rsidP="001652CA">
      <w:pPr>
        <w:widowControl w:val="0"/>
        <w:tabs>
          <w:tab w:val="left" w:pos="900"/>
          <w:tab w:val="left" w:pos="1080"/>
        </w:tabs>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表3</w:t>
      </w:r>
      <w:r w:rsidR="00E54A29">
        <w:rPr>
          <w:rFonts w:ascii="黑体" w:eastAsia="黑体" w:hAnsi="黑体" w:cs="Times New Roman"/>
          <w:snapToGrid/>
          <w:color w:val="auto"/>
          <w:kern w:val="2"/>
          <w:sz w:val="24"/>
          <w:szCs w:val="24"/>
          <w:u w:color="FF0000"/>
          <w:lang w:eastAsia="zh-CN"/>
        </w:rPr>
        <w:t>-2</w:t>
      </w:r>
      <w:r>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A23A80" w:rsidTr="00075449">
        <w:trPr>
          <w:trHeight w:val="363"/>
          <w:jc w:val="center"/>
        </w:trPr>
        <w:tc>
          <w:tcPr>
            <w:tcW w:w="7227" w:type="dxa"/>
            <w:vAlign w:val="center"/>
          </w:tcPr>
          <w:p w:rsidR="00A23A80" w:rsidRDefault="00603510">
            <w:pPr>
              <w:widowControl w:val="0"/>
              <w:ind w:rightChars="-31" w:right="-65" w:firstLine="476"/>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种类</w:t>
            </w:r>
          </w:p>
        </w:tc>
        <w:tc>
          <w:tcPr>
            <w:tcW w:w="1543" w:type="dxa"/>
            <w:vAlign w:val="center"/>
          </w:tcPr>
          <w:p w:rsidR="00A23A80" w:rsidRDefault="00603510">
            <w:pPr>
              <w:widowControl w:val="0"/>
              <w:ind w:rightChars="-31" w:right="-65"/>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临界量</w:t>
            </w:r>
            <w:r>
              <w:rPr>
                <w:rFonts w:ascii="宋体" w:eastAsia="宋体" w:hAnsi="宋体" w:cs="Times New Roman" w:hint="eastAsia"/>
                <w:b/>
                <w:snapToGrid/>
                <w:color w:val="auto"/>
                <w:kern w:val="2"/>
                <w:szCs w:val="20"/>
                <w:u w:color="FF0000"/>
                <w:lang w:eastAsia="zh-CN"/>
              </w:rPr>
              <w:t>（吨）</w:t>
            </w:r>
          </w:p>
        </w:tc>
      </w:tr>
      <w:tr w:rsidR="00A23A80" w:rsidTr="00075449">
        <w:trPr>
          <w:trHeight w:val="357"/>
          <w:jc w:val="center"/>
        </w:trPr>
        <w:tc>
          <w:tcPr>
            <w:tcW w:w="7227" w:type="dxa"/>
            <w:vAlign w:val="center"/>
          </w:tcPr>
          <w:p w:rsidR="00A23A80" w:rsidRDefault="00603510">
            <w:pPr>
              <w:widowControl w:val="0"/>
              <w:ind w:leftChars="-4" w:left="-8"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u w:color="FF0000"/>
                <w:lang w:eastAsia="zh-CN"/>
              </w:rPr>
              <w:t>双响成品</w:t>
            </w:r>
          </w:p>
        </w:tc>
        <w:tc>
          <w:tcPr>
            <w:tcW w:w="1543" w:type="dxa"/>
            <w:vAlign w:val="center"/>
          </w:tcPr>
          <w:p w:rsidR="00A23A80" w:rsidRDefault="00603510">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w:t>
            </w:r>
          </w:p>
        </w:tc>
      </w:tr>
      <w:tr w:rsidR="002472A2" w:rsidTr="00075449">
        <w:trPr>
          <w:trHeight w:val="357"/>
          <w:jc w:val="center"/>
        </w:trPr>
        <w:tc>
          <w:tcPr>
            <w:tcW w:w="7227" w:type="dxa"/>
            <w:vAlign w:val="center"/>
          </w:tcPr>
          <w:p w:rsidR="002472A2" w:rsidRDefault="002472A2">
            <w:pPr>
              <w:widowControl w:val="0"/>
              <w:ind w:leftChars="-4" w:left="-8" w:firstLine="475"/>
              <w:jc w:val="center"/>
              <w:rPr>
                <w:rFonts w:ascii="宋体" w:eastAsia="宋体" w:hAnsi="宋体" w:cs="Times New Roman"/>
                <w:snapToGrid/>
                <w:color w:val="auto"/>
                <w:kern w:val="2"/>
                <w:u w:color="FF0000"/>
                <w:lang w:eastAsia="zh-CN"/>
              </w:rPr>
            </w:pPr>
            <w:r>
              <w:rPr>
                <w:rFonts w:ascii="宋体" w:eastAsia="宋体" w:hAnsi="宋体" w:cs="Times New Roman" w:hint="eastAsia"/>
                <w:snapToGrid/>
                <w:color w:val="auto"/>
                <w:kern w:val="2"/>
                <w:u w:color="FF0000"/>
                <w:lang w:eastAsia="zh-CN"/>
              </w:rPr>
              <w:t>单个爆竹白药药量超过0</w:t>
            </w:r>
            <w:r>
              <w:rPr>
                <w:rFonts w:ascii="宋体" w:eastAsia="宋体" w:hAnsi="宋体" w:cs="Times New Roman"/>
                <w:snapToGrid/>
                <w:color w:val="auto"/>
                <w:kern w:val="2"/>
                <w:u w:color="FF0000"/>
                <w:lang w:eastAsia="zh-CN"/>
              </w:rPr>
              <w:t>.14g</w:t>
            </w:r>
            <w:r>
              <w:rPr>
                <w:rFonts w:ascii="宋体" w:eastAsia="宋体" w:hAnsi="宋体" w:cs="Times New Roman" w:hint="eastAsia"/>
                <w:snapToGrid/>
                <w:color w:val="auto"/>
                <w:kern w:val="2"/>
                <w:u w:color="FF0000"/>
                <w:lang w:eastAsia="zh-CN"/>
              </w:rPr>
              <w:t>的结鞭爆竹，</w:t>
            </w:r>
          </w:p>
          <w:p w:rsidR="002472A2" w:rsidRDefault="002472A2">
            <w:pPr>
              <w:widowControl w:val="0"/>
              <w:ind w:leftChars="-4" w:left="-8" w:firstLine="475"/>
              <w:jc w:val="center"/>
              <w:rPr>
                <w:rFonts w:ascii="宋体" w:eastAsia="宋体" w:hAnsi="宋体" w:cs="Times New Roman"/>
                <w:snapToGrid/>
                <w:color w:val="auto"/>
                <w:kern w:val="2"/>
                <w:u w:color="FF0000"/>
                <w:lang w:eastAsia="zh-CN"/>
              </w:rPr>
            </w:pPr>
            <w:r>
              <w:rPr>
                <w:rFonts w:ascii="宋体" w:eastAsia="宋体" w:hAnsi="宋体" w:cs="Times New Roman" w:hint="eastAsia"/>
                <w:snapToGrid/>
                <w:color w:val="auto"/>
                <w:kern w:val="2"/>
                <w:u w:color="FF0000"/>
                <w:lang w:eastAsia="zh-CN"/>
              </w:rPr>
              <w:t>单个爆竹黑药药量超过1</w:t>
            </w:r>
            <w:r>
              <w:rPr>
                <w:rFonts w:ascii="宋体" w:eastAsia="宋体" w:hAnsi="宋体" w:cs="Times New Roman"/>
                <w:snapToGrid/>
                <w:color w:val="auto"/>
                <w:kern w:val="2"/>
                <w:u w:color="FF0000"/>
                <w:lang w:eastAsia="zh-CN"/>
              </w:rPr>
              <w:t>g</w:t>
            </w:r>
            <w:r>
              <w:rPr>
                <w:rFonts w:ascii="宋体" w:eastAsia="宋体" w:hAnsi="宋体" w:cs="Times New Roman" w:hint="eastAsia"/>
                <w:snapToGrid/>
                <w:color w:val="auto"/>
                <w:kern w:val="2"/>
                <w:u w:color="FF0000"/>
                <w:lang w:eastAsia="zh-CN"/>
              </w:rPr>
              <w:t>的结鞭爆竹</w:t>
            </w:r>
          </w:p>
        </w:tc>
        <w:tc>
          <w:tcPr>
            <w:tcW w:w="1543" w:type="dxa"/>
            <w:vAlign w:val="center"/>
          </w:tcPr>
          <w:p w:rsidR="002472A2" w:rsidRDefault="002472A2">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hint="eastAsia"/>
                <w:snapToGrid/>
                <w:color w:val="auto"/>
                <w:kern w:val="2"/>
                <w:szCs w:val="20"/>
                <w:u w:color="FF0000"/>
                <w:lang w:eastAsia="zh-CN"/>
              </w:rPr>
              <w:t>1</w:t>
            </w:r>
            <w:r>
              <w:rPr>
                <w:rFonts w:ascii="宋体" w:eastAsia="宋体" w:hAnsi="宋体" w:cs="Times New Roman"/>
                <w:snapToGrid/>
                <w:color w:val="auto"/>
                <w:kern w:val="2"/>
                <w:szCs w:val="20"/>
                <w:u w:color="FF0000"/>
                <w:lang w:eastAsia="zh-CN"/>
              </w:rPr>
              <w:t>0</w:t>
            </w:r>
          </w:p>
        </w:tc>
      </w:tr>
      <w:tr w:rsidR="00A23A80" w:rsidTr="00075449">
        <w:trPr>
          <w:trHeight w:val="985"/>
          <w:jc w:val="center"/>
        </w:trPr>
        <w:tc>
          <w:tcPr>
            <w:tcW w:w="7227" w:type="dxa"/>
            <w:vAlign w:val="center"/>
          </w:tcPr>
          <w:p w:rsidR="00A23A80" w:rsidRDefault="00603510">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个人燃放类组合烟花；</w:t>
            </w:r>
          </w:p>
          <w:p w:rsidR="00A23A80" w:rsidRDefault="00603510">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单个爆竹白药药量小于等于0.14g的结鞭爆竹，</w:t>
            </w:r>
          </w:p>
          <w:p w:rsidR="00A23A80" w:rsidRDefault="00603510">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单个爆竹黑药药量小于等于 1g的结鞭爆竹</w:t>
            </w:r>
          </w:p>
        </w:tc>
        <w:tc>
          <w:tcPr>
            <w:tcW w:w="1543" w:type="dxa"/>
            <w:vAlign w:val="center"/>
          </w:tcPr>
          <w:p w:rsidR="00A23A80" w:rsidRDefault="00603510">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50</w:t>
            </w:r>
          </w:p>
        </w:tc>
      </w:tr>
      <w:tr w:rsidR="00A23A80" w:rsidTr="00075449">
        <w:trPr>
          <w:trHeight w:val="445"/>
          <w:jc w:val="center"/>
        </w:trPr>
        <w:tc>
          <w:tcPr>
            <w:tcW w:w="8770" w:type="dxa"/>
            <w:gridSpan w:val="2"/>
            <w:vAlign w:val="center"/>
          </w:tcPr>
          <w:p w:rsidR="00A23A80" w:rsidRDefault="00603510">
            <w:pPr>
              <w:widowControl w:val="0"/>
              <w:ind w:rightChars="-31" w:right="-65"/>
              <w:rPr>
                <w:rFonts w:ascii="宋体" w:eastAsia="宋体" w:hAnsi="宋体" w:cs="Times New Roman"/>
                <w:snapToGrid/>
                <w:color w:val="auto"/>
                <w:kern w:val="2"/>
                <w:szCs w:val="20"/>
                <w:u w:color="FF0000"/>
                <w:lang w:eastAsia="zh-CN"/>
              </w:rPr>
            </w:pPr>
            <w:r>
              <w:rPr>
                <w:rFonts w:ascii="宋体" w:eastAsia="宋体" w:hAnsi="宋体" w:cs="宋体" w:hint="eastAsia"/>
                <w:snapToGrid/>
                <w:color w:val="auto"/>
                <w:kern w:val="2"/>
                <w:lang w:eastAsia="zh-CN"/>
              </w:rPr>
              <w:t>备注：</w:t>
            </w:r>
            <w:r>
              <w:rPr>
                <w:rFonts w:ascii="宋体" w:eastAsia="宋体" w:hAnsi="宋体" w:cs="宋体"/>
                <w:snapToGrid/>
                <w:color w:val="auto"/>
                <w:kern w:val="2"/>
                <w:lang w:eastAsia="zh-CN"/>
              </w:rPr>
              <w:t>表中未规定临界量的C级和D级烟花爆竹成品的临界量为50t</w:t>
            </w:r>
          </w:p>
        </w:tc>
      </w:tr>
    </w:tbl>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3.10.3 </w:t>
      </w:r>
      <w:r>
        <w:rPr>
          <w:rFonts w:ascii="黑体" w:eastAsia="黑体" w:hAnsi="黑体" w:cs="宋体" w:hint="eastAsia"/>
          <w:snapToGrid/>
          <w:color w:val="auto"/>
          <w:kern w:val="2"/>
          <w:sz w:val="28"/>
          <w:szCs w:val="28"/>
          <w:lang w:eastAsia="zh-CN"/>
        </w:rPr>
        <w:t>烟花爆竹重大危险源辨识</w:t>
      </w:r>
    </w:p>
    <w:p w:rsidR="00A23A80" w:rsidRDefault="00603510">
      <w:pPr>
        <w:widowControl w:val="0"/>
        <w:spacing w:line="360" w:lineRule="auto"/>
        <w:ind w:firstLineChars="196" w:firstLine="549"/>
        <w:jc w:val="both"/>
        <w:rPr>
          <w:rFonts w:asciiTheme="minorEastAsia" w:eastAsiaTheme="minorEastAsia" w:hAnsiTheme="minorEastAsia" w:cs="宋体"/>
          <w:snapToGrid/>
          <w:color w:val="auto"/>
          <w:kern w:val="2"/>
          <w:sz w:val="28"/>
          <w:szCs w:val="28"/>
          <w:lang w:eastAsia="zh-CN"/>
        </w:rPr>
      </w:pPr>
      <w:r>
        <w:rPr>
          <w:rFonts w:asciiTheme="minorEastAsia" w:eastAsiaTheme="minorEastAsia" w:hAnsiTheme="minorEastAsia" w:cs="宋体" w:hint="eastAsia"/>
          <w:snapToGrid/>
          <w:color w:val="auto"/>
          <w:kern w:val="2"/>
          <w:sz w:val="28"/>
          <w:szCs w:val="28"/>
          <w:lang w:eastAsia="zh-CN"/>
        </w:rPr>
        <w:t>本项目烟花爆竹仓库储存C、D级烟花爆竹成品，根据表</w:t>
      </w:r>
      <w:r>
        <w:rPr>
          <w:rFonts w:asciiTheme="minorEastAsia" w:eastAsiaTheme="minorEastAsia" w:hAnsiTheme="minorEastAsia" w:cs="宋体"/>
          <w:snapToGrid/>
          <w:color w:val="auto"/>
          <w:kern w:val="2"/>
          <w:sz w:val="28"/>
          <w:szCs w:val="28"/>
          <w:lang w:eastAsia="zh-CN"/>
        </w:rPr>
        <w:t>3</w:t>
      </w:r>
      <w:r>
        <w:rPr>
          <w:rFonts w:asciiTheme="minorEastAsia" w:eastAsiaTheme="minorEastAsia" w:hAnsiTheme="minorEastAsia" w:cs="宋体" w:hint="eastAsia"/>
          <w:snapToGrid/>
          <w:color w:val="auto"/>
          <w:kern w:val="2"/>
          <w:sz w:val="28"/>
          <w:szCs w:val="28"/>
          <w:lang w:eastAsia="zh-CN"/>
        </w:rPr>
        <w:t>-2</w:t>
      </w:r>
      <w:r>
        <w:rPr>
          <w:rFonts w:asciiTheme="minorEastAsia" w:eastAsiaTheme="minorEastAsia" w:hAnsiTheme="minorEastAsia" w:cs="宋体"/>
          <w:snapToGrid/>
          <w:color w:val="auto"/>
          <w:kern w:val="2"/>
          <w:sz w:val="28"/>
          <w:szCs w:val="28"/>
          <w:lang w:eastAsia="zh-CN"/>
        </w:rPr>
        <w:t xml:space="preserve"> </w:t>
      </w:r>
      <w:r>
        <w:rPr>
          <w:rFonts w:asciiTheme="minorEastAsia" w:eastAsiaTheme="minorEastAsia" w:hAnsiTheme="minorEastAsia" w:cs="宋体" w:hint="eastAsia"/>
          <w:snapToGrid/>
          <w:color w:val="auto"/>
          <w:kern w:val="2"/>
          <w:sz w:val="28"/>
          <w:szCs w:val="28"/>
          <w:lang w:eastAsia="zh-CN"/>
        </w:rPr>
        <w:t>所述，</w:t>
      </w:r>
      <w:r>
        <w:rPr>
          <w:rFonts w:asciiTheme="minorEastAsia" w:eastAsiaTheme="minorEastAsia" w:hAnsiTheme="minorEastAsia" w:cs="宋体"/>
          <w:snapToGrid/>
          <w:color w:val="auto"/>
          <w:kern w:val="2"/>
          <w:sz w:val="28"/>
          <w:szCs w:val="28"/>
          <w:lang w:eastAsia="zh-CN"/>
        </w:rPr>
        <w:t xml:space="preserve"> C级和D级烟花爆竹成品的临界量为50t</w:t>
      </w:r>
      <w:r>
        <w:rPr>
          <w:rFonts w:asciiTheme="minorEastAsia" w:eastAsiaTheme="minorEastAsia" w:hAnsiTheme="minorEastAsia" w:cs="宋体" w:hint="eastAsia"/>
          <w:snapToGrid/>
          <w:color w:val="auto"/>
          <w:kern w:val="2"/>
          <w:sz w:val="28"/>
          <w:szCs w:val="28"/>
          <w:lang w:eastAsia="zh-CN"/>
        </w:rPr>
        <w:t>，双响成品临界量为5</w:t>
      </w:r>
      <w:r>
        <w:rPr>
          <w:rFonts w:asciiTheme="minorEastAsia" w:eastAsiaTheme="minorEastAsia" w:hAnsiTheme="minorEastAsia" w:cs="宋体"/>
          <w:snapToGrid/>
          <w:color w:val="auto"/>
          <w:kern w:val="2"/>
          <w:sz w:val="28"/>
          <w:szCs w:val="28"/>
          <w:lang w:eastAsia="zh-CN"/>
        </w:rPr>
        <w:t>t</w:t>
      </w:r>
      <w:r>
        <w:rPr>
          <w:rFonts w:asciiTheme="minorEastAsia" w:eastAsiaTheme="minorEastAsia" w:hAnsiTheme="minorEastAsia" w:cs="宋体" w:hint="eastAsia"/>
          <w:snapToGrid/>
          <w:color w:val="auto"/>
          <w:kern w:val="2"/>
          <w:sz w:val="28"/>
          <w:szCs w:val="28"/>
          <w:lang w:eastAsia="zh-CN"/>
        </w:rPr>
        <w:t>。本项目相关数据列于下表3</w:t>
      </w:r>
      <w:r w:rsidR="00E54A29">
        <w:rPr>
          <w:rFonts w:asciiTheme="minorEastAsia" w:eastAsiaTheme="minorEastAsia" w:hAnsiTheme="minorEastAsia" w:cs="宋体"/>
          <w:snapToGrid/>
          <w:color w:val="auto"/>
          <w:kern w:val="2"/>
          <w:sz w:val="28"/>
          <w:szCs w:val="28"/>
          <w:lang w:eastAsia="zh-CN"/>
        </w:rPr>
        <w:t>-3</w:t>
      </w:r>
      <w:r>
        <w:rPr>
          <w:rFonts w:asciiTheme="minorEastAsia" w:eastAsiaTheme="minorEastAsia" w:hAnsiTheme="minorEastAsia" w:cs="宋体" w:hint="eastAsia"/>
          <w:snapToGrid/>
          <w:color w:val="auto"/>
          <w:kern w:val="2"/>
          <w:sz w:val="28"/>
          <w:szCs w:val="28"/>
          <w:lang w:eastAsia="zh-CN"/>
        </w:rPr>
        <w:t>中。</w:t>
      </w:r>
    </w:p>
    <w:p w:rsidR="00A23A80" w:rsidRDefault="00603510">
      <w:pPr>
        <w:ind w:firstLine="542"/>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表3</w:t>
      </w:r>
      <w:r w:rsidR="00E54A29">
        <w:rPr>
          <w:rFonts w:ascii="黑体" w:eastAsia="黑体" w:hAnsi="黑体" w:cs="Times New Roman"/>
          <w:snapToGrid/>
          <w:color w:val="auto"/>
          <w:kern w:val="2"/>
          <w:sz w:val="24"/>
          <w:szCs w:val="24"/>
          <w:u w:color="FF0000"/>
          <w:lang w:eastAsia="zh-CN"/>
        </w:rPr>
        <w:t xml:space="preserve">-3 </w:t>
      </w:r>
      <w:r>
        <w:rPr>
          <w:rFonts w:ascii="黑体" w:eastAsia="黑体" w:hAnsi="黑体" w:cs="Times New Roman" w:hint="eastAsia"/>
          <w:snapToGrid/>
          <w:color w:val="auto"/>
          <w:kern w:val="2"/>
          <w:sz w:val="24"/>
          <w:szCs w:val="24"/>
          <w:u w:color="FF0000"/>
          <w:lang w:eastAsia="zh-CN"/>
        </w:rPr>
        <w:t xml:space="preserve"> 烟花爆竹重大危险源辨识</w:t>
      </w:r>
    </w:p>
    <w:tbl>
      <w:tblPr>
        <w:tblW w:w="88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93"/>
        <w:gridCol w:w="1516"/>
        <w:gridCol w:w="1516"/>
        <w:gridCol w:w="1203"/>
        <w:gridCol w:w="1276"/>
        <w:gridCol w:w="2268"/>
      </w:tblGrid>
      <w:tr w:rsidR="001444CB" w:rsidRPr="005C462A" w:rsidTr="00E279C5">
        <w:trPr>
          <w:cantSplit/>
          <w:trHeight w:val="567"/>
          <w:tblHeader/>
          <w:jc w:val="center"/>
        </w:trPr>
        <w:tc>
          <w:tcPr>
            <w:tcW w:w="1093" w:type="dxa"/>
            <w:vAlign w:val="center"/>
          </w:tcPr>
          <w:p w:rsidR="001444CB" w:rsidRPr="001444CB" w:rsidRDefault="001444CB" w:rsidP="00E279C5">
            <w:pPr>
              <w:adjustRightInd w:val="0"/>
              <w:snapToGrid w:val="0"/>
              <w:jc w:val="center"/>
              <w:rPr>
                <w:rFonts w:ascii="宋体" w:hAnsi="宋体"/>
                <w:b/>
              </w:rPr>
            </w:pPr>
            <w:proofErr w:type="spellStart"/>
            <w:r w:rsidRPr="001444CB">
              <w:rPr>
                <w:rFonts w:ascii="宋体" w:hAnsi="宋体" w:hint="eastAsia"/>
                <w:b/>
              </w:rPr>
              <w:t>辨识单元</w:t>
            </w:r>
            <w:proofErr w:type="spellEnd"/>
          </w:p>
        </w:tc>
        <w:tc>
          <w:tcPr>
            <w:tcW w:w="1516" w:type="dxa"/>
            <w:vAlign w:val="center"/>
          </w:tcPr>
          <w:p w:rsidR="001444CB" w:rsidRPr="001444CB" w:rsidRDefault="001444CB" w:rsidP="00E279C5">
            <w:pPr>
              <w:adjustRightInd w:val="0"/>
              <w:snapToGrid w:val="0"/>
              <w:ind w:leftChars="-51" w:left="-107"/>
              <w:jc w:val="center"/>
              <w:rPr>
                <w:rFonts w:ascii="宋体" w:hAnsi="宋体"/>
                <w:b/>
              </w:rPr>
            </w:pPr>
            <w:proofErr w:type="spellStart"/>
            <w:r w:rsidRPr="001444CB">
              <w:rPr>
                <w:rFonts w:ascii="宋体" w:hAnsi="宋体" w:hint="eastAsia"/>
                <w:b/>
              </w:rPr>
              <w:t>单元名称</w:t>
            </w:r>
            <w:proofErr w:type="spellEnd"/>
          </w:p>
        </w:tc>
        <w:tc>
          <w:tcPr>
            <w:tcW w:w="1516" w:type="dxa"/>
            <w:vAlign w:val="center"/>
          </w:tcPr>
          <w:p w:rsidR="001444CB" w:rsidRPr="001444CB" w:rsidRDefault="001444CB" w:rsidP="00E279C5">
            <w:pPr>
              <w:adjustRightInd w:val="0"/>
              <w:snapToGrid w:val="0"/>
              <w:ind w:leftChars="-51" w:left="-107"/>
              <w:jc w:val="center"/>
              <w:rPr>
                <w:rFonts w:ascii="宋体" w:hAnsi="宋体"/>
                <w:b/>
              </w:rPr>
            </w:pPr>
            <w:proofErr w:type="spellStart"/>
            <w:r w:rsidRPr="001444CB">
              <w:rPr>
                <w:rFonts w:ascii="宋体" w:hAnsi="宋体" w:hint="eastAsia"/>
                <w:b/>
              </w:rPr>
              <w:t>产品类别</w:t>
            </w:r>
            <w:proofErr w:type="spellEnd"/>
          </w:p>
        </w:tc>
        <w:tc>
          <w:tcPr>
            <w:tcW w:w="1203" w:type="dxa"/>
            <w:vAlign w:val="center"/>
          </w:tcPr>
          <w:p w:rsidR="001444CB" w:rsidRPr="001444CB" w:rsidRDefault="001444CB" w:rsidP="00E279C5">
            <w:pPr>
              <w:adjustRightInd w:val="0"/>
              <w:snapToGrid w:val="0"/>
              <w:jc w:val="center"/>
              <w:rPr>
                <w:rFonts w:ascii="宋体" w:hAnsi="宋体"/>
                <w:b/>
              </w:rPr>
            </w:pPr>
            <w:proofErr w:type="spellStart"/>
            <w:r w:rsidRPr="001444CB">
              <w:rPr>
                <w:rFonts w:ascii="宋体" w:hAnsi="宋体"/>
                <w:b/>
              </w:rPr>
              <w:t>最大储存量</w:t>
            </w:r>
            <w:proofErr w:type="spellEnd"/>
            <w:r w:rsidRPr="001444CB">
              <w:rPr>
                <w:rFonts w:ascii="宋体" w:hAnsi="宋体" w:hint="eastAsia"/>
                <w:b/>
              </w:rPr>
              <w:t>(t)</w:t>
            </w:r>
          </w:p>
        </w:tc>
        <w:tc>
          <w:tcPr>
            <w:tcW w:w="1276" w:type="dxa"/>
            <w:vAlign w:val="center"/>
          </w:tcPr>
          <w:p w:rsidR="001444CB" w:rsidRPr="001444CB" w:rsidRDefault="001444CB" w:rsidP="00E279C5">
            <w:pPr>
              <w:adjustRightInd w:val="0"/>
              <w:snapToGrid w:val="0"/>
              <w:jc w:val="center"/>
              <w:rPr>
                <w:rFonts w:ascii="宋体" w:hAnsi="宋体"/>
                <w:b/>
              </w:rPr>
            </w:pPr>
            <w:proofErr w:type="spellStart"/>
            <w:r w:rsidRPr="001444CB">
              <w:rPr>
                <w:rFonts w:ascii="宋体" w:hAnsi="宋体"/>
                <w:b/>
              </w:rPr>
              <w:t>标准规定</w:t>
            </w:r>
            <w:proofErr w:type="spellEnd"/>
          </w:p>
          <w:p w:rsidR="001444CB" w:rsidRPr="001444CB" w:rsidRDefault="001444CB" w:rsidP="00E279C5">
            <w:pPr>
              <w:adjustRightInd w:val="0"/>
              <w:snapToGrid w:val="0"/>
              <w:jc w:val="center"/>
              <w:rPr>
                <w:rFonts w:ascii="宋体" w:hAnsi="宋体"/>
                <w:b/>
              </w:rPr>
            </w:pPr>
            <w:proofErr w:type="spellStart"/>
            <w:r w:rsidRPr="001444CB">
              <w:rPr>
                <w:rFonts w:ascii="宋体" w:hAnsi="宋体"/>
                <w:b/>
              </w:rPr>
              <w:t>临界量</w:t>
            </w:r>
            <w:proofErr w:type="spellEnd"/>
            <w:r w:rsidRPr="001444CB">
              <w:rPr>
                <w:rFonts w:ascii="宋体" w:hAnsi="宋体" w:hint="eastAsia"/>
                <w:b/>
              </w:rPr>
              <w:t>(t)</w:t>
            </w:r>
          </w:p>
        </w:tc>
        <w:tc>
          <w:tcPr>
            <w:tcW w:w="2268" w:type="dxa"/>
            <w:vAlign w:val="center"/>
          </w:tcPr>
          <w:p w:rsidR="001444CB" w:rsidRPr="001444CB" w:rsidRDefault="001444CB" w:rsidP="00E279C5">
            <w:pPr>
              <w:adjustRightInd w:val="0"/>
              <w:snapToGrid w:val="0"/>
              <w:jc w:val="center"/>
              <w:rPr>
                <w:rFonts w:ascii="宋体" w:hAnsi="宋体"/>
                <w:b/>
              </w:rPr>
            </w:pPr>
            <w:r w:rsidRPr="001444CB">
              <w:rPr>
                <w:rFonts w:ascii="宋体" w:hAnsi="宋体"/>
                <w:b/>
              </w:rPr>
              <w:t>S=q1/Q</w:t>
            </w:r>
            <w:r w:rsidRPr="001444CB">
              <w:rPr>
                <w:rFonts w:ascii="宋体" w:hAnsi="宋体" w:hint="eastAsia"/>
                <w:b/>
              </w:rPr>
              <w:t>1</w:t>
            </w:r>
          </w:p>
        </w:tc>
      </w:tr>
      <w:tr w:rsidR="001444CB" w:rsidRPr="005C462A" w:rsidTr="00E279C5">
        <w:trPr>
          <w:cantSplit/>
          <w:trHeight w:val="567"/>
          <w:jc w:val="center"/>
        </w:trPr>
        <w:tc>
          <w:tcPr>
            <w:tcW w:w="1093" w:type="dxa"/>
            <w:vMerge w:val="restart"/>
            <w:vAlign w:val="center"/>
          </w:tcPr>
          <w:p w:rsidR="001444CB" w:rsidRPr="005C462A" w:rsidRDefault="001444CB" w:rsidP="00E279C5">
            <w:pPr>
              <w:adjustRightInd w:val="0"/>
              <w:snapToGrid w:val="0"/>
              <w:jc w:val="center"/>
              <w:rPr>
                <w:rFonts w:ascii="宋体" w:hAnsi="宋体"/>
                <w:b/>
              </w:rPr>
            </w:pPr>
            <w:proofErr w:type="spellStart"/>
            <w:r w:rsidRPr="005C462A">
              <w:rPr>
                <w:rFonts w:ascii="宋体" w:hAnsi="宋体" w:hint="eastAsia"/>
              </w:rPr>
              <w:t>储存</w:t>
            </w:r>
            <w:r w:rsidRPr="005C462A">
              <w:rPr>
                <w:rFonts w:ascii="宋体" w:hAnsi="宋体"/>
              </w:rPr>
              <w:t>单元</w:t>
            </w:r>
            <w:proofErr w:type="spellEnd"/>
          </w:p>
        </w:tc>
        <w:tc>
          <w:tcPr>
            <w:tcW w:w="1516" w:type="dxa"/>
            <w:vMerge w:val="restart"/>
            <w:vAlign w:val="center"/>
          </w:tcPr>
          <w:p w:rsidR="001444CB" w:rsidRPr="005C462A" w:rsidRDefault="001444CB" w:rsidP="00E279C5">
            <w:pPr>
              <w:jc w:val="center"/>
              <w:rPr>
                <w:rFonts w:ascii="宋体" w:hAnsi="宋体"/>
                <w:b/>
              </w:rPr>
            </w:pPr>
            <w:r w:rsidRPr="005C462A">
              <w:rPr>
                <w:rFonts w:ascii="宋体" w:hAnsi="宋体"/>
              </w:rPr>
              <w:t>1</w:t>
            </w:r>
            <w:r w:rsidRPr="005C462A">
              <w:rPr>
                <w:rFonts w:ascii="宋体" w:hAnsi="宋体" w:hint="eastAsia"/>
              </w:rPr>
              <w:t>#1.3</w:t>
            </w:r>
            <w:r w:rsidRPr="005C462A">
              <w:rPr>
                <w:rFonts w:ascii="宋体" w:hAnsi="宋体" w:hint="eastAsia"/>
              </w:rPr>
              <w:t>级库房</w:t>
            </w:r>
          </w:p>
        </w:tc>
        <w:tc>
          <w:tcPr>
            <w:tcW w:w="1516" w:type="dxa"/>
            <w:vAlign w:val="center"/>
          </w:tcPr>
          <w:p w:rsidR="001444CB" w:rsidRPr="005C462A" w:rsidRDefault="001444CB" w:rsidP="00E279C5">
            <w:pPr>
              <w:jc w:val="center"/>
              <w:rPr>
                <w:rFonts w:ascii="宋体" w:hAnsi="宋体"/>
                <w:b/>
              </w:rPr>
            </w:pPr>
            <w:proofErr w:type="spellStart"/>
            <w:r w:rsidRPr="005C462A">
              <w:rPr>
                <w:rFonts w:ascii="宋体" w:hAnsi="宋体" w:hint="eastAsia"/>
              </w:rPr>
              <w:t>除双响成品外</w:t>
            </w:r>
            <w:proofErr w:type="spellEnd"/>
          </w:p>
        </w:tc>
        <w:tc>
          <w:tcPr>
            <w:tcW w:w="1203" w:type="dxa"/>
            <w:vAlign w:val="center"/>
          </w:tcPr>
          <w:p w:rsidR="001444CB" w:rsidRPr="005C462A" w:rsidRDefault="001444CB" w:rsidP="00E279C5">
            <w:pPr>
              <w:jc w:val="center"/>
              <w:rPr>
                <w:rFonts w:ascii="宋体" w:hAnsi="宋体"/>
                <w:b/>
              </w:rPr>
            </w:pPr>
            <w:r w:rsidRPr="005C462A">
              <w:rPr>
                <w:rFonts w:ascii="宋体" w:hAnsi="宋体"/>
              </w:rPr>
              <w:t>12</w:t>
            </w:r>
          </w:p>
        </w:tc>
        <w:tc>
          <w:tcPr>
            <w:tcW w:w="1276" w:type="dxa"/>
            <w:vAlign w:val="center"/>
          </w:tcPr>
          <w:p w:rsidR="001444CB" w:rsidRPr="005C462A" w:rsidRDefault="001444CB" w:rsidP="00E279C5">
            <w:pPr>
              <w:adjustRightInd w:val="0"/>
              <w:snapToGrid w:val="0"/>
              <w:jc w:val="center"/>
              <w:rPr>
                <w:rFonts w:ascii="宋体" w:hAnsi="宋体"/>
                <w:b/>
              </w:rPr>
            </w:pPr>
            <w:r w:rsidRPr="005C462A">
              <w:rPr>
                <w:rFonts w:ascii="宋体" w:hAnsi="宋体"/>
              </w:rPr>
              <w:t>50</w:t>
            </w:r>
          </w:p>
        </w:tc>
        <w:tc>
          <w:tcPr>
            <w:tcW w:w="2268" w:type="dxa"/>
            <w:vMerge w:val="restart"/>
            <w:vAlign w:val="center"/>
          </w:tcPr>
          <w:p w:rsidR="001444CB" w:rsidRPr="005C462A" w:rsidRDefault="001444CB" w:rsidP="00E279C5">
            <w:pPr>
              <w:adjustRightInd w:val="0"/>
              <w:snapToGrid w:val="0"/>
              <w:jc w:val="center"/>
              <w:rPr>
                <w:rFonts w:ascii="宋体" w:hAnsi="宋体"/>
              </w:rPr>
            </w:pPr>
            <w:r w:rsidRPr="005C462A">
              <w:rPr>
                <w:rFonts w:ascii="宋体" w:hAnsi="宋体" w:hint="eastAsia"/>
              </w:rPr>
              <w:t>（</w:t>
            </w:r>
            <w:r w:rsidRPr="005C462A">
              <w:rPr>
                <w:rFonts w:ascii="宋体" w:hAnsi="宋体"/>
              </w:rPr>
              <w:t>12</w:t>
            </w:r>
            <w:r w:rsidRPr="005C462A">
              <w:rPr>
                <w:rFonts w:ascii="宋体" w:hAnsi="宋体" w:hint="eastAsia"/>
              </w:rPr>
              <w:t>/</w:t>
            </w:r>
            <w:r w:rsidRPr="005C462A">
              <w:rPr>
                <w:rFonts w:ascii="宋体" w:hAnsi="宋体"/>
              </w:rPr>
              <w:t>50</w:t>
            </w:r>
            <w:r w:rsidRPr="005C462A">
              <w:rPr>
                <w:rFonts w:ascii="宋体" w:hAnsi="宋体" w:hint="eastAsia"/>
              </w:rPr>
              <w:t>）</w:t>
            </w:r>
            <w:r w:rsidRPr="005C462A">
              <w:rPr>
                <w:rFonts w:ascii="宋体" w:hAnsi="宋体" w:hint="eastAsia"/>
              </w:rPr>
              <w:t>+</w:t>
            </w:r>
            <w:r w:rsidRPr="005C462A">
              <w:rPr>
                <w:rFonts w:ascii="宋体" w:hAnsi="宋体" w:hint="eastAsia"/>
              </w:rPr>
              <w:t>（</w:t>
            </w:r>
            <w:r w:rsidRPr="005C462A">
              <w:rPr>
                <w:rFonts w:ascii="宋体" w:hAnsi="宋体" w:hint="eastAsia"/>
              </w:rPr>
              <w:t>3</w:t>
            </w:r>
            <w:r w:rsidRPr="005C462A">
              <w:rPr>
                <w:rFonts w:ascii="宋体" w:hAnsi="宋体"/>
              </w:rPr>
              <w:t>.6/5</w:t>
            </w:r>
            <w:r w:rsidRPr="005C462A">
              <w:rPr>
                <w:rFonts w:ascii="宋体" w:hAnsi="宋体" w:hint="eastAsia"/>
              </w:rPr>
              <w:t>）</w:t>
            </w:r>
            <w:r w:rsidRPr="005C462A">
              <w:rPr>
                <w:rFonts w:ascii="宋体" w:hAnsi="宋体" w:hint="eastAsia"/>
              </w:rPr>
              <w:t>=</w:t>
            </w:r>
            <w:r w:rsidRPr="005C462A">
              <w:rPr>
                <w:rFonts w:ascii="宋体" w:hAnsi="宋体"/>
              </w:rPr>
              <w:t>0.24+0.72</w:t>
            </w:r>
            <w:r w:rsidRPr="005C462A">
              <w:rPr>
                <w:rFonts w:ascii="宋体" w:hAnsi="宋体"/>
                <w:bCs/>
              </w:rPr>
              <w:t>=</w:t>
            </w:r>
            <w:r w:rsidRPr="005C462A">
              <w:rPr>
                <w:rFonts w:ascii="宋体" w:hAnsi="宋体" w:hint="eastAsia"/>
              </w:rPr>
              <w:t>0.</w:t>
            </w:r>
            <w:r w:rsidRPr="005C462A">
              <w:rPr>
                <w:rFonts w:ascii="宋体" w:hAnsi="宋体"/>
              </w:rPr>
              <w:t>96</w:t>
            </w:r>
            <w:r w:rsidRPr="005C462A">
              <w:rPr>
                <w:rFonts w:ascii="宋体" w:hAnsi="宋体" w:hint="eastAsia"/>
              </w:rPr>
              <w:t>＜</w:t>
            </w:r>
            <w:r w:rsidRPr="005C462A">
              <w:rPr>
                <w:rFonts w:ascii="宋体" w:hAnsi="宋体" w:hint="eastAsia"/>
              </w:rPr>
              <w:t>1</w:t>
            </w:r>
          </w:p>
        </w:tc>
      </w:tr>
      <w:tr w:rsidR="001444CB" w:rsidRPr="005C462A" w:rsidTr="00E279C5">
        <w:trPr>
          <w:cantSplit/>
          <w:trHeight w:val="567"/>
          <w:jc w:val="center"/>
        </w:trPr>
        <w:tc>
          <w:tcPr>
            <w:tcW w:w="1093" w:type="dxa"/>
            <w:vMerge/>
            <w:vAlign w:val="center"/>
          </w:tcPr>
          <w:p w:rsidR="001444CB" w:rsidRPr="005C462A" w:rsidRDefault="001444CB" w:rsidP="00E279C5">
            <w:pPr>
              <w:adjustRightInd w:val="0"/>
              <w:snapToGrid w:val="0"/>
              <w:jc w:val="center"/>
              <w:rPr>
                <w:rFonts w:ascii="宋体" w:hAnsi="宋体"/>
                <w:b/>
              </w:rPr>
            </w:pPr>
          </w:p>
        </w:tc>
        <w:tc>
          <w:tcPr>
            <w:tcW w:w="1516" w:type="dxa"/>
            <w:vMerge/>
            <w:vAlign w:val="center"/>
          </w:tcPr>
          <w:p w:rsidR="001444CB" w:rsidRPr="005C462A" w:rsidRDefault="001444CB" w:rsidP="00E279C5">
            <w:pPr>
              <w:jc w:val="center"/>
              <w:rPr>
                <w:rFonts w:ascii="宋体" w:hAnsi="宋体"/>
                <w:b/>
              </w:rPr>
            </w:pPr>
          </w:p>
        </w:tc>
        <w:tc>
          <w:tcPr>
            <w:tcW w:w="1516" w:type="dxa"/>
            <w:vAlign w:val="center"/>
          </w:tcPr>
          <w:p w:rsidR="001444CB" w:rsidRPr="005C462A" w:rsidRDefault="001444CB" w:rsidP="00E279C5">
            <w:pPr>
              <w:jc w:val="center"/>
              <w:rPr>
                <w:rFonts w:ascii="宋体" w:hAnsi="宋体"/>
                <w:b/>
              </w:rPr>
            </w:pPr>
            <w:proofErr w:type="spellStart"/>
            <w:r w:rsidRPr="005C462A">
              <w:rPr>
                <w:rFonts w:ascii="宋体" w:hAnsi="宋体" w:hint="eastAsia"/>
              </w:rPr>
              <w:t>双响成品</w:t>
            </w:r>
            <w:proofErr w:type="spellEnd"/>
          </w:p>
        </w:tc>
        <w:tc>
          <w:tcPr>
            <w:tcW w:w="1203" w:type="dxa"/>
            <w:vAlign w:val="center"/>
          </w:tcPr>
          <w:p w:rsidR="001444CB" w:rsidRPr="005C462A" w:rsidRDefault="001444CB" w:rsidP="00E279C5">
            <w:pPr>
              <w:jc w:val="center"/>
              <w:rPr>
                <w:rFonts w:ascii="宋体" w:hAnsi="宋体"/>
                <w:b/>
              </w:rPr>
            </w:pPr>
            <w:r w:rsidRPr="005C462A">
              <w:rPr>
                <w:rFonts w:ascii="宋体" w:hAnsi="宋体" w:hint="eastAsia"/>
              </w:rPr>
              <w:t>3</w:t>
            </w:r>
            <w:r w:rsidRPr="005C462A">
              <w:rPr>
                <w:rFonts w:ascii="宋体" w:hAnsi="宋体"/>
              </w:rPr>
              <w:t>.6</w:t>
            </w:r>
          </w:p>
        </w:tc>
        <w:tc>
          <w:tcPr>
            <w:tcW w:w="1276" w:type="dxa"/>
            <w:vAlign w:val="center"/>
          </w:tcPr>
          <w:p w:rsidR="001444CB" w:rsidRPr="005C462A" w:rsidRDefault="001444CB" w:rsidP="00E279C5">
            <w:pPr>
              <w:adjustRightInd w:val="0"/>
              <w:snapToGrid w:val="0"/>
              <w:jc w:val="center"/>
              <w:rPr>
                <w:rFonts w:ascii="宋体" w:hAnsi="宋体"/>
                <w:b/>
              </w:rPr>
            </w:pPr>
            <w:r w:rsidRPr="005C462A">
              <w:rPr>
                <w:rFonts w:ascii="宋体" w:hAnsi="宋体" w:hint="eastAsia"/>
              </w:rPr>
              <w:t>5</w:t>
            </w:r>
          </w:p>
        </w:tc>
        <w:tc>
          <w:tcPr>
            <w:tcW w:w="2268" w:type="dxa"/>
            <w:vMerge/>
            <w:vAlign w:val="center"/>
          </w:tcPr>
          <w:p w:rsidR="001444CB" w:rsidRPr="005C462A" w:rsidRDefault="001444CB" w:rsidP="00E279C5">
            <w:pPr>
              <w:adjustRightInd w:val="0"/>
              <w:snapToGrid w:val="0"/>
              <w:jc w:val="center"/>
              <w:rPr>
                <w:rFonts w:ascii="宋体" w:hAnsi="宋体"/>
                <w:b/>
              </w:rPr>
            </w:pPr>
          </w:p>
        </w:tc>
      </w:tr>
      <w:tr w:rsidR="001444CB" w:rsidRPr="005C462A" w:rsidTr="00E279C5">
        <w:trPr>
          <w:cantSplit/>
          <w:trHeight w:val="567"/>
          <w:jc w:val="center"/>
        </w:trPr>
        <w:tc>
          <w:tcPr>
            <w:tcW w:w="1093" w:type="dxa"/>
            <w:vMerge/>
            <w:vAlign w:val="center"/>
          </w:tcPr>
          <w:p w:rsidR="001444CB" w:rsidRPr="005C462A" w:rsidRDefault="001444CB" w:rsidP="00E279C5">
            <w:pPr>
              <w:adjustRightInd w:val="0"/>
              <w:snapToGrid w:val="0"/>
              <w:jc w:val="center"/>
              <w:rPr>
                <w:rFonts w:ascii="宋体" w:hAnsi="宋体"/>
                <w:b/>
              </w:rPr>
            </w:pPr>
          </w:p>
        </w:tc>
        <w:tc>
          <w:tcPr>
            <w:tcW w:w="1516" w:type="dxa"/>
            <w:vMerge w:val="restart"/>
            <w:vAlign w:val="center"/>
          </w:tcPr>
          <w:p w:rsidR="001444CB" w:rsidRPr="005C462A" w:rsidRDefault="001444CB" w:rsidP="00E279C5">
            <w:pPr>
              <w:jc w:val="center"/>
              <w:rPr>
                <w:rFonts w:ascii="宋体" w:hAnsi="宋体"/>
                <w:b/>
              </w:rPr>
            </w:pPr>
            <w:r w:rsidRPr="005C462A">
              <w:rPr>
                <w:rFonts w:ascii="宋体" w:hAnsi="宋体"/>
              </w:rPr>
              <w:t>2</w:t>
            </w:r>
            <w:r w:rsidRPr="005C462A">
              <w:rPr>
                <w:rFonts w:ascii="宋体" w:hAnsi="宋体" w:hint="eastAsia"/>
              </w:rPr>
              <w:t>#1.3</w:t>
            </w:r>
            <w:r w:rsidRPr="005C462A">
              <w:rPr>
                <w:rFonts w:ascii="宋体" w:hAnsi="宋体" w:hint="eastAsia"/>
              </w:rPr>
              <w:t>级库房</w:t>
            </w:r>
          </w:p>
        </w:tc>
        <w:tc>
          <w:tcPr>
            <w:tcW w:w="1516" w:type="dxa"/>
            <w:vAlign w:val="center"/>
          </w:tcPr>
          <w:p w:rsidR="001444CB" w:rsidRPr="005C462A" w:rsidRDefault="001444CB" w:rsidP="00E279C5">
            <w:pPr>
              <w:jc w:val="center"/>
              <w:rPr>
                <w:rFonts w:ascii="宋体" w:hAnsi="宋体"/>
                <w:b/>
              </w:rPr>
            </w:pPr>
            <w:proofErr w:type="spellStart"/>
            <w:r w:rsidRPr="005C462A">
              <w:rPr>
                <w:rFonts w:ascii="宋体" w:hAnsi="宋体" w:hint="eastAsia"/>
              </w:rPr>
              <w:t>除双响成品外</w:t>
            </w:r>
            <w:proofErr w:type="spellEnd"/>
          </w:p>
        </w:tc>
        <w:tc>
          <w:tcPr>
            <w:tcW w:w="1203" w:type="dxa"/>
            <w:vAlign w:val="center"/>
          </w:tcPr>
          <w:p w:rsidR="001444CB" w:rsidRPr="005C462A" w:rsidRDefault="001444CB" w:rsidP="00E279C5">
            <w:pPr>
              <w:jc w:val="center"/>
              <w:rPr>
                <w:rFonts w:ascii="宋体" w:hAnsi="宋体"/>
                <w:b/>
              </w:rPr>
            </w:pPr>
            <w:r w:rsidRPr="005C462A">
              <w:rPr>
                <w:rFonts w:ascii="宋体" w:hAnsi="宋体"/>
              </w:rPr>
              <w:t>1</w:t>
            </w:r>
          </w:p>
        </w:tc>
        <w:tc>
          <w:tcPr>
            <w:tcW w:w="1276" w:type="dxa"/>
            <w:vAlign w:val="center"/>
          </w:tcPr>
          <w:p w:rsidR="001444CB" w:rsidRPr="005C462A" w:rsidRDefault="001444CB" w:rsidP="00E279C5">
            <w:pPr>
              <w:adjustRightInd w:val="0"/>
              <w:snapToGrid w:val="0"/>
              <w:jc w:val="center"/>
              <w:rPr>
                <w:rFonts w:ascii="宋体" w:hAnsi="宋体"/>
                <w:b/>
              </w:rPr>
            </w:pPr>
            <w:r w:rsidRPr="005C462A">
              <w:rPr>
                <w:rFonts w:ascii="宋体" w:hAnsi="宋体"/>
              </w:rPr>
              <w:t>50</w:t>
            </w:r>
          </w:p>
        </w:tc>
        <w:tc>
          <w:tcPr>
            <w:tcW w:w="2268" w:type="dxa"/>
            <w:vMerge w:val="restart"/>
            <w:vAlign w:val="center"/>
          </w:tcPr>
          <w:p w:rsidR="001444CB" w:rsidRPr="005C462A" w:rsidRDefault="001444CB" w:rsidP="00E279C5">
            <w:pPr>
              <w:adjustRightInd w:val="0"/>
              <w:snapToGrid w:val="0"/>
              <w:jc w:val="center"/>
              <w:rPr>
                <w:rFonts w:ascii="宋体" w:hAnsi="宋体"/>
                <w:b/>
              </w:rPr>
            </w:pPr>
            <w:r w:rsidRPr="005C462A">
              <w:rPr>
                <w:rFonts w:ascii="宋体" w:hAnsi="宋体" w:hint="eastAsia"/>
              </w:rPr>
              <w:t>（</w:t>
            </w:r>
            <w:r w:rsidRPr="005C462A">
              <w:rPr>
                <w:rFonts w:ascii="宋体" w:hAnsi="宋体" w:hint="eastAsia"/>
              </w:rPr>
              <w:t>1</w:t>
            </w:r>
            <w:r w:rsidRPr="005C462A">
              <w:rPr>
                <w:rFonts w:ascii="宋体" w:hAnsi="宋体"/>
              </w:rPr>
              <w:t>/50</w:t>
            </w:r>
            <w:r w:rsidRPr="005C462A">
              <w:rPr>
                <w:rFonts w:ascii="宋体" w:hAnsi="宋体" w:hint="eastAsia"/>
              </w:rPr>
              <w:t>）</w:t>
            </w:r>
            <w:r w:rsidRPr="005C462A">
              <w:rPr>
                <w:rFonts w:ascii="宋体" w:hAnsi="宋体"/>
              </w:rPr>
              <w:t>+</w:t>
            </w:r>
            <w:r w:rsidRPr="005C462A">
              <w:rPr>
                <w:rFonts w:ascii="宋体" w:hAnsi="宋体" w:hint="eastAsia"/>
              </w:rPr>
              <w:t>（</w:t>
            </w:r>
            <w:r w:rsidRPr="005C462A">
              <w:rPr>
                <w:rFonts w:ascii="宋体" w:hAnsi="宋体" w:hint="eastAsia"/>
              </w:rPr>
              <w:t>4</w:t>
            </w:r>
            <w:r w:rsidRPr="005C462A">
              <w:rPr>
                <w:rFonts w:ascii="宋体" w:hAnsi="宋体"/>
              </w:rPr>
              <w:t>.2/5</w:t>
            </w:r>
            <w:r w:rsidRPr="005C462A">
              <w:rPr>
                <w:rFonts w:ascii="宋体" w:hAnsi="宋体" w:hint="eastAsia"/>
              </w:rPr>
              <w:t>）</w:t>
            </w:r>
            <w:r w:rsidRPr="005C462A">
              <w:rPr>
                <w:rFonts w:ascii="宋体" w:hAnsi="宋体" w:hint="eastAsia"/>
              </w:rPr>
              <w:t>=</w:t>
            </w:r>
            <w:r w:rsidRPr="005C462A">
              <w:rPr>
                <w:rFonts w:ascii="宋体" w:hAnsi="宋体"/>
              </w:rPr>
              <w:t>0.02+0.84</w:t>
            </w:r>
            <w:r w:rsidRPr="005C462A">
              <w:rPr>
                <w:rFonts w:ascii="宋体" w:hAnsi="宋体"/>
                <w:bCs/>
              </w:rPr>
              <w:t>=</w:t>
            </w:r>
            <w:r w:rsidRPr="005C462A">
              <w:rPr>
                <w:rFonts w:ascii="宋体" w:hAnsi="宋体" w:hint="eastAsia"/>
              </w:rPr>
              <w:t>0.</w:t>
            </w:r>
            <w:r w:rsidRPr="005C462A">
              <w:rPr>
                <w:rFonts w:ascii="宋体" w:hAnsi="宋体"/>
              </w:rPr>
              <w:t>86</w:t>
            </w:r>
            <w:r w:rsidRPr="005C462A">
              <w:rPr>
                <w:rFonts w:ascii="宋体" w:hAnsi="宋体" w:hint="eastAsia"/>
              </w:rPr>
              <w:t>＜</w:t>
            </w:r>
            <w:r w:rsidRPr="005C462A">
              <w:rPr>
                <w:rFonts w:ascii="宋体" w:hAnsi="宋体" w:hint="eastAsia"/>
              </w:rPr>
              <w:t>1</w:t>
            </w:r>
          </w:p>
        </w:tc>
      </w:tr>
      <w:tr w:rsidR="001444CB" w:rsidRPr="005C462A" w:rsidTr="00E279C5">
        <w:trPr>
          <w:cantSplit/>
          <w:trHeight w:val="567"/>
          <w:jc w:val="center"/>
        </w:trPr>
        <w:tc>
          <w:tcPr>
            <w:tcW w:w="1093" w:type="dxa"/>
            <w:vMerge/>
            <w:vAlign w:val="center"/>
          </w:tcPr>
          <w:p w:rsidR="001444CB" w:rsidRPr="005C462A" w:rsidRDefault="001444CB" w:rsidP="00E279C5">
            <w:pPr>
              <w:adjustRightInd w:val="0"/>
              <w:snapToGrid w:val="0"/>
              <w:jc w:val="center"/>
              <w:rPr>
                <w:rFonts w:ascii="宋体" w:hAnsi="宋体"/>
                <w:b/>
              </w:rPr>
            </w:pPr>
          </w:p>
        </w:tc>
        <w:tc>
          <w:tcPr>
            <w:tcW w:w="1516" w:type="dxa"/>
            <w:vMerge/>
            <w:vAlign w:val="center"/>
          </w:tcPr>
          <w:p w:rsidR="001444CB" w:rsidRPr="005C462A" w:rsidRDefault="001444CB" w:rsidP="00E279C5">
            <w:pPr>
              <w:jc w:val="center"/>
              <w:rPr>
                <w:rFonts w:ascii="宋体" w:hAnsi="宋体"/>
                <w:b/>
              </w:rPr>
            </w:pPr>
          </w:p>
        </w:tc>
        <w:tc>
          <w:tcPr>
            <w:tcW w:w="1516" w:type="dxa"/>
            <w:vAlign w:val="center"/>
          </w:tcPr>
          <w:p w:rsidR="001444CB" w:rsidRPr="005C462A" w:rsidRDefault="001444CB" w:rsidP="00E279C5">
            <w:pPr>
              <w:jc w:val="center"/>
              <w:rPr>
                <w:rFonts w:ascii="宋体" w:hAnsi="宋体"/>
                <w:b/>
              </w:rPr>
            </w:pPr>
            <w:proofErr w:type="spellStart"/>
            <w:r w:rsidRPr="005C462A">
              <w:rPr>
                <w:rFonts w:ascii="宋体" w:hAnsi="宋体" w:hint="eastAsia"/>
              </w:rPr>
              <w:t>双响成品</w:t>
            </w:r>
            <w:proofErr w:type="spellEnd"/>
          </w:p>
        </w:tc>
        <w:tc>
          <w:tcPr>
            <w:tcW w:w="1203" w:type="dxa"/>
            <w:vAlign w:val="center"/>
          </w:tcPr>
          <w:p w:rsidR="001444CB" w:rsidRPr="005C462A" w:rsidRDefault="001444CB" w:rsidP="00E279C5">
            <w:pPr>
              <w:jc w:val="center"/>
              <w:rPr>
                <w:rFonts w:ascii="宋体" w:hAnsi="宋体"/>
                <w:b/>
              </w:rPr>
            </w:pPr>
            <w:r w:rsidRPr="005C462A">
              <w:rPr>
                <w:rFonts w:ascii="宋体" w:hAnsi="宋体" w:hint="eastAsia"/>
              </w:rPr>
              <w:t>4</w:t>
            </w:r>
            <w:r w:rsidRPr="005C462A">
              <w:rPr>
                <w:rFonts w:ascii="宋体" w:hAnsi="宋体"/>
              </w:rPr>
              <w:t>.2</w:t>
            </w:r>
          </w:p>
        </w:tc>
        <w:tc>
          <w:tcPr>
            <w:tcW w:w="1276" w:type="dxa"/>
            <w:vAlign w:val="center"/>
          </w:tcPr>
          <w:p w:rsidR="001444CB" w:rsidRPr="005C462A" w:rsidRDefault="001444CB" w:rsidP="00E279C5">
            <w:pPr>
              <w:adjustRightInd w:val="0"/>
              <w:snapToGrid w:val="0"/>
              <w:jc w:val="center"/>
              <w:rPr>
                <w:rFonts w:ascii="宋体" w:hAnsi="宋体"/>
                <w:b/>
              </w:rPr>
            </w:pPr>
            <w:r w:rsidRPr="005C462A">
              <w:rPr>
                <w:rFonts w:ascii="宋体" w:hAnsi="宋体" w:hint="eastAsia"/>
              </w:rPr>
              <w:t>5</w:t>
            </w:r>
          </w:p>
        </w:tc>
        <w:tc>
          <w:tcPr>
            <w:tcW w:w="2268" w:type="dxa"/>
            <w:vMerge/>
            <w:vAlign w:val="center"/>
          </w:tcPr>
          <w:p w:rsidR="001444CB" w:rsidRPr="005C462A" w:rsidRDefault="001444CB" w:rsidP="00E279C5">
            <w:pPr>
              <w:adjustRightInd w:val="0"/>
              <w:snapToGrid w:val="0"/>
              <w:jc w:val="center"/>
              <w:rPr>
                <w:rFonts w:ascii="宋体" w:hAnsi="宋体"/>
                <w:b/>
              </w:rPr>
            </w:pPr>
          </w:p>
        </w:tc>
      </w:tr>
    </w:tbl>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.4重大危险源辨识结果</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综上所述，该企业对烟花爆竹的双响产品的储存</w:t>
      </w:r>
      <w:proofErr w:type="gramStart"/>
      <w:r>
        <w:rPr>
          <w:rFonts w:ascii="宋体" w:eastAsia="宋体" w:hAnsi="宋体" w:cs="宋体" w:hint="eastAsia"/>
          <w:color w:val="auto"/>
          <w:sz w:val="28"/>
          <w:szCs w:val="28"/>
          <w:lang w:eastAsia="zh-CN"/>
        </w:rPr>
        <w:t>量加以</w:t>
      </w:r>
      <w:proofErr w:type="gramEnd"/>
      <w:r>
        <w:rPr>
          <w:rFonts w:ascii="宋体" w:eastAsia="宋体" w:hAnsi="宋体" w:cs="宋体" w:hint="eastAsia"/>
          <w:color w:val="auto"/>
          <w:sz w:val="28"/>
          <w:szCs w:val="28"/>
          <w:lang w:eastAsia="zh-CN"/>
        </w:rPr>
        <w:t>控制后均不构成烟花爆竹重大危险源，因此不进行重大危险源分级。</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但由于烟花爆竹本身具有易燃易爆的危险，因此企业对此应引起充分重视，在实际经营过程中，对烟花爆竹储存仓库严格管理，进行实时监控，</w:t>
      </w:r>
      <w:r>
        <w:rPr>
          <w:rFonts w:ascii="宋体" w:eastAsia="宋体" w:hAnsi="宋体" w:cs="宋体" w:hint="eastAsia"/>
          <w:color w:val="auto"/>
          <w:sz w:val="28"/>
          <w:szCs w:val="28"/>
          <w:lang w:eastAsia="zh-CN"/>
        </w:rPr>
        <w:lastRenderedPageBreak/>
        <w:t>制定事故应急救援预案并定期演练，采取严格措施预防和控制库区发生火灾、爆炸事故。</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8" w:name="bookmark26"/>
      <w:bookmarkStart w:id="209" w:name="_Toc19219"/>
      <w:bookmarkStart w:id="210" w:name="_Toc215512003"/>
      <w:bookmarkEnd w:id="208"/>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11</w:t>
      </w:r>
      <w:r>
        <w:rPr>
          <w:rFonts w:ascii="黑体" w:eastAsia="黑体" w:hAnsi="黑体" w:cs="宋体" w:hint="eastAsia"/>
          <w:bCs/>
          <w:snapToGrid/>
          <w:color w:val="auto"/>
          <w:kern w:val="2"/>
          <w:sz w:val="30"/>
          <w:szCs w:val="30"/>
          <w:lang w:eastAsia="zh-CN"/>
        </w:rPr>
        <w:t>事故案例分析</w:t>
      </w:r>
      <w:bookmarkEnd w:id="209"/>
      <w:bookmarkEnd w:id="210"/>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hint="eastAsia"/>
          <w:b/>
          <w:snapToGrid/>
          <w:color w:val="auto"/>
          <w:kern w:val="2"/>
          <w:sz w:val="28"/>
          <w:szCs w:val="28"/>
          <w:lang w:eastAsia="zh-CN"/>
        </w:rPr>
        <w:t>1、贵州毕节地区大方县供销社日杂公司花炮厂装载烟花时发生爆炸，2人死亡</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事故经过：2003年8月2日12时10分，贵州毕节地区大方县供销社日杂公司花炮厂在装载烟花爆竹过程中发生爆炸，造成2人死亡、4人受伤、10人轻伤。</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事故原因：经调查组分析，是由野蛮装卸的撞击而引发了事故。</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预防措施:加强安全管理,严格装卸、搬运、运输安全操作规程。</w:t>
      </w:r>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2</w:t>
      </w:r>
      <w:r>
        <w:rPr>
          <w:rFonts w:ascii="宋体" w:eastAsia="宋体" w:hAnsi="宋体" w:cs="宋体" w:hint="eastAsia"/>
          <w:b/>
          <w:snapToGrid/>
          <w:color w:val="auto"/>
          <w:kern w:val="2"/>
          <w:sz w:val="28"/>
          <w:szCs w:val="28"/>
          <w:lang w:eastAsia="zh-CN"/>
        </w:rPr>
        <w:t>、直击雷烧毁成品库产品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事故经过:2005年4月，上</w:t>
      </w:r>
      <w:proofErr w:type="gramStart"/>
      <w:r>
        <w:rPr>
          <w:rFonts w:ascii="宋体" w:eastAsia="宋体" w:hAnsi="宋体" w:cs="宋体" w:hint="eastAsia"/>
          <w:color w:val="auto"/>
          <w:sz w:val="28"/>
          <w:szCs w:val="28"/>
          <w:lang w:eastAsia="zh-CN"/>
        </w:rPr>
        <w:t>栗县二出口花爆企业</w:t>
      </w:r>
      <w:proofErr w:type="gramEnd"/>
      <w:r>
        <w:rPr>
          <w:rFonts w:ascii="宋体" w:eastAsia="宋体" w:hAnsi="宋体" w:cs="宋体" w:hint="eastAsia"/>
          <w:color w:val="auto"/>
          <w:sz w:val="28"/>
          <w:szCs w:val="28"/>
          <w:lang w:eastAsia="zh-CN"/>
        </w:rPr>
        <w:t>成品仓库在同一天下午，时间相差不到2个小时，两个花</w:t>
      </w:r>
      <w:proofErr w:type="gramStart"/>
      <w:r>
        <w:rPr>
          <w:rFonts w:ascii="宋体" w:eastAsia="宋体" w:hAnsi="宋体" w:cs="宋体" w:hint="eastAsia"/>
          <w:color w:val="auto"/>
          <w:sz w:val="28"/>
          <w:szCs w:val="28"/>
          <w:lang w:eastAsia="zh-CN"/>
        </w:rPr>
        <w:t>爆企业</w:t>
      </w:r>
      <w:proofErr w:type="gramEnd"/>
      <w:r>
        <w:rPr>
          <w:rFonts w:ascii="宋体" w:eastAsia="宋体" w:hAnsi="宋体" w:cs="宋体" w:hint="eastAsia"/>
          <w:color w:val="auto"/>
          <w:sz w:val="28"/>
          <w:szCs w:val="28"/>
          <w:lang w:eastAsia="zh-CN"/>
        </w:rPr>
        <w:t>的成品仓库雷击引发了燃烧事故，其中也含部分B级罗马烛光(拉手)产品，但未引发爆炸，仓库所有产品燃烧殆尽，损失近100万元。</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成品仓库未安装避雷针，导致直击雷击中成品起火。B级罗马烛光(拉手)产品未引发爆炸，事后专家分析，是该产品新增加的铁丝网包装起了关键作用，从现场找到的罗马烛光(拉手)燃烧残留物分析，局部产生了高温点，坚固的发射</w:t>
      </w:r>
      <w:proofErr w:type="gramStart"/>
      <w:r>
        <w:rPr>
          <w:rFonts w:ascii="宋体" w:eastAsia="宋体" w:hAnsi="宋体" w:cs="宋体" w:hint="eastAsia"/>
          <w:color w:val="auto"/>
          <w:sz w:val="28"/>
          <w:szCs w:val="28"/>
          <w:lang w:eastAsia="zh-CN"/>
        </w:rPr>
        <w:t>筒扼致</w:t>
      </w:r>
      <w:proofErr w:type="gramEnd"/>
      <w:r>
        <w:rPr>
          <w:rFonts w:ascii="宋体" w:eastAsia="宋体" w:hAnsi="宋体" w:cs="宋体" w:hint="eastAsia"/>
          <w:color w:val="auto"/>
          <w:sz w:val="28"/>
          <w:szCs w:val="28"/>
          <w:lang w:eastAsia="zh-CN"/>
        </w:rPr>
        <w:t>了药剂爆炸。</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雷电是自然界的一种静电现象，雷击对地面造成的危险主要是对物体和人身伤害两方面。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w:t>
      </w:r>
      <w:r>
        <w:rPr>
          <w:rFonts w:ascii="宋体" w:eastAsia="宋体" w:hAnsi="宋体" w:cs="宋体" w:hint="eastAsia"/>
          <w:color w:val="auto"/>
          <w:sz w:val="28"/>
          <w:szCs w:val="28"/>
          <w:lang w:eastAsia="zh-CN"/>
        </w:rPr>
        <w:lastRenderedPageBreak/>
        <w:t>个库区均应设置防雷设施，建筑物防雷可使用避雷针，接地电阻应≤10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,定期检查测试，防止雷电危害。</w:t>
      </w:r>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3</w:t>
      </w:r>
      <w:r>
        <w:rPr>
          <w:rFonts w:ascii="宋体" w:eastAsia="宋体" w:hAnsi="宋体" w:cs="宋体" w:hint="eastAsia"/>
          <w:b/>
          <w:snapToGrid/>
          <w:color w:val="auto"/>
          <w:kern w:val="2"/>
          <w:sz w:val="28"/>
          <w:szCs w:val="28"/>
          <w:lang w:eastAsia="zh-CN"/>
        </w:rPr>
        <w:t>、静电引起燃烧烧毁成品库产品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事故经过:2004年11月，河南省某经营公司成品仓库在开箱验货时，将产品引燃，引发了燃烧事故，整幢仓库产品被烧毁。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事故原因：成品仓库门前未安装导静电设备，北方气候干燥，员工身上静电电压很高，验货开箱后，在接触产品时对产品产生了静电放电，静电火花导致成品起火。</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在烟花爆竹装卸作业中，如果作业人员不按规定穿戴抗静电服装，会在作业人员身上积聚大量的静电电荷，产生静电火花或达到引燃、引爆药剂的临界量时，就容易引起烟花爆竹的燃烧或爆炸，造成人员伤亡和财产损失。因此，作业人员进行作业时，均应穿戴防静电服装和</w:t>
      </w:r>
      <w:proofErr w:type="gramStart"/>
      <w:r>
        <w:rPr>
          <w:rFonts w:ascii="宋体" w:eastAsia="宋体" w:hAnsi="宋体" w:cs="宋体" w:hint="eastAsia"/>
          <w:color w:val="auto"/>
          <w:sz w:val="28"/>
          <w:szCs w:val="28"/>
          <w:lang w:eastAsia="zh-CN"/>
        </w:rPr>
        <w:t>导静电</w:t>
      </w:r>
      <w:proofErr w:type="gramEnd"/>
      <w:r>
        <w:rPr>
          <w:rFonts w:ascii="宋体" w:eastAsia="宋体" w:hAnsi="宋体" w:cs="宋体" w:hint="eastAsia"/>
          <w:color w:val="auto"/>
          <w:sz w:val="28"/>
          <w:szCs w:val="28"/>
          <w:lang w:eastAsia="zh-CN"/>
        </w:rPr>
        <w:t>鞋，或在门口配置静电消除装置。严禁携带任何易燃物品。严格按操作规程操作。</w:t>
      </w:r>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4</w:t>
      </w:r>
      <w:r>
        <w:rPr>
          <w:rFonts w:ascii="宋体" w:eastAsia="宋体" w:hAnsi="宋体" w:cs="宋体" w:hint="eastAsia"/>
          <w:b/>
          <w:snapToGrid/>
          <w:color w:val="auto"/>
          <w:kern w:val="2"/>
          <w:sz w:val="28"/>
          <w:szCs w:val="28"/>
          <w:lang w:eastAsia="zh-CN"/>
        </w:rPr>
        <w:t>、车辆相撞发生烟花爆竹爆炸</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事故经过：2007年9月15日，湖南省一辆满载烟花爆竹运输车在货运</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过程中与其他车辆相撞发生爆炸，造成10人死亡。</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事故原因：湖南省安化县“9·15”特大烟花爆竹爆炸事故原因基本查明：因驾驶员疲劳驾驶在货运过程中与其他车辆相撞发生爆炸起火引燃整车烟花爆竹爆炸，造成10人死亡。</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预防措施:严禁疲劳驾驶。</w:t>
      </w:r>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5</w:t>
      </w:r>
      <w:r>
        <w:rPr>
          <w:rFonts w:ascii="宋体" w:eastAsia="宋体" w:hAnsi="宋体" w:cs="宋体" w:hint="eastAsia"/>
          <w:b/>
          <w:snapToGrid/>
          <w:color w:val="auto"/>
          <w:kern w:val="2"/>
          <w:sz w:val="28"/>
          <w:szCs w:val="28"/>
          <w:lang w:eastAsia="zh-CN"/>
        </w:rPr>
        <w:t>、触电事故案例</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事故经过：2003年2月1日上午广东省罗定市太平镇发生烟花爆炸事故，同时影响电力线路触电，导致8人死亡、21人受伤。</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事故原因：据了解，当天上午1时40分左右，一名儿童在太平镇太平一桥处点燃刚买来的烟花玩耍，不小心将旁边的一片烟花摊档引燃，引发烟花爆炸。人群躲避将旁边的2辆摩托车挤倒，油箱中的汽油渗出，再次引发大火，大火将旁边密集电力线路烧断，导致过路行人多人触电，共造成8人死亡，21人受伤。</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预防措施：加强危险物品的库存管理，在事故现场及周边可波及范围内，紧急疏导群众撤离。在销售场所，烟花摊档摆设无药样品，有药产品放入专用仓库。</w:t>
      </w:r>
    </w:p>
    <w:p w:rsidR="00A23A80" w:rsidRDefault="00603510">
      <w:pPr>
        <w:widowControl w:val="0"/>
        <w:spacing w:line="360" w:lineRule="auto"/>
        <w:ind w:firstLineChars="196" w:firstLine="551"/>
        <w:jc w:val="both"/>
        <w:rPr>
          <w:rFonts w:ascii="宋体" w:eastAsia="宋体" w:hAnsi="宋体" w:cs="宋体"/>
          <w:b/>
          <w:snapToGrid/>
          <w:color w:val="auto"/>
          <w:kern w:val="2"/>
          <w:sz w:val="28"/>
          <w:szCs w:val="28"/>
          <w:lang w:eastAsia="zh-CN"/>
        </w:rPr>
      </w:pPr>
      <w:r>
        <w:rPr>
          <w:rFonts w:ascii="宋体" w:eastAsia="宋体" w:hAnsi="宋体" w:cs="宋体"/>
          <w:b/>
          <w:snapToGrid/>
          <w:color w:val="auto"/>
          <w:kern w:val="2"/>
          <w:sz w:val="28"/>
          <w:szCs w:val="28"/>
          <w:lang w:eastAsia="zh-CN"/>
        </w:rPr>
        <w:t>6</w:t>
      </w:r>
      <w:r>
        <w:rPr>
          <w:rFonts w:ascii="宋体" w:eastAsia="宋体" w:hAnsi="宋体" w:cs="宋体" w:hint="eastAsia"/>
          <w:b/>
          <w:snapToGrid/>
          <w:color w:val="auto"/>
          <w:kern w:val="2"/>
          <w:sz w:val="28"/>
          <w:szCs w:val="28"/>
          <w:lang w:eastAsia="zh-CN"/>
        </w:rPr>
        <w:t>、中毒窒息事故案例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事故经过：1993年12月28日，广西合浦县公馆炮竹厂第一生产区烟花</w:t>
      </w:r>
      <w:proofErr w:type="gramStart"/>
      <w:r>
        <w:rPr>
          <w:rFonts w:ascii="宋体" w:eastAsia="宋体" w:hAnsi="宋体" w:cs="宋体" w:hint="eastAsia"/>
          <w:color w:val="auto"/>
          <w:sz w:val="28"/>
          <w:szCs w:val="28"/>
          <w:lang w:eastAsia="zh-CN"/>
        </w:rPr>
        <w:t>一</w:t>
      </w:r>
      <w:proofErr w:type="gramEnd"/>
      <w:r>
        <w:rPr>
          <w:rFonts w:hint="eastAsia"/>
        </w:rPr>
        <w:fldChar w:fldCharType="begin"/>
      </w:r>
      <w:r>
        <w:rPr>
          <w:lang w:eastAsia="zh-CN"/>
        </w:rPr>
        <w:instrText xml:space="preserve"> HYPERLINK "http://www.hbsafety.cn/article/33/" </w:instrText>
      </w:r>
      <w:r>
        <w:rPr>
          <w:rFonts w:hint="eastAsia"/>
        </w:rPr>
        <w:fldChar w:fldCharType="separate"/>
      </w:r>
      <w:r>
        <w:rPr>
          <w:rFonts w:ascii="宋体" w:eastAsia="宋体" w:hAnsi="宋体" w:cs="宋体" w:hint="eastAsia"/>
          <w:color w:val="auto"/>
          <w:sz w:val="28"/>
          <w:szCs w:val="28"/>
          <w:lang w:eastAsia="zh-CN"/>
        </w:rPr>
        <w:t>车间发生爆炸事故</w:t>
      </w:r>
      <w:r>
        <w:rPr>
          <w:rFonts w:ascii="宋体" w:eastAsia="宋体" w:hAnsi="宋体" w:cs="宋体" w:hint="eastAsia"/>
          <w:color w:val="auto"/>
          <w:sz w:val="28"/>
          <w:szCs w:val="28"/>
          <w:lang w:eastAsia="zh-CN"/>
        </w:rPr>
        <w:fldChar w:fldCharType="end"/>
      </w:r>
      <w:r>
        <w:rPr>
          <w:rFonts w:ascii="宋体" w:eastAsia="宋体" w:hAnsi="宋体" w:cs="宋体" w:hint="eastAsia"/>
          <w:color w:val="auto"/>
          <w:sz w:val="28"/>
          <w:szCs w:val="28"/>
          <w:lang w:eastAsia="zh-CN"/>
        </w:rPr>
        <w:t>。死1人，伤1人，引起周围工房殉爆，伤5人，2人休克。</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事故原因：该起爆炸事故中，1人死亡原因是爆炸冲击波，受伤人员原因有冲击波致伤、有爆炸</w:t>
      </w:r>
      <w:proofErr w:type="gramStart"/>
      <w:r>
        <w:rPr>
          <w:rFonts w:ascii="宋体" w:eastAsia="宋体" w:hAnsi="宋体" w:cs="宋体" w:hint="eastAsia"/>
          <w:color w:val="auto"/>
          <w:sz w:val="28"/>
          <w:szCs w:val="28"/>
          <w:lang w:eastAsia="zh-CN"/>
        </w:rPr>
        <w:t>抛撒物</w:t>
      </w:r>
      <w:proofErr w:type="gramEnd"/>
      <w:r>
        <w:rPr>
          <w:rFonts w:ascii="宋体" w:eastAsia="宋体" w:hAnsi="宋体" w:cs="宋体" w:hint="eastAsia"/>
          <w:color w:val="auto"/>
          <w:sz w:val="28"/>
          <w:szCs w:val="28"/>
          <w:lang w:eastAsia="zh-CN"/>
        </w:rPr>
        <w:t>砸伤，还有多人是在车间内由于烟花爆竹燃烧爆炸产生大量含硫烟雾，且爆炸使工房倒塌封堵逃生路口，致使狭窄空间内充满大量有毒烟雾，致使在事故现场的多人由于中毒和窒息而受伤。</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预防措施：作业场所内保持足够的疏散通道并保持良好的通风状态。</w:t>
      </w:r>
    </w:p>
    <w:p w:rsidR="00A23A80" w:rsidRDefault="00A23A80">
      <w:pPr>
        <w:spacing w:line="221" w:lineRule="auto"/>
        <w:ind w:firstLineChars="200" w:firstLine="560"/>
        <w:rPr>
          <w:rFonts w:ascii="宋体" w:eastAsia="宋体" w:hAnsi="宋体" w:cs="宋体"/>
          <w:color w:val="auto"/>
          <w:sz w:val="28"/>
          <w:szCs w:val="28"/>
          <w:lang w:eastAsia="zh-CN"/>
        </w:rPr>
        <w:sectPr w:rsidR="00A23A80">
          <w:headerReference w:type="default" r:id="rId20"/>
          <w:pgSz w:w="11906" w:h="16838"/>
          <w:pgMar w:top="1440" w:right="1361" w:bottom="1440" w:left="1418" w:header="851" w:footer="845" w:gutter="0"/>
          <w:cols w:space="0"/>
        </w:sectPr>
      </w:pPr>
    </w:p>
    <w:p w:rsidR="00A23A80" w:rsidRDefault="00603510">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11" w:name="bookmark27"/>
      <w:bookmarkStart w:id="212" w:name="_Toc28399"/>
      <w:bookmarkStart w:id="213" w:name="_Toc215512004"/>
      <w:bookmarkEnd w:id="211"/>
      <w:r>
        <w:rPr>
          <w:rFonts w:ascii="黑体" w:eastAsia="黑体" w:hAnsi="黑体" w:cs="宋体" w:hint="eastAsia"/>
          <w:bCs/>
          <w:snapToGrid/>
          <w:color w:val="auto"/>
          <w:kern w:val="2"/>
          <w:sz w:val="32"/>
          <w:szCs w:val="32"/>
          <w:lang w:eastAsia="zh-CN"/>
        </w:rPr>
        <w:lastRenderedPageBreak/>
        <w:t>第四章 评价单元的划分及评价方法的选择</w:t>
      </w:r>
      <w:bookmarkEnd w:id="212"/>
      <w:bookmarkEnd w:id="213"/>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4" w:name="bookmark28"/>
      <w:bookmarkStart w:id="215" w:name="_Toc25778"/>
      <w:bookmarkStart w:id="216" w:name="_Toc215512005"/>
      <w:bookmarkEnd w:id="214"/>
      <w:r>
        <w:rPr>
          <w:rFonts w:ascii="黑体" w:eastAsia="黑体" w:hAnsi="黑体" w:cs="宋体" w:hint="eastAsia"/>
          <w:bCs/>
          <w:snapToGrid/>
          <w:color w:val="auto"/>
          <w:kern w:val="2"/>
          <w:sz w:val="30"/>
          <w:szCs w:val="30"/>
          <w:lang w:eastAsia="zh-CN"/>
        </w:rPr>
        <w:t>4.1评价单元的划分</w:t>
      </w:r>
      <w:bookmarkEnd w:id="215"/>
      <w:bookmarkEnd w:id="216"/>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4.1.1评价单元划分原则</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w:t>
      </w:r>
      <w:proofErr w:type="gramStart"/>
      <w:r>
        <w:rPr>
          <w:rFonts w:ascii="宋体" w:eastAsia="宋体" w:hAnsi="宋体" w:cs="宋体" w:hint="eastAsia"/>
          <w:color w:val="auto"/>
          <w:sz w:val="28"/>
          <w:szCs w:val="28"/>
          <w:lang w:eastAsia="zh-CN"/>
        </w:rPr>
        <w:t>按评价</w:t>
      </w:r>
      <w:proofErr w:type="gramEnd"/>
      <w:r>
        <w:rPr>
          <w:rFonts w:ascii="宋体" w:eastAsia="宋体" w:hAnsi="宋体" w:cs="宋体" w:hint="eastAsia"/>
          <w:color w:val="auto"/>
          <w:sz w:val="28"/>
          <w:szCs w:val="28"/>
          <w:lang w:eastAsia="zh-CN"/>
        </w:rPr>
        <w:t>的需要将一个评价单元划分为若干个子评价单元或更小的单元。</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单元是仓库的相对独立的组成部分，具有布置上的相对独立性或</w:t>
      </w:r>
      <w:proofErr w:type="gramStart"/>
      <w:r>
        <w:rPr>
          <w:rFonts w:ascii="宋体" w:eastAsia="宋体" w:hAnsi="宋体" w:cs="宋体" w:hint="eastAsia"/>
          <w:color w:val="auto"/>
          <w:sz w:val="28"/>
          <w:szCs w:val="28"/>
          <w:lang w:eastAsia="zh-CN"/>
        </w:rPr>
        <w:t>不</w:t>
      </w:r>
      <w:proofErr w:type="gramEnd"/>
      <w:r>
        <w:rPr>
          <w:rFonts w:ascii="宋体" w:eastAsia="宋体" w:hAnsi="宋体" w:cs="宋体" w:hint="eastAsia"/>
          <w:color w:val="auto"/>
          <w:sz w:val="28"/>
          <w:szCs w:val="28"/>
          <w:lang w:eastAsia="zh-CN"/>
        </w:rPr>
        <w:t>同性。本次验收评价即是在这一原则基础上，同时考虑烟花爆竹仓库的特点以及各部分的主要危险、有害因素及其危险程度、事故范围来划分验收评价单元的。</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4.1.2评价单元的划分</w:t>
      </w:r>
    </w:p>
    <w:p w:rsidR="00BB33A0" w:rsidRPr="00B91DEE" w:rsidRDefault="00BB33A0" w:rsidP="00BB33A0">
      <w:pPr>
        <w:topLinePunct/>
        <w:spacing w:line="360" w:lineRule="auto"/>
        <w:ind w:firstLineChars="200" w:firstLine="560"/>
        <w:jc w:val="both"/>
        <w:rPr>
          <w:rFonts w:ascii="宋体" w:eastAsia="宋体" w:hAnsi="宋体" w:cs="宋体"/>
          <w:color w:val="auto"/>
          <w:sz w:val="28"/>
          <w:szCs w:val="28"/>
          <w:lang w:eastAsia="zh-CN"/>
        </w:rPr>
      </w:pPr>
      <w:bookmarkStart w:id="217" w:name="bookmark29"/>
      <w:bookmarkStart w:id="218" w:name="_Toc32218"/>
      <w:bookmarkEnd w:id="217"/>
      <w:r w:rsidRPr="00B91DEE">
        <w:rPr>
          <w:rFonts w:ascii="宋体" w:eastAsia="宋体" w:hAnsi="宋体" w:cs="宋体" w:hint="eastAsia"/>
          <w:color w:val="auto"/>
          <w:sz w:val="28"/>
          <w:szCs w:val="28"/>
          <w:lang w:eastAsia="zh-CN"/>
        </w:rPr>
        <w:t>根据《烟花爆竹工程设计安全标准》（GB50161-2022）、《烟花爆竹企业安全评价规范》（AQ4113—2008）、《烟花爆竹工程竣工验收规范》（AQ/T4127-2018）、</w:t>
      </w:r>
      <w:r w:rsidRPr="00B91DEE">
        <w:rPr>
          <w:rFonts w:ascii="宋体" w:eastAsia="宋体" w:hAnsi="宋体" w:cs="宋体" w:hint="eastAsia"/>
          <w:bCs/>
          <w:color w:val="auto"/>
          <w:sz w:val="28"/>
          <w:szCs w:val="28"/>
          <w:lang w:eastAsia="zh-CN"/>
        </w:rPr>
        <w:t>《烟花爆竹批发仓库建设标准》（建标125-2009）、</w:t>
      </w:r>
      <w:r w:rsidRPr="00B91DEE">
        <w:rPr>
          <w:rFonts w:ascii="宋体" w:eastAsia="宋体" w:hAnsi="宋体" w:cs="宋体" w:hint="eastAsia"/>
          <w:color w:val="auto"/>
          <w:sz w:val="28"/>
          <w:szCs w:val="28"/>
          <w:lang w:eastAsia="zh-CN"/>
        </w:rPr>
        <w:t>《烟花爆竹经营许可实施办法》等法律法规和技术标准，综合该项目的实际情况，划分为以下评价单元：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1、资料审核单元；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2、总体布局、条件和设施评价单元；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6、储存运输作业评价单元；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lastRenderedPageBreak/>
        <w:t>7、重大</w:t>
      </w:r>
      <w:r>
        <w:rPr>
          <w:rFonts w:ascii="宋体" w:eastAsia="宋体" w:hAnsi="宋体" w:cs="宋体" w:hint="eastAsia"/>
          <w:color w:val="auto"/>
          <w:sz w:val="28"/>
          <w:szCs w:val="28"/>
          <w:lang w:eastAsia="zh-CN"/>
        </w:rPr>
        <w:t>危险源及重大</w:t>
      </w:r>
      <w:r w:rsidRPr="00B91DEE">
        <w:rPr>
          <w:rFonts w:ascii="宋体" w:eastAsia="宋体" w:hAnsi="宋体" w:cs="宋体" w:hint="eastAsia"/>
          <w:color w:val="auto"/>
          <w:sz w:val="28"/>
          <w:szCs w:val="28"/>
          <w:lang w:eastAsia="zh-CN"/>
        </w:rPr>
        <w:t>事故隐患排查评价单元；</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8、《安全设施设计》安全措施落实情况；</w:t>
      </w:r>
    </w:p>
    <w:p w:rsidR="00BB33A0" w:rsidRPr="00B91DEE" w:rsidRDefault="00BB33A0" w:rsidP="00BB33A0">
      <w:pPr>
        <w:spacing w:line="360" w:lineRule="auto"/>
        <w:ind w:firstLineChars="200" w:firstLine="560"/>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9、综合评价结果。</w:t>
      </w:r>
    </w:p>
    <w:p w:rsidR="00A23A80" w:rsidRDefault="00603510" w:rsidP="00BB33A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9" w:name="_Toc215512006"/>
      <w:r>
        <w:rPr>
          <w:rFonts w:ascii="黑体" w:eastAsia="黑体" w:hAnsi="黑体" w:cs="宋体" w:hint="eastAsia"/>
          <w:bCs/>
          <w:snapToGrid/>
          <w:color w:val="auto"/>
          <w:kern w:val="2"/>
          <w:sz w:val="30"/>
          <w:szCs w:val="30"/>
          <w:lang w:eastAsia="zh-CN"/>
        </w:rPr>
        <w:t>4.2评价方法的选择</w:t>
      </w:r>
      <w:bookmarkEnd w:id="218"/>
      <w:bookmarkEnd w:id="219"/>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按照《烟花爆竹经营企业安全评价细则（试行）》关于评价单元划分的要求，本次对桦南县喜庆日杂有限公司</w:t>
      </w:r>
      <w:r w:rsidR="00BB33A0">
        <w:rPr>
          <w:rFonts w:ascii="宋体" w:eastAsia="宋体" w:hAnsi="宋体" w:cs="宋体" w:hint="eastAsia"/>
          <w:color w:val="auto"/>
          <w:sz w:val="28"/>
          <w:szCs w:val="28"/>
          <w:lang w:eastAsia="zh-CN"/>
        </w:rPr>
        <w:t>原址改扩建项目</w:t>
      </w:r>
      <w:r>
        <w:rPr>
          <w:rFonts w:ascii="宋体" w:eastAsia="宋体" w:hAnsi="宋体" w:cs="宋体" w:hint="eastAsia"/>
          <w:color w:val="auto"/>
          <w:sz w:val="28"/>
          <w:szCs w:val="28"/>
          <w:lang w:eastAsia="zh-CN"/>
        </w:rPr>
        <w:t>进行安全验收评价，总体风险上采用安全检查</w:t>
      </w:r>
      <w:proofErr w:type="gramStart"/>
      <w:r>
        <w:rPr>
          <w:rFonts w:ascii="宋体" w:eastAsia="宋体" w:hAnsi="宋体" w:cs="宋体" w:hint="eastAsia"/>
          <w:color w:val="auto"/>
          <w:sz w:val="28"/>
          <w:szCs w:val="28"/>
          <w:lang w:eastAsia="zh-CN"/>
        </w:rPr>
        <w:t>表分析</w:t>
      </w:r>
      <w:proofErr w:type="gramEnd"/>
      <w:r>
        <w:rPr>
          <w:rFonts w:ascii="宋体" w:eastAsia="宋体" w:hAnsi="宋体" w:cs="宋体" w:hint="eastAsia"/>
          <w:color w:val="auto"/>
          <w:sz w:val="28"/>
          <w:szCs w:val="28"/>
          <w:lang w:eastAsia="zh-CN"/>
        </w:rPr>
        <w:t>法和作业条件危险性分析法进行评价。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根据各单元装置和任务特性，结合评价方法的适宜性，确定了各单元的评价方法。见表4-1。</w:t>
      </w:r>
    </w:p>
    <w:p w:rsidR="00BB33A0" w:rsidRDefault="00BB33A0" w:rsidP="00BB33A0">
      <w:pPr>
        <w:pStyle w:val="a7"/>
        <w:spacing w:beforeLines="50" w:before="120"/>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BB33A0" w:rsidTr="00E279C5">
        <w:trPr>
          <w:trHeight w:val="454"/>
          <w:jc w:val="center"/>
        </w:trPr>
        <w:tc>
          <w:tcPr>
            <w:tcW w:w="1246" w:type="dxa"/>
            <w:vAlign w:val="center"/>
          </w:tcPr>
          <w:p w:rsidR="00BB33A0" w:rsidRDefault="00BB33A0" w:rsidP="00E279C5">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3400" w:type="dxa"/>
            <w:vAlign w:val="center"/>
          </w:tcPr>
          <w:p w:rsidR="00BB33A0" w:rsidRDefault="00BB33A0" w:rsidP="00E279C5">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单元名称</w:t>
            </w:r>
          </w:p>
        </w:tc>
        <w:tc>
          <w:tcPr>
            <w:tcW w:w="4002" w:type="dxa"/>
            <w:vAlign w:val="center"/>
          </w:tcPr>
          <w:p w:rsidR="00BB33A0" w:rsidRDefault="00BB33A0" w:rsidP="00E279C5">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评价方法</w:t>
            </w:r>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1</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资料审核单元</w:t>
            </w:r>
          </w:p>
        </w:tc>
        <w:tc>
          <w:tcPr>
            <w:tcW w:w="4002" w:type="dxa"/>
            <w:vAlign w:val="center"/>
          </w:tcPr>
          <w:p w:rsidR="00BB33A0" w:rsidRPr="00B91DEE" w:rsidRDefault="00BB33A0" w:rsidP="00E279C5">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2</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总体布局、条件和设施评价单元</w:t>
            </w:r>
          </w:p>
        </w:tc>
        <w:tc>
          <w:tcPr>
            <w:tcW w:w="4002" w:type="dxa"/>
            <w:vAlign w:val="center"/>
          </w:tcPr>
          <w:p w:rsidR="00BB33A0" w:rsidRPr="00B91DEE" w:rsidRDefault="00BB33A0" w:rsidP="00E279C5">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3</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安全防护设施、措施评价单元</w:t>
            </w:r>
          </w:p>
        </w:tc>
        <w:tc>
          <w:tcPr>
            <w:tcW w:w="4002" w:type="dxa"/>
            <w:vAlign w:val="center"/>
          </w:tcPr>
          <w:p w:rsidR="00BB33A0" w:rsidRPr="00B91DEE" w:rsidRDefault="00BB33A0" w:rsidP="00E279C5">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4</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周边环境和内部距离评价单元</w:t>
            </w:r>
          </w:p>
        </w:tc>
        <w:tc>
          <w:tcPr>
            <w:tcW w:w="4002" w:type="dxa"/>
            <w:vAlign w:val="center"/>
          </w:tcPr>
          <w:p w:rsidR="00BB33A0" w:rsidRPr="00B91DEE" w:rsidRDefault="00BB33A0" w:rsidP="00E279C5">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5</w:t>
            </w:r>
          </w:p>
        </w:tc>
        <w:tc>
          <w:tcPr>
            <w:tcW w:w="3400" w:type="dxa"/>
            <w:vAlign w:val="center"/>
          </w:tcPr>
          <w:p w:rsidR="00BB33A0" w:rsidRPr="00B91DEE" w:rsidRDefault="00BB33A0" w:rsidP="00E279C5">
            <w:pPr>
              <w:pStyle w:val="TableText"/>
              <w:jc w:val="center"/>
              <w:rPr>
                <w:color w:val="auto"/>
                <w:sz w:val="21"/>
                <w:szCs w:val="21"/>
                <w:lang w:eastAsia="zh-CN"/>
              </w:rPr>
            </w:pPr>
            <w:proofErr w:type="spellStart"/>
            <w:r w:rsidRPr="00B91DEE">
              <w:rPr>
                <w:rFonts w:hint="eastAsia"/>
                <w:color w:val="auto"/>
                <w:sz w:val="21"/>
                <w:szCs w:val="21"/>
              </w:rPr>
              <w:t>现场检查评价单元</w:t>
            </w:r>
            <w:proofErr w:type="spellEnd"/>
          </w:p>
        </w:tc>
        <w:tc>
          <w:tcPr>
            <w:tcW w:w="4002" w:type="dxa"/>
            <w:vAlign w:val="center"/>
          </w:tcPr>
          <w:p w:rsidR="00BB33A0" w:rsidRPr="00B91DEE" w:rsidRDefault="00BB33A0" w:rsidP="00E279C5">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6</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储存运输作业评价单元</w:t>
            </w:r>
          </w:p>
        </w:tc>
        <w:tc>
          <w:tcPr>
            <w:tcW w:w="4002"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作业条件危险性分析法</w:t>
            </w:r>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7</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重大事故隐患排查评价单元</w:t>
            </w:r>
          </w:p>
        </w:tc>
        <w:tc>
          <w:tcPr>
            <w:tcW w:w="4002" w:type="dxa"/>
            <w:vAlign w:val="center"/>
          </w:tcPr>
          <w:p w:rsidR="00BB33A0" w:rsidRPr="00B91DEE" w:rsidRDefault="00BB33A0" w:rsidP="00E279C5">
            <w:pPr>
              <w:pStyle w:val="TableText"/>
              <w:jc w:val="center"/>
              <w:rPr>
                <w:color w:val="auto"/>
                <w:sz w:val="21"/>
                <w:szCs w:val="21"/>
                <w:lang w:eastAsia="zh-CN"/>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8</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《安全设施设计》安全措施落实情况</w:t>
            </w:r>
          </w:p>
        </w:tc>
        <w:tc>
          <w:tcPr>
            <w:tcW w:w="4002" w:type="dxa"/>
            <w:vAlign w:val="center"/>
          </w:tcPr>
          <w:p w:rsidR="00BB33A0" w:rsidRPr="00B91DEE" w:rsidRDefault="00BB33A0" w:rsidP="00E279C5">
            <w:pPr>
              <w:pStyle w:val="TableText"/>
              <w:jc w:val="center"/>
              <w:rPr>
                <w:color w:val="auto"/>
                <w:sz w:val="21"/>
                <w:szCs w:val="21"/>
              </w:rPr>
            </w:pPr>
            <w:proofErr w:type="spellStart"/>
            <w:r w:rsidRPr="00B91DEE">
              <w:rPr>
                <w:rFonts w:hint="eastAsia"/>
                <w:color w:val="auto"/>
                <w:sz w:val="21"/>
                <w:szCs w:val="21"/>
              </w:rPr>
              <w:t>安全检查表分析法</w:t>
            </w:r>
            <w:proofErr w:type="spellEnd"/>
          </w:p>
        </w:tc>
      </w:tr>
      <w:tr w:rsidR="00BB33A0" w:rsidTr="00E279C5">
        <w:trPr>
          <w:trHeight w:val="454"/>
          <w:jc w:val="center"/>
        </w:trPr>
        <w:tc>
          <w:tcPr>
            <w:tcW w:w="1246" w:type="dxa"/>
            <w:vAlign w:val="center"/>
          </w:tcPr>
          <w:p w:rsidR="00BB33A0" w:rsidRDefault="00BB33A0" w:rsidP="00E279C5">
            <w:pPr>
              <w:pStyle w:val="TableText"/>
              <w:jc w:val="center"/>
              <w:rPr>
                <w:color w:val="auto"/>
                <w:sz w:val="21"/>
                <w:szCs w:val="21"/>
              </w:rPr>
            </w:pPr>
            <w:r>
              <w:rPr>
                <w:rFonts w:hint="eastAsia"/>
                <w:color w:val="auto"/>
                <w:sz w:val="21"/>
                <w:szCs w:val="21"/>
              </w:rPr>
              <w:t>9</w:t>
            </w:r>
          </w:p>
        </w:tc>
        <w:tc>
          <w:tcPr>
            <w:tcW w:w="3400" w:type="dxa"/>
            <w:vAlign w:val="center"/>
          </w:tcPr>
          <w:p w:rsidR="00BB33A0" w:rsidRPr="00B91DEE" w:rsidRDefault="00BB33A0" w:rsidP="00E279C5">
            <w:pPr>
              <w:pStyle w:val="TableText"/>
              <w:jc w:val="center"/>
              <w:rPr>
                <w:color w:val="auto"/>
                <w:sz w:val="21"/>
                <w:szCs w:val="21"/>
                <w:lang w:eastAsia="zh-CN"/>
              </w:rPr>
            </w:pPr>
            <w:r w:rsidRPr="00B91DEE">
              <w:rPr>
                <w:rFonts w:hint="eastAsia"/>
                <w:color w:val="auto"/>
                <w:sz w:val="21"/>
                <w:szCs w:val="21"/>
                <w:lang w:eastAsia="zh-CN"/>
              </w:rPr>
              <w:t>综合评价结果</w:t>
            </w:r>
          </w:p>
        </w:tc>
        <w:tc>
          <w:tcPr>
            <w:tcW w:w="4002" w:type="dxa"/>
            <w:vAlign w:val="center"/>
          </w:tcPr>
          <w:p w:rsidR="00BB33A0" w:rsidRPr="00B91DEE" w:rsidRDefault="00BB33A0" w:rsidP="00E279C5">
            <w:pPr>
              <w:pStyle w:val="TableText"/>
              <w:jc w:val="center"/>
              <w:rPr>
                <w:color w:val="auto"/>
                <w:sz w:val="21"/>
                <w:szCs w:val="21"/>
              </w:rPr>
            </w:pPr>
            <w:r w:rsidRPr="00B91DEE">
              <w:rPr>
                <w:rFonts w:hint="eastAsia"/>
                <w:color w:val="auto"/>
                <w:sz w:val="21"/>
                <w:szCs w:val="21"/>
              </w:rPr>
              <w:t>——</w:t>
            </w:r>
          </w:p>
        </w:tc>
      </w:tr>
    </w:tbl>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0" w:name="bookmark30"/>
      <w:bookmarkStart w:id="221" w:name="_Toc10174"/>
      <w:bookmarkStart w:id="222" w:name="_Toc215512007"/>
      <w:bookmarkEnd w:id="220"/>
      <w:r>
        <w:rPr>
          <w:rFonts w:ascii="黑体" w:eastAsia="黑体" w:hAnsi="黑体" w:cs="宋体" w:hint="eastAsia"/>
          <w:bCs/>
          <w:snapToGrid/>
          <w:color w:val="auto"/>
          <w:kern w:val="2"/>
          <w:sz w:val="30"/>
          <w:szCs w:val="30"/>
          <w:lang w:eastAsia="zh-CN"/>
        </w:rPr>
        <w:t>4.3评价方法简介</w:t>
      </w:r>
      <w:bookmarkEnd w:id="221"/>
      <w:bookmarkEnd w:id="222"/>
    </w:p>
    <w:p w:rsidR="00A23A80" w:rsidRDefault="00603510" w:rsidP="00BB33A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4.3.1安全检查</w:t>
      </w:r>
      <w:proofErr w:type="gramStart"/>
      <w:r>
        <w:rPr>
          <w:rFonts w:ascii="黑体" w:eastAsia="黑体" w:hAnsi="黑体" w:cs="宋体" w:hint="eastAsia"/>
          <w:snapToGrid/>
          <w:color w:val="auto"/>
          <w:kern w:val="2"/>
          <w:sz w:val="28"/>
          <w:szCs w:val="28"/>
          <w:lang w:eastAsia="zh-CN"/>
        </w:rPr>
        <w:t>表分析</w:t>
      </w:r>
      <w:proofErr w:type="gramEnd"/>
      <w:r>
        <w:rPr>
          <w:rFonts w:ascii="黑体" w:eastAsia="黑体" w:hAnsi="黑体" w:cs="宋体" w:hint="eastAsia"/>
          <w:snapToGrid/>
          <w:color w:val="auto"/>
          <w:kern w:val="2"/>
          <w:sz w:val="28"/>
          <w:szCs w:val="28"/>
          <w:lang w:eastAsia="zh-CN"/>
        </w:rPr>
        <w:t>法</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工程工艺、设备及操作，并且具备安全知识和经验的工程技术人员，经过</w:t>
      </w:r>
      <w:r>
        <w:rPr>
          <w:rFonts w:ascii="宋体" w:eastAsia="宋体" w:hAnsi="宋体" w:cs="宋体" w:hint="eastAsia"/>
          <w:color w:val="auto"/>
          <w:sz w:val="28"/>
          <w:szCs w:val="28"/>
          <w:lang w:eastAsia="zh-CN"/>
        </w:rPr>
        <w:lastRenderedPageBreak/>
        <w:t>事先对评价对象详尽分析，列出检查单元、检查项目、检查要求及检查结果等内容的表格。</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4.3.2作业条件危险性分析法</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1、事故发生的可能性（L）；</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2、人员暴露于危险环境的频繁程度（E）；</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3、一旦发生事故可能造成的后果（C）。</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赋分标准</w:t>
      </w:r>
      <w:proofErr w:type="gramEnd"/>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1）事故发生的可有性（L）</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A23A80" w:rsidRDefault="00603510">
      <w:pPr>
        <w:pStyle w:val="a7"/>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A918B1" w:rsidTr="00E279C5">
        <w:trPr>
          <w:trHeight w:val="494"/>
          <w:jc w:val="center"/>
        </w:trPr>
        <w:tc>
          <w:tcPr>
            <w:tcW w:w="1092" w:type="dxa"/>
            <w:vAlign w:val="center"/>
          </w:tcPr>
          <w:p w:rsidR="00A918B1" w:rsidRDefault="00A918B1" w:rsidP="00E279C5">
            <w:pPr>
              <w:widowControl w:val="0"/>
              <w:ind w:firstLineChars="150" w:firstLine="31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64" w:type="dxa"/>
            <w:vAlign w:val="center"/>
          </w:tcPr>
          <w:p w:rsidR="00A918B1" w:rsidRDefault="00A918B1" w:rsidP="00E279C5">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083" w:type="dxa"/>
            <w:vAlign w:val="center"/>
          </w:tcPr>
          <w:p w:rsidR="00A918B1" w:rsidRDefault="00A918B1" w:rsidP="00E279C5">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事故发生可能性</w:t>
            </w:r>
          </w:p>
        </w:tc>
        <w:tc>
          <w:tcPr>
            <w:tcW w:w="1701" w:type="dxa"/>
            <w:vAlign w:val="center"/>
          </w:tcPr>
          <w:p w:rsidR="00A918B1" w:rsidRDefault="00A918B1" w:rsidP="00E279C5">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A918B1" w:rsidTr="00E279C5">
        <w:trPr>
          <w:trHeight w:val="364"/>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1</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10</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完全会被预料到</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3"/>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2</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6</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相当可能</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3"/>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3</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3</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可能，但不经常</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3"/>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4</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1</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完全意外，很少可能</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4"/>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5</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0.5</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可以设想，但不可能</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3"/>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6</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0.2</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极不可能</w:t>
            </w:r>
            <w:proofErr w:type="spellEnd"/>
          </w:p>
        </w:tc>
        <w:tc>
          <w:tcPr>
            <w:tcW w:w="1701" w:type="dxa"/>
            <w:vAlign w:val="center"/>
          </w:tcPr>
          <w:p w:rsidR="00A918B1" w:rsidRDefault="00A918B1" w:rsidP="00E279C5">
            <w:pPr>
              <w:pStyle w:val="TableText"/>
              <w:ind w:firstLine="475"/>
              <w:jc w:val="center"/>
              <w:rPr>
                <w:color w:val="auto"/>
                <w:sz w:val="21"/>
                <w:szCs w:val="21"/>
              </w:rPr>
            </w:pPr>
          </w:p>
        </w:tc>
      </w:tr>
      <w:tr w:rsidR="00A918B1" w:rsidTr="00E279C5">
        <w:trPr>
          <w:trHeight w:val="368"/>
          <w:jc w:val="center"/>
        </w:trPr>
        <w:tc>
          <w:tcPr>
            <w:tcW w:w="1092" w:type="dxa"/>
            <w:vAlign w:val="center"/>
          </w:tcPr>
          <w:p w:rsidR="00A918B1" w:rsidRDefault="00A918B1" w:rsidP="00E279C5">
            <w:pPr>
              <w:pStyle w:val="TableText"/>
              <w:ind w:firstLine="475"/>
              <w:rPr>
                <w:color w:val="auto"/>
                <w:sz w:val="21"/>
                <w:szCs w:val="21"/>
              </w:rPr>
            </w:pPr>
            <w:r>
              <w:rPr>
                <w:rFonts w:hint="eastAsia"/>
                <w:color w:val="auto"/>
                <w:sz w:val="21"/>
                <w:szCs w:val="21"/>
              </w:rPr>
              <w:t>7</w:t>
            </w:r>
          </w:p>
        </w:tc>
        <w:tc>
          <w:tcPr>
            <w:tcW w:w="1764" w:type="dxa"/>
            <w:vAlign w:val="center"/>
          </w:tcPr>
          <w:p w:rsidR="00A918B1" w:rsidRDefault="00A918B1" w:rsidP="00E279C5">
            <w:pPr>
              <w:pStyle w:val="TableText"/>
              <w:jc w:val="center"/>
              <w:rPr>
                <w:color w:val="auto"/>
                <w:sz w:val="21"/>
                <w:szCs w:val="21"/>
              </w:rPr>
            </w:pPr>
            <w:r>
              <w:rPr>
                <w:rFonts w:hint="eastAsia"/>
                <w:color w:val="auto"/>
                <w:sz w:val="21"/>
                <w:szCs w:val="21"/>
              </w:rPr>
              <w:t>0.1</w:t>
            </w:r>
          </w:p>
        </w:tc>
        <w:tc>
          <w:tcPr>
            <w:tcW w:w="40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实际上不可能</w:t>
            </w:r>
            <w:proofErr w:type="spellEnd"/>
          </w:p>
        </w:tc>
        <w:tc>
          <w:tcPr>
            <w:tcW w:w="1701" w:type="dxa"/>
            <w:vAlign w:val="center"/>
          </w:tcPr>
          <w:p w:rsidR="00A918B1" w:rsidRDefault="00A918B1" w:rsidP="00E279C5">
            <w:pPr>
              <w:pStyle w:val="TableText"/>
              <w:ind w:firstLine="475"/>
              <w:jc w:val="center"/>
              <w:rPr>
                <w:color w:val="auto"/>
                <w:sz w:val="21"/>
                <w:szCs w:val="21"/>
              </w:rPr>
            </w:pPr>
          </w:p>
        </w:tc>
      </w:tr>
    </w:tbl>
    <w:p w:rsidR="00A23A80" w:rsidRDefault="00603510">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2）人员暴于危险环境的频繁程度（E）</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暴露于危险环境的频繁程度分值（E），见表4-3：</w:t>
      </w:r>
    </w:p>
    <w:p w:rsidR="00A23A80" w:rsidRDefault="00603510">
      <w:pPr>
        <w:pStyle w:val="a7"/>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A918B1" w:rsidTr="00E279C5">
        <w:trPr>
          <w:trHeight w:val="454"/>
          <w:jc w:val="center"/>
        </w:trPr>
        <w:tc>
          <w:tcPr>
            <w:tcW w:w="1156" w:type="dxa"/>
            <w:vAlign w:val="center"/>
          </w:tcPr>
          <w:p w:rsidR="00A918B1" w:rsidRDefault="00A918B1" w:rsidP="00E279C5">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53" w:type="dxa"/>
            <w:vAlign w:val="center"/>
          </w:tcPr>
          <w:p w:rsidR="00A918B1" w:rsidRDefault="00A918B1" w:rsidP="00E279C5">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3895" w:type="dxa"/>
            <w:vAlign w:val="center"/>
          </w:tcPr>
          <w:p w:rsidR="00A918B1" w:rsidRDefault="00A918B1" w:rsidP="00E279C5">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A918B1" w:rsidRDefault="00A918B1" w:rsidP="00E279C5">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1</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10</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连续暴露</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2</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6</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每天工作时间内暴露</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3</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3</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每周一次或偶然暴露</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4</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2</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每月暴露一次</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5</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1</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每年几次暴露</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r w:rsidR="00A918B1" w:rsidTr="00E279C5">
        <w:trPr>
          <w:trHeight w:val="454"/>
          <w:jc w:val="center"/>
        </w:trPr>
        <w:tc>
          <w:tcPr>
            <w:tcW w:w="1156" w:type="dxa"/>
            <w:vAlign w:val="center"/>
          </w:tcPr>
          <w:p w:rsidR="00A918B1" w:rsidRDefault="00A918B1" w:rsidP="00E279C5">
            <w:pPr>
              <w:pStyle w:val="TableText"/>
              <w:jc w:val="center"/>
              <w:rPr>
                <w:color w:val="auto"/>
                <w:sz w:val="21"/>
                <w:szCs w:val="21"/>
              </w:rPr>
            </w:pPr>
            <w:r>
              <w:rPr>
                <w:rFonts w:hint="eastAsia"/>
                <w:color w:val="auto"/>
                <w:sz w:val="21"/>
                <w:szCs w:val="21"/>
              </w:rPr>
              <w:t>6</w:t>
            </w:r>
          </w:p>
        </w:tc>
        <w:tc>
          <w:tcPr>
            <w:tcW w:w="1753" w:type="dxa"/>
            <w:vAlign w:val="center"/>
          </w:tcPr>
          <w:p w:rsidR="00A918B1" w:rsidRDefault="00A918B1" w:rsidP="00E279C5">
            <w:pPr>
              <w:pStyle w:val="TableText"/>
              <w:jc w:val="center"/>
              <w:rPr>
                <w:color w:val="auto"/>
                <w:sz w:val="21"/>
                <w:szCs w:val="21"/>
              </w:rPr>
            </w:pPr>
            <w:r>
              <w:rPr>
                <w:rFonts w:hint="eastAsia"/>
                <w:color w:val="auto"/>
                <w:sz w:val="21"/>
                <w:szCs w:val="21"/>
              </w:rPr>
              <w:t>0.5</w:t>
            </w:r>
          </w:p>
        </w:tc>
        <w:tc>
          <w:tcPr>
            <w:tcW w:w="3895"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非常罕见的暴露</w:t>
            </w:r>
            <w:proofErr w:type="spellEnd"/>
          </w:p>
        </w:tc>
        <w:tc>
          <w:tcPr>
            <w:tcW w:w="1701" w:type="dxa"/>
            <w:vAlign w:val="center"/>
          </w:tcPr>
          <w:p w:rsidR="00A918B1" w:rsidRDefault="00A918B1" w:rsidP="00E279C5">
            <w:pPr>
              <w:ind w:firstLine="475"/>
              <w:jc w:val="center"/>
              <w:rPr>
                <w:rFonts w:ascii="宋体" w:eastAsia="宋体" w:hAnsi="宋体" w:cs="宋体"/>
                <w:color w:val="auto"/>
              </w:rPr>
            </w:pPr>
          </w:p>
        </w:tc>
      </w:tr>
    </w:tbl>
    <w:p w:rsidR="00A23A80" w:rsidRDefault="00603510">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3）发生事故可能造成的后果（C）</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由于事故造成人员的伤害程度的范围很大，规定把需要治疗的轻伤对应分值为1，许多人同时死亡对应的分值为100，其它情况打分标准见表4-4，并可依据事故后果严重程度应用插分法取值、赋分。</w:t>
      </w:r>
    </w:p>
    <w:p w:rsidR="00A23A80" w:rsidRDefault="00603510" w:rsidP="00E20046">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A918B1" w:rsidTr="00E279C5">
        <w:trPr>
          <w:trHeight w:val="454"/>
        </w:trPr>
        <w:tc>
          <w:tcPr>
            <w:tcW w:w="1103" w:type="dxa"/>
            <w:vAlign w:val="center"/>
          </w:tcPr>
          <w:p w:rsidR="00A918B1" w:rsidRPr="00114B64" w:rsidRDefault="00A918B1" w:rsidP="00E279C5">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序号</w:t>
            </w:r>
          </w:p>
        </w:tc>
        <w:tc>
          <w:tcPr>
            <w:tcW w:w="1821" w:type="dxa"/>
            <w:vAlign w:val="center"/>
          </w:tcPr>
          <w:p w:rsidR="00A918B1" w:rsidRPr="00114B64" w:rsidRDefault="00A918B1" w:rsidP="00E279C5">
            <w:pPr>
              <w:widowControl w:val="0"/>
              <w:jc w:val="center"/>
              <w:rPr>
                <w:rFonts w:ascii="宋体" w:eastAsia="宋体" w:hAnsi="宋体" w:cs="Times New Roman"/>
                <w:b/>
                <w:snapToGrid/>
                <w:color w:val="auto"/>
                <w:kern w:val="2"/>
                <w:u w:color="FF0000"/>
                <w:lang w:eastAsia="zh-CN"/>
              </w:rPr>
            </w:pPr>
            <w:r w:rsidRPr="00114B64">
              <w:rPr>
                <w:rFonts w:ascii="宋体" w:eastAsia="宋体" w:hAnsi="宋体" w:cs="Times New Roman" w:hint="eastAsia"/>
                <w:b/>
                <w:snapToGrid/>
                <w:color w:val="auto"/>
                <w:kern w:val="2"/>
                <w:u w:color="FF0000"/>
                <w:lang w:eastAsia="zh-CN"/>
              </w:rPr>
              <w:t>分数值</w:t>
            </w:r>
          </w:p>
        </w:tc>
        <w:tc>
          <w:tcPr>
            <w:tcW w:w="4838" w:type="dxa"/>
            <w:vAlign w:val="center"/>
          </w:tcPr>
          <w:p w:rsidR="00A918B1" w:rsidRDefault="00A918B1" w:rsidP="00E279C5">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事故造成的后果</w:t>
            </w:r>
          </w:p>
        </w:tc>
        <w:tc>
          <w:tcPr>
            <w:tcW w:w="1314" w:type="dxa"/>
            <w:vAlign w:val="center"/>
          </w:tcPr>
          <w:p w:rsidR="00A918B1" w:rsidRDefault="00A918B1" w:rsidP="00E279C5">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100</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大灾难，十人以上死亡，或造成重大财产损失</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40</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灾难，数人死亡，或造成很大财产损失</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15</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非常严重，一人死亡，或造成一定的财产损失</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7</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严重，伤残或较小的财产损失</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重大，致残，或很小的财产损失</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r w:rsidR="00A918B1" w:rsidTr="00E279C5">
        <w:trPr>
          <w:trHeight w:val="454"/>
        </w:trPr>
        <w:tc>
          <w:tcPr>
            <w:tcW w:w="1103"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6</w:t>
            </w:r>
          </w:p>
        </w:tc>
        <w:tc>
          <w:tcPr>
            <w:tcW w:w="1821"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4838"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引人注目，不利于基本的安全卫生要求</w:t>
            </w:r>
          </w:p>
        </w:tc>
        <w:tc>
          <w:tcPr>
            <w:tcW w:w="1314" w:type="dxa"/>
            <w:vAlign w:val="center"/>
          </w:tcPr>
          <w:p w:rsidR="00A918B1" w:rsidRDefault="00A918B1" w:rsidP="00E279C5">
            <w:pPr>
              <w:ind w:firstLine="475"/>
              <w:jc w:val="center"/>
              <w:rPr>
                <w:rFonts w:ascii="宋体" w:eastAsia="宋体" w:hAnsi="宋体" w:cs="宋体"/>
                <w:color w:val="auto"/>
                <w:lang w:eastAsia="zh-CN"/>
              </w:rPr>
            </w:pPr>
          </w:p>
        </w:tc>
      </w:tr>
    </w:tbl>
    <w:p w:rsidR="00A23A80" w:rsidRDefault="00603510">
      <w:pPr>
        <w:spacing w:beforeLines="50" w:before="120"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2、劳动安全风险分级划分标准</w:t>
      </w:r>
    </w:p>
    <w:p w:rsidR="00A23A80" w:rsidRDefault="00603510">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A23A80" w:rsidRDefault="00603510" w:rsidP="00E20046">
      <w:pPr>
        <w:pStyle w:val="a7"/>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A918B1" w:rsidTr="00E279C5">
        <w:trPr>
          <w:trHeight w:val="454"/>
        </w:trPr>
        <w:tc>
          <w:tcPr>
            <w:tcW w:w="1569" w:type="dxa"/>
            <w:vAlign w:val="center"/>
          </w:tcPr>
          <w:p w:rsidR="00A918B1" w:rsidRPr="008F0784" w:rsidRDefault="00A918B1" w:rsidP="00E279C5">
            <w:pPr>
              <w:widowControl w:val="0"/>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序号</w:t>
            </w:r>
          </w:p>
        </w:tc>
        <w:tc>
          <w:tcPr>
            <w:tcW w:w="5383" w:type="dxa"/>
            <w:vAlign w:val="center"/>
          </w:tcPr>
          <w:p w:rsidR="00A918B1" w:rsidRPr="008F0784" w:rsidRDefault="00A918B1" w:rsidP="00E279C5">
            <w:pPr>
              <w:widowControl w:val="0"/>
              <w:ind w:firstLine="476"/>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危险性程度</w:t>
            </w:r>
          </w:p>
        </w:tc>
        <w:tc>
          <w:tcPr>
            <w:tcW w:w="2246" w:type="dxa"/>
            <w:vAlign w:val="center"/>
          </w:tcPr>
          <w:p w:rsidR="00A918B1" w:rsidRPr="008F0784" w:rsidRDefault="00A918B1" w:rsidP="00E279C5">
            <w:pPr>
              <w:widowControl w:val="0"/>
              <w:ind w:firstLine="476"/>
              <w:jc w:val="center"/>
              <w:rPr>
                <w:rFonts w:ascii="宋体" w:eastAsia="宋体" w:hAnsi="宋体" w:cs="Times New Roman"/>
                <w:b/>
                <w:snapToGrid/>
                <w:color w:val="auto"/>
                <w:kern w:val="2"/>
                <w:u w:color="FF0000"/>
                <w:lang w:eastAsia="zh-CN"/>
              </w:rPr>
            </w:pPr>
            <w:r w:rsidRPr="008F0784">
              <w:rPr>
                <w:rFonts w:ascii="宋体" w:eastAsia="宋体" w:hAnsi="宋体" w:cs="Times New Roman" w:hint="eastAsia"/>
                <w:b/>
                <w:snapToGrid/>
                <w:color w:val="auto"/>
                <w:kern w:val="2"/>
                <w:u w:color="FF0000"/>
                <w:lang w:eastAsia="zh-CN"/>
              </w:rPr>
              <w:t>分数值</w:t>
            </w:r>
          </w:p>
        </w:tc>
      </w:tr>
      <w:tr w:rsidR="00A918B1" w:rsidTr="00E279C5">
        <w:trPr>
          <w:trHeight w:val="454"/>
        </w:trPr>
        <w:tc>
          <w:tcPr>
            <w:tcW w:w="1569"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5383"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极其危险，应立即停产整改</w:t>
            </w:r>
          </w:p>
        </w:tc>
        <w:tc>
          <w:tcPr>
            <w:tcW w:w="2246" w:type="dxa"/>
            <w:vAlign w:val="center"/>
          </w:tcPr>
          <w:p w:rsidR="00A918B1" w:rsidRDefault="00A918B1" w:rsidP="00E279C5">
            <w:pPr>
              <w:pStyle w:val="TableText"/>
              <w:ind w:firstLine="475"/>
              <w:jc w:val="center"/>
              <w:rPr>
                <w:color w:val="auto"/>
                <w:sz w:val="21"/>
                <w:szCs w:val="21"/>
              </w:rPr>
            </w:pPr>
            <w:r>
              <w:rPr>
                <w:rFonts w:hint="eastAsia"/>
                <w:color w:val="auto"/>
                <w:sz w:val="21"/>
                <w:szCs w:val="21"/>
              </w:rPr>
              <w:t>&gt;320</w:t>
            </w:r>
          </w:p>
        </w:tc>
      </w:tr>
      <w:tr w:rsidR="00A918B1" w:rsidTr="00E279C5">
        <w:trPr>
          <w:trHeight w:val="454"/>
        </w:trPr>
        <w:tc>
          <w:tcPr>
            <w:tcW w:w="1569"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5383"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高度危险，应立即整改</w:t>
            </w:r>
          </w:p>
        </w:tc>
        <w:tc>
          <w:tcPr>
            <w:tcW w:w="2246" w:type="dxa"/>
            <w:vAlign w:val="center"/>
          </w:tcPr>
          <w:p w:rsidR="00A918B1" w:rsidRDefault="00A918B1" w:rsidP="00E279C5">
            <w:pPr>
              <w:pStyle w:val="TableText"/>
              <w:ind w:firstLine="475"/>
              <w:jc w:val="center"/>
              <w:rPr>
                <w:color w:val="auto"/>
                <w:sz w:val="21"/>
                <w:szCs w:val="21"/>
              </w:rPr>
            </w:pPr>
            <w:r>
              <w:rPr>
                <w:rFonts w:hint="eastAsia"/>
                <w:color w:val="auto"/>
                <w:sz w:val="21"/>
                <w:szCs w:val="21"/>
              </w:rPr>
              <w:t>161-320</w:t>
            </w:r>
          </w:p>
        </w:tc>
      </w:tr>
      <w:tr w:rsidR="00A918B1" w:rsidTr="00E279C5">
        <w:trPr>
          <w:trHeight w:val="454"/>
        </w:trPr>
        <w:tc>
          <w:tcPr>
            <w:tcW w:w="1569"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53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很危险，应及时整改</w:t>
            </w:r>
            <w:proofErr w:type="spellEnd"/>
          </w:p>
        </w:tc>
        <w:tc>
          <w:tcPr>
            <w:tcW w:w="2246" w:type="dxa"/>
            <w:vAlign w:val="center"/>
          </w:tcPr>
          <w:p w:rsidR="00A918B1" w:rsidRDefault="00A918B1" w:rsidP="00E279C5">
            <w:pPr>
              <w:pStyle w:val="TableText"/>
              <w:ind w:firstLine="475"/>
              <w:jc w:val="center"/>
              <w:rPr>
                <w:color w:val="auto"/>
                <w:sz w:val="21"/>
                <w:szCs w:val="21"/>
              </w:rPr>
            </w:pPr>
            <w:r>
              <w:rPr>
                <w:rFonts w:hint="eastAsia"/>
                <w:color w:val="auto"/>
                <w:sz w:val="21"/>
                <w:szCs w:val="21"/>
              </w:rPr>
              <w:t>70-160</w:t>
            </w:r>
          </w:p>
        </w:tc>
      </w:tr>
      <w:tr w:rsidR="00A918B1" w:rsidTr="00E279C5">
        <w:trPr>
          <w:trHeight w:val="454"/>
        </w:trPr>
        <w:tc>
          <w:tcPr>
            <w:tcW w:w="1569"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5383" w:type="dxa"/>
            <w:vAlign w:val="center"/>
          </w:tcPr>
          <w:p w:rsidR="00A918B1" w:rsidRDefault="00A918B1" w:rsidP="00E279C5">
            <w:pPr>
              <w:pStyle w:val="TableText"/>
              <w:ind w:firstLine="475"/>
              <w:jc w:val="center"/>
              <w:rPr>
                <w:color w:val="auto"/>
                <w:sz w:val="21"/>
                <w:szCs w:val="21"/>
                <w:lang w:eastAsia="zh-CN"/>
              </w:rPr>
            </w:pPr>
            <w:r>
              <w:rPr>
                <w:rFonts w:hint="eastAsia"/>
                <w:color w:val="auto"/>
                <w:sz w:val="21"/>
                <w:szCs w:val="21"/>
                <w:lang w:eastAsia="zh-CN"/>
              </w:rPr>
              <w:t>可能产生危险，需注意安全</w:t>
            </w:r>
          </w:p>
        </w:tc>
        <w:tc>
          <w:tcPr>
            <w:tcW w:w="2246" w:type="dxa"/>
            <w:vAlign w:val="center"/>
          </w:tcPr>
          <w:p w:rsidR="00A918B1" w:rsidRDefault="00A918B1" w:rsidP="00E279C5">
            <w:pPr>
              <w:pStyle w:val="TableText"/>
              <w:ind w:firstLine="475"/>
              <w:jc w:val="center"/>
              <w:rPr>
                <w:color w:val="auto"/>
                <w:sz w:val="21"/>
                <w:szCs w:val="21"/>
              </w:rPr>
            </w:pPr>
            <w:r>
              <w:rPr>
                <w:rFonts w:hint="eastAsia"/>
                <w:color w:val="auto"/>
                <w:sz w:val="21"/>
                <w:szCs w:val="21"/>
              </w:rPr>
              <w:t>20-69</w:t>
            </w:r>
          </w:p>
        </w:tc>
      </w:tr>
      <w:tr w:rsidR="00A918B1" w:rsidTr="00E279C5">
        <w:trPr>
          <w:trHeight w:val="454"/>
        </w:trPr>
        <w:tc>
          <w:tcPr>
            <w:tcW w:w="1569" w:type="dxa"/>
            <w:vAlign w:val="center"/>
          </w:tcPr>
          <w:p w:rsidR="00A918B1" w:rsidRDefault="00A918B1" w:rsidP="00E279C5">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5383" w:type="dxa"/>
            <w:vAlign w:val="center"/>
          </w:tcPr>
          <w:p w:rsidR="00A918B1" w:rsidRDefault="00A918B1" w:rsidP="00E279C5">
            <w:pPr>
              <w:pStyle w:val="TableText"/>
              <w:ind w:firstLine="475"/>
              <w:jc w:val="center"/>
              <w:rPr>
                <w:color w:val="auto"/>
                <w:sz w:val="21"/>
                <w:szCs w:val="21"/>
              </w:rPr>
            </w:pPr>
            <w:proofErr w:type="spellStart"/>
            <w:r>
              <w:rPr>
                <w:rFonts w:hint="eastAsia"/>
                <w:color w:val="auto"/>
                <w:sz w:val="21"/>
                <w:szCs w:val="21"/>
              </w:rPr>
              <w:t>稍有危险，提高警惕</w:t>
            </w:r>
            <w:proofErr w:type="spellEnd"/>
          </w:p>
        </w:tc>
        <w:tc>
          <w:tcPr>
            <w:tcW w:w="2246" w:type="dxa"/>
            <w:vAlign w:val="center"/>
          </w:tcPr>
          <w:p w:rsidR="00A918B1" w:rsidRDefault="00A918B1" w:rsidP="00E279C5">
            <w:pPr>
              <w:pStyle w:val="TableText"/>
              <w:ind w:firstLine="475"/>
              <w:jc w:val="center"/>
              <w:rPr>
                <w:color w:val="auto"/>
                <w:sz w:val="21"/>
                <w:szCs w:val="21"/>
              </w:rPr>
            </w:pPr>
            <w:r>
              <w:rPr>
                <w:rFonts w:hint="eastAsia"/>
                <w:color w:val="auto"/>
                <w:sz w:val="21"/>
                <w:szCs w:val="21"/>
              </w:rPr>
              <w:t>＜20</w:t>
            </w:r>
          </w:p>
        </w:tc>
      </w:tr>
    </w:tbl>
    <w:p w:rsidR="00A23A80" w:rsidRDefault="00A23A80">
      <w:pPr>
        <w:pStyle w:val="a4"/>
        <w:spacing w:line="360" w:lineRule="auto"/>
        <w:ind w:firstLine="475"/>
        <w:rPr>
          <w:rFonts w:ascii="宋体" w:eastAsia="宋体" w:hAnsi="宋体" w:cs="宋体"/>
          <w:color w:val="auto"/>
        </w:rPr>
      </w:pPr>
    </w:p>
    <w:p w:rsidR="00A23A80" w:rsidRDefault="00A23A80">
      <w:pPr>
        <w:ind w:firstLine="475"/>
        <w:rPr>
          <w:rFonts w:ascii="宋体" w:eastAsia="宋体" w:hAnsi="宋体" w:cs="宋体"/>
          <w:color w:val="auto"/>
        </w:rPr>
        <w:sectPr w:rsidR="00A23A80">
          <w:headerReference w:type="default" r:id="rId21"/>
          <w:pgSz w:w="11906" w:h="16838"/>
          <w:pgMar w:top="1440" w:right="1361" w:bottom="1440" w:left="1418" w:header="851" w:footer="845" w:gutter="0"/>
          <w:cols w:space="0"/>
        </w:sectPr>
      </w:pPr>
    </w:p>
    <w:p w:rsidR="00A23A80" w:rsidRDefault="00603510">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223" w:name="bookmark31"/>
      <w:bookmarkStart w:id="224" w:name="_Toc23534"/>
      <w:bookmarkStart w:id="225" w:name="_Toc215512008"/>
      <w:bookmarkEnd w:id="223"/>
      <w:r>
        <w:rPr>
          <w:rFonts w:ascii="宋体" w:eastAsia="宋体" w:hAnsi="宋体" w:cs="宋体" w:hint="eastAsia"/>
          <w:b/>
          <w:bCs/>
          <w:snapToGrid/>
          <w:color w:val="auto"/>
          <w:kern w:val="2"/>
          <w:sz w:val="32"/>
          <w:szCs w:val="32"/>
          <w:lang w:eastAsia="zh-CN"/>
        </w:rPr>
        <w:lastRenderedPageBreak/>
        <w:t>第五章 定性、定量评价</w:t>
      </w:r>
      <w:bookmarkEnd w:id="224"/>
      <w:bookmarkEnd w:id="225"/>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6" w:name="bookmark32"/>
      <w:bookmarkStart w:id="227" w:name="_Toc13304"/>
      <w:bookmarkStart w:id="228" w:name="_Toc215512009"/>
      <w:bookmarkEnd w:id="226"/>
      <w:r>
        <w:rPr>
          <w:rFonts w:ascii="黑体" w:eastAsia="黑体" w:hAnsi="黑体" w:cs="宋体" w:hint="eastAsia"/>
          <w:bCs/>
          <w:snapToGrid/>
          <w:color w:val="auto"/>
          <w:kern w:val="2"/>
          <w:sz w:val="30"/>
          <w:szCs w:val="30"/>
          <w:lang w:eastAsia="zh-CN"/>
        </w:rPr>
        <w:t>5.1资料审核单元安全评价</w:t>
      </w:r>
      <w:bookmarkEnd w:id="227"/>
      <w:bookmarkEnd w:id="228"/>
    </w:p>
    <w:p w:rsidR="00247B68" w:rsidRPr="006976C6" w:rsidRDefault="00247B68" w:rsidP="00247B68">
      <w:pPr>
        <w:pStyle w:val="3"/>
        <w:spacing w:before="0" w:after="0" w:line="360" w:lineRule="auto"/>
        <w:rPr>
          <w:rFonts w:ascii="黑体" w:eastAsia="黑体" w:hAnsi="黑体" w:cs="宋体"/>
          <w:b w:val="0"/>
          <w:snapToGrid/>
          <w:color w:val="auto"/>
          <w:kern w:val="2"/>
          <w:sz w:val="30"/>
          <w:szCs w:val="30"/>
          <w:lang w:eastAsia="zh-CN"/>
        </w:rPr>
      </w:pPr>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.1.1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资料审核安全检查表评价</w:t>
      </w:r>
    </w:p>
    <w:p w:rsidR="00A23A80" w:rsidRDefault="00603510">
      <w:pPr>
        <w:spacing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本项目资料审核单元安全评价结果见表5-1。</w:t>
      </w:r>
    </w:p>
    <w:p w:rsidR="00A23A80" w:rsidRDefault="00603510" w:rsidP="00E61422">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E279C5" w:rsidTr="00E279C5">
        <w:trPr>
          <w:trHeight w:val="454"/>
          <w:tblHeader/>
          <w:jc w:val="center"/>
        </w:trPr>
        <w:tc>
          <w:tcPr>
            <w:tcW w:w="678" w:type="dxa"/>
            <w:vAlign w:val="center"/>
          </w:tcPr>
          <w:p w:rsidR="00E279C5" w:rsidRPr="00625DA0" w:rsidRDefault="00E279C5" w:rsidP="00E279C5">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序号</w:t>
            </w:r>
            <w:proofErr w:type="spellEnd"/>
          </w:p>
        </w:tc>
        <w:tc>
          <w:tcPr>
            <w:tcW w:w="709" w:type="dxa"/>
            <w:vAlign w:val="center"/>
          </w:tcPr>
          <w:p w:rsidR="00E279C5" w:rsidRPr="00625DA0" w:rsidRDefault="00E279C5" w:rsidP="00E279C5">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项目</w:t>
            </w:r>
            <w:proofErr w:type="spellEnd"/>
          </w:p>
        </w:tc>
        <w:tc>
          <w:tcPr>
            <w:tcW w:w="2725" w:type="dxa"/>
            <w:vAlign w:val="center"/>
          </w:tcPr>
          <w:p w:rsidR="00E279C5" w:rsidRPr="00625DA0" w:rsidRDefault="00E279C5" w:rsidP="00E279C5">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审核项目</w:t>
            </w:r>
            <w:proofErr w:type="spellEnd"/>
          </w:p>
        </w:tc>
        <w:tc>
          <w:tcPr>
            <w:tcW w:w="3544" w:type="dxa"/>
            <w:vAlign w:val="center"/>
          </w:tcPr>
          <w:p w:rsidR="00E279C5" w:rsidRPr="00625DA0" w:rsidRDefault="00E279C5" w:rsidP="00E279C5">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审核情况</w:t>
            </w:r>
            <w:proofErr w:type="spellEnd"/>
          </w:p>
        </w:tc>
        <w:tc>
          <w:tcPr>
            <w:tcW w:w="1134" w:type="dxa"/>
            <w:vAlign w:val="center"/>
          </w:tcPr>
          <w:p w:rsidR="00E279C5" w:rsidRPr="00625DA0" w:rsidRDefault="00E279C5" w:rsidP="00E279C5">
            <w:pPr>
              <w:pStyle w:val="TableText"/>
              <w:jc w:val="center"/>
              <w:rPr>
                <w:rFonts w:asciiTheme="minorEastAsia" w:eastAsiaTheme="minorEastAsia" w:hAnsiTheme="minorEastAsia"/>
                <w:b/>
                <w:color w:val="auto"/>
                <w:sz w:val="21"/>
                <w:szCs w:val="21"/>
              </w:rPr>
            </w:pPr>
            <w:proofErr w:type="spellStart"/>
            <w:r w:rsidRPr="00625DA0">
              <w:rPr>
                <w:rFonts w:asciiTheme="minorEastAsia" w:eastAsiaTheme="minorEastAsia" w:hAnsiTheme="minorEastAsia" w:hint="eastAsia"/>
                <w:b/>
                <w:color w:val="auto"/>
                <w:sz w:val="21"/>
                <w:szCs w:val="21"/>
              </w:rPr>
              <w:t>审核结论</w:t>
            </w:r>
            <w:proofErr w:type="spellEnd"/>
          </w:p>
        </w:tc>
      </w:tr>
      <w:tr w:rsidR="00E279C5" w:rsidTr="00E279C5">
        <w:trPr>
          <w:trHeight w:val="402"/>
          <w:jc w:val="center"/>
        </w:trPr>
        <w:tc>
          <w:tcPr>
            <w:tcW w:w="678"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09"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组织</w:t>
            </w:r>
            <w:proofErr w:type="spellEnd"/>
          </w:p>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机构</w:t>
            </w:r>
            <w:proofErr w:type="spellEnd"/>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法人条件证明</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企业营业执照详见附件</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安全生产组织机构</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企业已成立安全管理组织机构</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产品质量检测检验管理机构</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企业已成立产品质量检测检验机构</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保卫组织机构</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企业已成立保卫组织机构</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应急救援组织</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企业已成立应急救援组织</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09"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从业</w:t>
            </w:r>
            <w:proofErr w:type="spellEnd"/>
          </w:p>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人员</w:t>
            </w:r>
            <w:proofErr w:type="spellEnd"/>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主要负责人、安全管理人员培训考核上岗资格证明</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企业主要负责人、安全管理人员已取得培训考核上岗资格证明</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守护员、保管员培训考核上岗资格证明</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守护员、保管员已取得考核合格证</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驾驶、押运人员资格证明</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驾驶、押运人员已取得危险货物道路运输资格证</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其他从业人员培训上岗资格证明</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企业其他从业人员经企业内部三级教育培训合格</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从业人员工伤保险名单</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企业为员工购买了工伤保险，详见附件</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709"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规章</w:t>
            </w:r>
            <w:proofErr w:type="spellEnd"/>
          </w:p>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制度</w:t>
            </w:r>
            <w:proofErr w:type="spellEnd"/>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安全生产责任制度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企业主要涉及烟花爆竹成品的储存，不涉及生产工艺，企业制定了相应的安全管理责任制度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安全管理责任制度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企业制定了安全管理责任制定（主要包括安全保管制度、安全防火制度、安全管理责任工作机制等）</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隐患排查整改制度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安全设施设备管理制度</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企业已制定了安全设施设备管理制度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50"/>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从业人员安全教育培训制度</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企业已制定了从业人员安全教育培训制度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安全目标管理与奖惩制度</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企业已制定了安全目标管理与奖惩制度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动火作业管理制度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企业制定了动火作业管理制度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安全投入保障制度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企业制定了安全投入保障制度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安全检查制度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企业已制定了安全检查制度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安全操作规程</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企业已制定了安全操作规程</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50"/>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重大危险源评估与监控措施</w:t>
            </w:r>
          </w:p>
        </w:tc>
        <w:tc>
          <w:tcPr>
            <w:tcW w:w="3544"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企业烟花爆竹储存库区各储存单元不构成重大危险源</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产品流向登记管理制度</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企业已制定了产品流向登记管理制度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4"/>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产品入库检验验收制度</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企业已制定了入库检验验收制度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6"/>
          <w:jc w:val="center"/>
        </w:trPr>
        <w:tc>
          <w:tcPr>
            <w:tcW w:w="678" w:type="dxa"/>
            <w:vMerge/>
            <w:vAlign w:val="center"/>
          </w:tcPr>
          <w:p w:rsidR="00E279C5" w:rsidRDefault="00E279C5" w:rsidP="00E279C5">
            <w:pPr>
              <w:pStyle w:val="a4"/>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不合格产品处置制度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企业已制定了不合格产品处置制度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隐患排查整改和事故记录</w:t>
            </w:r>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企业制定了隐患排查整改和事故记录</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事故应急救援预案</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企业已制定了生产安全事故应急预案</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709" w:type="dxa"/>
            <w:vMerge/>
            <w:vAlign w:val="center"/>
          </w:tcPr>
          <w:p w:rsidR="00E279C5" w:rsidRDefault="00E279C5" w:rsidP="00E279C5">
            <w:pPr>
              <w:ind w:firstLine="475"/>
              <w:jc w:val="center"/>
              <w:rPr>
                <w:rFonts w:asciiTheme="minorEastAsia" w:eastAsiaTheme="minorEastAsia" w:hAnsiTheme="minorEastAsia" w:cs="宋体"/>
                <w:bCs/>
                <w:color w:val="auto"/>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其他相关资料</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企业制定了值班制度和现场巡查制度、从业人员、外来人员、车辆进出厂（库）</w:t>
            </w:r>
            <w:proofErr w:type="gramStart"/>
            <w:r>
              <w:rPr>
                <w:rFonts w:asciiTheme="minorEastAsia" w:eastAsiaTheme="minorEastAsia" w:hAnsiTheme="minorEastAsia" w:hint="eastAsia"/>
                <w:bCs/>
                <w:color w:val="auto"/>
                <w:sz w:val="21"/>
                <w:szCs w:val="21"/>
                <w:lang w:eastAsia="zh-CN"/>
              </w:rPr>
              <w:t>区登记</w:t>
            </w:r>
            <w:proofErr w:type="gramEnd"/>
            <w:r>
              <w:rPr>
                <w:rFonts w:asciiTheme="minorEastAsia" w:eastAsiaTheme="minorEastAsia" w:hAnsiTheme="minorEastAsia" w:hint="eastAsia"/>
                <w:bCs/>
                <w:color w:val="auto"/>
                <w:sz w:val="21"/>
                <w:szCs w:val="21"/>
                <w:lang w:eastAsia="zh-CN"/>
              </w:rPr>
              <w:t>制度、烟花爆竹买卖合同管理制度</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709" w:type="dxa"/>
            <w:vMerge w:val="restart"/>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技术</w:t>
            </w:r>
            <w:proofErr w:type="spellEnd"/>
          </w:p>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w:t>
            </w:r>
            <w:proofErr w:type="spellEnd"/>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设计说明书</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w:t>
            </w:r>
            <w:r w:rsidR="00FA3DE5">
              <w:rPr>
                <w:rFonts w:asciiTheme="minorEastAsia" w:eastAsiaTheme="minorEastAsia" w:hAnsiTheme="minorEastAsia" w:hint="eastAsia"/>
                <w:bCs/>
                <w:color w:val="auto"/>
                <w:sz w:val="21"/>
                <w:szCs w:val="21"/>
                <w:lang w:eastAsia="zh-CN"/>
              </w:rPr>
              <w:t>吉林</w:t>
            </w:r>
            <w:r w:rsidR="00E4437E">
              <w:rPr>
                <w:rFonts w:asciiTheme="minorEastAsia" w:eastAsiaTheme="minorEastAsia" w:hAnsiTheme="minorEastAsia" w:hint="eastAsia"/>
                <w:bCs/>
                <w:color w:val="auto"/>
                <w:sz w:val="21"/>
                <w:szCs w:val="21"/>
                <w:lang w:eastAsia="zh-CN"/>
              </w:rPr>
              <w:t>省中北化工工程设计有限公司</w:t>
            </w:r>
            <w:r>
              <w:rPr>
                <w:rFonts w:asciiTheme="minorEastAsia" w:eastAsiaTheme="minorEastAsia" w:hAnsiTheme="minorEastAsia" w:hint="eastAsia"/>
                <w:bCs/>
                <w:color w:val="auto"/>
                <w:sz w:val="21"/>
                <w:szCs w:val="21"/>
                <w:lang w:eastAsia="zh-CN"/>
              </w:rPr>
              <w:t>编制安全设施设计，有相关的设计材料</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平面布局图</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企业委托具有资质的设计单位已编制总平面布置图，详见附图。</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50"/>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库房施工设计图</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企业委托设计单位已编制施工设计图纸</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821"/>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安全设施和设备清单</w:t>
            </w:r>
            <w:proofErr w:type="spellEnd"/>
          </w:p>
        </w:tc>
        <w:tc>
          <w:tcPr>
            <w:tcW w:w="3544" w:type="dxa"/>
            <w:vAlign w:val="center"/>
          </w:tcPr>
          <w:p w:rsidR="00E279C5" w:rsidRDefault="00E279C5" w:rsidP="00FA3DE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企业制定安全设施和设备清单，库区防雷防静电经黑龙江谱安防雷技术有限公司检测合格</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jc w:val="both"/>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消防设施和设备清单</w:t>
            </w:r>
            <w:proofErr w:type="spellEnd"/>
          </w:p>
        </w:tc>
        <w:tc>
          <w:tcPr>
            <w:tcW w:w="3544"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企业制定消防设施和设备清单</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主要生产设施和设备检测合格证明</w:t>
            </w:r>
          </w:p>
        </w:tc>
        <w:tc>
          <w:tcPr>
            <w:tcW w:w="3544"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企业主要涉及烟花爆竹成品的储存，不涉及生产工艺，无生产设备</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E279C5" w:rsidTr="00E279C5">
        <w:trPr>
          <w:trHeight w:val="402"/>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特种设备检测合格证明</w:t>
            </w:r>
          </w:p>
        </w:tc>
        <w:tc>
          <w:tcPr>
            <w:tcW w:w="3544" w:type="dxa"/>
            <w:vAlign w:val="center"/>
          </w:tcPr>
          <w:p w:rsidR="00E279C5" w:rsidRDefault="00E279C5" w:rsidP="00E279C5">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企业烟花爆竹储存不涉及特种设备</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不涉及</w:t>
            </w:r>
            <w:proofErr w:type="spellEnd"/>
          </w:p>
        </w:tc>
      </w:tr>
      <w:tr w:rsidR="00E279C5" w:rsidTr="00E279C5">
        <w:trPr>
          <w:trHeight w:val="454"/>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配送运输车辆情况</w:t>
            </w:r>
            <w:proofErr w:type="spellEnd"/>
          </w:p>
        </w:tc>
        <w:tc>
          <w:tcPr>
            <w:tcW w:w="3544" w:type="dxa"/>
            <w:vAlign w:val="center"/>
          </w:tcPr>
          <w:p w:rsidR="00E279C5" w:rsidRDefault="00E279C5" w:rsidP="00E279C5">
            <w:pPr>
              <w:pStyle w:val="a4"/>
              <w:spacing w:before="200"/>
              <w:ind w:right="104"/>
              <w:jc w:val="both"/>
              <w:rPr>
                <w:color w:val="auto"/>
                <w:lang w:eastAsia="zh-CN"/>
              </w:rPr>
            </w:pPr>
            <w:r>
              <w:rPr>
                <w:rFonts w:asciiTheme="minorEastAsia" w:eastAsiaTheme="minorEastAsia" w:hAnsiTheme="minorEastAsia" w:hint="eastAsia"/>
                <w:bCs/>
                <w:color w:val="auto"/>
                <w:lang w:eastAsia="zh-CN"/>
              </w:rPr>
              <w:t>企业烟花爆竹运输</w:t>
            </w:r>
            <w:r>
              <w:rPr>
                <w:rFonts w:ascii="宋体" w:eastAsia="宋体" w:hAnsi="宋体" w:cs="宋体" w:hint="eastAsia"/>
                <w:color w:val="auto"/>
                <w:spacing w:val="-11"/>
                <w:lang w:eastAsia="zh-CN"/>
              </w:rPr>
              <w:t>配置专用运输车运输，进货由生产厂家使用专用的运输车辆运送至仓库，</w:t>
            </w:r>
            <w:r>
              <w:rPr>
                <w:color w:val="auto"/>
                <w:spacing w:val="-11"/>
                <w:lang w:eastAsia="zh-CN"/>
              </w:rPr>
              <w:t xml:space="preserve"> </w:t>
            </w:r>
            <w:r>
              <w:rPr>
                <w:rFonts w:ascii="宋体" w:eastAsia="宋体" w:hAnsi="宋体" w:cs="宋体" w:hint="eastAsia"/>
                <w:color w:val="auto"/>
                <w:spacing w:val="-5"/>
                <w:lang w:eastAsia="zh-CN"/>
              </w:rPr>
              <w:t>配送采用专用运输车运输至销售网点。</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库区土地产权证明</w:t>
            </w:r>
            <w:proofErr w:type="spellEnd"/>
          </w:p>
        </w:tc>
        <w:tc>
          <w:tcPr>
            <w:tcW w:w="3544" w:type="dxa"/>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提供有土地产权证明</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建设用地规划许可证</w:t>
            </w:r>
            <w:proofErr w:type="spellEnd"/>
          </w:p>
        </w:tc>
        <w:tc>
          <w:tcPr>
            <w:tcW w:w="3544" w:type="dxa"/>
            <w:shd w:val="clear" w:color="auto" w:fill="auto"/>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提供有建设用地规划许可证</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符合</w:t>
            </w:r>
          </w:p>
        </w:tc>
      </w:tr>
      <w:tr w:rsidR="00E279C5" w:rsidTr="00E279C5">
        <w:trPr>
          <w:trHeight w:val="549"/>
          <w:jc w:val="center"/>
        </w:trPr>
        <w:tc>
          <w:tcPr>
            <w:tcW w:w="678"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709" w:type="dxa"/>
            <w:vMerge/>
            <w:vAlign w:val="center"/>
          </w:tcPr>
          <w:p w:rsidR="00E279C5" w:rsidRDefault="00E279C5" w:rsidP="00E279C5">
            <w:pPr>
              <w:pStyle w:val="TableText"/>
              <w:jc w:val="center"/>
              <w:rPr>
                <w:rFonts w:asciiTheme="minorEastAsia" w:eastAsiaTheme="minorEastAsia" w:hAnsiTheme="minorEastAsia"/>
                <w:bCs/>
                <w:color w:val="auto"/>
                <w:sz w:val="21"/>
                <w:szCs w:val="21"/>
              </w:rPr>
            </w:pPr>
          </w:p>
        </w:tc>
        <w:tc>
          <w:tcPr>
            <w:tcW w:w="2725" w:type="dxa"/>
            <w:vAlign w:val="center"/>
          </w:tcPr>
          <w:p w:rsidR="00E279C5" w:rsidRDefault="00E279C5" w:rsidP="00E279C5">
            <w:pPr>
              <w:pStyle w:val="TableText"/>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建设工程规划许可证</w:t>
            </w:r>
            <w:proofErr w:type="spellEnd"/>
          </w:p>
        </w:tc>
        <w:tc>
          <w:tcPr>
            <w:tcW w:w="3544" w:type="dxa"/>
            <w:shd w:val="clear" w:color="auto" w:fill="auto"/>
            <w:vAlign w:val="center"/>
          </w:tcPr>
          <w:p w:rsidR="00E279C5" w:rsidRDefault="00E279C5" w:rsidP="00E279C5">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提供有建设工程规划许可证</w:t>
            </w:r>
          </w:p>
        </w:tc>
        <w:tc>
          <w:tcPr>
            <w:tcW w:w="1134" w:type="dxa"/>
            <w:vAlign w:val="center"/>
          </w:tcPr>
          <w:p w:rsidR="00E279C5" w:rsidRDefault="00E279C5" w:rsidP="00E279C5">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符合</w:t>
            </w:r>
          </w:p>
        </w:tc>
      </w:tr>
      <w:tr w:rsidR="00E279C5" w:rsidTr="00E279C5">
        <w:trPr>
          <w:trHeight w:val="406"/>
          <w:jc w:val="center"/>
        </w:trPr>
        <w:tc>
          <w:tcPr>
            <w:tcW w:w="4112" w:type="dxa"/>
            <w:gridSpan w:val="3"/>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资料审查结论意见</w:t>
            </w:r>
            <w:proofErr w:type="spellEnd"/>
          </w:p>
        </w:tc>
        <w:tc>
          <w:tcPr>
            <w:tcW w:w="4678" w:type="dxa"/>
            <w:gridSpan w:val="2"/>
            <w:vAlign w:val="center"/>
          </w:tcPr>
          <w:p w:rsidR="00E279C5" w:rsidRDefault="00E279C5" w:rsidP="00E279C5">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E4437E" w:rsidRDefault="00E4437E" w:rsidP="00E4437E">
      <w:pPr>
        <w:pStyle w:val="3"/>
        <w:spacing w:beforeLines="50" w:before="120" w:after="0" w:line="360" w:lineRule="auto"/>
        <w:rPr>
          <w:rFonts w:ascii="黑体" w:eastAsia="黑体" w:hAnsi="黑体" w:cs="宋体"/>
          <w:b w:val="0"/>
          <w:snapToGrid/>
          <w:color w:val="auto"/>
          <w:kern w:val="2"/>
          <w:sz w:val="30"/>
          <w:szCs w:val="30"/>
          <w:lang w:eastAsia="zh-CN"/>
        </w:rPr>
      </w:pPr>
      <w:bookmarkStart w:id="229" w:name="bookmark33"/>
      <w:bookmarkStart w:id="230" w:name="_Toc28540"/>
      <w:bookmarkEnd w:id="229"/>
      <w:r w:rsidRPr="006976C6">
        <w:rPr>
          <w:rFonts w:ascii="黑体" w:eastAsia="黑体" w:hAnsi="黑体" w:cs="宋体" w:hint="eastAsia"/>
          <w:b w:val="0"/>
          <w:snapToGrid/>
          <w:color w:val="auto"/>
          <w:kern w:val="2"/>
          <w:sz w:val="30"/>
          <w:szCs w:val="30"/>
          <w:lang w:eastAsia="zh-CN"/>
        </w:rPr>
        <w:t>5</w:t>
      </w:r>
      <w:r w:rsidRPr="006976C6">
        <w:rPr>
          <w:rFonts w:ascii="黑体" w:eastAsia="黑体" w:hAnsi="黑体" w:cs="宋体"/>
          <w:b w:val="0"/>
          <w:snapToGrid/>
          <w:color w:val="auto"/>
          <w:kern w:val="2"/>
          <w:sz w:val="30"/>
          <w:szCs w:val="30"/>
          <w:lang w:eastAsia="zh-CN"/>
        </w:rPr>
        <w:t xml:space="preserve">.1.2 </w:t>
      </w:r>
      <w:r w:rsidRPr="006976C6">
        <w:rPr>
          <w:rFonts w:ascii="黑体" w:eastAsia="黑体" w:hAnsi="黑体" w:cs="宋体" w:hint="eastAsia"/>
          <w:b w:val="0"/>
          <w:snapToGrid/>
          <w:color w:val="auto"/>
          <w:kern w:val="2"/>
          <w:sz w:val="30"/>
          <w:szCs w:val="30"/>
          <w:lang w:eastAsia="zh-CN"/>
        </w:rPr>
        <w:t>评价小结</w:t>
      </w:r>
    </w:p>
    <w:p w:rsidR="00E4437E" w:rsidRPr="006976C6" w:rsidRDefault="00E4437E" w:rsidP="00E4437E">
      <w:pPr>
        <w:spacing w:line="360" w:lineRule="auto"/>
        <w:ind w:firstLineChars="200" w:firstLine="560"/>
        <w:rPr>
          <w:rFonts w:ascii="宋体" w:eastAsia="宋体" w:hAnsi="宋体"/>
          <w:sz w:val="28"/>
          <w:szCs w:val="28"/>
          <w:lang w:eastAsia="zh-CN"/>
        </w:rPr>
      </w:pPr>
      <w:r>
        <w:rPr>
          <w:rFonts w:ascii="宋体" w:eastAsia="宋体" w:hAnsi="宋体" w:hint="eastAsia"/>
          <w:sz w:val="28"/>
          <w:szCs w:val="28"/>
          <w:lang w:eastAsia="zh-CN"/>
        </w:rPr>
        <w:t>通过对该企业资料审核的检查，均符合安全要求。因此资料审核评价单元审核结果：符合《烟花爆竹经营许可实施办法》要求。</w:t>
      </w:r>
    </w:p>
    <w:p w:rsidR="00A23A80" w:rsidRDefault="00603510" w:rsidP="00E279C5">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31" w:name="_Toc215512010"/>
      <w:r>
        <w:rPr>
          <w:rFonts w:ascii="黑体" w:eastAsia="黑体" w:hAnsi="黑体" w:cs="宋体" w:hint="eastAsia"/>
          <w:bCs/>
          <w:snapToGrid/>
          <w:color w:val="auto"/>
          <w:kern w:val="2"/>
          <w:sz w:val="30"/>
          <w:szCs w:val="30"/>
          <w:lang w:eastAsia="zh-CN"/>
        </w:rPr>
        <w:lastRenderedPageBreak/>
        <w:t>5.2总体布局、条件和设施评价</w:t>
      </w:r>
      <w:bookmarkEnd w:id="230"/>
      <w:bookmarkEnd w:id="231"/>
    </w:p>
    <w:p w:rsidR="00E4437E" w:rsidRPr="00D24117" w:rsidRDefault="00E4437E" w:rsidP="00E4437E">
      <w:pPr>
        <w:pStyle w:val="3"/>
        <w:spacing w:before="0" w:after="0" w:line="360" w:lineRule="auto"/>
        <w:rPr>
          <w:rFonts w:ascii="黑体" w:eastAsia="黑体" w:hAnsi="黑体" w:cs="宋体"/>
          <w:b w:val="0"/>
          <w:snapToGrid/>
          <w:color w:val="auto"/>
          <w:kern w:val="2"/>
          <w:sz w:val="30"/>
          <w:szCs w:val="30"/>
          <w:lang w:eastAsia="zh-CN"/>
        </w:rPr>
      </w:pPr>
      <w:r w:rsidRPr="00D24117">
        <w:rPr>
          <w:rFonts w:ascii="黑体" w:eastAsia="黑体" w:hAnsi="黑体" w:cs="宋体" w:hint="eastAsia"/>
          <w:b w:val="0"/>
          <w:snapToGrid/>
          <w:color w:val="auto"/>
          <w:kern w:val="2"/>
          <w:sz w:val="30"/>
          <w:szCs w:val="30"/>
          <w:lang w:eastAsia="zh-CN"/>
        </w:rPr>
        <w:t>5</w:t>
      </w:r>
      <w:r w:rsidRPr="00D24117">
        <w:rPr>
          <w:rFonts w:ascii="黑体" w:eastAsia="黑体" w:hAnsi="黑体" w:cs="宋体"/>
          <w:b w:val="0"/>
          <w:snapToGrid/>
          <w:color w:val="auto"/>
          <w:kern w:val="2"/>
          <w:sz w:val="30"/>
          <w:szCs w:val="30"/>
          <w:lang w:eastAsia="zh-CN"/>
        </w:rPr>
        <w:t>.2.1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总体布局、条件和设施安全检查表法评价</w:t>
      </w:r>
    </w:p>
    <w:p w:rsidR="00E4437E" w:rsidRDefault="00E4437E" w:rsidP="00E4437E">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本项目选址与总平面布置见表5-2，总布局、条件和设施现场检查见表5-3。</w:t>
      </w:r>
    </w:p>
    <w:p w:rsidR="00A23A80" w:rsidRDefault="00603510" w:rsidP="00E61422">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表5-2  选址与总平面布置检查表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A23A80" w:rsidTr="00E4437E">
        <w:trPr>
          <w:trHeight w:val="454"/>
          <w:tblHeader/>
          <w:jc w:val="center"/>
        </w:trPr>
        <w:tc>
          <w:tcPr>
            <w:tcW w:w="680"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序号</w:t>
            </w:r>
            <w:proofErr w:type="spellEnd"/>
          </w:p>
        </w:tc>
        <w:tc>
          <w:tcPr>
            <w:tcW w:w="4262"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检查项目</w:t>
            </w:r>
            <w:proofErr w:type="spellEnd"/>
          </w:p>
        </w:tc>
        <w:tc>
          <w:tcPr>
            <w:tcW w:w="2835"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实际情况</w:t>
            </w:r>
            <w:proofErr w:type="spellEnd"/>
          </w:p>
        </w:tc>
        <w:tc>
          <w:tcPr>
            <w:tcW w:w="873"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检查结论</w:t>
            </w:r>
            <w:proofErr w:type="spellEnd"/>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426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w:t>
            </w:r>
            <w:proofErr w:type="gramStart"/>
            <w:r>
              <w:rPr>
                <w:rFonts w:asciiTheme="minorEastAsia" w:eastAsiaTheme="minorEastAsia" w:hAnsiTheme="minorEastAsia" w:hint="eastAsia"/>
                <w:bCs/>
                <w:color w:val="auto"/>
                <w:sz w:val="21"/>
                <w:szCs w:val="21"/>
                <w:lang w:eastAsia="zh-CN"/>
              </w:rPr>
              <w:t>的库址应</w:t>
            </w:r>
            <w:proofErr w:type="gramEnd"/>
            <w:r>
              <w:rPr>
                <w:rFonts w:asciiTheme="minorEastAsia" w:eastAsiaTheme="minorEastAsia" w:hAnsiTheme="minorEastAsia" w:hint="eastAsia"/>
                <w:bCs/>
                <w:color w:val="auto"/>
                <w:sz w:val="21"/>
                <w:szCs w:val="21"/>
                <w:lang w:eastAsia="zh-CN"/>
              </w:rPr>
              <w:t>按流向合理、集散便利的原则，并综合考虑建库的经济效益和社会效益进行选择。</w:t>
            </w: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符合当地土地利用总体规划和城乡建设规划的要求，因地制宜，合理布局，提高土地利用率。</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《烟花爆竹批发仓库建设标准》（建标125-2009）第九条</w:t>
            </w:r>
          </w:p>
        </w:tc>
        <w:tc>
          <w:tcPr>
            <w:tcW w:w="2835" w:type="dxa"/>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该项目为原库区扩建</w:t>
            </w:r>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w:t>
            </w:r>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426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该项目位于黑龙江省佳木斯市桦南县民富村东南1500米，具有可靠的电源和满足消防、生活用水需求的水源，以及交通运输、通讯等外部协作条件。</w:t>
            </w:r>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4262" w:type="dxa"/>
            <w:vAlign w:val="center"/>
          </w:tcPr>
          <w:p w:rsidR="00A23A80" w:rsidRDefault="00603510">
            <w:pPr>
              <w:pStyle w:val="TableText"/>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位于不受洪水或内涝威胁地区，当不可避免时，必须采取可靠的防洪、排涝措施，</w:t>
            </w:r>
            <w:proofErr w:type="gramStart"/>
            <w:r>
              <w:rPr>
                <w:rFonts w:asciiTheme="minorEastAsia" w:eastAsiaTheme="minorEastAsia" w:hAnsiTheme="minorEastAsia" w:hint="eastAsia"/>
                <w:bCs/>
                <w:color w:val="auto"/>
                <w:sz w:val="21"/>
                <w:szCs w:val="21"/>
                <w:lang w:eastAsia="zh-CN"/>
              </w:rPr>
              <w:t>库址防洪标准</w:t>
            </w:r>
            <w:proofErr w:type="gramEnd"/>
            <w:r>
              <w:rPr>
                <w:rFonts w:asciiTheme="minorEastAsia" w:eastAsiaTheme="minorEastAsia" w:hAnsiTheme="minorEastAsia" w:hint="eastAsia"/>
                <w:bCs/>
                <w:color w:val="auto"/>
                <w:sz w:val="21"/>
                <w:szCs w:val="21"/>
                <w:lang w:eastAsia="zh-CN"/>
              </w:rPr>
              <w:t>可按50年一遇考虑。</w:t>
            </w:r>
          </w:p>
          <w:p w:rsidR="00A23A80" w:rsidRDefault="00603510">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《烟花爆竹批发仓库建设标准》（建标125-2009）第十一条</w:t>
            </w:r>
          </w:p>
        </w:tc>
        <w:tc>
          <w:tcPr>
            <w:tcW w:w="283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该项目位于黑龙江省佳木斯市桦南县民富村东南1500米，不受洪水或内涝威胁地区</w:t>
            </w:r>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426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下列地区</w:t>
            </w:r>
            <w:proofErr w:type="gramStart"/>
            <w:r>
              <w:rPr>
                <w:rFonts w:asciiTheme="minorEastAsia" w:eastAsiaTheme="minorEastAsia" w:hAnsiTheme="minorEastAsia" w:hint="eastAsia"/>
                <w:bCs/>
                <w:color w:val="auto"/>
                <w:sz w:val="21"/>
                <w:szCs w:val="21"/>
                <w:lang w:eastAsia="zh-CN"/>
              </w:rPr>
              <w:t>不</w:t>
            </w:r>
            <w:proofErr w:type="gramEnd"/>
            <w:r>
              <w:rPr>
                <w:rFonts w:asciiTheme="minorEastAsia" w:eastAsiaTheme="minorEastAsia" w:hAnsiTheme="minorEastAsia" w:hint="eastAsia"/>
                <w:bCs/>
                <w:color w:val="auto"/>
                <w:sz w:val="21"/>
                <w:szCs w:val="21"/>
                <w:lang w:eastAsia="zh-CN"/>
              </w:rPr>
              <w:t>应选为库址：</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一、地震烈度大于9度的地区。</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二、存在地质危害的地段，如泥石流、滑坡、流沙等。</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三、历史文物古迹保护区。</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四、工程土质不良地区，如Ⅳ级自重湿陷性黄土，厚度大的新近堆积黄土，高压缩性的饱和黄土和Ⅲ级膨胀土等。</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五、具有开采价值的矿藏区。</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六、雷暴区。</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《烟花爆竹批发仓库建设标准》（建标125-2009）第十二条</w:t>
            </w:r>
          </w:p>
        </w:tc>
        <w:tc>
          <w:tcPr>
            <w:tcW w:w="283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该项目位于黑龙江省佳木斯市桦南县民富村东南1500米，</w:t>
            </w:r>
            <w:proofErr w:type="gramStart"/>
            <w:r>
              <w:rPr>
                <w:rFonts w:asciiTheme="minorEastAsia" w:eastAsiaTheme="minorEastAsia" w:hAnsiTheme="minorEastAsia" w:hint="eastAsia"/>
                <w:bCs/>
                <w:color w:val="auto"/>
                <w:sz w:val="21"/>
                <w:szCs w:val="21"/>
                <w:lang w:eastAsia="zh-CN"/>
              </w:rPr>
              <w:t>库址不在左述地区</w:t>
            </w:r>
            <w:proofErr w:type="gramEnd"/>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426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远离污染源及其他易燃易爆危险场所，且应位于污染源全年最小频率风向的下风侧。</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《烟花爆竹批发仓库建设标准》（建标125-2009）第十三条</w:t>
            </w:r>
          </w:p>
        </w:tc>
        <w:tc>
          <w:tcPr>
            <w:tcW w:w="283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该项目位于黑龙江省佳木斯市桦南县民富村东南1500米，远离污染源及其他易燃易爆危险场所，且位于污染源全年最小频率风向的下风侧。</w:t>
            </w:r>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E4437E">
        <w:trPr>
          <w:trHeight w:val="454"/>
          <w:jc w:val="center"/>
        </w:trPr>
        <w:tc>
          <w:tcPr>
            <w:tcW w:w="680"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6</w:t>
            </w:r>
          </w:p>
        </w:tc>
        <w:tc>
          <w:tcPr>
            <w:tcW w:w="426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烟花爆竹批发仓库总平面布置、外部最小允许距离和内部最小允许距离应符合下列要求：</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一、总平面布置应</w:t>
            </w:r>
            <w:proofErr w:type="gramStart"/>
            <w:r>
              <w:rPr>
                <w:rFonts w:asciiTheme="minorEastAsia" w:eastAsiaTheme="minorEastAsia" w:hAnsiTheme="minorEastAsia" w:hint="eastAsia"/>
                <w:bCs/>
                <w:color w:val="auto"/>
                <w:sz w:val="21"/>
                <w:szCs w:val="21"/>
                <w:lang w:eastAsia="zh-CN"/>
              </w:rPr>
              <w:t>根据库址地形</w:t>
            </w:r>
            <w:proofErr w:type="gramEnd"/>
            <w:r>
              <w:rPr>
                <w:rFonts w:asciiTheme="minorEastAsia" w:eastAsiaTheme="minorEastAsia" w:hAnsiTheme="minorEastAsia" w:hint="eastAsia"/>
                <w:bCs/>
                <w:color w:val="auto"/>
                <w:sz w:val="21"/>
                <w:szCs w:val="21"/>
                <w:lang w:eastAsia="zh-CN"/>
              </w:rPr>
              <w:t>、工程地质、气象、水文、库房危险等级和计算药量、运输</w:t>
            </w:r>
            <w:r>
              <w:rPr>
                <w:rFonts w:asciiTheme="minorEastAsia" w:eastAsiaTheme="minorEastAsia" w:hAnsiTheme="minorEastAsia" w:hint="eastAsia"/>
                <w:bCs/>
                <w:color w:val="auto"/>
                <w:sz w:val="21"/>
                <w:szCs w:val="21"/>
                <w:lang w:eastAsia="zh-CN"/>
              </w:rPr>
              <w:lastRenderedPageBreak/>
              <w:t>方式、库区外交通和安全条件等综合考虑，分别设置库区、生产</w:t>
            </w:r>
            <w:proofErr w:type="gramStart"/>
            <w:r>
              <w:rPr>
                <w:rFonts w:asciiTheme="minorEastAsia" w:eastAsiaTheme="minorEastAsia" w:hAnsiTheme="minorEastAsia" w:hint="eastAsia"/>
                <w:bCs/>
                <w:color w:val="auto"/>
                <w:sz w:val="21"/>
                <w:szCs w:val="21"/>
                <w:lang w:eastAsia="zh-CN"/>
              </w:rPr>
              <w:t>辅助区</w:t>
            </w:r>
            <w:proofErr w:type="gramEnd"/>
            <w:r>
              <w:rPr>
                <w:rFonts w:asciiTheme="minorEastAsia" w:eastAsiaTheme="minorEastAsia" w:hAnsiTheme="minorEastAsia" w:hint="eastAsia"/>
                <w:bCs/>
                <w:color w:val="auto"/>
                <w:sz w:val="21"/>
                <w:szCs w:val="21"/>
                <w:lang w:eastAsia="zh-CN"/>
              </w:rPr>
              <w:t>和办公服务区。做到分区明确、安全可靠、布局紧凑、流程合理。无关人流和货流不应穿越库区，产品运输不宜穿越办公服务区。</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二、比较危险的或计算药量较大的库房不宜布置在库区出入口附近。库房不宜长面相对布置。运输产品车辆不应在其他防护屏障内穿越通过。</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三、库区应设置高度不低于2m</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，在特殊地段设置有困难时，可局部设置刺网围墙；围墙与库房距离不应小于5m。</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单栋1.3级库房计算药量不宜超过20000kg，单栋1.1-2级库房计算药量不宜超过10000kg。库房外部最小允许距离和内部最小允许距离应按现行国家标准执行。划定的库房外部最小允许距离范围内不得进行相应的工程建设。</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五、1.1-2级库房应设置防护屏障，防护屏障应按现行国家标准执行。</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六、库区内汽车运输主干道纵坡不宜大于6％，手推车和装运机械运输主干道纵坡不宜大于2％。</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w:t>
            </w:r>
          </w:p>
          <w:p w:rsidR="00A23A80" w:rsidRDefault="00603510">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125-2009）第十五条</w:t>
            </w:r>
          </w:p>
        </w:tc>
        <w:tc>
          <w:tcPr>
            <w:tcW w:w="283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1、该项目为原库区内、扩建项目，库区内分区设置合理；</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、库房长面错开布置，库房之间距离满足规范要求；</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3、库区四周设置了不低于2m高</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，围墙与库房距离不小于5m；</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4、该项目1#1.3级成品库，2#1.3级成品库计算药量均未超过20000kg，内外部距离均符合规范要求；</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5、该项目烟花爆竹库房危险等级为1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6、库区内汽车运输道路纵坡不大于6%。</w:t>
            </w:r>
          </w:p>
        </w:tc>
        <w:tc>
          <w:tcPr>
            <w:tcW w:w="873"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bl>
    <w:p w:rsidR="00A23A80" w:rsidRDefault="00603510">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lastRenderedPageBreak/>
        <w:t>表5-3 总体布局和条件设施现场检查表</w:t>
      </w:r>
    </w:p>
    <w:tbl>
      <w:tblPr>
        <w:tblStyle w:val="TableNormal"/>
        <w:tblW w:w="8692"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94"/>
      </w:tblGrid>
      <w:tr w:rsidR="00A23A80" w:rsidTr="000D69FA">
        <w:trPr>
          <w:trHeight w:val="510"/>
          <w:tblHeader/>
          <w:jc w:val="center"/>
        </w:trPr>
        <w:tc>
          <w:tcPr>
            <w:tcW w:w="680"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序号</w:t>
            </w:r>
            <w:proofErr w:type="spellEnd"/>
          </w:p>
        </w:tc>
        <w:tc>
          <w:tcPr>
            <w:tcW w:w="735"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项目</w:t>
            </w:r>
            <w:proofErr w:type="spellEnd"/>
          </w:p>
        </w:tc>
        <w:tc>
          <w:tcPr>
            <w:tcW w:w="2551"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检查项目</w:t>
            </w:r>
            <w:proofErr w:type="spellEnd"/>
          </w:p>
        </w:tc>
        <w:tc>
          <w:tcPr>
            <w:tcW w:w="3832"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实际情况</w:t>
            </w:r>
            <w:proofErr w:type="spellEnd"/>
          </w:p>
        </w:tc>
        <w:tc>
          <w:tcPr>
            <w:tcW w:w="894"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检查结论</w:t>
            </w:r>
            <w:proofErr w:type="spellEnd"/>
          </w:p>
        </w:tc>
      </w:tr>
      <w:tr w:rsidR="00A23A80" w:rsidTr="000D69FA">
        <w:trPr>
          <w:trHeight w:val="510"/>
          <w:jc w:val="center"/>
        </w:trPr>
        <w:tc>
          <w:tcPr>
            <w:tcW w:w="680" w:type="dxa"/>
            <w:vMerge w:val="restart"/>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35" w:type="dxa"/>
            <w:vMerge w:val="restart"/>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总体</w:t>
            </w:r>
            <w:proofErr w:type="spellEnd"/>
          </w:p>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布局</w:t>
            </w:r>
            <w:proofErr w:type="spellEnd"/>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围墙</w:t>
            </w:r>
            <w:proofErr w:type="spellEnd"/>
          </w:p>
        </w:tc>
        <w:tc>
          <w:tcPr>
            <w:tcW w:w="3832" w:type="dxa"/>
            <w:vAlign w:val="center"/>
          </w:tcPr>
          <w:p w:rsidR="00A23A80" w:rsidRDefault="00603510">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该项目为原库区内改扩建，原库区已设置高于2米</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功能分区</w:t>
            </w:r>
            <w:proofErr w:type="spellEnd"/>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企业烟花爆竹储存库区分为生活区和储存区，功能分区明确。</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建筑物危险等级划分和布置</w:t>
            </w:r>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该项目1</w:t>
            </w:r>
            <w:r>
              <w:rPr>
                <w:rFonts w:asciiTheme="minorEastAsia" w:eastAsiaTheme="minorEastAsia" w:hAnsiTheme="minorEastAsia"/>
                <w:bCs/>
                <w:color w:val="auto"/>
                <w:sz w:val="21"/>
                <w:szCs w:val="21"/>
                <w:lang w:eastAsia="zh-CN"/>
              </w:rPr>
              <w:t>#</w:t>
            </w:r>
            <w:r>
              <w:rPr>
                <w:rFonts w:asciiTheme="minorEastAsia" w:eastAsiaTheme="minorEastAsia" w:hAnsiTheme="minorEastAsia" w:hint="eastAsia"/>
                <w:bCs/>
                <w:color w:val="auto"/>
                <w:sz w:val="21"/>
                <w:szCs w:val="21"/>
                <w:lang w:eastAsia="zh-CN"/>
              </w:rPr>
              <w:t>、2#1</w:t>
            </w:r>
            <w:r>
              <w:rPr>
                <w:rFonts w:asciiTheme="minorEastAsia" w:eastAsiaTheme="minorEastAsia" w:hAnsiTheme="minorEastAsia"/>
                <w:bCs/>
                <w:color w:val="auto"/>
                <w:sz w:val="21"/>
                <w:szCs w:val="21"/>
                <w:lang w:eastAsia="zh-CN"/>
              </w:rPr>
              <w:t>.</w:t>
            </w:r>
            <w:r>
              <w:rPr>
                <w:rFonts w:asciiTheme="minorEastAsia" w:eastAsiaTheme="minorEastAsia" w:hAnsiTheme="minorEastAsia" w:hint="eastAsia"/>
                <w:bCs/>
                <w:color w:val="auto"/>
                <w:sz w:val="21"/>
                <w:szCs w:val="21"/>
                <w:lang w:eastAsia="zh-CN"/>
              </w:rPr>
              <w:t>3级库房分开布置</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lang w:eastAsia="zh-CN"/>
              </w:rPr>
              <w:t>--</w:t>
            </w:r>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危险品运输通道</w:t>
            </w:r>
            <w:proofErr w:type="spellEnd"/>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企业烟花爆竹储存库区的运输通道完善，间距符合要求。</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值班室</w:t>
            </w:r>
            <w:proofErr w:type="spellEnd"/>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值班室与各仓库间距满足规范要求。</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外部安全距离</w:t>
            </w:r>
            <w:proofErr w:type="spellEnd"/>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该项目库房与外部建筑、设施的间距满足规范要求。</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安全疏散条件</w:t>
            </w:r>
            <w:proofErr w:type="spellEnd"/>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1</w:t>
            </w:r>
            <w:r>
              <w:rPr>
                <w:rFonts w:asciiTheme="minorEastAsia" w:eastAsiaTheme="minorEastAsia" w:hAnsiTheme="minorEastAsia"/>
                <w:bCs/>
                <w:color w:val="auto"/>
                <w:sz w:val="21"/>
                <w:szCs w:val="21"/>
                <w:lang w:eastAsia="zh-CN"/>
              </w:rPr>
              <w:t>#1.</w:t>
            </w:r>
            <w:r>
              <w:rPr>
                <w:rFonts w:asciiTheme="minorEastAsia" w:eastAsiaTheme="minorEastAsia" w:hAnsiTheme="minorEastAsia" w:hint="eastAsia"/>
                <w:bCs/>
                <w:color w:val="auto"/>
                <w:sz w:val="21"/>
                <w:szCs w:val="21"/>
                <w:lang w:eastAsia="zh-CN"/>
              </w:rPr>
              <w:t>3级库房设2个防火分区、2#</w:t>
            </w:r>
            <w:r>
              <w:rPr>
                <w:rFonts w:asciiTheme="minorEastAsia" w:eastAsiaTheme="minorEastAsia" w:hAnsiTheme="minorEastAsia"/>
                <w:bCs/>
                <w:color w:val="auto"/>
                <w:sz w:val="21"/>
                <w:szCs w:val="21"/>
                <w:lang w:eastAsia="zh-CN"/>
              </w:rPr>
              <w:t>1.</w:t>
            </w:r>
            <w:r>
              <w:rPr>
                <w:rFonts w:asciiTheme="minorEastAsia" w:eastAsiaTheme="minorEastAsia" w:hAnsiTheme="minorEastAsia" w:hint="eastAsia"/>
                <w:bCs/>
                <w:color w:val="auto"/>
                <w:sz w:val="21"/>
                <w:szCs w:val="21"/>
                <w:lang w:eastAsia="zh-CN"/>
              </w:rPr>
              <w:t>3级库房设1个防火分区，每个防火分区设置两个安全出口，仓库内任一点至安全出口的距离不大于15m。</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restart"/>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35" w:type="dxa"/>
            <w:vMerge w:val="restart"/>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条件和</w:t>
            </w:r>
            <w:proofErr w:type="spellEnd"/>
          </w:p>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设施</w:t>
            </w:r>
            <w:proofErr w:type="spellEnd"/>
          </w:p>
        </w:tc>
        <w:tc>
          <w:tcPr>
            <w:tcW w:w="2551" w:type="dxa"/>
            <w:vAlign w:val="center"/>
          </w:tcPr>
          <w:p w:rsidR="00A23A80" w:rsidRDefault="00603510">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库区主要道路的宽度、坡度、建筑物之间的通道宽度</w:t>
            </w:r>
          </w:p>
        </w:tc>
        <w:tc>
          <w:tcPr>
            <w:tcW w:w="3832" w:type="dxa"/>
            <w:vAlign w:val="center"/>
          </w:tcPr>
          <w:p w:rsidR="00A23A80" w:rsidRDefault="00603510">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烟花爆竹储存库区道路宽度不小于4米，坡度不大于6%。</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消防设施、消防水源水量、保护范围、补充时间</w:t>
            </w:r>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库区设有有效容积为270m</w:t>
            </w:r>
            <w:r>
              <w:rPr>
                <w:rFonts w:asciiTheme="minorEastAsia" w:eastAsiaTheme="minorEastAsia" w:hAnsiTheme="minorEastAsia" w:hint="eastAsia"/>
                <w:bCs/>
                <w:color w:val="000000" w:themeColor="text1"/>
                <w:sz w:val="21"/>
                <w:szCs w:val="21"/>
                <w:vertAlign w:val="superscript"/>
                <w:lang w:eastAsia="zh-CN"/>
              </w:rPr>
              <w:t>3</w:t>
            </w:r>
            <w:r>
              <w:rPr>
                <w:rFonts w:asciiTheme="minorEastAsia" w:eastAsiaTheme="minorEastAsia" w:hAnsiTheme="minorEastAsia" w:hint="eastAsia"/>
                <w:bCs/>
                <w:color w:val="auto"/>
                <w:sz w:val="21"/>
                <w:szCs w:val="21"/>
                <w:lang w:eastAsia="zh-CN"/>
              </w:rPr>
              <w:t>的消防水池，并配备消防水泵，消防水池的水量及补水</w:t>
            </w:r>
            <w:r>
              <w:rPr>
                <w:rFonts w:asciiTheme="minorEastAsia" w:eastAsiaTheme="minorEastAsia" w:hAnsiTheme="minorEastAsia" w:hint="eastAsia"/>
                <w:bCs/>
                <w:color w:val="auto"/>
                <w:sz w:val="21"/>
                <w:szCs w:val="21"/>
                <w:lang w:eastAsia="zh-CN"/>
              </w:rPr>
              <w:lastRenderedPageBreak/>
              <w:t>量满足消防用水需求，水压满足要求，消防水池的保护范围包括整个储存库区。</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lastRenderedPageBreak/>
              <w:t>符合</w:t>
            </w:r>
            <w:proofErr w:type="spellEnd"/>
          </w:p>
        </w:tc>
      </w:tr>
      <w:tr w:rsidR="00A23A80" w:rsidTr="000D69FA">
        <w:trPr>
          <w:trHeight w:val="510"/>
          <w:jc w:val="center"/>
        </w:trPr>
        <w:tc>
          <w:tcPr>
            <w:tcW w:w="680"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735" w:type="dxa"/>
            <w:vMerge/>
            <w:vAlign w:val="center"/>
          </w:tcPr>
          <w:p w:rsidR="00A23A80" w:rsidRDefault="00A23A80">
            <w:pPr>
              <w:pStyle w:val="TableText"/>
              <w:jc w:val="center"/>
              <w:rPr>
                <w:rFonts w:asciiTheme="minorEastAsia" w:eastAsiaTheme="minorEastAsia" w:hAnsiTheme="minorEastAsia"/>
                <w:bCs/>
                <w:color w:val="auto"/>
                <w:sz w:val="21"/>
                <w:szCs w:val="21"/>
              </w:rPr>
            </w:pPr>
          </w:p>
        </w:tc>
        <w:tc>
          <w:tcPr>
            <w:tcW w:w="2551" w:type="dxa"/>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安全监控保卫设施和固定值班电话</w:t>
            </w:r>
          </w:p>
        </w:tc>
        <w:tc>
          <w:tcPr>
            <w:tcW w:w="3832"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各仓库及围墙安装视频监控探头、信号传输至库区值班室，值班室设置了固定电话</w:t>
            </w:r>
          </w:p>
        </w:tc>
        <w:tc>
          <w:tcPr>
            <w:tcW w:w="894"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w:t>
            </w:r>
            <w:proofErr w:type="spellEnd"/>
          </w:p>
        </w:tc>
      </w:tr>
      <w:tr w:rsidR="00A23A80" w:rsidTr="000D69FA">
        <w:trPr>
          <w:trHeight w:val="510"/>
          <w:jc w:val="center"/>
        </w:trPr>
        <w:tc>
          <w:tcPr>
            <w:tcW w:w="3966" w:type="dxa"/>
            <w:gridSpan w:val="3"/>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总体布局和条件设施现场检查结论意见</w:t>
            </w:r>
          </w:p>
        </w:tc>
        <w:tc>
          <w:tcPr>
            <w:tcW w:w="4726" w:type="dxa"/>
            <w:gridSpan w:val="2"/>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r>
              <w:rPr>
                <w:rFonts w:asciiTheme="minorEastAsia" w:eastAsiaTheme="minorEastAsia" w:hAnsiTheme="minorEastAsia" w:hint="eastAsia"/>
                <w:bCs/>
                <w:color w:val="auto"/>
                <w:sz w:val="21"/>
                <w:szCs w:val="21"/>
              </w:rPr>
              <w:t>。</w:t>
            </w:r>
          </w:p>
        </w:tc>
      </w:tr>
    </w:tbl>
    <w:p w:rsidR="00E4437E" w:rsidRDefault="00E4437E" w:rsidP="00E4437E">
      <w:pPr>
        <w:pStyle w:val="3"/>
        <w:spacing w:beforeLines="50" w:before="120" w:after="0" w:line="360" w:lineRule="auto"/>
        <w:rPr>
          <w:rFonts w:ascii="黑体" w:eastAsia="黑体" w:hAnsi="黑体" w:cs="宋体"/>
          <w:b w:val="0"/>
          <w:snapToGrid/>
          <w:color w:val="auto"/>
          <w:kern w:val="2"/>
          <w:sz w:val="30"/>
          <w:szCs w:val="30"/>
          <w:lang w:eastAsia="zh-CN"/>
        </w:rPr>
      </w:pPr>
      <w:bookmarkStart w:id="232" w:name="bookmark34"/>
      <w:bookmarkStart w:id="233" w:name="_Toc19894"/>
      <w:bookmarkEnd w:id="232"/>
      <w:r w:rsidRPr="005D7A71">
        <w:rPr>
          <w:rFonts w:ascii="黑体" w:eastAsia="黑体" w:hAnsi="黑体" w:cs="宋体" w:hint="eastAsia"/>
          <w:b w:val="0"/>
          <w:snapToGrid/>
          <w:color w:val="auto"/>
          <w:kern w:val="2"/>
          <w:sz w:val="30"/>
          <w:szCs w:val="30"/>
          <w:lang w:eastAsia="zh-CN"/>
        </w:rPr>
        <w:t>5</w:t>
      </w:r>
      <w:r w:rsidRPr="005D7A71">
        <w:rPr>
          <w:rFonts w:ascii="黑体" w:eastAsia="黑体" w:hAnsi="黑体" w:cs="宋体"/>
          <w:b w:val="0"/>
          <w:snapToGrid/>
          <w:color w:val="auto"/>
          <w:kern w:val="2"/>
          <w:sz w:val="30"/>
          <w:szCs w:val="30"/>
          <w:lang w:eastAsia="zh-CN"/>
        </w:rPr>
        <w:t xml:space="preserve">.2.2 </w:t>
      </w:r>
      <w:r w:rsidRPr="005D7A71">
        <w:rPr>
          <w:rFonts w:ascii="黑体" w:eastAsia="黑体" w:hAnsi="黑体" w:cs="宋体" w:hint="eastAsia"/>
          <w:b w:val="0"/>
          <w:snapToGrid/>
          <w:color w:val="auto"/>
          <w:kern w:val="2"/>
          <w:sz w:val="30"/>
          <w:szCs w:val="30"/>
          <w:lang w:eastAsia="zh-CN"/>
        </w:rPr>
        <w:t>评价小结</w:t>
      </w:r>
    </w:p>
    <w:p w:rsidR="00E4437E" w:rsidRPr="005D7A71" w:rsidRDefault="00E4437E" w:rsidP="00E4437E">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通过对该企业总体布局、条件和设施的现场检查均符合《烟花爆竹工程设计安全标准》（G</w:t>
      </w:r>
      <w:r>
        <w:rPr>
          <w:rFonts w:ascii="宋体" w:eastAsia="宋体" w:hAnsi="宋体"/>
          <w:sz w:val="28"/>
          <w:szCs w:val="28"/>
          <w:lang w:eastAsia="zh-CN"/>
        </w:rPr>
        <w:t>B50161-2022</w:t>
      </w:r>
      <w:r>
        <w:rPr>
          <w:rFonts w:ascii="宋体" w:eastAsia="宋体" w:hAnsi="宋体" w:hint="eastAsia"/>
          <w:sz w:val="28"/>
          <w:szCs w:val="28"/>
          <w:lang w:eastAsia="zh-CN"/>
        </w:rPr>
        <w:t>）和《烟花爆竹批发仓库建设标准》（建标1</w:t>
      </w:r>
      <w:r>
        <w:rPr>
          <w:rFonts w:ascii="宋体" w:eastAsia="宋体" w:hAnsi="宋体"/>
          <w:sz w:val="28"/>
          <w:szCs w:val="28"/>
          <w:lang w:eastAsia="zh-CN"/>
        </w:rPr>
        <w:t>25-2009</w:t>
      </w:r>
      <w:r>
        <w:rPr>
          <w:rFonts w:ascii="宋体" w:eastAsia="宋体" w:hAnsi="宋体" w:hint="eastAsia"/>
          <w:sz w:val="28"/>
          <w:szCs w:val="28"/>
          <w:lang w:eastAsia="zh-CN"/>
        </w:rPr>
        <w:t>）等要求。</w:t>
      </w:r>
    </w:p>
    <w:p w:rsidR="00A23A80" w:rsidRDefault="00603510" w:rsidP="00E4437E">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34" w:name="_Toc215512011"/>
      <w:r>
        <w:rPr>
          <w:rFonts w:ascii="黑体" w:eastAsia="黑体" w:hAnsi="黑体" w:cs="宋体" w:hint="eastAsia"/>
          <w:bCs/>
          <w:snapToGrid/>
          <w:color w:val="auto"/>
          <w:kern w:val="2"/>
          <w:sz w:val="30"/>
          <w:szCs w:val="30"/>
          <w:lang w:eastAsia="zh-CN"/>
        </w:rPr>
        <w:t>5.3安全防护设施、措施评价</w:t>
      </w:r>
      <w:bookmarkEnd w:id="233"/>
      <w:bookmarkEnd w:id="234"/>
    </w:p>
    <w:p w:rsidR="00247B68" w:rsidRPr="002C7A56" w:rsidRDefault="00247B68" w:rsidP="00247B68">
      <w:pPr>
        <w:pStyle w:val="3"/>
        <w:spacing w:before="0" w:after="0" w:line="360" w:lineRule="auto"/>
        <w:rPr>
          <w:rFonts w:ascii="黑体" w:eastAsia="黑体" w:hAnsi="黑体" w:cs="宋体"/>
          <w:b w:val="0"/>
          <w:snapToGrid/>
          <w:color w:val="auto"/>
          <w:kern w:val="2"/>
          <w:sz w:val="30"/>
          <w:szCs w:val="30"/>
          <w:lang w:eastAsia="zh-CN"/>
        </w:rPr>
      </w:pPr>
      <w:r w:rsidRPr="002C7A56">
        <w:rPr>
          <w:rFonts w:ascii="黑体" w:eastAsia="黑体" w:hAnsi="黑体" w:cs="宋体" w:hint="eastAsia"/>
          <w:b w:val="0"/>
          <w:snapToGrid/>
          <w:color w:val="auto"/>
          <w:kern w:val="2"/>
          <w:sz w:val="30"/>
          <w:szCs w:val="30"/>
          <w:lang w:eastAsia="zh-CN"/>
        </w:rPr>
        <w:t>5</w:t>
      </w:r>
      <w:r w:rsidRPr="002C7A56">
        <w:rPr>
          <w:rFonts w:ascii="黑体" w:eastAsia="黑体" w:hAnsi="黑体" w:cs="宋体"/>
          <w:b w:val="0"/>
          <w:snapToGrid/>
          <w:color w:val="auto"/>
          <w:kern w:val="2"/>
          <w:sz w:val="30"/>
          <w:szCs w:val="30"/>
          <w:lang w:eastAsia="zh-CN"/>
        </w:rPr>
        <w:t>.3.1</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安全防护设施、措施安全检查表评价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库区安全防护设施包括消防设施、防雷防静电设施、视频监控系统、防盗报警设施、安全警示标志等，评价过程见下表5-4、5-5。</w:t>
      </w:r>
    </w:p>
    <w:p w:rsidR="00A23A80" w:rsidRDefault="00603510" w:rsidP="000D69FA">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A23A80" w:rsidTr="000D69FA">
        <w:trPr>
          <w:trHeight w:val="397"/>
          <w:tblHeader/>
          <w:jc w:val="center"/>
        </w:trPr>
        <w:tc>
          <w:tcPr>
            <w:tcW w:w="679"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序号</w:t>
            </w:r>
            <w:proofErr w:type="spellEnd"/>
          </w:p>
        </w:tc>
        <w:tc>
          <w:tcPr>
            <w:tcW w:w="3118"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检查内容</w:t>
            </w:r>
            <w:proofErr w:type="spellEnd"/>
          </w:p>
        </w:tc>
        <w:tc>
          <w:tcPr>
            <w:tcW w:w="3828"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检查情况</w:t>
            </w:r>
            <w:proofErr w:type="spellEnd"/>
          </w:p>
        </w:tc>
        <w:tc>
          <w:tcPr>
            <w:tcW w:w="992" w:type="dxa"/>
            <w:vAlign w:val="center"/>
          </w:tcPr>
          <w:p w:rsidR="00A23A80" w:rsidRPr="00E4437E" w:rsidRDefault="00603510">
            <w:pPr>
              <w:pStyle w:val="TableText"/>
              <w:jc w:val="center"/>
              <w:rPr>
                <w:rFonts w:asciiTheme="minorEastAsia" w:eastAsiaTheme="minorEastAsia" w:hAnsiTheme="minorEastAsia"/>
                <w:b/>
                <w:color w:val="auto"/>
                <w:sz w:val="21"/>
                <w:szCs w:val="21"/>
              </w:rPr>
            </w:pPr>
            <w:proofErr w:type="spellStart"/>
            <w:r w:rsidRPr="00E4437E">
              <w:rPr>
                <w:rFonts w:asciiTheme="minorEastAsia" w:eastAsiaTheme="minorEastAsia" w:hAnsiTheme="minorEastAsia" w:hint="eastAsia"/>
                <w:b/>
                <w:color w:val="auto"/>
                <w:sz w:val="21"/>
                <w:szCs w:val="21"/>
              </w:rPr>
              <w:t>检查结论</w:t>
            </w:r>
            <w:proofErr w:type="spellEnd"/>
          </w:p>
        </w:tc>
      </w:tr>
      <w:tr w:rsidR="00A23A80" w:rsidTr="000D69FA">
        <w:trPr>
          <w:trHeight w:val="397"/>
          <w:jc w:val="center"/>
        </w:trPr>
        <w:tc>
          <w:tcPr>
            <w:tcW w:w="679"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库区消防设施设置是否符合国家相关标准规定</w:t>
            </w:r>
          </w:p>
        </w:tc>
        <w:tc>
          <w:tcPr>
            <w:tcW w:w="382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库区配备了消防水池、消防水泵、室外消火栓，消防水源充足，还配备了灭火器等消防器材</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A23A80" w:rsidTr="000D69FA">
        <w:trPr>
          <w:trHeight w:val="397"/>
          <w:jc w:val="center"/>
        </w:trPr>
        <w:tc>
          <w:tcPr>
            <w:tcW w:w="679"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防雷防静电设施是否符合国家有关标准规定</w:t>
            </w:r>
          </w:p>
        </w:tc>
        <w:tc>
          <w:tcPr>
            <w:tcW w:w="382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库区防雷、防静电设施设置符合要求，经检测合格</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A23A80" w:rsidTr="000D69FA">
        <w:trPr>
          <w:trHeight w:val="397"/>
          <w:jc w:val="center"/>
        </w:trPr>
        <w:tc>
          <w:tcPr>
            <w:tcW w:w="679"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311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防盗报警等监控设施、保卫设施是否符合国家有关规定</w:t>
            </w:r>
          </w:p>
        </w:tc>
        <w:tc>
          <w:tcPr>
            <w:tcW w:w="382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视频监控系统，终端设在值班室，值班室设置了固定电话，符合《烟花爆竹企业安全监控系统通用技术条件》（AQ4101-2008）、《安全防范工程技术标准》（GB50348-2018）、《视频安防监控系统工程设计规范》（GB50395-2007）</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A23A80" w:rsidTr="000D69FA">
        <w:trPr>
          <w:trHeight w:val="397"/>
          <w:jc w:val="center"/>
        </w:trPr>
        <w:tc>
          <w:tcPr>
            <w:tcW w:w="679"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311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库区电线、照明、电气设备等电气设施是否符合国家相关标准规定</w:t>
            </w:r>
          </w:p>
        </w:tc>
        <w:tc>
          <w:tcPr>
            <w:tcW w:w="3828"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电线、照明设施符合要求。</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A23A80" w:rsidTr="000D69FA">
        <w:trPr>
          <w:trHeight w:val="397"/>
          <w:jc w:val="center"/>
        </w:trPr>
        <w:tc>
          <w:tcPr>
            <w:tcW w:w="679"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3118"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其它安全设施</w:t>
            </w:r>
            <w:proofErr w:type="spellEnd"/>
          </w:p>
        </w:tc>
        <w:tc>
          <w:tcPr>
            <w:tcW w:w="3828" w:type="dxa"/>
            <w:vAlign w:val="center"/>
          </w:tcPr>
          <w:p w:rsidR="00A23A80" w:rsidRDefault="00603510">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库区设置了明显的安全警示标志</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r w:rsidR="00A23A80" w:rsidTr="000D69FA">
        <w:trPr>
          <w:trHeight w:val="397"/>
          <w:jc w:val="center"/>
        </w:trPr>
        <w:tc>
          <w:tcPr>
            <w:tcW w:w="3797" w:type="dxa"/>
            <w:gridSpan w:val="2"/>
            <w:vAlign w:val="center"/>
          </w:tcPr>
          <w:p w:rsidR="00A23A80" w:rsidRDefault="00603510">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安全设施现场检查意见</w:t>
            </w:r>
          </w:p>
        </w:tc>
        <w:tc>
          <w:tcPr>
            <w:tcW w:w="4820" w:type="dxa"/>
            <w:gridSpan w:val="2"/>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符合安全条件</w:t>
            </w:r>
            <w:proofErr w:type="spellEnd"/>
          </w:p>
        </w:tc>
      </w:tr>
    </w:tbl>
    <w:p w:rsidR="00A23A80" w:rsidRDefault="00603510">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32"/>
        <w:gridCol w:w="3115"/>
        <w:gridCol w:w="1855"/>
        <w:gridCol w:w="1831"/>
        <w:gridCol w:w="992"/>
      </w:tblGrid>
      <w:tr w:rsidR="00A23A80" w:rsidTr="000D69FA">
        <w:trPr>
          <w:trHeight w:val="397"/>
          <w:tblHeader/>
          <w:jc w:val="center"/>
        </w:trPr>
        <w:tc>
          <w:tcPr>
            <w:tcW w:w="832"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序号</w:t>
            </w:r>
            <w:proofErr w:type="spellEnd"/>
          </w:p>
        </w:tc>
        <w:tc>
          <w:tcPr>
            <w:tcW w:w="3115"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检查内容</w:t>
            </w:r>
            <w:proofErr w:type="spellEnd"/>
          </w:p>
        </w:tc>
        <w:tc>
          <w:tcPr>
            <w:tcW w:w="1855"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检查依据</w:t>
            </w:r>
            <w:proofErr w:type="spellEnd"/>
          </w:p>
        </w:tc>
        <w:tc>
          <w:tcPr>
            <w:tcW w:w="1831"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检查情况</w:t>
            </w:r>
            <w:proofErr w:type="spellEnd"/>
          </w:p>
        </w:tc>
        <w:tc>
          <w:tcPr>
            <w:tcW w:w="992"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检查结论</w:t>
            </w:r>
            <w:proofErr w:type="spellEnd"/>
          </w:p>
        </w:tc>
      </w:tr>
      <w:tr w:rsidR="00A23A80" w:rsidTr="00E4437E">
        <w:trPr>
          <w:trHeight w:val="454"/>
          <w:jc w:val="center"/>
        </w:trPr>
        <w:tc>
          <w:tcPr>
            <w:tcW w:w="832"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视频监控包括，但不仅限于下列</w:t>
            </w:r>
            <w:r>
              <w:rPr>
                <w:rFonts w:asciiTheme="minorEastAsia" w:eastAsiaTheme="minorEastAsia" w:hAnsiTheme="minorEastAsia" w:hint="eastAsia"/>
                <w:bCs/>
                <w:color w:val="auto"/>
                <w:sz w:val="21"/>
                <w:szCs w:val="21"/>
                <w:lang w:eastAsia="zh-CN"/>
              </w:rPr>
              <w:lastRenderedPageBreak/>
              <w:t>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视频采集设备，监控作业人员数量、作业行为、危险品（药物、半成品、成品）滞留量、工房用途等：</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a)每间人员多于5人的危险性工房；</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b)联建建筑物，每栋累计人员多于10人的危险性工房；c)A级工房、药物、半成品、成品仓库、中转库的出入口；d)成品、半成品和药物的晾晒场出入口；</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e)危险生产、储存区的出入口、主要人员通道和危险品运输通道；</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f)采用远距离或遥控操作的作业设备；</w:t>
            </w:r>
          </w:p>
          <w:p w:rsidR="00A23A80" w:rsidRDefault="00603510">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g)</w:t>
            </w:r>
            <w:proofErr w:type="spellStart"/>
            <w:r>
              <w:rPr>
                <w:rFonts w:asciiTheme="minorEastAsia" w:eastAsiaTheme="minorEastAsia" w:hAnsiTheme="minorEastAsia" w:hint="eastAsia"/>
                <w:bCs/>
                <w:color w:val="auto"/>
                <w:sz w:val="21"/>
                <w:szCs w:val="21"/>
              </w:rPr>
              <w:t>监控机房</w:t>
            </w:r>
            <w:proofErr w:type="spellEnd"/>
            <w:r>
              <w:rPr>
                <w:rFonts w:asciiTheme="minorEastAsia" w:eastAsiaTheme="minorEastAsia" w:hAnsiTheme="minorEastAsia" w:hint="eastAsia"/>
                <w:bCs/>
                <w:color w:val="auto"/>
                <w:sz w:val="21"/>
                <w:szCs w:val="21"/>
              </w:rPr>
              <w:t>；</w:t>
            </w:r>
          </w:p>
        </w:tc>
        <w:tc>
          <w:tcPr>
            <w:tcW w:w="185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《烟花爆竹企业安</w:t>
            </w:r>
            <w:r>
              <w:rPr>
                <w:rFonts w:asciiTheme="minorEastAsia" w:eastAsiaTheme="minorEastAsia" w:hAnsiTheme="minorEastAsia" w:hint="eastAsia"/>
                <w:bCs/>
                <w:color w:val="auto"/>
                <w:sz w:val="21"/>
                <w:szCs w:val="21"/>
                <w:lang w:eastAsia="zh-CN"/>
              </w:rPr>
              <w:lastRenderedPageBreak/>
              <w:t>全监控系统通用技术条件》（AQ4101-2008）4.1.1章节</w:t>
            </w:r>
          </w:p>
        </w:tc>
        <w:tc>
          <w:tcPr>
            <w:tcW w:w="1831"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本项目未涉及生</w:t>
            </w:r>
            <w:r>
              <w:rPr>
                <w:rFonts w:asciiTheme="minorEastAsia" w:eastAsiaTheme="minorEastAsia" w:hAnsiTheme="minorEastAsia" w:hint="eastAsia"/>
                <w:bCs/>
                <w:color w:val="auto"/>
                <w:sz w:val="21"/>
                <w:szCs w:val="21"/>
                <w:lang w:eastAsia="zh-CN"/>
              </w:rPr>
              <w:lastRenderedPageBreak/>
              <w:t>产，仅涉及储存作业，成品储存区出入口、主要人员通道和库区危险品运输通道、监控机房均设置视频监控设施</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lastRenderedPageBreak/>
              <w:t>符合要求</w:t>
            </w:r>
            <w:proofErr w:type="spellEnd"/>
          </w:p>
        </w:tc>
      </w:tr>
      <w:tr w:rsidR="00A23A80" w:rsidTr="00E4437E">
        <w:trPr>
          <w:trHeight w:val="454"/>
          <w:jc w:val="center"/>
        </w:trPr>
        <w:tc>
          <w:tcPr>
            <w:tcW w:w="832" w:type="dxa"/>
            <w:vAlign w:val="center"/>
          </w:tcPr>
          <w:p w:rsidR="00A23A80" w:rsidRDefault="00603510">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2</w:t>
            </w:r>
          </w:p>
        </w:tc>
        <w:tc>
          <w:tcPr>
            <w:tcW w:w="311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入侵探测包括，但不仅限于下列危险场所，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入侵探测设备，探测、发现未经许可的进入情况，并在监控管理平台发出报警信息，显示入侵发生位置：</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a)成品、药物总仓库库区围墙周界和出入口，应设置入侵探测装置；</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b)危险生产区围墙周界、成品或药物中转库、监控机房，</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入侵探测装置。</w:t>
            </w:r>
          </w:p>
        </w:tc>
        <w:tc>
          <w:tcPr>
            <w:tcW w:w="1855"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w:t>
            </w:r>
            <w:proofErr w:type="gramEnd"/>
            <w:r>
              <w:rPr>
                <w:rFonts w:asciiTheme="minorEastAsia" w:eastAsiaTheme="minorEastAsia" w:hAnsiTheme="minorEastAsia" w:hint="eastAsia"/>
                <w:bCs/>
                <w:color w:val="auto"/>
                <w:sz w:val="21"/>
                <w:szCs w:val="21"/>
                <w:lang w:eastAsia="zh-CN"/>
              </w:rPr>
              <w:t>烟花爆竹企业安全监控系统通用技</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术条件》</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（AQ4101-2008）</w:t>
            </w:r>
          </w:p>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4.1.2章节</w:t>
            </w:r>
          </w:p>
        </w:tc>
        <w:tc>
          <w:tcPr>
            <w:tcW w:w="1831" w:type="dxa"/>
            <w:vAlign w:val="center"/>
          </w:tcPr>
          <w:p w:rsidR="00A23A80" w:rsidRDefault="00603510">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本项目未涉及生产，仅涉及储存作业，该项目视频监控系统由建设单位和</w:t>
            </w:r>
            <w:proofErr w:type="gramStart"/>
            <w:r>
              <w:rPr>
                <w:rFonts w:asciiTheme="minorEastAsia" w:eastAsiaTheme="minorEastAsia" w:hAnsiTheme="minorEastAsia" w:hint="eastAsia"/>
                <w:bCs/>
                <w:color w:val="auto"/>
                <w:sz w:val="21"/>
                <w:szCs w:val="21"/>
                <w:lang w:eastAsia="zh-CN"/>
              </w:rPr>
              <w:t>猎华</w:t>
            </w:r>
            <w:proofErr w:type="gramEnd"/>
            <w:r>
              <w:rPr>
                <w:rFonts w:asciiTheme="minorEastAsia" w:eastAsiaTheme="minorEastAsia" w:hAnsiTheme="minorEastAsia" w:hint="eastAsia"/>
                <w:bCs/>
                <w:color w:val="auto"/>
                <w:sz w:val="21"/>
                <w:szCs w:val="21"/>
                <w:lang w:eastAsia="zh-CN"/>
              </w:rPr>
              <w:t>(江西)智能科技有限公司共同验收合格。</w:t>
            </w:r>
          </w:p>
        </w:tc>
        <w:tc>
          <w:tcPr>
            <w:tcW w:w="992" w:type="dxa"/>
            <w:vAlign w:val="center"/>
          </w:tcPr>
          <w:p w:rsidR="00A23A80" w:rsidRDefault="00603510">
            <w:pPr>
              <w:pStyle w:val="TableText"/>
              <w:jc w:val="center"/>
              <w:rPr>
                <w:rFonts w:asciiTheme="minorEastAsia" w:eastAsiaTheme="minorEastAsia" w:hAnsiTheme="minorEastAsia"/>
                <w:bCs/>
                <w:color w:val="auto"/>
                <w:sz w:val="21"/>
                <w:szCs w:val="21"/>
              </w:rPr>
            </w:pPr>
            <w:proofErr w:type="spellStart"/>
            <w:r>
              <w:rPr>
                <w:rFonts w:asciiTheme="minorEastAsia" w:eastAsiaTheme="minorEastAsia" w:hAnsiTheme="minorEastAsia" w:hint="eastAsia"/>
                <w:bCs/>
                <w:color w:val="auto"/>
                <w:sz w:val="21"/>
                <w:szCs w:val="21"/>
              </w:rPr>
              <w:t>符合要求</w:t>
            </w:r>
            <w:proofErr w:type="spellEnd"/>
          </w:p>
        </w:tc>
      </w:tr>
    </w:tbl>
    <w:p w:rsidR="00E4437E" w:rsidRDefault="00E4437E" w:rsidP="00E4437E">
      <w:pPr>
        <w:pStyle w:val="3"/>
        <w:spacing w:beforeLines="50" w:before="120" w:after="0" w:line="360" w:lineRule="auto"/>
        <w:rPr>
          <w:rFonts w:ascii="黑体" w:eastAsia="黑体" w:hAnsi="黑体" w:cs="宋体"/>
          <w:b w:val="0"/>
          <w:snapToGrid/>
          <w:color w:val="auto"/>
          <w:kern w:val="2"/>
          <w:sz w:val="30"/>
          <w:szCs w:val="30"/>
          <w:lang w:eastAsia="zh-CN"/>
        </w:rPr>
      </w:pPr>
      <w:bookmarkStart w:id="235" w:name="bookmark35"/>
      <w:bookmarkStart w:id="236" w:name="_Toc11685"/>
      <w:bookmarkEnd w:id="235"/>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.3.2 </w:t>
      </w:r>
      <w:r w:rsidRPr="007717EC">
        <w:rPr>
          <w:rFonts w:ascii="黑体" w:eastAsia="黑体" w:hAnsi="黑体" w:cs="宋体" w:hint="eastAsia"/>
          <w:b w:val="0"/>
          <w:snapToGrid/>
          <w:color w:val="auto"/>
          <w:kern w:val="2"/>
          <w:sz w:val="30"/>
          <w:szCs w:val="30"/>
          <w:lang w:eastAsia="zh-CN"/>
        </w:rPr>
        <w:t>评价小结</w:t>
      </w:r>
    </w:p>
    <w:p w:rsidR="00E4437E" w:rsidRPr="007717EC" w:rsidRDefault="00E4437E" w:rsidP="00E4437E">
      <w:pPr>
        <w:spacing w:line="360" w:lineRule="auto"/>
        <w:ind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通过对该企业安全防护设施、措施的现场检查均符合安全要求。</w:t>
      </w:r>
    </w:p>
    <w:p w:rsidR="00A23A80" w:rsidRDefault="00603510" w:rsidP="00E4437E">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37" w:name="_Toc215512012"/>
      <w:r>
        <w:rPr>
          <w:rFonts w:ascii="黑体" w:eastAsia="黑体" w:hAnsi="黑体" w:cs="宋体" w:hint="eastAsia"/>
          <w:bCs/>
          <w:snapToGrid/>
          <w:color w:val="auto"/>
          <w:kern w:val="2"/>
          <w:sz w:val="30"/>
          <w:szCs w:val="30"/>
          <w:lang w:eastAsia="zh-CN"/>
        </w:rPr>
        <w:t>5.4周边环境</w:t>
      </w:r>
      <w:r w:rsidR="009018E4">
        <w:rPr>
          <w:rFonts w:ascii="黑体" w:eastAsia="黑体" w:hAnsi="黑体" w:cs="宋体" w:hint="eastAsia"/>
          <w:bCs/>
          <w:snapToGrid/>
          <w:color w:val="auto"/>
          <w:kern w:val="2"/>
          <w:sz w:val="30"/>
          <w:szCs w:val="30"/>
          <w:lang w:eastAsia="zh-CN"/>
        </w:rPr>
        <w:t>和内部距离</w:t>
      </w:r>
      <w:r>
        <w:rPr>
          <w:rFonts w:ascii="黑体" w:eastAsia="黑体" w:hAnsi="黑体" w:cs="宋体" w:hint="eastAsia"/>
          <w:bCs/>
          <w:snapToGrid/>
          <w:color w:val="auto"/>
          <w:kern w:val="2"/>
          <w:sz w:val="30"/>
          <w:szCs w:val="30"/>
          <w:lang w:eastAsia="zh-CN"/>
        </w:rPr>
        <w:t>评价</w:t>
      </w:r>
      <w:bookmarkEnd w:id="236"/>
      <w:bookmarkEnd w:id="237"/>
    </w:p>
    <w:p w:rsidR="009018E4" w:rsidRPr="007717EC" w:rsidRDefault="009018E4" w:rsidP="009018E4">
      <w:pPr>
        <w:pStyle w:val="3"/>
        <w:spacing w:before="0" w:after="0" w:line="600" w:lineRule="exact"/>
        <w:rPr>
          <w:rFonts w:ascii="黑体" w:eastAsia="黑体" w:hAnsi="黑体" w:cs="宋体"/>
          <w:b w:val="0"/>
          <w:snapToGrid/>
          <w:color w:val="auto"/>
          <w:kern w:val="2"/>
          <w:sz w:val="30"/>
          <w:szCs w:val="30"/>
          <w:lang w:eastAsia="zh-CN"/>
        </w:rPr>
      </w:pPr>
      <w:r w:rsidRPr="007717EC">
        <w:rPr>
          <w:rFonts w:ascii="黑体" w:eastAsia="黑体" w:hAnsi="黑体" w:cs="宋体" w:hint="eastAsia"/>
          <w:b w:val="0"/>
          <w:snapToGrid/>
          <w:color w:val="auto"/>
          <w:kern w:val="2"/>
          <w:sz w:val="30"/>
          <w:szCs w:val="30"/>
          <w:lang w:eastAsia="zh-CN"/>
        </w:rPr>
        <w:t>5</w:t>
      </w:r>
      <w:r w:rsidRPr="007717EC">
        <w:rPr>
          <w:rFonts w:ascii="黑体" w:eastAsia="黑体" w:hAnsi="黑体" w:cs="宋体"/>
          <w:b w:val="0"/>
          <w:snapToGrid/>
          <w:color w:val="auto"/>
          <w:kern w:val="2"/>
          <w:sz w:val="30"/>
          <w:szCs w:val="30"/>
          <w:lang w:eastAsia="zh-CN"/>
        </w:rPr>
        <w:t xml:space="preserve">.4.1 </w:t>
      </w:r>
      <w:r w:rsidRPr="007717EC">
        <w:rPr>
          <w:rFonts w:ascii="黑体" w:eastAsia="黑体" w:hAnsi="黑体" w:cs="宋体" w:hint="eastAsia"/>
          <w:b w:val="0"/>
          <w:snapToGrid/>
          <w:color w:val="auto"/>
          <w:kern w:val="2"/>
          <w:sz w:val="30"/>
          <w:szCs w:val="30"/>
          <w:lang w:eastAsia="zh-CN"/>
        </w:rPr>
        <w:t>周边环境安全检查表法</w:t>
      </w:r>
      <w:r>
        <w:rPr>
          <w:rFonts w:ascii="黑体" w:eastAsia="黑体" w:hAnsi="黑体" w:cs="宋体" w:hint="eastAsia"/>
          <w:b w:val="0"/>
          <w:snapToGrid/>
          <w:color w:val="auto"/>
          <w:kern w:val="2"/>
          <w:sz w:val="30"/>
          <w:szCs w:val="30"/>
          <w:lang w:eastAsia="zh-CN"/>
        </w:rPr>
        <w:t>评价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本项目库区原址改扩建项目位于黑龙江省佳木斯市桦南县民富村东南1500米。周边环境详见下表5-6。</w:t>
      </w:r>
    </w:p>
    <w:p w:rsidR="00A23A80" w:rsidRDefault="00603510" w:rsidP="000D69FA">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表5-6 周边环境距离明细表</w:t>
      </w:r>
    </w:p>
    <w:tbl>
      <w:tblPr>
        <w:tblW w:w="89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0"/>
        <w:gridCol w:w="708"/>
        <w:gridCol w:w="1276"/>
        <w:gridCol w:w="3394"/>
        <w:gridCol w:w="744"/>
        <w:gridCol w:w="2099"/>
      </w:tblGrid>
      <w:tr w:rsidR="0071427C" w:rsidTr="00FC01DD">
        <w:trPr>
          <w:trHeight w:val="454"/>
          <w:tblHeader/>
          <w:jc w:val="center"/>
        </w:trPr>
        <w:tc>
          <w:tcPr>
            <w:tcW w:w="710" w:type="dxa"/>
            <w:shd w:val="clear" w:color="auto" w:fill="auto"/>
            <w:vAlign w:val="center"/>
          </w:tcPr>
          <w:p w:rsidR="0071427C" w:rsidRPr="000522B2" w:rsidRDefault="0071427C" w:rsidP="00FC01DD">
            <w:pPr>
              <w:jc w:val="center"/>
              <w:rPr>
                <w:rFonts w:ascii="宋体" w:hAnsi="宋体"/>
                <w:b/>
                <w:bCs/>
              </w:rPr>
            </w:pPr>
            <w:proofErr w:type="spellStart"/>
            <w:r w:rsidRPr="000522B2">
              <w:rPr>
                <w:rFonts w:ascii="宋体" w:hAnsi="宋体" w:hint="eastAsia"/>
                <w:b/>
                <w:bCs/>
              </w:rPr>
              <w:t>仓库名称</w:t>
            </w:r>
            <w:proofErr w:type="spellEnd"/>
          </w:p>
        </w:tc>
        <w:tc>
          <w:tcPr>
            <w:tcW w:w="708" w:type="dxa"/>
            <w:shd w:val="clear" w:color="auto" w:fill="auto"/>
            <w:vAlign w:val="center"/>
          </w:tcPr>
          <w:p w:rsidR="0071427C" w:rsidRPr="000522B2" w:rsidRDefault="0071427C" w:rsidP="00FC01DD">
            <w:pPr>
              <w:jc w:val="center"/>
              <w:rPr>
                <w:rFonts w:ascii="宋体" w:hAnsi="宋体"/>
                <w:b/>
                <w:bCs/>
              </w:rPr>
            </w:pPr>
            <w:proofErr w:type="spellStart"/>
            <w:r w:rsidRPr="000522B2">
              <w:rPr>
                <w:rFonts w:ascii="宋体" w:hAnsi="宋体" w:hint="eastAsia"/>
                <w:b/>
                <w:bCs/>
              </w:rPr>
              <w:t>危险等级</w:t>
            </w:r>
            <w:proofErr w:type="spellEnd"/>
          </w:p>
        </w:tc>
        <w:tc>
          <w:tcPr>
            <w:tcW w:w="1276" w:type="dxa"/>
            <w:shd w:val="clear" w:color="auto" w:fill="auto"/>
            <w:vAlign w:val="center"/>
          </w:tcPr>
          <w:p w:rsidR="0071427C" w:rsidRPr="000522B2" w:rsidRDefault="0071427C" w:rsidP="00FC01DD">
            <w:pPr>
              <w:jc w:val="center"/>
              <w:rPr>
                <w:rFonts w:ascii="宋体" w:hAnsi="宋体"/>
                <w:b/>
                <w:bCs/>
                <w:lang w:eastAsia="zh-CN"/>
              </w:rPr>
            </w:pPr>
            <w:r w:rsidRPr="000522B2">
              <w:rPr>
                <w:rFonts w:ascii="宋体" w:hAnsi="宋体" w:hint="eastAsia"/>
                <w:b/>
                <w:bCs/>
                <w:lang w:eastAsia="zh-CN"/>
              </w:rPr>
              <w:t>最大限存药量（</w:t>
            </w:r>
            <w:r w:rsidRPr="000522B2">
              <w:rPr>
                <w:rFonts w:ascii="宋体" w:hAnsi="宋体" w:hint="eastAsia"/>
                <w:b/>
                <w:bCs/>
                <w:lang w:eastAsia="zh-CN"/>
              </w:rPr>
              <w:t>t</w:t>
            </w:r>
            <w:r w:rsidRPr="000522B2">
              <w:rPr>
                <w:rFonts w:ascii="宋体" w:hAnsi="宋体" w:hint="eastAsia"/>
                <w:b/>
                <w:bCs/>
                <w:lang w:eastAsia="zh-CN"/>
              </w:rPr>
              <w:t>）</w:t>
            </w:r>
          </w:p>
        </w:tc>
        <w:tc>
          <w:tcPr>
            <w:tcW w:w="3394" w:type="dxa"/>
            <w:shd w:val="clear" w:color="auto" w:fill="auto"/>
            <w:vAlign w:val="center"/>
          </w:tcPr>
          <w:p w:rsidR="0071427C" w:rsidRPr="000522B2" w:rsidRDefault="0071427C" w:rsidP="00FC01DD">
            <w:pPr>
              <w:jc w:val="center"/>
              <w:rPr>
                <w:rFonts w:ascii="宋体" w:hAnsi="宋体"/>
                <w:b/>
                <w:bCs/>
              </w:rPr>
            </w:pPr>
            <w:proofErr w:type="spellStart"/>
            <w:r w:rsidRPr="000522B2">
              <w:rPr>
                <w:rFonts w:ascii="宋体" w:hAnsi="宋体" w:hint="eastAsia"/>
                <w:b/>
                <w:bCs/>
              </w:rPr>
              <w:t>周边建（构）筑物</w:t>
            </w:r>
            <w:proofErr w:type="spellEnd"/>
          </w:p>
        </w:tc>
        <w:tc>
          <w:tcPr>
            <w:tcW w:w="744" w:type="dxa"/>
            <w:shd w:val="clear" w:color="auto" w:fill="auto"/>
            <w:vAlign w:val="center"/>
          </w:tcPr>
          <w:p w:rsidR="0071427C" w:rsidRPr="000522B2" w:rsidRDefault="0071427C" w:rsidP="00FC01DD">
            <w:pPr>
              <w:jc w:val="center"/>
              <w:rPr>
                <w:rFonts w:ascii="宋体" w:hAnsi="宋体"/>
                <w:b/>
                <w:bCs/>
              </w:rPr>
            </w:pPr>
            <w:proofErr w:type="spellStart"/>
            <w:r w:rsidRPr="000522B2">
              <w:rPr>
                <w:rFonts w:ascii="宋体" w:hAnsi="宋体" w:hint="eastAsia"/>
                <w:b/>
                <w:bCs/>
              </w:rPr>
              <w:t>标准要求（</w:t>
            </w:r>
            <w:r w:rsidRPr="000522B2">
              <w:rPr>
                <w:rFonts w:ascii="宋体" w:hAnsi="宋体" w:hint="eastAsia"/>
                <w:b/>
                <w:bCs/>
              </w:rPr>
              <w:t>m</w:t>
            </w:r>
            <w:proofErr w:type="spellEnd"/>
            <w:r w:rsidRPr="000522B2">
              <w:rPr>
                <w:rFonts w:ascii="宋体" w:hAnsi="宋体" w:hint="eastAsia"/>
                <w:b/>
                <w:bCs/>
              </w:rPr>
              <w:t>）</w:t>
            </w:r>
          </w:p>
        </w:tc>
        <w:tc>
          <w:tcPr>
            <w:tcW w:w="2099" w:type="dxa"/>
            <w:shd w:val="clear" w:color="auto" w:fill="auto"/>
            <w:vAlign w:val="center"/>
          </w:tcPr>
          <w:p w:rsidR="0071427C" w:rsidRPr="000522B2" w:rsidRDefault="0071427C" w:rsidP="00FC01DD">
            <w:pPr>
              <w:jc w:val="center"/>
              <w:rPr>
                <w:rFonts w:ascii="宋体" w:hAnsi="宋体"/>
                <w:b/>
                <w:bCs/>
              </w:rPr>
            </w:pPr>
            <w:proofErr w:type="spellStart"/>
            <w:r w:rsidRPr="000522B2">
              <w:rPr>
                <w:rFonts w:ascii="宋体" w:hAnsi="宋体" w:hint="eastAsia"/>
                <w:b/>
                <w:bCs/>
              </w:rPr>
              <w:t>实际距离（</w:t>
            </w:r>
            <w:r w:rsidRPr="000522B2">
              <w:rPr>
                <w:rFonts w:ascii="宋体" w:hAnsi="宋体" w:hint="eastAsia"/>
                <w:b/>
                <w:bCs/>
              </w:rPr>
              <w:t>m</w:t>
            </w:r>
            <w:proofErr w:type="spellEnd"/>
            <w:r w:rsidRPr="000522B2">
              <w:rPr>
                <w:rFonts w:ascii="宋体" w:hAnsi="宋体" w:hint="eastAsia"/>
                <w:b/>
                <w:bCs/>
              </w:rPr>
              <w:t>）</w:t>
            </w:r>
          </w:p>
        </w:tc>
      </w:tr>
      <w:tr w:rsidR="0071427C" w:rsidTr="00FC01DD">
        <w:trPr>
          <w:trHeight w:val="454"/>
          <w:jc w:val="center"/>
        </w:trPr>
        <w:tc>
          <w:tcPr>
            <w:tcW w:w="710" w:type="dxa"/>
            <w:vMerge w:val="restart"/>
            <w:shd w:val="clear" w:color="auto" w:fill="auto"/>
            <w:vAlign w:val="center"/>
          </w:tcPr>
          <w:p w:rsidR="0071427C" w:rsidRDefault="0071427C" w:rsidP="00FC01DD">
            <w:pPr>
              <w:jc w:val="center"/>
              <w:rPr>
                <w:rFonts w:ascii="宋体" w:hAnsi="宋体"/>
                <w:b/>
              </w:rPr>
            </w:pPr>
            <w:r>
              <w:rPr>
                <w:rFonts w:ascii="宋体" w:hAnsi="宋体"/>
              </w:rPr>
              <w:t>1</w:t>
            </w:r>
            <w:r>
              <w:rPr>
                <w:rFonts w:ascii="宋体" w:hAnsi="宋体" w:hint="eastAsia"/>
              </w:rPr>
              <w:t>#</w:t>
            </w:r>
            <w:r>
              <w:rPr>
                <w:rFonts w:ascii="宋体" w:hAnsi="宋体" w:hint="eastAsia"/>
              </w:rPr>
              <w:t>库房</w:t>
            </w:r>
          </w:p>
        </w:tc>
        <w:tc>
          <w:tcPr>
            <w:tcW w:w="708" w:type="dxa"/>
            <w:vMerge w:val="restart"/>
            <w:shd w:val="clear" w:color="auto" w:fill="auto"/>
            <w:vAlign w:val="center"/>
          </w:tcPr>
          <w:p w:rsidR="0071427C" w:rsidRDefault="0071427C" w:rsidP="00FC01DD">
            <w:pPr>
              <w:jc w:val="center"/>
              <w:rPr>
                <w:rFonts w:ascii="宋体" w:hAnsi="宋体"/>
                <w:b/>
              </w:rPr>
            </w:pPr>
            <w:r>
              <w:rPr>
                <w:rFonts w:ascii="宋体" w:hAnsi="宋体" w:hint="eastAsia"/>
              </w:rPr>
              <w:t>1.3</w:t>
            </w:r>
          </w:p>
        </w:tc>
        <w:tc>
          <w:tcPr>
            <w:tcW w:w="1276" w:type="dxa"/>
            <w:vMerge w:val="restart"/>
            <w:shd w:val="clear" w:color="auto" w:fill="auto"/>
            <w:vAlign w:val="center"/>
          </w:tcPr>
          <w:p w:rsidR="0071427C" w:rsidRDefault="0071427C" w:rsidP="00FC01DD">
            <w:pPr>
              <w:jc w:val="center"/>
              <w:rPr>
                <w:rFonts w:ascii="宋体" w:hAnsi="宋体"/>
                <w:b/>
              </w:rPr>
            </w:pPr>
            <w:r>
              <w:rPr>
                <w:rFonts w:ascii="宋体" w:hAnsi="宋体" w:hint="eastAsia"/>
              </w:rPr>
              <w:t>1</w:t>
            </w:r>
            <w:r>
              <w:rPr>
                <w:rFonts w:ascii="宋体" w:hAnsi="宋体"/>
              </w:rPr>
              <w:t>5.6</w:t>
            </w:r>
          </w:p>
        </w:tc>
        <w:tc>
          <w:tcPr>
            <w:tcW w:w="3394" w:type="dxa"/>
            <w:shd w:val="clear" w:color="auto" w:fill="auto"/>
            <w:vAlign w:val="center"/>
          </w:tcPr>
          <w:p w:rsidR="0071427C" w:rsidRDefault="0071427C" w:rsidP="00FC01DD">
            <w:pPr>
              <w:rPr>
                <w:rFonts w:ascii="宋体" w:hAnsi="宋体"/>
                <w:b/>
                <w:lang w:eastAsia="zh-CN"/>
              </w:rPr>
            </w:pPr>
            <w:r>
              <w:rPr>
                <w:rFonts w:ascii="宋体" w:hAnsi="宋体"/>
                <w:lang w:eastAsia="zh-CN"/>
              </w:rPr>
              <w:t>人数小于或等于</w:t>
            </w:r>
            <w:r>
              <w:rPr>
                <w:rFonts w:ascii="宋体" w:hAnsi="宋体"/>
                <w:lang w:eastAsia="zh-CN"/>
              </w:rPr>
              <w:t>50</w:t>
            </w:r>
            <w:r>
              <w:rPr>
                <w:rFonts w:ascii="宋体" w:hAnsi="宋体"/>
                <w:lang w:eastAsia="zh-CN"/>
              </w:rPr>
              <w:t>人或户数小于或等于</w:t>
            </w:r>
            <w:r>
              <w:rPr>
                <w:rFonts w:ascii="宋体" w:hAnsi="宋体"/>
                <w:lang w:eastAsia="zh-CN"/>
              </w:rPr>
              <w:t>10</w:t>
            </w:r>
            <w:r>
              <w:rPr>
                <w:rFonts w:ascii="宋体" w:hAnsi="宋体"/>
                <w:lang w:eastAsia="zh-CN"/>
              </w:rPr>
              <w:t>户的零散住户边缘、职工总数小于或等于</w:t>
            </w:r>
            <w:r>
              <w:rPr>
                <w:rFonts w:ascii="宋体" w:hAnsi="宋体"/>
                <w:lang w:eastAsia="zh-CN"/>
              </w:rPr>
              <w:t>50</w:t>
            </w:r>
            <w:r>
              <w:rPr>
                <w:rFonts w:ascii="宋体" w:hAnsi="宋体"/>
                <w:lang w:eastAsia="zh-CN"/>
              </w:rPr>
              <w:t>人的企业围</w:t>
            </w:r>
            <w:r>
              <w:rPr>
                <w:rFonts w:ascii="宋体" w:hAnsi="宋体"/>
                <w:lang w:eastAsia="zh-CN"/>
              </w:rPr>
              <w:lastRenderedPageBreak/>
              <w:t>墙、本企业生产区建</w:t>
            </w:r>
            <w:r>
              <w:rPr>
                <w:rFonts w:ascii="宋体" w:hAnsi="宋体"/>
                <w:lang w:eastAsia="zh-CN"/>
              </w:rPr>
              <w:t>(</w:t>
            </w:r>
            <w:r>
              <w:rPr>
                <w:rFonts w:ascii="宋体" w:hAnsi="宋体"/>
                <w:lang w:eastAsia="zh-CN"/>
              </w:rPr>
              <w:t>构</w:t>
            </w:r>
            <w:r>
              <w:rPr>
                <w:rFonts w:ascii="宋体" w:hAnsi="宋体"/>
                <w:lang w:eastAsia="zh-CN"/>
              </w:rPr>
              <w:t>)</w:t>
            </w:r>
            <w:r>
              <w:rPr>
                <w:rFonts w:ascii="宋体" w:hAnsi="宋体"/>
                <w:lang w:eastAsia="zh-CN"/>
              </w:rPr>
              <w:t>筑物边缘、无摘挂作业铁路中间站站界及建筑物边缘、</w:t>
            </w:r>
            <w:r>
              <w:rPr>
                <w:rFonts w:ascii="宋体" w:hAnsi="宋体"/>
                <w:lang w:eastAsia="zh-CN"/>
              </w:rPr>
              <w:t>110kV</w:t>
            </w:r>
            <w:r>
              <w:rPr>
                <w:rFonts w:ascii="宋体" w:hAnsi="宋体"/>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lastRenderedPageBreak/>
              <w:t>85</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85m</w:t>
            </w:r>
            <w:r>
              <w:rPr>
                <w:rFonts w:ascii="宋体" w:hAnsi="宋体" w:hint="eastAsia"/>
                <w:lang w:eastAsia="zh-CN"/>
              </w:rPr>
              <w:t>范围内无本条款的所有控制项目；</w:t>
            </w:r>
            <w:r>
              <w:rPr>
                <w:rFonts w:ascii="宋体" w:hAnsi="宋体"/>
                <w:lang w:eastAsia="zh-CN"/>
              </w:rPr>
              <w:t xml:space="preserve"> </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lang w:eastAsia="zh-CN"/>
              </w:rPr>
              <w:t>人数大于</w:t>
            </w:r>
            <w:r>
              <w:rPr>
                <w:rFonts w:ascii="宋体" w:hAnsi="宋体"/>
                <w:lang w:eastAsia="zh-CN"/>
              </w:rPr>
              <w:t>50</w:t>
            </w:r>
            <w:r>
              <w:rPr>
                <w:rFonts w:ascii="宋体" w:hAnsi="宋体"/>
                <w:lang w:eastAsia="zh-CN"/>
              </w:rPr>
              <w:t>人</w:t>
            </w:r>
            <w:r>
              <w:rPr>
                <w:rFonts w:ascii="宋体" w:hAnsi="宋体" w:hint="eastAsia"/>
                <w:lang w:eastAsia="zh-CN"/>
              </w:rPr>
              <w:t>的居民点边缘、职工人数大于</w:t>
            </w:r>
            <w:r>
              <w:rPr>
                <w:rFonts w:ascii="宋体" w:hAnsi="宋体" w:hint="eastAsia"/>
                <w:lang w:eastAsia="zh-CN"/>
              </w:rPr>
              <w:t>50</w:t>
            </w:r>
            <w:r>
              <w:rPr>
                <w:rFonts w:ascii="宋体" w:hAnsi="宋体" w:hint="eastAsia"/>
                <w:lang w:eastAsia="zh-CN"/>
              </w:rPr>
              <w:t>人的企业围墙、有摘挂作业的铁路车站站界及建筑物边缘、</w:t>
            </w:r>
            <w:r>
              <w:rPr>
                <w:rFonts w:ascii="宋体" w:hAnsi="宋体" w:hint="eastAsia"/>
                <w:lang w:eastAsia="zh-CN"/>
              </w:rPr>
              <w:t>110</w:t>
            </w:r>
            <w:r>
              <w:rPr>
                <w:rFonts w:ascii="宋体" w:hAnsi="宋体"/>
                <w:lang w:eastAsia="zh-CN"/>
              </w:rPr>
              <w:t>kV</w:t>
            </w:r>
            <w:r>
              <w:rPr>
                <w:rFonts w:ascii="宋体" w:hAnsi="宋体" w:hint="eastAsia"/>
                <w:lang w:eastAsia="zh-CN"/>
              </w:rPr>
              <w:t>区域变电站围墙、</w:t>
            </w:r>
            <w:r>
              <w:rPr>
                <w:rFonts w:ascii="宋体" w:hAnsi="宋体" w:hint="eastAsia"/>
                <w:lang w:eastAsia="zh-CN"/>
              </w:rPr>
              <w:t>220</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140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140</w:t>
            </w:r>
            <w:r>
              <w:rPr>
                <w:rFonts w:ascii="宋体" w:hAnsi="宋体" w:hint="eastAsia"/>
                <w:lang w:eastAsia="zh-CN"/>
              </w:rPr>
              <w:t>m</w:t>
            </w:r>
            <w:r>
              <w:rPr>
                <w:rFonts w:ascii="宋体" w:hAnsi="宋体" w:hint="eastAsia"/>
                <w:lang w:eastAsia="zh-CN"/>
              </w:rPr>
              <w:t>范围内无本条款的所有控制项目</w:t>
            </w:r>
            <w:r>
              <w:rPr>
                <w:rFonts w:ascii="宋体" w:hAnsi="宋体" w:hint="eastAsia"/>
                <w:lang w:eastAsia="zh-CN"/>
              </w:rPr>
              <w:t xml:space="preserve"> </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城镇规划边缘、学校、</w:t>
            </w:r>
            <w:r>
              <w:rPr>
                <w:rFonts w:ascii="宋体" w:hAnsi="宋体" w:hint="eastAsia"/>
                <w:lang w:eastAsia="zh-CN"/>
              </w:rPr>
              <w:t>220</w:t>
            </w:r>
            <w:r>
              <w:rPr>
                <w:rFonts w:ascii="宋体" w:hAnsi="宋体"/>
                <w:lang w:eastAsia="zh-CN"/>
              </w:rPr>
              <w:t>kV</w:t>
            </w:r>
            <w:r>
              <w:rPr>
                <w:rFonts w:ascii="宋体" w:hAnsi="宋体" w:hint="eastAsia"/>
                <w:lang w:eastAsia="zh-CN"/>
              </w:rPr>
              <w:t>及以上的区域变电站围墙、</w:t>
            </w:r>
            <w:r>
              <w:rPr>
                <w:rFonts w:ascii="宋体" w:hAnsi="宋体" w:hint="eastAsia"/>
                <w:lang w:eastAsia="zh-CN"/>
              </w:rPr>
              <w:t>220</w:t>
            </w:r>
            <w:r>
              <w:rPr>
                <w:rFonts w:ascii="宋体" w:hAnsi="宋体"/>
                <w:lang w:eastAsia="zh-CN"/>
              </w:rPr>
              <w:t>kV</w:t>
            </w:r>
            <w:r>
              <w:rPr>
                <w:rFonts w:ascii="宋体" w:hAnsi="宋体" w:hint="eastAsia"/>
                <w:lang w:eastAsia="zh-CN"/>
              </w:rPr>
              <w:t>以上的架空输电线路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250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250m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国家铁路线、省级以上公路用地外缘、通航的河流航道边缘</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70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70m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非本厂的工厂铁路支线、县级公路用地外缘、</w:t>
            </w:r>
            <w:r>
              <w:rPr>
                <w:rFonts w:ascii="宋体" w:hAnsi="宋体" w:hint="eastAsia"/>
                <w:lang w:eastAsia="zh-CN"/>
              </w:rPr>
              <w:t>35</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70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70</w:t>
            </w:r>
            <w:r>
              <w:rPr>
                <w:rFonts w:ascii="宋体" w:hAnsi="宋体" w:hint="eastAsia"/>
                <w:lang w:eastAsia="zh-CN"/>
              </w:rPr>
              <w:t>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公路安全保护条例》第十八条除按照国家有关规定设立的为车辆补充燃料的场所、设施外，禁止在下列范围内设立生产、储存、销售易燃、易爆、剧毒、放射性等危险物品的场所、设施：（一）公路用地外缘起向外</w:t>
            </w:r>
            <w:r>
              <w:rPr>
                <w:rFonts w:ascii="宋体" w:hAnsi="宋体" w:hint="eastAsia"/>
                <w:lang w:eastAsia="zh-CN"/>
              </w:rPr>
              <w:t>100</w:t>
            </w:r>
            <w:r>
              <w:rPr>
                <w:rFonts w:ascii="宋体" w:hAnsi="宋体" w:hint="eastAsia"/>
                <w:lang w:eastAsia="zh-CN"/>
              </w:rPr>
              <w:t>米；（二）公路渡口和中型以上公路桥梁周围</w:t>
            </w:r>
            <w:r>
              <w:rPr>
                <w:rFonts w:ascii="宋体" w:hAnsi="宋体" w:hint="eastAsia"/>
                <w:lang w:eastAsia="zh-CN"/>
              </w:rPr>
              <w:t>200</w:t>
            </w:r>
            <w:r>
              <w:rPr>
                <w:rFonts w:ascii="宋体" w:hAnsi="宋体" w:hint="eastAsia"/>
                <w:lang w:eastAsia="zh-CN"/>
              </w:rPr>
              <w:t>米；（三）公路隧道上方和洞口外</w:t>
            </w:r>
            <w:r>
              <w:rPr>
                <w:rFonts w:ascii="宋体" w:hAnsi="宋体" w:hint="eastAsia"/>
                <w:lang w:eastAsia="zh-CN"/>
              </w:rPr>
              <w:t>100</w:t>
            </w:r>
            <w:r>
              <w:rPr>
                <w:rFonts w:ascii="宋体" w:hAnsi="宋体" w:hint="eastAsia"/>
                <w:lang w:eastAsia="zh-CN"/>
              </w:rPr>
              <w:t>米</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100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100m</w:t>
            </w:r>
            <w:r>
              <w:rPr>
                <w:rFonts w:ascii="宋体" w:hAnsi="宋体" w:hint="eastAsia"/>
                <w:lang w:eastAsia="zh-CN"/>
              </w:rPr>
              <w:t>范围内无条款的所有控制项目</w:t>
            </w:r>
            <w:r>
              <w:rPr>
                <w:rFonts w:ascii="宋体" w:hAnsi="宋体"/>
                <w:lang w:eastAsia="zh-CN"/>
              </w:rPr>
              <w:t xml:space="preserve"> </w:t>
            </w:r>
          </w:p>
        </w:tc>
      </w:tr>
      <w:tr w:rsidR="0071427C" w:rsidTr="00FC01DD">
        <w:trPr>
          <w:trHeight w:val="454"/>
          <w:jc w:val="center"/>
        </w:trPr>
        <w:tc>
          <w:tcPr>
            <w:tcW w:w="710" w:type="dxa"/>
            <w:vMerge w:val="restart"/>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rPr>
            </w:pPr>
            <w:r>
              <w:rPr>
                <w:rFonts w:ascii="宋体" w:hAnsi="宋体"/>
              </w:rPr>
              <w:t>2</w:t>
            </w:r>
            <w:r>
              <w:rPr>
                <w:rFonts w:ascii="宋体" w:hAnsi="宋体" w:hint="eastAsia"/>
              </w:rPr>
              <w:t>#</w:t>
            </w:r>
            <w:r>
              <w:rPr>
                <w:rFonts w:ascii="宋体" w:hAnsi="宋体" w:hint="eastAsia"/>
              </w:rPr>
              <w:t>库房</w:t>
            </w:r>
          </w:p>
        </w:tc>
        <w:tc>
          <w:tcPr>
            <w:tcW w:w="708" w:type="dxa"/>
            <w:vMerge w:val="restart"/>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rPr>
            </w:pPr>
            <w:r>
              <w:rPr>
                <w:rFonts w:ascii="宋体" w:hAnsi="宋体" w:cs="宋体" w:hint="eastAsia"/>
                <w:spacing w:val="-1"/>
                <w:sz w:val="24"/>
              </w:rPr>
              <w:t>1.3</w:t>
            </w:r>
          </w:p>
        </w:tc>
        <w:tc>
          <w:tcPr>
            <w:tcW w:w="1276" w:type="dxa"/>
            <w:vMerge w:val="restart"/>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rPr>
            </w:pPr>
            <w:r>
              <w:rPr>
                <w:rFonts w:ascii="宋体" w:hAnsi="宋体" w:cs="宋体" w:hint="eastAsia"/>
                <w:spacing w:val="-1"/>
                <w:sz w:val="24"/>
              </w:rPr>
              <w:t>5</w:t>
            </w:r>
            <w:r>
              <w:rPr>
                <w:rFonts w:ascii="宋体" w:hAnsi="宋体" w:cs="宋体"/>
                <w:spacing w:val="-1"/>
                <w:sz w:val="24"/>
              </w:rPr>
              <w:t>.2</w:t>
            </w:r>
          </w:p>
        </w:tc>
        <w:tc>
          <w:tcPr>
            <w:tcW w:w="3394" w:type="dxa"/>
            <w:shd w:val="clear" w:color="auto" w:fill="auto"/>
            <w:vAlign w:val="center"/>
          </w:tcPr>
          <w:p w:rsidR="0071427C" w:rsidRDefault="0071427C" w:rsidP="00FC01DD">
            <w:pPr>
              <w:rPr>
                <w:rFonts w:ascii="宋体" w:hAnsi="宋体"/>
                <w:b/>
                <w:lang w:eastAsia="zh-CN"/>
              </w:rPr>
            </w:pPr>
            <w:r>
              <w:rPr>
                <w:rFonts w:ascii="宋体" w:hAnsi="宋体"/>
                <w:lang w:eastAsia="zh-CN"/>
              </w:rPr>
              <w:t>人数小于或等于</w:t>
            </w:r>
            <w:r>
              <w:rPr>
                <w:rFonts w:ascii="宋体" w:hAnsi="宋体"/>
                <w:lang w:eastAsia="zh-CN"/>
              </w:rPr>
              <w:t>50</w:t>
            </w:r>
            <w:r>
              <w:rPr>
                <w:rFonts w:ascii="宋体" w:hAnsi="宋体"/>
                <w:lang w:eastAsia="zh-CN"/>
              </w:rPr>
              <w:t>人或户数小于或等于</w:t>
            </w:r>
            <w:r>
              <w:rPr>
                <w:rFonts w:ascii="宋体" w:hAnsi="宋体"/>
                <w:lang w:eastAsia="zh-CN"/>
              </w:rPr>
              <w:t>10</w:t>
            </w:r>
            <w:r>
              <w:rPr>
                <w:rFonts w:ascii="宋体" w:hAnsi="宋体"/>
                <w:lang w:eastAsia="zh-CN"/>
              </w:rPr>
              <w:t>户的零散住户边缘、职工总数小于或等于</w:t>
            </w:r>
            <w:r>
              <w:rPr>
                <w:rFonts w:ascii="宋体" w:hAnsi="宋体"/>
                <w:lang w:eastAsia="zh-CN"/>
              </w:rPr>
              <w:t>50</w:t>
            </w:r>
            <w:r>
              <w:rPr>
                <w:rFonts w:ascii="宋体" w:hAnsi="宋体"/>
                <w:lang w:eastAsia="zh-CN"/>
              </w:rPr>
              <w:t>人的企业围墙、本企业生产区建</w:t>
            </w:r>
            <w:r>
              <w:rPr>
                <w:rFonts w:ascii="宋体" w:hAnsi="宋体"/>
                <w:lang w:eastAsia="zh-CN"/>
              </w:rPr>
              <w:t>(</w:t>
            </w:r>
            <w:r>
              <w:rPr>
                <w:rFonts w:ascii="宋体" w:hAnsi="宋体"/>
                <w:lang w:eastAsia="zh-CN"/>
              </w:rPr>
              <w:t>构</w:t>
            </w:r>
            <w:r>
              <w:rPr>
                <w:rFonts w:ascii="宋体" w:hAnsi="宋体"/>
                <w:lang w:eastAsia="zh-CN"/>
              </w:rPr>
              <w:t>)</w:t>
            </w:r>
            <w:r>
              <w:rPr>
                <w:rFonts w:ascii="宋体" w:hAnsi="宋体"/>
                <w:lang w:eastAsia="zh-CN"/>
              </w:rPr>
              <w:t>筑物边缘、无摘挂作业铁路中间站站界及建筑物边缘、</w:t>
            </w:r>
            <w:r>
              <w:rPr>
                <w:rFonts w:ascii="宋体" w:hAnsi="宋体"/>
                <w:lang w:eastAsia="zh-CN"/>
              </w:rPr>
              <w:t>110kV</w:t>
            </w:r>
            <w:r>
              <w:rPr>
                <w:rFonts w:ascii="宋体" w:hAnsi="宋体"/>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5</w:t>
            </w:r>
            <w:r>
              <w:rPr>
                <w:rFonts w:ascii="宋体" w:hAnsi="宋体"/>
              </w:rPr>
              <w:t>5</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5</w:t>
            </w:r>
            <w:r>
              <w:rPr>
                <w:rFonts w:ascii="宋体" w:hAnsi="宋体" w:hint="eastAsia"/>
                <w:lang w:eastAsia="zh-CN"/>
              </w:rPr>
              <w:t>5m</w:t>
            </w:r>
            <w:r>
              <w:rPr>
                <w:rFonts w:ascii="宋体" w:hAnsi="宋体" w:hint="eastAsia"/>
                <w:lang w:eastAsia="zh-CN"/>
              </w:rPr>
              <w:t>范围内无本条款的所有控制项目；</w:t>
            </w:r>
            <w:r>
              <w:rPr>
                <w:rFonts w:ascii="宋体" w:hAnsi="宋体"/>
                <w:lang w:eastAsia="zh-CN"/>
              </w:rPr>
              <w:t xml:space="preserve"> </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lang w:eastAsia="zh-CN"/>
              </w:rPr>
              <w:t>人数大于</w:t>
            </w:r>
            <w:r>
              <w:rPr>
                <w:rFonts w:ascii="宋体" w:hAnsi="宋体"/>
                <w:lang w:eastAsia="zh-CN"/>
              </w:rPr>
              <w:t>50</w:t>
            </w:r>
            <w:r>
              <w:rPr>
                <w:rFonts w:ascii="宋体" w:hAnsi="宋体"/>
                <w:lang w:eastAsia="zh-CN"/>
              </w:rPr>
              <w:t>人</w:t>
            </w:r>
            <w:r>
              <w:rPr>
                <w:rFonts w:ascii="宋体" w:hAnsi="宋体" w:hint="eastAsia"/>
                <w:lang w:eastAsia="zh-CN"/>
              </w:rPr>
              <w:t>的居民点边缘、职工人数大于</w:t>
            </w:r>
            <w:r>
              <w:rPr>
                <w:rFonts w:ascii="宋体" w:hAnsi="宋体" w:hint="eastAsia"/>
                <w:lang w:eastAsia="zh-CN"/>
              </w:rPr>
              <w:t>50</w:t>
            </w:r>
            <w:r>
              <w:rPr>
                <w:rFonts w:ascii="宋体" w:hAnsi="宋体" w:hint="eastAsia"/>
                <w:lang w:eastAsia="zh-CN"/>
              </w:rPr>
              <w:t>人的企业围墙、有摘挂作业的铁路车站站界及建筑物边缘、</w:t>
            </w:r>
            <w:r>
              <w:rPr>
                <w:rFonts w:ascii="宋体" w:hAnsi="宋体" w:hint="eastAsia"/>
                <w:lang w:eastAsia="zh-CN"/>
              </w:rPr>
              <w:t>110</w:t>
            </w:r>
            <w:r>
              <w:rPr>
                <w:rFonts w:ascii="宋体" w:hAnsi="宋体"/>
                <w:lang w:eastAsia="zh-CN"/>
              </w:rPr>
              <w:t>kV</w:t>
            </w:r>
            <w:r>
              <w:rPr>
                <w:rFonts w:ascii="宋体" w:hAnsi="宋体" w:hint="eastAsia"/>
                <w:lang w:eastAsia="zh-CN"/>
              </w:rPr>
              <w:t>区域变电站围墙、</w:t>
            </w:r>
            <w:r>
              <w:rPr>
                <w:rFonts w:ascii="宋体" w:hAnsi="宋体" w:hint="eastAsia"/>
                <w:lang w:eastAsia="zh-CN"/>
              </w:rPr>
              <w:t>220</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rPr>
              <w:t>90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90</w:t>
            </w:r>
            <w:r>
              <w:rPr>
                <w:rFonts w:ascii="宋体" w:hAnsi="宋体" w:hint="eastAsia"/>
                <w:lang w:eastAsia="zh-CN"/>
              </w:rPr>
              <w:t>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城镇规划边缘、学校、</w:t>
            </w:r>
            <w:r>
              <w:rPr>
                <w:rFonts w:ascii="宋体" w:hAnsi="宋体" w:hint="eastAsia"/>
                <w:lang w:eastAsia="zh-CN"/>
              </w:rPr>
              <w:t>220</w:t>
            </w:r>
            <w:r>
              <w:rPr>
                <w:rFonts w:ascii="宋体" w:hAnsi="宋体"/>
                <w:lang w:eastAsia="zh-CN"/>
              </w:rPr>
              <w:t>kV</w:t>
            </w:r>
            <w:r>
              <w:rPr>
                <w:rFonts w:ascii="宋体" w:hAnsi="宋体" w:hint="eastAsia"/>
                <w:lang w:eastAsia="zh-CN"/>
              </w:rPr>
              <w:t>及以上的区域变电站围墙、</w:t>
            </w:r>
            <w:r>
              <w:rPr>
                <w:rFonts w:ascii="宋体" w:hAnsi="宋体" w:hint="eastAsia"/>
                <w:lang w:eastAsia="zh-CN"/>
              </w:rPr>
              <w:t>220</w:t>
            </w:r>
            <w:r>
              <w:rPr>
                <w:rFonts w:ascii="宋体" w:hAnsi="宋体"/>
                <w:lang w:eastAsia="zh-CN"/>
              </w:rPr>
              <w:t>kV</w:t>
            </w:r>
            <w:r>
              <w:rPr>
                <w:rFonts w:ascii="宋体" w:hAnsi="宋体" w:hint="eastAsia"/>
                <w:lang w:eastAsia="zh-CN"/>
              </w:rPr>
              <w:t>以上的架空输电线路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1</w:t>
            </w:r>
            <w:r>
              <w:rPr>
                <w:rFonts w:ascii="宋体" w:hAnsi="宋体"/>
              </w:rPr>
              <w:t>50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1</w:t>
            </w:r>
            <w:r>
              <w:rPr>
                <w:rFonts w:ascii="宋体" w:hAnsi="宋体" w:hint="eastAsia"/>
                <w:lang w:eastAsia="zh-CN"/>
              </w:rPr>
              <w:t>50m</w:t>
            </w:r>
            <w:r>
              <w:rPr>
                <w:rFonts w:ascii="宋体" w:hAnsi="宋体" w:hint="eastAsia"/>
                <w:lang w:eastAsia="zh-CN"/>
              </w:rPr>
              <w:t>范围内无本条款的所有控制项目</w:t>
            </w:r>
            <w:r>
              <w:rPr>
                <w:rFonts w:ascii="宋体" w:hAnsi="宋体" w:hint="eastAsia"/>
                <w:lang w:eastAsia="zh-CN"/>
              </w:rPr>
              <w:t xml:space="preserve"> </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国家铁路线、省级以上公路用地外缘、通航的河流航道边缘</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t>5</w:t>
            </w:r>
            <w:r>
              <w:rPr>
                <w:rFonts w:ascii="宋体" w:hAnsi="宋体"/>
              </w:rPr>
              <w:t>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5</w:t>
            </w:r>
            <w:r>
              <w:rPr>
                <w:rFonts w:ascii="宋体" w:hAnsi="宋体" w:hint="eastAsia"/>
                <w:lang w:eastAsia="zh-CN"/>
              </w:rPr>
              <w:t>0m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非本厂的工厂铁路支线、县级公路用地外缘、</w:t>
            </w:r>
            <w:r>
              <w:rPr>
                <w:rFonts w:ascii="宋体" w:hAnsi="宋体" w:hint="eastAsia"/>
                <w:lang w:eastAsia="zh-CN"/>
              </w:rPr>
              <w:t>35</w:t>
            </w:r>
            <w:r>
              <w:rPr>
                <w:rFonts w:ascii="宋体" w:hAnsi="宋体"/>
                <w:lang w:eastAsia="zh-CN"/>
              </w:rPr>
              <w:t>kV</w:t>
            </w:r>
            <w:r>
              <w:rPr>
                <w:rFonts w:ascii="宋体" w:hAnsi="宋体" w:hint="eastAsia"/>
                <w:lang w:eastAsia="zh-CN"/>
              </w:rPr>
              <w:t>架空输电线路</w:t>
            </w:r>
          </w:p>
        </w:tc>
        <w:tc>
          <w:tcPr>
            <w:tcW w:w="744" w:type="dxa"/>
            <w:shd w:val="clear" w:color="auto" w:fill="auto"/>
            <w:vAlign w:val="center"/>
          </w:tcPr>
          <w:p w:rsidR="0071427C" w:rsidRDefault="0071427C" w:rsidP="00FC01DD">
            <w:pPr>
              <w:jc w:val="center"/>
              <w:rPr>
                <w:rFonts w:ascii="宋体" w:hAnsi="宋体"/>
                <w:b/>
              </w:rPr>
            </w:pPr>
            <w:r>
              <w:rPr>
                <w:rFonts w:ascii="宋体" w:hAnsi="宋体"/>
              </w:rPr>
              <w:t>5</w:t>
            </w:r>
            <w:r>
              <w:rPr>
                <w:rFonts w:ascii="宋体" w:hAnsi="宋体" w:hint="eastAsia"/>
              </w:rPr>
              <w:t>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lang w:eastAsia="zh-CN"/>
              </w:rPr>
              <w:t>50</w:t>
            </w:r>
            <w:r>
              <w:rPr>
                <w:rFonts w:ascii="宋体" w:hAnsi="宋体" w:hint="eastAsia"/>
                <w:lang w:eastAsia="zh-CN"/>
              </w:rPr>
              <w:t>m</w:t>
            </w:r>
            <w:r>
              <w:rPr>
                <w:rFonts w:ascii="宋体" w:hAnsi="宋体" w:hint="eastAsia"/>
                <w:lang w:eastAsia="zh-CN"/>
              </w:rPr>
              <w:t>范围内无本条款的所有控制项目</w:t>
            </w:r>
          </w:p>
        </w:tc>
      </w:tr>
      <w:tr w:rsidR="0071427C" w:rsidTr="00FC01DD">
        <w:trPr>
          <w:trHeight w:val="454"/>
          <w:jc w:val="center"/>
        </w:trPr>
        <w:tc>
          <w:tcPr>
            <w:tcW w:w="710"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b/>
                <w:lang w:eastAsia="zh-CN"/>
              </w:rPr>
            </w:pPr>
          </w:p>
        </w:tc>
        <w:tc>
          <w:tcPr>
            <w:tcW w:w="708"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1276" w:type="dxa"/>
            <w:vMerge/>
            <w:shd w:val="clear" w:color="auto" w:fill="auto"/>
            <w:vAlign w:val="center"/>
          </w:tcPr>
          <w:p w:rsidR="0071427C" w:rsidRDefault="0071427C" w:rsidP="00FC01DD">
            <w:pPr>
              <w:autoSpaceDE w:val="0"/>
              <w:autoSpaceDN w:val="0"/>
              <w:adjustRightInd w:val="0"/>
              <w:snapToGrid w:val="0"/>
              <w:jc w:val="center"/>
              <w:textAlignment w:val="baseline"/>
              <w:rPr>
                <w:rFonts w:ascii="宋体" w:hAnsi="宋体" w:cs="宋体"/>
                <w:b/>
                <w:spacing w:val="-1"/>
                <w:sz w:val="24"/>
                <w:lang w:eastAsia="zh-CN"/>
              </w:rPr>
            </w:pPr>
          </w:p>
        </w:tc>
        <w:tc>
          <w:tcPr>
            <w:tcW w:w="3394"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《公路安全保护条例》第十八条除按照国家有关规定设立的为车辆补充燃料的场所、设施外，禁止在下列范围内设立生产、储存、销售易</w:t>
            </w:r>
            <w:r>
              <w:rPr>
                <w:rFonts w:ascii="宋体" w:hAnsi="宋体" w:hint="eastAsia"/>
                <w:lang w:eastAsia="zh-CN"/>
              </w:rPr>
              <w:lastRenderedPageBreak/>
              <w:t>燃、易爆、剧毒、放射性等危险物品的场所、设施：（一）公路用地外缘起向外</w:t>
            </w:r>
            <w:r>
              <w:rPr>
                <w:rFonts w:ascii="宋体" w:hAnsi="宋体" w:hint="eastAsia"/>
                <w:lang w:eastAsia="zh-CN"/>
              </w:rPr>
              <w:t>100</w:t>
            </w:r>
            <w:r>
              <w:rPr>
                <w:rFonts w:ascii="宋体" w:hAnsi="宋体" w:hint="eastAsia"/>
                <w:lang w:eastAsia="zh-CN"/>
              </w:rPr>
              <w:t>米；（二）公路渡口和中型以上公路桥梁周围</w:t>
            </w:r>
            <w:r>
              <w:rPr>
                <w:rFonts w:ascii="宋体" w:hAnsi="宋体" w:hint="eastAsia"/>
                <w:lang w:eastAsia="zh-CN"/>
              </w:rPr>
              <w:t>200</w:t>
            </w:r>
            <w:r>
              <w:rPr>
                <w:rFonts w:ascii="宋体" w:hAnsi="宋体" w:hint="eastAsia"/>
                <w:lang w:eastAsia="zh-CN"/>
              </w:rPr>
              <w:t>米；（三）公路隧道上方和洞口外</w:t>
            </w:r>
            <w:r>
              <w:rPr>
                <w:rFonts w:ascii="宋体" w:hAnsi="宋体" w:hint="eastAsia"/>
                <w:lang w:eastAsia="zh-CN"/>
              </w:rPr>
              <w:t>100</w:t>
            </w:r>
            <w:r>
              <w:rPr>
                <w:rFonts w:ascii="宋体" w:hAnsi="宋体" w:hint="eastAsia"/>
                <w:lang w:eastAsia="zh-CN"/>
              </w:rPr>
              <w:t>米</w:t>
            </w:r>
          </w:p>
        </w:tc>
        <w:tc>
          <w:tcPr>
            <w:tcW w:w="744" w:type="dxa"/>
            <w:shd w:val="clear" w:color="auto" w:fill="auto"/>
            <w:vAlign w:val="center"/>
          </w:tcPr>
          <w:p w:rsidR="0071427C" w:rsidRDefault="0071427C" w:rsidP="00FC01DD">
            <w:pPr>
              <w:jc w:val="center"/>
              <w:rPr>
                <w:rFonts w:ascii="宋体" w:hAnsi="宋体"/>
                <w:b/>
              </w:rPr>
            </w:pPr>
            <w:r>
              <w:rPr>
                <w:rFonts w:ascii="宋体" w:hAnsi="宋体" w:hint="eastAsia"/>
              </w:rPr>
              <w:lastRenderedPageBreak/>
              <w:t>100</w:t>
            </w:r>
          </w:p>
        </w:tc>
        <w:tc>
          <w:tcPr>
            <w:tcW w:w="2099" w:type="dxa"/>
            <w:shd w:val="clear" w:color="auto" w:fill="auto"/>
            <w:vAlign w:val="center"/>
          </w:tcPr>
          <w:p w:rsidR="0071427C" w:rsidRDefault="0071427C" w:rsidP="00FC01DD">
            <w:pPr>
              <w:rPr>
                <w:rFonts w:ascii="宋体" w:hAnsi="宋体"/>
                <w:b/>
                <w:lang w:eastAsia="zh-CN"/>
              </w:rPr>
            </w:pPr>
            <w:r>
              <w:rPr>
                <w:rFonts w:ascii="宋体" w:hAnsi="宋体" w:hint="eastAsia"/>
                <w:lang w:eastAsia="zh-CN"/>
              </w:rPr>
              <w:t>100m</w:t>
            </w:r>
            <w:r>
              <w:rPr>
                <w:rFonts w:ascii="宋体" w:hAnsi="宋体" w:hint="eastAsia"/>
                <w:lang w:eastAsia="zh-CN"/>
              </w:rPr>
              <w:t>范围内无条款的所有控制项目</w:t>
            </w:r>
            <w:r>
              <w:rPr>
                <w:rFonts w:ascii="宋体" w:hAnsi="宋体"/>
                <w:lang w:eastAsia="zh-CN"/>
              </w:rPr>
              <w:t xml:space="preserve"> </w:t>
            </w:r>
          </w:p>
        </w:tc>
      </w:tr>
    </w:tbl>
    <w:p w:rsidR="009018E4" w:rsidRPr="006D0BA2" w:rsidRDefault="009018E4" w:rsidP="009018E4">
      <w:pPr>
        <w:pStyle w:val="3"/>
        <w:spacing w:beforeLines="50" w:before="120" w:after="0" w:line="360" w:lineRule="auto"/>
        <w:rPr>
          <w:rFonts w:ascii="黑体" w:eastAsia="黑体" w:hAnsi="黑体" w:cs="宋体"/>
          <w:b w:val="0"/>
          <w:bCs w:val="0"/>
          <w:color w:val="auto"/>
          <w:sz w:val="28"/>
          <w:szCs w:val="28"/>
          <w:lang w:eastAsia="zh-CN"/>
        </w:rPr>
      </w:pPr>
      <w:r w:rsidRPr="006D0BA2">
        <w:rPr>
          <w:rFonts w:ascii="黑体" w:eastAsia="黑体" w:hAnsi="黑体" w:cs="宋体" w:hint="eastAsia"/>
          <w:b w:val="0"/>
          <w:bCs w:val="0"/>
          <w:color w:val="auto"/>
          <w:sz w:val="28"/>
          <w:szCs w:val="28"/>
          <w:lang w:eastAsia="zh-CN"/>
        </w:rPr>
        <w:lastRenderedPageBreak/>
        <w:t>5</w:t>
      </w:r>
      <w:r w:rsidRPr="006D0BA2">
        <w:rPr>
          <w:rFonts w:ascii="黑体" w:eastAsia="黑体" w:hAnsi="黑体" w:cs="宋体"/>
          <w:b w:val="0"/>
          <w:bCs w:val="0"/>
          <w:color w:val="auto"/>
          <w:sz w:val="28"/>
          <w:szCs w:val="28"/>
          <w:lang w:eastAsia="zh-CN"/>
        </w:rPr>
        <w:t xml:space="preserve">.4.2 </w:t>
      </w:r>
      <w:r w:rsidRPr="006D0BA2">
        <w:rPr>
          <w:rFonts w:ascii="黑体" w:eastAsia="黑体" w:hAnsi="黑体" w:cs="宋体" w:hint="eastAsia"/>
          <w:b w:val="0"/>
          <w:bCs w:val="0"/>
          <w:color w:val="auto"/>
          <w:sz w:val="28"/>
          <w:szCs w:val="28"/>
          <w:lang w:eastAsia="zh-CN"/>
        </w:rPr>
        <w:t>内部安全距离安全检查表法评价</w:t>
      </w:r>
    </w:p>
    <w:p w:rsidR="009018E4" w:rsidRDefault="009018E4" w:rsidP="009018E4">
      <w:pPr>
        <w:spacing w:beforeLines="50" w:before="120" w:line="360" w:lineRule="auto"/>
        <w:ind w:firstLineChars="200" w:firstLine="560"/>
        <w:jc w:val="both"/>
        <w:rPr>
          <w:rFonts w:ascii="宋体" w:eastAsia="宋体" w:hAnsi="宋体" w:cs="宋体"/>
          <w:color w:val="auto"/>
          <w:sz w:val="28"/>
          <w:szCs w:val="28"/>
          <w:lang w:eastAsia="zh-CN"/>
        </w:rPr>
      </w:pPr>
      <w:bookmarkStart w:id="238" w:name="OLE_LINK57"/>
      <w:bookmarkStart w:id="239" w:name="OLE_LINK58"/>
      <w:r>
        <w:rPr>
          <w:rFonts w:ascii="宋体" w:eastAsia="宋体" w:hAnsi="宋体" w:cs="宋体" w:hint="eastAsia"/>
          <w:color w:val="auto"/>
          <w:sz w:val="28"/>
          <w:szCs w:val="28"/>
          <w:lang w:eastAsia="zh-CN"/>
        </w:rPr>
        <w:t>本项目库区内建（构）筑物内部安全距离见下表5</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w:t>
      </w:r>
    </w:p>
    <w:p w:rsidR="00703FFB" w:rsidRDefault="00703FFB" w:rsidP="00703FFB">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7</w:t>
      </w:r>
      <w:r>
        <w:rPr>
          <w:rFonts w:ascii="黑体" w:eastAsia="黑体" w:hAnsi="黑体" w:cs="宋体" w:hint="eastAsia"/>
          <w:color w:val="auto"/>
          <w:sz w:val="24"/>
          <w:szCs w:val="24"/>
          <w:lang w:eastAsia="zh-CN"/>
        </w:rPr>
        <w:t xml:space="preserve"> 库区内建（构）筑物内部距离检查表</w:t>
      </w:r>
    </w:p>
    <w:tbl>
      <w:tblPr>
        <w:tblW w:w="99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1842"/>
        <w:gridCol w:w="1803"/>
        <w:gridCol w:w="835"/>
        <w:gridCol w:w="1481"/>
        <w:gridCol w:w="1163"/>
      </w:tblGrid>
      <w:tr w:rsidR="00703FFB" w:rsidRPr="00790DCB" w:rsidTr="00703FFB">
        <w:trPr>
          <w:cantSplit/>
          <w:trHeight w:val="454"/>
          <w:tblHeader/>
          <w:jc w:val="center"/>
        </w:trPr>
        <w:tc>
          <w:tcPr>
            <w:tcW w:w="1009" w:type="dxa"/>
            <w:tcMar>
              <w:left w:w="0" w:type="dxa"/>
              <w:right w:w="0" w:type="dxa"/>
            </w:tcMar>
            <w:vAlign w:val="center"/>
          </w:tcPr>
          <w:bookmarkEnd w:id="238"/>
          <w:bookmarkEnd w:id="239"/>
          <w:p w:rsidR="00703FFB" w:rsidRPr="00790DCB" w:rsidRDefault="00703FFB" w:rsidP="00FC01DD">
            <w:pPr>
              <w:jc w:val="center"/>
              <w:rPr>
                <w:rFonts w:ascii="宋体" w:eastAsia="宋体" w:hAnsi="宋体"/>
                <w:b/>
                <w:bCs/>
              </w:rPr>
            </w:pPr>
            <w:proofErr w:type="spellStart"/>
            <w:r w:rsidRPr="00790DCB">
              <w:rPr>
                <w:rFonts w:ascii="宋体" w:eastAsia="宋体" w:hAnsi="宋体" w:hint="eastAsia"/>
                <w:b/>
                <w:bCs/>
              </w:rPr>
              <w:t>库房名称</w:t>
            </w:r>
            <w:proofErr w:type="spellEnd"/>
          </w:p>
        </w:tc>
        <w:tc>
          <w:tcPr>
            <w:tcW w:w="850" w:type="dxa"/>
            <w:tcMar>
              <w:left w:w="0" w:type="dxa"/>
              <w:right w:w="0" w:type="dxa"/>
            </w:tcMar>
            <w:vAlign w:val="center"/>
          </w:tcPr>
          <w:p w:rsidR="00703FFB" w:rsidRPr="00790DCB" w:rsidRDefault="00703FFB" w:rsidP="00FC01DD">
            <w:pPr>
              <w:jc w:val="center"/>
              <w:rPr>
                <w:rFonts w:ascii="宋体" w:eastAsia="宋体" w:hAnsi="宋体"/>
                <w:b/>
                <w:bCs/>
              </w:rPr>
            </w:pPr>
            <w:proofErr w:type="spellStart"/>
            <w:r w:rsidRPr="00790DCB">
              <w:rPr>
                <w:rFonts w:ascii="宋体" w:eastAsia="宋体" w:hAnsi="宋体" w:hint="eastAsia"/>
                <w:b/>
                <w:bCs/>
              </w:rPr>
              <w:t>危险</w:t>
            </w:r>
            <w:proofErr w:type="spellEnd"/>
          </w:p>
          <w:p w:rsidR="00703FFB" w:rsidRPr="00790DCB" w:rsidRDefault="00703FFB" w:rsidP="00FC01DD">
            <w:pPr>
              <w:jc w:val="center"/>
              <w:rPr>
                <w:rFonts w:ascii="宋体" w:eastAsia="宋体" w:hAnsi="宋体"/>
                <w:b/>
                <w:bCs/>
              </w:rPr>
            </w:pPr>
            <w:proofErr w:type="spellStart"/>
            <w:r w:rsidRPr="00790DCB">
              <w:rPr>
                <w:rFonts w:ascii="宋体" w:eastAsia="宋体" w:hAnsi="宋体" w:hint="eastAsia"/>
                <w:b/>
                <w:bCs/>
              </w:rPr>
              <w:t>等级</w:t>
            </w:r>
            <w:proofErr w:type="spellEnd"/>
          </w:p>
        </w:tc>
        <w:tc>
          <w:tcPr>
            <w:tcW w:w="993" w:type="dxa"/>
            <w:tcMar>
              <w:left w:w="0" w:type="dxa"/>
              <w:right w:w="0" w:type="dxa"/>
            </w:tcMar>
            <w:vAlign w:val="center"/>
          </w:tcPr>
          <w:p w:rsidR="00703FFB" w:rsidRPr="00790DCB" w:rsidRDefault="00703FFB" w:rsidP="00FC01DD">
            <w:pPr>
              <w:jc w:val="center"/>
              <w:rPr>
                <w:rFonts w:ascii="宋体" w:eastAsia="宋体" w:hAnsi="宋体"/>
                <w:b/>
                <w:bCs/>
              </w:rPr>
            </w:pPr>
            <w:r>
              <w:rPr>
                <w:rFonts w:ascii="宋体" w:eastAsia="宋体" w:hAnsi="宋体" w:hint="eastAsia"/>
                <w:b/>
                <w:bCs/>
                <w:lang w:eastAsia="zh-CN"/>
              </w:rPr>
              <w:t>计算</w:t>
            </w:r>
            <w:proofErr w:type="spellStart"/>
            <w:r w:rsidRPr="00790DCB">
              <w:rPr>
                <w:rFonts w:ascii="宋体" w:eastAsia="宋体" w:hAnsi="宋体" w:hint="eastAsia"/>
                <w:b/>
                <w:bCs/>
              </w:rPr>
              <w:t>药量（kg</w:t>
            </w:r>
            <w:proofErr w:type="spellEnd"/>
            <w:r w:rsidRPr="00790DCB">
              <w:rPr>
                <w:rFonts w:ascii="宋体" w:eastAsia="宋体" w:hAnsi="宋体" w:hint="eastAsia"/>
                <w:b/>
                <w:bCs/>
              </w:rPr>
              <w:t>）</w:t>
            </w:r>
          </w:p>
        </w:tc>
        <w:tc>
          <w:tcPr>
            <w:tcW w:w="1842" w:type="dxa"/>
            <w:tcMar>
              <w:left w:w="0" w:type="dxa"/>
              <w:right w:w="0" w:type="dxa"/>
            </w:tcMar>
            <w:vAlign w:val="center"/>
          </w:tcPr>
          <w:p w:rsidR="00703FFB" w:rsidRPr="00790DCB" w:rsidRDefault="00703FFB" w:rsidP="00FC01DD">
            <w:pPr>
              <w:jc w:val="center"/>
              <w:rPr>
                <w:rFonts w:ascii="宋体" w:eastAsia="宋体" w:hAnsi="宋体"/>
                <w:b/>
                <w:bCs/>
              </w:rPr>
            </w:pPr>
            <w:proofErr w:type="spellStart"/>
            <w:r w:rsidRPr="00790DCB">
              <w:rPr>
                <w:rFonts w:ascii="宋体" w:eastAsia="宋体" w:hAnsi="宋体" w:hint="eastAsia"/>
                <w:b/>
                <w:bCs/>
              </w:rPr>
              <w:t>相邻的建筑名称</w:t>
            </w:r>
            <w:proofErr w:type="spellEnd"/>
          </w:p>
        </w:tc>
        <w:tc>
          <w:tcPr>
            <w:tcW w:w="1803" w:type="dxa"/>
            <w:tcMar>
              <w:left w:w="0" w:type="dxa"/>
              <w:right w:w="0" w:type="dxa"/>
            </w:tcMar>
            <w:vAlign w:val="center"/>
          </w:tcPr>
          <w:p w:rsidR="00703FFB" w:rsidRPr="00790DCB" w:rsidRDefault="00703FFB" w:rsidP="00FC01DD">
            <w:pPr>
              <w:jc w:val="center"/>
              <w:rPr>
                <w:rFonts w:ascii="宋体" w:eastAsia="宋体" w:hAnsi="宋体"/>
                <w:b/>
                <w:bCs/>
              </w:rPr>
            </w:pPr>
            <w:proofErr w:type="spellStart"/>
            <w:r w:rsidRPr="00790DCB">
              <w:rPr>
                <w:rFonts w:ascii="宋体" w:eastAsia="宋体" w:hAnsi="宋体"/>
                <w:b/>
                <w:bCs/>
              </w:rPr>
              <w:t>规范距离（m</w:t>
            </w:r>
            <w:proofErr w:type="spellEnd"/>
            <w:r w:rsidRPr="00790DCB">
              <w:rPr>
                <w:rFonts w:ascii="宋体" w:eastAsia="宋体" w:hAnsi="宋体"/>
                <w:b/>
                <w:bCs/>
              </w:rPr>
              <w:t>）</w:t>
            </w:r>
          </w:p>
        </w:tc>
        <w:tc>
          <w:tcPr>
            <w:tcW w:w="835" w:type="dxa"/>
            <w:tcMar>
              <w:left w:w="0" w:type="dxa"/>
              <w:right w:w="0" w:type="dxa"/>
            </w:tcMar>
            <w:vAlign w:val="center"/>
          </w:tcPr>
          <w:p w:rsidR="00703FFB" w:rsidRPr="00790DCB" w:rsidRDefault="00703FFB" w:rsidP="00FC01DD">
            <w:pPr>
              <w:jc w:val="center"/>
              <w:rPr>
                <w:rFonts w:ascii="宋体" w:eastAsia="宋体" w:hAnsi="宋体"/>
                <w:b/>
                <w:bCs/>
              </w:rPr>
            </w:pPr>
            <w:r>
              <w:rPr>
                <w:rFonts w:ascii="宋体" w:eastAsia="宋体" w:hAnsi="宋体" w:hint="eastAsia"/>
                <w:b/>
                <w:bCs/>
                <w:lang w:eastAsia="zh-CN"/>
              </w:rPr>
              <w:t>实际</w:t>
            </w:r>
            <w:proofErr w:type="spellStart"/>
            <w:r w:rsidRPr="00790DCB">
              <w:rPr>
                <w:rFonts w:ascii="宋体" w:eastAsia="宋体" w:hAnsi="宋体"/>
                <w:b/>
                <w:bCs/>
              </w:rPr>
              <w:t>距离（m</w:t>
            </w:r>
            <w:proofErr w:type="spellEnd"/>
            <w:r w:rsidRPr="00790DCB">
              <w:rPr>
                <w:rFonts w:ascii="宋体" w:eastAsia="宋体" w:hAnsi="宋体"/>
                <w:b/>
                <w:bCs/>
              </w:rPr>
              <w:t>）</w:t>
            </w:r>
          </w:p>
        </w:tc>
        <w:tc>
          <w:tcPr>
            <w:tcW w:w="1481" w:type="dxa"/>
            <w:tcMar>
              <w:left w:w="0" w:type="dxa"/>
              <w:right w:w="0" w:type="dxa"/>
            </w:tcMar>
            <w:vAlign w:val="center"/>
          </w:tcPr>
          <w:p w:rsidR="00703FFB" w:rsidRPr="00790DCB" w:rsidRDefault="00703FFB" w:rsidP="00FC01DD">
            <w:pPr>
              <w:jc w:val="center"/>
              <w:rPr>
                <w:rFonts w:ascii="宋体" w:eastAsia="宋体" w:hAnsi="宋体"/>
                <w:b/>
                <w:bCs/>
                <w:lang w:eastAsia="zh-CN"/>
              </w:rPr>
            </w:pPr>
            <w:r>
              <w:rPr>
                <w:rFonts w:ascii="宋体" w:eastAsia="宋体" w:hAnsi="宋体" w:hint="eastAsia"/>
                <w:b/>
                <w:bCs/>
                <w:lang w:eastAsia="zh-CN"/>
              </w:rPr>
              <w:t>规范依据</w:t>
            </w:r>
          </w:p>
        </w:tc>
        <w:tc>
          <w:tcPr>
            <w:tcW w:w="1163" w:type="dxa"/>
            <w:vAlign w:val="center"/>
          </w:tcPr>
          <w:p w:rsidR="00703FFB" w:rsidRDefault="00703FFB" w:rsidP="00FC01DD">
            <w:pPr>
              <w:jc w:val="center"/>
              <w:rPr>
                <w:rFonts w:ascii="宋体" w:eastAsia="宋体" w:hAnsi="宋体"/>
                <w:b/>
                <w:bCs/>
                <w:lang w:eastAsia="zh-CN"/>
              </w:rPr>
            </w:pPr>
            <w:r>
              <w:rPr>
                <w:rFonts w:ascii="宋体" w:eastAsia="宋体" w:hAnsi="宋体" w:hint="eastAsia"/>
                <w:b/>
                <w:bCs/>
                <w:lang w:eastAsia="zh-CN"/>
              </w:rPr>
              <w:t>符合性</w:t>
            </w:r>
          </w:p>
        </w:tc>
      </w:tr>
      <w:tr w:rsidR="00703FFB" w:rsidRPr="00790DCB" w:rsidTr="00703FFB">
        <w:trPr>
          <w:cantSplit/>
          <w:trHeight w:val="454"/>
          <w:jc w:val="center"/>
        </w:trPr>
        <w:tc>
          <w:tcPr>
            <w:tcW w:w="1009" w:type="dxa"/>
            <w:vMerge w:val="restart"/>
            <w:tcMar>
              <w:left w:w="0" w:type="dxa"/>
              <w:right w:w="0" w:type="dxa"/>
            </w:tcMar>
            <w:vAlign w:val="center"/>
          </w:tcPr>
          <w:p w:rsidR="00703FFB" w:rsidRPr="00790DCB" w:rsidRDefault="00703FFB" w:rsidP="00FC01DD">
            <w:pPr>
              <w:jc w:val="center"/>
              <w:rPr>
                <w:rFonts w:ascii="宋体" w:eastAsia="宋体" w:hAnsi="宋体" w:cs="宋体"/>
                <w:lang w:eastAsia="zh-CN"/>
              </w:rPr>
            </w:pPr>
            <w:r>
              <w:rPr>
                <w:rFonts w:ascii="宋体" w:eastAsia="宋体" w:hAnsi="宋体" w:cs="宋体" w:hint="eastAsia"/>
                <w:lang w:eastAsia="zh-CN"/>
              </w:rPr>
              <w:t>1</w:t>
            </w:r>
            <w:r>
              <w:rPr>
                <w:rFonts w:ascii="宋体" w:eastAsia="宋体" w:hAnsi="宋体" w:cs="宋体"/>
                <w:lang w:eastAsia="zh-CN"/>
              </w:rPr>
              <w:t>#</w:t>
            </w:r>
            <w:r>
              <w:rPr>
                <w:rFonts w:ascii="宋体" w:eastAsia="宋体" w:hAnsi="宋体" w:cs="宋体" w:hint="eastAsia"/>
                <w:lang w:eastAsia="zh-CN"/>
              </w:rPr>
              <w:t>库房</w:t>
            </w:r>
          </w:p>
        </w:tc>
        <w:tc>
          <w:tcPr>
            <w:tcW w:w="850" w:type="dxa"/>
            <w:vMerge w:val="restart"/>
            <w:tcMar>
              <w:left w:w="0" w:type="dxa"/>
              <w:right w:w="0" w:type="dxa"/>
            </w:tcMar>
            <w:vAlign w:val="center"/>
          </w:tcPr>
          <w:p w:rsidR="00703FFB" w:rsidRPr="00790DCB" w:rsidRDefault="00703FFB" w:rsidP="00FC01DD">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993" w:type="dxa"/>
            <w:vMerge w:val="restart"/>
            <w:tcMar>
              <w:left w:w="0" w:type="dxa"/>
              <w:right w:w="0" w:type="dxa"/>
            </w:tcMar>
            <w:vAlign w:val="center"/>
          </w:tcPr>
          <w:p w:rsidR="00703FFB" w:rsidRPr="00790DCB" w:rsidRDefault="00703FFB" w:rsidP="00FC01DD">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5600</w:t>
            </w:r>
          </w:p>
        </w:tc>
        <w:tc>
          <w:tcPr>
            <w:tcW w:w="1842" w:type="dxa"/>
            <w:tcMar>
              <w:left w:w="0" w:type="dxa"/>
              <w:right w:w="0" w:type="dxa"/>
            </w:tcMar>
            <w:vAlign w:val="center"/>
          </w:tcPr>
          <w:p w:rsidR="00703FFB" w:rsidRPr="00790DCB" w:rsidRDefault="00703FFB" w:rsidP="00FC01DD">
            <w:pPr>
              <w:spacing w:before="50" w:after="50"/>
              <w:jc w:val="center"/>
              <w:rPr>
                <w:rFonts w:ascii="宋体" w:eastAsia="宋体" w:hAnsi="宋体"/>
                <w:lang w:eastAsia="zh-CN"/>
              </w:rPr>
            </w:pPr>
            <w:r>
              <w:rPr>
                <w:rFonts w:ascii="宋体" w:eastAsia="宋体" w:hAnsi="宋体" w:hint="eastAsia"/>
                <w:lang w:eastAsia="zh-CN"/>
              </w:rPr>
              <w:t>2</w:t>
            </w:r>
            <w:r>
              <w:rPr>
                <w:rFonts w:ascii="宋体" w:eastAsia="宋体" w:hAnsi="宋体"/>
                <w:lang w:eastAsia="zh-CN"/>
              </w:rPr>
              <w:t>#</w:t>
            </w:r>
            <w:r>
              <w:rPr>
                <w:rFonts w:ascii="宋体" w:eastAsia="宋体" w:hAnsi="宋体" w:hint="eastAsia"/>
                <w:lang w:eastAsia="zh-CN"/>
              </w:rPr>
              <w:t>库房</w:t>
            </w:r>
          </w:p>
        </w:tc>
        <w:tc>
          <w:tcPr>
            <w:tcW w:w="1803" w:type="dxa"/>
            <w:tcMar>
              <w:left w:w="0" w:type="dxa"/>
              <w:right w:w="0" w:type="dxa"/>
            </w:tcMar>
            <w:vAlign w:val="center"/>
          </w:tcPr>
          <w:p w:rsidR="00703FFB" w:rsidRPr="00790DCB" w:rsidRDefault="00703FFB" w:rsidP="00FC01DD">
            <w:pPr>
              <w:spacing w:before="50" w:after="50"/>
              <w:jc w:val="center"/>
              <w:rPr>
                <w:rFonts w:ascii="宋体" w:eastAsia="宋体" w:hAnsi="宋体"/>
                <w:lang w:eastAsia="zh-CN"/>
              </w:rPr>
            </w:pPr>
            <w:r>
              <w:rPr>
                <w:rFonts w:ascii="宋体" w:eastAsia="宋体" w:hAnsi="宋体" w:hint="eastAsia"/>
                <w:lang w:eastAsia="zh-CN"/>
              </w:rPr>
              <w:t>3</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03FFB" w:rsidRPr="00790DCB" w:rsidRDefault="00703FFB" w:rsidP="00FC01DD">
            <w:pPr>
              <w:spacing w:before="50" w:after="50"/>
              <w:jc w:val="center"/>
              <w:rPr>
                <w:rFonts w:ascii="宋体" w:eastAsia="宋体" w:hAnsi="宋体" w:cs="宋体"/>
                <w:lang w:eastAsia="zh-CN" w:bidi="ar"/>
              </w:rPr>
            </w:pPr>
            <w:r>
              <w:rPr>
                <w:rFonts w:ascii="宋体" w:eastAsia="宋体" w:hAnsi="宋体" w:cs="宋体" w:hint="eastAsia"/>
                <w:lang w:eastAsia="zh-CN" w:bidi="ar"/>
              </w:rPr>
              <w:t>3</w:t>
            </w:r>
            <w:r>
              <w:rPr>
                <w:rFonts w:ascii="宋体" w:eastAsia="宋体" w:hAnsi="宋体" w:cs="宋体"/>
                <w:lang w:eastAsia="zh-CN" w:bidi="ar"/>
              </w:rPr>
              <w:t>0.7</w:t>
            </w:r>
          </w:p>
        </w:tc>
        <w:tc>
          <w:tcPr>
            <w:tcW w:w="1481" w:type="dxa"/>
            <w:tcMar>
              <w:left w:w="0" w:type="dxa"/>
              <w:right w:w="0" w:type="dxa"/>
            </w:tcMar>
            <w:vAlign w:val="center"/>
          </w:tcPr>
          <w:p w:rsidR="00703FFB" w:rsidRPr="00790DCB" w:rsidRDefault="00703FFB" w:rsidP="00FC01DD">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w:t>
            </w:r>
            <w:r>
              <w:rPr>
                <w:rFonts w:ascii="宋体" w:eastAsia="宋体" w:hAnsi="宋体"/>
              </w:rPr>
              <w:t>4</w:t>
            </w:r>
          </w:p>
        </w:tc>
        <w:tc>
          <w:tcPr>
            <w:tcW w:w="1163" w:type="dxa"/>
            <w:vAlign w:val="center"/>
          </w:tcPr>
          <w:p w:rsidR="00703FFB" w:rsidRPr="00790DCB" w:rsidRDefault="00703FFB" w:rsidP="00FC01DD">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tcMar>
              <w:left w:w="0" w:type="dxa"/>
              <w:right w:w="0" w:type="dxa"/>
            </w:tcMar>
            <w:vAlign w:val="center"/>
          </w:tcPr>
          <w:p w:rsidR="00703FFB" w:rsidRPr="00790DCB" w:rsidRDefault="00703FFB" w:rsidP="00FC01DD">
            <w:pPr>
              <w:jc w:val="center"/>
              <w:rPr>
                <w:rFonts w:ascii="宋体" w:eastAsia="宋体" w:hAnsi="宋体"/>
              </w:rPr>
            </w:pPr>
          </w:p>
        </w:tc>
        <w:tc>
          <w:tcPr>
            <w:tcW w:w="850" w:type="dxa"/>
            <w:vMerge/>
            <w:tcMar>
              <w:left w:w="0" w:type="dxa"/>
              <w:right w:w="0" w:type="dxa"/>
            </w:tcMar>
            <w:vAlign w:val="center"/>
          </w:tcPr>
          <w:p w:rsidR="00703FFB" w:rsidRPr="00790DCB" w:rsidRDefault="00703FFB" w:rsidP="00FC01DD">
            <w:pPr>
              <w:jc w:val="center"/>
              <w:rPr>
                <w:rFonts w:ascii="宋体" w:eastAsia="宋体" w:hAnsi="宋体"/>
              </w:rPr>
            </w:pPr>
          </w:p>
        </w:tc>
        <w:tc>
          <w:tcPr>
            <w:tcW w:w="993" w:type="dxa"/>
            <w:vMerge/>
            <w:tcMar>
              <w:left w:w="0" w:type="dxa"/>
              <w:right w:w="0" w:type="dxa"/>
            </w:tcMar>
            <w:vAlign w:val="center"/>
          </w:tcPr>
          <w:p w:rsidR="00703FFB" w:rsidRPr="00790DCB" w:rsidRDefault="00703FFB" w:rsidP="00FC01DD">
            <w:pPr>
              <w:jc w:val="center"/>
              <w:rPr>
                <w:rFonts w:ascii="宋体" w:eastAsia="宋体" w:hAnsi="宋体"/>
              </w:rPr>
            </w:pPr>
          </w:p>
        </w:tc>
        <w:tc>
          <w:tcPr>
            <w:tcW w:w="1842" w:type="dxa"/>
            <w:tcMar>
              <w:left w:w="0" w:type="dxa"/>
              <w:right w:w="0" w:type="dxa"/>
            </w:tcMar>
            <w:vAlign w:val="center"/>
          </w:tcPr>
          <w:p w:rsidR="00703FFB" w:rsidRPr="00790DCB" w:rsidRDefault="00703FFB" w:rsidP="00FC01DD">
            <w:pPr>
              <w:jc w:val="center"/>
              <w:rPr>
                <w:rFonts w:ascii="宋体" w:eastAsia="宋体" w:hAnsi="宋体"/>
                <w:lang w:eastAsia="zh-CN"/>
              </w:rPr>
            </w:pPr>
            <w:r>
              <w:rPr>
                <w:rFonts w:ascii="宋体" w:eastAsia="宋体" w:hAnsi="宋体" w:hint="eastAsia"/>
                <w:lang w:eastAsia="zh-CN"/>
              </w:rPr>
              <w:t>门卫室</w:t>
            </w:r>
          </w:p>
        </w:tc>
        <w:tc>
          <w:tcPr>
            <w:tcW w:w="1803" w:type="dxa"/>
            <w:tcMar>
              <w:left w:w="0" w:type="dxa"/>
              <w:right w:w="0" w:type="dxa"/>
            </w:tcMar>
            <w:vAlign w:val="center"/>
          </w:tcPr>
          <w:p w:rsidR="00703FFB" w:rsidRPr="00790DCB" w:rsidRDefault="00703FFB" w:rsidP="00FC01DD">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03FFB" w:rsidRPr="00790DCB" w:rsidRDefault="00703FFB" w:rsidP="00FC01DD">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0.25</w:t>
            </w:r>
          </w:p>
        </w:tc>
        <w:tc>
          <w:tcPr>
            <w:tcW w:w="1481" w:type="dxa"/>
            <w:tcMar>
              <w:left w:w="0" w:type="dxa"/>
              <w:right w:w="0" w:type="dxa"/>
            </w:tcMar>
            <w:vAlign w:val="center"/>
          </w:tcPr>
          <w:p w:rsidR="00703FFB" w:rsidRPr="00790DCB" w:rsidRDefault="00703FFB" w:rsidP="00FC01DD">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5.3.</w:t>
            </w:r>
            <w:r>
              <w:rPr>
                <w:rFonts w:ascii="宋体" w:eastAsia="宋体" w:hAnsi="宋体"/>
              </w:rPr>
              <w:t>6</w:t>
            </w:r>
          </w:p>
        </w:tc>
        <w:tc>
          <w:tcPr>
            <w:tcW w:w="1163" w:type="dxa"/>
            <w:vAlign w:val="center"/>
          </w:tcPr>
          <w:p w:rsidR="00703FFB" w:rsidRPr="00790DCB" w:rsidRDefault="00703FFB" w:rsidP="00FC01DD">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tcMar>
              <w:left w:w="0" w:type="dxa"/>
              <w:right w:w="0" w:type="dxa"/>
            </w:tcMar>
            <w:vAlign w:val="center"/>
          </w:tcPr>
          <w:p w:rsidR="00703FFB" w:rsidRPr="00790DCB" w:rsidRDefault="00703FFB" w:rsidP="00703FFB">
            <w:pPr>
              <w:jc w:val="center"/>
              <w:rPr>
                <w:rFonts w:ascii="宋体" w:eastAsia="宋体" w:hAnsi="宋体"/>
              </w:rPr>
            </w:pPr>
          </w:p>
        </w:tc>
        <w:tc>
          <w:tcPr>
            <w:tcW w:w="850" w:type="dxa"/>
            <w:vMerge/>
            <w:tcMar>
              <w:left w:w="0" w:type="dxa"/>
              <w:right w:w="0" w:type="dxa"/>
            </w:tcMar>
            <w:vAlign w:val="center"/>
          </w:tcPr>
          <w:p w:rsidR="00703FFB" w:rsidRPr="00790DCB" w:rsidRDefault="00703FFB" w:rsidP="00703FFB">
            <w:pPr>
              <w:jc w:val="center"/>
              <w:rPr>
                <w:rFonts w:ascii="宋体" w:eastAsia="宋体" w:hAnsi="宋体"/>
              </w:rPr>
            </w:pPr>
          </w:p>
        </w:tc>
        <w:tc>
          <w:tcPr>
            <w:tcW w:w="993" w:type="dxa"/>
            <w:vMerge/>
            <w:tcMar>
              <w:left w:w="0" w:type="dxa"/>
              <w:right w:w="0" w:type="dxa"/>
            </w:tcMar>
            <w:vAlign w:val="center"/>
          </w:tcPr>
          <w:p w:rsidR="00703FFB" w:rsidRPr="00790DCB" w:rsidRDefault="00703FFB" w:rsidP="00703FFB">
            <w:pPr>
              <w:jc w:val="center"/>
              <w:rPr>
                <w:rFonts w:ascii="宋体" w:eastAsia="宋体" w:hAnsi="宋体"/>
              </w:rPr>
            </w:pPr>
          </w:p>
        </w:tc>
        <w:tc>
          <w:tcPr>
            <w:tcW w:w="1842"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围墙</w:t>
            </w:r>
          </w:p>
        </w:tc>
        <w:tc>
          <w:tcPr>
            <w:tcW w:w="1803"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5</w:t>
            </w:r>
          </w:p>
        </w:tc>
        <w:tc>
          <w:tcPr>
            <w:tcW w:w="835"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5</w:t>
            </w:r>
            <w:r>
              <w:rPr>
                <w:rFonts w:ascii="宋体" w:eastAsia="宋体" w:hAnsi="宋体"/>
                <w:lang w:eastAsia="zh-CN"/>
              </w:rPr>
              <w:t>.26</w:t>
            </w:r>
          </w:p>
        </w:tc>
        <w:tc>
          <w:tcPr>
            <w:tcW w:w="1481" w:type="dxa"/>
            <w:tcMar>
              <w:left w:w="0" w:type="dxa"/>
              <w:right w:w="0" w:type="dxa"/>
            </w:tcMar>
            <w:vAlign w:val="center"/>
          </w:tcPr>
          <w:p w:rsidR="00703FFB" w:rsidRPr="00790DCB" w:rsidRDefault="00703FFB" w:rsidP="00703FFB">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Pr>
                <w:rFonts w:ascii="宋体" w:eastAsia="宋体" w:hAnsi="宋体"/>
              </w:rPr>
              <w:t>1.4</w:t>
            </w:r>
          </w:p>
        </w:tc>
        <w:tc>
          <w:tcPr>
            <w:tcW w:w="1163" w:type="dxa"/>
            <w:vAlign w:val="center"/>
          </w:tcPr>
          <w:p w:rsidR="00703FFB" w:rsidRPr="00790DCB" w:rsidRDefault="00703FFB" w:rsidP="00703FFB">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tcMar>
              <w:left w:w="0" w:type="dxa"/>
              <w:right w:w="0" w:type="dxa"/>
            </w:tcMar>
            <w:vAlign w:val="center"/>
          </w:tcPr>
          <w:p w:rsidR="00703FFB" w:rsidRPr="00790DCB" w:rsidRDefault="00703FFB" w:rsidP="00703FFB">
            <w:pPr>
              <w:jc w:val="center"/>
              <w:rPr>
                <w:rFonts w:ascii="宋体" w:eastAsia="宋体" w:hAnsi="宋体"/>
              </w:rPr>
            </w:pPr>
          </w:p>
        </w:tc>
        <w:tc>
          <w:tcPr>
            <w:tcW w:w="850" w:type="dxa"/>
            <w:vMerge/>
            <w:tcMar>
              <w:left w:w="0" w:type="dxa"/>
              <w:right w:w="0" w:type="dxa"/>
            </w:tcMar>
            <w:vAlign w:val="center"/>
          </w:tcPr>
          <w:p w:rsidR="00703FFB" w:rsidRPr="00790DCB" w:rsidRDefault="00703FFB" w:rsidP="00703FFB">
            <w:pPr>
              <w:jc w:val="center"/>
              <w:rPr>
                <w:rFonts w:ascii="宋体" w:eastAsia="宋体" w:hAnsi="宋体"/>
              </w:rPr>
            </w:pPr>
          </w:p>
        </w:tc>
        <w:tc>
          <w:tcPr>
            <w:tcW w:w="993" w:type="dxa"/>
            <w:vMerge/>
            <w:tcMar>
              <w:left w:w="0" w:type="dxa"/>
              <w:right w:w="0" w:type="dxa"/>
            </w:tcMar>
            <w:vAlign w:val="center"/>
          </w:tcPr>
          <w:p w:rsidR="00703FFB" w:rsidRPr="00790DCB" w:rsidRDefault="00703FFB" w:rsidP="00703FFB">
            <w:pPr>
              <w:jc w:val="center"/>
              <w:rPr>
                <w:rFonts w:ascii="宋体" w:eastAsia="宋体" w:hAnsi="宋体"/>
              </w:rPr>
            </w:pPr>
          </w:p>
        </w:tc>
        <w:tc>
          <w:tcPr>
            <w:tcW w:w="1842" w:type="dxa"/>
            <w:tcMar>
              <w:left w:w="0" w:type="dxa"/>
              <w:right w:w="0" w:type="dxa"/>
            </w:tcMar>
            <w:vAlign w:val="center"/>
          </w:tcPr>
          <w:p w:rsidR="00703FFB" w:rsidRDefault="00703FFB" w:rsidP="00703FFB">
            <w:pPr>
              <w:jc w:val="center"/>
              <w:rPr>
                <w:rFonts w:ascii="宋体" w:eastAsia="宋体" w:hAnsi="宋体"/>
                <w:lang w:eastAsia="zh-CN"/>
              </w:rPr>
            </w:pPr>
            <w:r>
              <w:rPr>
                <w:rFonts w:ascii="宋体" w:eastAsia="宋体" w:hAnsi="宋体" w:hint="eastAsia"/>
                <w:lang w:eastAsia="zh-CN"/>
              </w:rPr>
              <w:t>主干道</w:t>
            </w:r>
          </w:p>
        </w:tc>
        <w:tc>
          <w:tcPr>
            <w:tcW w:w="1803" w:type="dxa"/>
            <w:tcMar>
              <w:left w:w="0" w:type="dxa"/>
              <w:right w:w="0" w:type="dxa"/>
            </w:tcMar>
            <w:vAlign w:val="center"/>
          </w:tcPr>
          <w:p w:rsidR="00703FFB" w:rsidRDefault="00703FFB" w:rsidP="00703FFB">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0</w:t>
            </w:r>
          </w:p>
        </w:tc>
        <w:tc>
          <w:tcPr>
            <w:tcW w:w="835" w:type="dxa"/>
            <w:tcMar>
              <w:left w:w="0" w:type="dxa"/>
              <w:right w:w="0" w:type="dxa"/>
            </w:tcMar>
            <w:vAlign w:val="center"/>
          </w:tcPr>
          <w:p w:rsidR="00703FFB" w:rsidRDefault="00703FFB" w:rsidP="00703FFB">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1481" w:type="dxa"/>
            <w:tcMar>
              <w:left w:w="0" w:type="dxa"/>
              <w:right w:w="0" w:type="dxa"/>
            </w:tcMar>
            <w:vAlign w:val="center"/>
          </w:tcPr>
          <w:p w:rsidR="00703FFB" w:rsidRPr="00790DCB" w:rsidRDefault="00703FFB" w:rsidP="00703FFB">
            <w:pPr>
              <w:spacing w:before="50" w:after="50"/>
              <w:jc w:val="center"/>
              <w:rPr>
                <w:rFonts w:ascii="宋体" w:eastAsia="宋体" w:hAnsi="宋体"/>
              </w:rPr>
            </w:pPr>
            <w:r>
              <w:rPr>
                <w:rFonts w:ascii="宋体" w:eastAsia="宋体" w:hAnsi="宋体"/>
              </w:rPr>
              <w:t>G</w:t>
            </w:r>
            <w:r w:rsidRPr="00790DCB">
              <w:rPr>
                <w:rFonts w:ascii="宋体" w:eastAsia="宋体" w:hAnsi="宋体" w:hint="eastAsia"/>
              </w:rPr>
              <w:t>B50161</w:t>
            </w:r>
            <w:r>
              <w:rPr>
                <w:rFonts w:ascii="宋体" w:eastAsia="宋体" w:hAnsi="宋体"/>
              </w:rPr>
              <w:t>-2022</w:t>
            </w:r>
            <w:r>
              <w:rPr>
                <w:rFonts w:ascii="宋体" w:eastAsia="宋体" w:hAnsi="宋体" w:hint="eastAsia"/>
                <w:lang w:eastAsia="zh-CN"/>
              </w:rPr>
              <w:t>中第7</w:t>
            </w:r>
            <w:r>
              <w:rPr>
                <w:rFonts w:ascii="宋体" w:eastAsia="宋体" w:hAnsi="宋体"/>
                <w:lang w:eastAsia="zh-CN"/>
              </w:rPr>
              <w:t>.2.2</w:t>
            </w:r>
          </w:p>
        </w:tc>
        <w:tc>
          <w:tcPr>
            <w:tcW w:w="1163" w:type="dxa"/>
            <w:vAlign w:val="center"/>
          </w:tcPr>
          <w:p w:rsidR="00703FFB" w:rsidRPr="00790DCB" w:rsidRDefault="00703FFB" w:rsidP="00703FFB">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val="restart"/>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2</w:t>
            </w:r>
            <w:r>
              <w:rPr>
                <w:rFonts w:ascii="宋体" w:eastAsia="宋体" w:hAnsi="宋体"/>
                <w:lang w:eastAsia="zh-CN"/>
              </w:rPr>
              <w:t>#</w:t>
            </w:r>
            <w:r>
              <w:rPr>
                <w:rFonts w:ascii="宋体" w:eastAsia="宋体" w:hAnsi="宋体" w:hint="eastAsia"/>
                <w:lang w:eastAsia="zh-CN"/>
              </w:rPr>
              <w:t>库房</w:t>
            </w:r>
          </w:p>
        </w:tc>
        <w:tc>
          <w:tcPr>
            <w:tcW w:w="850" w:type="dxa"/>
            <w:vMerge w:val="restart"/>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.3</w:t>
            </w:r>
          </w:p>
        </w:tc>
        <w:tc>
          <w:tcPr>
            <w:tcW w:w="993" w:type="dxa"/>
            <w:vMerge w:val="restart"/>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5</w:t>
            </w:r>
            <w:r>
              <w:rPr>
                <w:rFonts w:ascii="宋体" w:eastAsia="宋体" w:hAnsi="宋体"/>
                <w:lang w:eastAsia="zh-CN"/>
              </w:rPr>
              <w:t>200</w:t>
            </w:r>
          </w:p>
        </w:tc>
        <w:tc>
          <w:tcPr>
            <w:tcW w:w="1842"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门卫室</w:t>
            </w:r>
          </w:p>
        </w:tc>
        <w:tc>
          <w:tcPr>
            <w:tcW w:w="1803"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0</w:t>
            </w:r>
            <w:r w:rsidRPr="00790DCB">
              <w:rPr>
                <w:rFonts w:ascii="宋体" w:eastAsia="宋体" w:hAnsi="宋体" w:hint="eastAsia"/>
                <w:lang w:eastAsia="zh-CN"/>
              </w:rPr>
              <w:t>（按防火分区最大计算药量取值）</w:t>
            </w:r>
          </w:p>
        </w:tc>
        <w:tc>
          <w:tcPr>
            <w:tcW w:w="835"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4</w:t>
            </w:r>
            <w:r>
              <w:rPr>
                <w:rFonts w:ascii="宋体" w:eastAsia="宋体" w:hAnsi="宋体"/>
                <w:lang w:eastAsia="zh-CN"/>
              </w:rPr>
              <w:t>2.6</w:t>
            </w:r>
          </w:p>
        </w:tc>
        <w:tc>
          <w:tcPr>
            <w:tcW w:w="1481" w:type="dxa"/>
            <w:tcMar>
              <w:left w:w="0" w:type="dxa"/>
              <w:right w:w="0" w:type="dxa"/>
            </w:tcMar>
            <w:vAlign w:val="center"/>
          </w:tcPr>
          <w:p w:rsidR="00703FFB" w:rsidRPr="00790DCB" w:rsidRDefault="00703FFB" w:rsidP="00703FFB">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.3.</w:t>
            </w:r>
            <w:r>
              <w:rPr>
                <w:rFonts w:ascii="宋体" w:eastAsia="宋体" w:hAnsi="宋体"/>
              </w:rPr>
              <w:t>6</w:t>
            </w:r>
          </w:p>
        </w:tc>
        <w:tc>
          <w:tcPr>
            <w:tcW w:w="1163" w:type="dxa"/>
            <w:vAlign w:val="center"/>
          </w:tcPr>
          <w:p w:rsidR="00703FFB" w:rsidRPr="00790DCB" w:rsidRDefault="00703FFB" w:rsidP="00703FFB">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tcMar>
              <w:left w:w="0" w:type="dxa"/>
              <w:right w:w="0" w:type="dxa"/>
            </w:tcMar>
            <w:vAlign w:val="center"/>
          </w:tcPr>
          <w:p w:rsidR="00703FFB" w:rsidRDefault="00703FFB" w:rsidP="00703FFB">
            <w:pPr>
              <w:jc w:val="center"/>
              <w:rPr>
                <w:rFonts w:ascii="宋体" w:eastAsia="宋体" w:hAnsi="宋体"/>
                <w:lang w:eastAsia="zh-CN"/>
              </w:rPr>
            </w:pPr>
          </w:p>
        </w:tc>
        <w:tc>
          <w:tcPr>
            <w:tcW w:w="850" w:type="dxa"/>
            <w:vMerge/>
            <w:tcMar>
              <w:left w:w="0" w:type="dxa"/>
              <w:right w:w="0" w:type="dxa"/>
            </w:tcMar>
            <w:vAlign w:val="center"/>
          </w:tcPr>
          <w:p w:rsidR="00703FFB" w:rsidRDefault="00703FFB" w:rsidP="00703FFB">
            <w:pPr>
              <w:jc w:val="center"/>
              <w:rPr>
                <w:rFonts w:ascii="宋体" w:eastAsia="宋体" w:hAnsi="宋体"/>
                <w:lang w:eastAsia="zh-CN"/>
              </w:rPr>
            </w:pPr>
          </w:p>
        </w:tc>
        <w:tc>
          <w:tcPr>
            <w:tcW w:w="993" w:type="dxa"/>
            <w:vMerge/>
            <w:tcMar>
              <w:left w:w="0" w:type="dxa"/>
              <w:right w:w="0" w:type="dxa"/>
            </w:tcMar>
            <w:vAlign w:val="center"/>
          </w:tcPr>
          <w:p w:rsidR="00703FFB" w:rsidRDefault="00703FFB" w:rsidP="00703FFB">
            <w:pPr>
              <w:jc w:val="center"/>
              <w:rPr>
                <w:rFonts w:ascii="宋体" w:eastAsia="宋体" w:hAnsi="宋体"/>
                <w:lang w:eastAsia="zh-CN"/>
              </w:rPr>
            </w:pPr>
          </w:p>
        </w:tc>
        <w:tc>
          <w:tcPr>
            <w:tcW w:w="1842"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围墙</w:t>
            </w:r>
          </w:p>
        </w:tc>
        <w:tc>
          <w:tcPr>
            <w:tcW w:w="1803"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5</w:t>
            </w:r>
          </w:p>
        </w:tc>
        <w:tc>
          <w:tcPr>
            <w:tcW w:w="835"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5</w:t>
            </w:r>
          </w:p>
        </w:tc>
        <w:tc>
          <w:tcPr>
            <w:tcW w:w="1481" w:type="dxa"/>
            <w:tcMar>
              <w:left w:w="0" w:type="dxa"/>
              <w:right w:w="0" w:type="dxa"/>
            </w:tcMar>
            <w:vAlign w:val="center"/>
          </w:tcPr>
          <w:p w:rsidR="00703FFB" w:rsidRPr="00790DCB" w:rsidRDefault="00703FFB" w:rsidP="00703FFB">
            <w:pPr>
              <w:spacing w:before="50" w:after="50"/>
              <w:jc w:val="center"/>
              <w:rPr>
                <w:rFonts w:ascii="宋体" w:eastAsia="宋体" w:hAnsi="宋体"/>
              </w:rPr>
            </w:pPr>
            <w:r w:rsidRPr="00790DCB">
              <w:rPr>
                <w:rFonts w:ascii="宋体" w:eastAsia="宋体" w:hAnsi="宋体" w:hint="eastAsia"/>
              </w:rPr>
              <w:t>GB50161</w:t>
            </w:r>
            <w:r>
              <w:rPr>
                <w:rFonts w:ascii="宋体" w:eastAsia="宋体" w:hAnsi="宋体"/>
              </w:rPr>
              <w:t>-2022</w:t>
            </w:r>
            <w:r>
              <w:rPr>
                <w:rFonts w:ascii="宋体" w:eastAsia="宋体" w:hAnsi="宋体" w:hint="eastAsia"/>
                <w:lang w:eastAsia="zh-CN"/>
              </w:rPr>
              <w:t>中表</w:t>
            </w:r>
            <w:r w:rsidRPr="00790DCB">
              <w:rPr>
                <w:rFonts w:ascii="宋体" w:eastAsia="宋体" w:hAnsi="宋体" w:hint="eastAsia"/>
              </w:rPr>
              <w:t>5</w:t>
            </w:r>
            <w:r w:rsidRPr="00790DCB">
              <w:rPr>
                <w:rFonts w:ascii="宋体" w:eastAsia="宋体" w:hAnsi="宋体"/>
              </w:rPr>
              <w:t>.</w:t>
            </w:r>
            <w:r>
              <w:rPr>
                <w:rFonts w:ascii="宋体" w:eastAsia="宋体" w:hAnsi="宋体"/>
              </w:rPr>
              <w:t>1</w:t>
            </w:r>
            <w:r w:rsidRPr="00790DCB">
              <w:rPr>
                <w:rFonts w:ascii="宋体" w:eastAsia="宋体" w:hAnsi="宋体"/>
              </w:rPr>
              <w:t>.4</w:t>
            </w:r>
          </w:p>
        </w:tc>
        <w:tc>
          <w:tcPr>
            <w:tcW w:w="1163" w:type="dxa"/>
            <w:vAlign w:val="center"/>
          </w:tcPr>
          <w:p w:rsidR="00703FFB" w:rsidRPr="00790DCB" w:rsidRDefault="00703FFB" w:rsidP="00703FFB">
            <w:pPr>
              <w:spacing w:before="50" w:after="50"/>
              <w:jc w:val="center"/>
              <w:rPr>
                <w:rFonts w:ascii="宋体" w:eastAsia="宋体" w:hAnsi="宋体"/>
                <w:lang w:eastAsia="zh-CN"/>
              </w:rPr>
            </w:pPr>
            <w:r>
              <w:rPr>
                <w:rFonts w:ascii="宋体" w:eastAsia="宋体" w:hAnsi="宋体" w:hint="eastAsia"/>
                <w:lang w:eastAsia="zh-CN"/>
              </w:rPr>
              <w:t>符合要求</w:t>
            </w:r>
          </w:p>
        </w:tc>
      </w:tr>
      <w:tr w:rsidR="00703FFB" w:rsidRPr="00790DCB" w:rsidTr="00703FFB">
        <w:trPr>
          <w:cantSplit/>
          <w:trHeight w:val="454"/>
          <w:jc w:val="center"/>
        </w:trPr>
        <w:tc>
          <w:tcPr>
            <w:tcW w:w="1009" w:type="dxa"/>
            <w:vMerge/>
            <w:tcMar>
              <w:left w:w="0" w:type="dxa"/>
              <w:right w:w="0" w:type="dxa"/>
            </w:tcMar>
            <w:vAlign w:val="center"/>
          </w:tcPr>
          <w:p w:rsidR="00703FFB" w:rsidRPr="00790DCB" w:rsidRDefault="00703FFB" w:rsidP="00703FFB">
            <w:pPr>
              <w:jc w:val="center"/>
              <w:rPr>
                <w:rFonts w:ascii="宋体" w:eastAsia="宋体" w:hAnsi="宋体"/>
              </w:rPr>
            </w:pPr>
          </w:p>
        </w:tc>
        <w:tc>
          <w:tcPr>
            <w:tcW w:w="850" w:type="dxa"/>
            <w:vMerge/>
            <w:tcMar>
              <w:left w:w="0" w:type="dxa"/>
              <w:right w:w="0" w:type="dxa"/>
            </w:tcMar>
            <w:vAlign w:val="center"/>
          </w:tcPr>
          <w:p w:rsidR="00703FFB" w:rsidRPr="00790DCB" w:rsidRDefault="00703FFB" w:rsidP="00703FFB">
            <w:pPr>
              <w:jc w:val="center"/>
              <w:rPr>
                <w:rFonts w:ascii="宋体" w:eastAsia="宋体" w:hAnsi="宋体"/>
              </w:rPr>
            </w:pPr>
          </w:p>
        </w:tc>
        <w:tc>
          <w:tcPr>
            <w:tcW w:w="993" w:type="dxa"/>
            <w:vMerge/>
            <w:tcMar>
              <w:left w:w="0" w:type="dxa"/>
              <w:right w:w="0" w:type="dxa"/>
            </w:tcMar>
            <w:vAlign w:val="center"/>
          </w:tcPr>
          <w:p w:rsidR="00703FFB" w:rsidRPr="00790DCB" w:rsidRDefault="00703FFB" w:rsidP="00703FFB">
            <w:pPr>
              <w:jc w:val="center"/>
              <w:rPr>
                <w:rFonts w:ascii="宋体" w:eastAsia="宋体" w:hAnsi="宋体"/>
              </w:rPr>
            </w:pPr>
          </w:p>
        </w:tc>
        <w:tc>
          <w:tcPr>
            <w:tcW w:w="1842"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主干道</w:t>
            </w:r>
          </w:p>
        </w:tc>
        <w:tc>
          <w:tcPr>
            <w:tcW w:w="1803"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0</w:t>
            </w:r>
          </w:p>
        </w:tc>
        <w:tc>
          <w:tcPr>
            <w:tcW w:w="835" w:type="dxa"/>
            <w:tcMar>
              <w:left w:w="0" w:type="dxa"/>
              <w:right w:w="0" w:type="dxa"/>
            </w:tcMar>
            <w:vAlign w:val="center"/>
          </w:tcPr>
          <w:p w:rsidR="00703FFB" w:rsidRPr="00790DCB" w:rsidRDefault="00703FFB" w:rsidP="00703FFB">
            <w:pPr>
              <w:jc w:val="center"/>
              <w:rPr>
                <w:rFonts w:ascii="宋体" w:eastAsia="宋体" w:hAnsi="宋体"/>
                <w:lang w:eastAsia="zh-CN"/>
              </w:rPr>
            </w:pPr>
            <w:r>
              <w:rPr>
                <w:rFonts w:ascii="宋体" w:eastAsia="宋体" w:hAnsi="宋体" w:hint="eastAsia"/>
                <w:lang w:eastAsia="zh-CN"/>
              </w:rPr>
              <w:t>1</w:t>
            </w:r>
            <w:r>
              <w:rPr>
                <w:rFonts w:ascii="宋体" w:eastAsia="宋体" w:hAnsi="宋体"/>
                <w:lang w:eastAsia="zh-CN"/>
              </w:rPr>
              <w:t>2.75</w:t>
            </w:r>
          </w:p>
        </w:tc>
        <w:tc>
          <w:tcPr>
            <w:tcW w:w="1481" w:type="dxa"/>
            <w:tcMar>
              <w:left w:w="0" w:type="dxa"/>
              <w:right w:w="0" w:type="dxa"/>
            </w:tcMar>
            <w:vAlign w:val="center"/>
          </w:tcPr>
          <w:p w:rsidR="00703FFB" w:rsidRPr="00790DCB" w:rsidRDefault="00703FFB" w:rsidP="00703FFB">
            <w:pPr>
              <w:spacing w:before="50" w:after="50"/>
              <w:jc w:val="center"/>
              <w:rPr>
                <w:rFonts w:ascii="宋体" w:eastAsia="宋体" w:hAnsi="宋体"/>
              </w:rPr>
            </w:pPr>
            <w:r>
              <w:rPr>
                <w:rFonts w:ascii="宋体" w:eastAsia="宋体" w:hAnsi="宋体"/>
              </w:rPr>
              <w:t>G</w:t>
            </w:r>
            <w:r w:rsidRPr="00790DCB">
              <w:rPr>
                <w:rFonts w:ascii="宋体" w:eastAsia="宋体" w:hAnsi="宋体" w:hint="eastAsia"/>
              </w:rPr>
              <w:t>B50161</w:t>
            </w:r>
            <w:r>
              <w:rPr>
                <w:rFonts w:ascii="宋体" w:eastAsia="宋体" w:hAnsi="宋体"/>
              </w:rPr>
              <w:t>-2022</w:t>
            </w:r>
            <w:r>
              <w:rPr>
                <w:rFonts w:ascii="宋体" w:eastAsia="宋体" w:hAnsi="宋体" w:hint="eastAsia"/>
                <w:lang w:eastAsia="zh-CN"/>
              </w:rPr>
              <w:t>中第7</w:t>
            </w:r>
            <w:r>
              <w:rPr>
                <w:rFonts w:ascii="宋体" w:eastAsia="宋体" w:hAnsi="宋体"/>
                <w:lang w:eastAsia="zh-CN"/>
              </w:rPr>
              <w:t>.2.2</w:t>
            </w:r>
          </w:p>
        </w:tc>
        <w:tc>
          <w:tcPr>
            <w:tcW w:w="1163" w:type="dxa"/>
            <w:vAlign w:val="center"/>
          </w:tcPr>
          <w:p w:rsidR="00703FFB" w:rsidRPr="00790DCB" w:rsidRDefault="00703FFB" w:rsidP="00703FFB">
            <w:pPr>
              <w:spacing w:before="50" w:after="50"/>
              <w:jc w:val="center"/>
              <w:rPr>
                <w:rFonts w:ascii="宋体" w:eastAsia="宋体" w:hAnsi="宋体"/>
                <w:lang w:eastAsia="zh-CN"/>
              </w:rPr>
            </w:pPr>
            <w:r>
              <w:rPr>
                <w:rFonts w:ascii="宋体" w:eastAsia="宋体" w:hAnsi="宋体" w:hint="eastAsia"/>
                <w:lang w:eastAsia="zh-CN"/>
              </w:rPr>
              <w:t>符合要求</w:t>
            </w:r>
          </w:p>
        </w:tc>
      </w:tr>
    </w:tbl>
    <w:p w:rsidR="00703FFB" w:rsidRDefault="00703FFB" w:rsidP="00703FFB">
      <w:pPr>
        <w:pStyle w:val="3"/>
        <w:spacing w:beforeLines="50" w:before="120" w:after="0" w:line="360" w:lineRule="auto"/>
        <w:rPr>
          <w:rFonts w:ascii="黑体" w:eastAsia="黑体" w:hAnsi="黑体" w:cs="宋体"/>
          <w:b w:val="0"/>
          <w:snapToGrid/>
          <w:color w:val="auto"/>
          <w:kern w:val="2"/>
          <w:sz w:val="30"/>
          <w:szCs w:val="30"/>
          <w:lang w:eastAsia="zh-CN"/>
        </w:rPr>
      </w:pPr>
      <w:r w:rsidRPr="007B0D0B">
        <w:rPr>
          <w:rFonts w:ascii="黑体" w:eastAsia="黑体" w:hAnsi="黑体" w:cs="宋体" w:hint="eastAsia"/>
          <w:b w:val="0"/>
          <w:snapToGrid/>
          <w:color w:val="auto"/>
          <w:kern w:val="2"/>
          <w:sz w:val="30"/>
          <w:szCs w:val="30"/>
          <w:lang w:eastAsia="zh-CN"/>
        </w:rPr>
        <w:t>5</w:t>
      </w:r>
      <w:r w:rsidRPr="007B0D0B">
        <w:rPr>
          <w:rFonts w:ascii="黑体" w:eastAsia="黑体" w:hAnsi="黑体" w:cs="宋体"/>
          <w:b w:val="0"/>
          <w:snapToGrid/>
          <w:color w:val="auto"/>
          <w:kern w:val="2"/>
          <w:sz w:val="30"/>
          <w:szCs w:val="30"/>
          <w:lang w:eastAsia="zh-CN"/>
        </w:rPr>
        <w:t>.4.3</w:t>
      </w:r>
      <w:r>
        <w:rPr>
          <w:rFonts w:ascii="黑体" w:eastAsia="黑体" w:hAnsi="黑体" w:cs="宋体"/>
          <w:b w:val="0"/>
          <w:snapToGrid/>
          <w:color w:val="auto"/>
          <w:kern w:val="2"/>
          <w:sz w:val="30"/>
          <w:szCs w:val="30"/>
          <w:lang w:eastAsia="zh-CN"/>
        </w:rPr>
        <w:t xml:space="preserve"> </w:t>
      </w:r>
      <w:r>
        <w:rPr>
          <w:rFonts w:ascii="黑体" w:eastAsia="黑体" w:hAnsi="黑体" w:cs="宋体" w:hint="eastAsia"/>
          <w:b w:val="0"/>
          <w:snapToGrid/>
          <w:color w:val="auto"/>
          <w:kern w:val="2"/>
          <w:sz w:val="30"/>
          <w:szCs w:val="30"/>
          <w:lang w:eastAsia="zh-CN"/>
        </w:rPr>
        <w:t>评价小结</w:t>
      </w:r>
    </w:p>
    <w:p w:rsidR="00703FFB" w:rsidRPr="007B0D0B" w:rsidRDefault="00703FFB" w:rsidP="00703FFB">
      <w:pPr>
        <w:spacing w:line="360" w:lineRule="auto"/>
        <w:ind w:firstLineChars="200" w:firstLine="560"/>
        <w:jc w:val="both"/>
        <w:rPr>
          <w:rFonts w:asciiTheme="minorEastAsia" w:eastAsiaTheme="minorEastAsia" w:hAnsiTheme="minorEastAsia"/>
          <w:sz w:val="28"/>
          <w:szCs w:val="28"/>
          <w:lang w:eastAsia="zh-CN"/>
        </w:rPr>
      </w:pPr>
      <w:r w:rsidRPr="007B0D0B">
        <w:rPr>
          <w:rFonts w:asciiTheme="minorEastAsia" w:eastAsiaTheme="minorEastAsia" w:hAnsiTheme="minorEastAsia" w:hint="eastAsia"/>
          <w:sz w:val="28"/>
          <w:szCs w:val="28"/>
          <w:lang w:eastAsia="zh-CN"/>
        </w:rPr>
        <w:t>本项目所在地，周边无重要设施、风景区等，与周边建筑物距离能够满足《烟花爆竹工程设计安全标准》（G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）规范要求；项目库区各建筑物的内部安全距离符合《烟花爆竹工程设计安全标准》（G</w:t>
      </w:r>
      <w:r w:rsidRPr="007B0D0B">
        <w:rPr>
          <w:rFonts w:asciiTheme="minorEastAsia" w:eastAsiaTheme="minorEastAsia" w:hAnsiTheme="minorEastAsia"/>
          <w:sz w:val="28"/>
          <w:szCs w:val="28"/>
          <w:lang w:eastAsia="zh-CN"/>
        </w:rPr>
        <w:t>B50161-2022</w:t>
      </w:r>
      <w:r w:rsidRPr="007B0D0B">
        <w:rPr>
          <w:rFonts w:asciiTheme="minorEastAsia" w:eastAsiaTheme="minorEastAsia" w:hAnsiTheme="minorEastAsia" w:hint="eastAsia"/>
          <w:sz w:val="28"/>
          <w:szCs w:val="28"/>
          <w:lang w:eastAsia="zh-CN"/>
        </w:rPr>
        <w:t>）规范要求。</w:t>
      </w:r>
    </w:p>
    <w:p w:rsidR="00A23A80" w:rsidRDefault="00603510" w:rsidP="00703FFB">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0" w:name="bookmark36"/>
      <w:bookmarkStart w:id="241" w:name="bookmark37"/>
      <w:bookmarkStart w:id="242" w:name="_Toc4840"/>
      <w:bookmarkStart w:id="243" w:name="_Toc215512013"/>
      <w:bookmarkEnd w:id="240"/>
      <w:bookmarkEnd w:id="241"/>
      <w:r>
        <w:rPr>
          <w:rFonts w:ascii="黑体" w:eastAsia="黑体" w:hAnsi="黑体" w:cs="宋体" w:hint="eastAsia"/>
          <w:bCs/>
          <w:snapToGrid/>
          <w:color w:val="auto"/>
          <w:kern w:val="2"/>
          <w:sz w:val="30"/>
          <w:szCs w:val="30"/>
          <w:lang w:eastAsia="zh-CN"/>
        </w:rPr>
        <w:t>5.</w:t>
      </w:r>
      <w:r w:rsidR="002E3FB5">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现场检查情况</w:t>
      </w:r>
      <w:bookmarkEnd w:id="242"/>
      <w:bookmarkEnd w:id="243"/>
    </w:p>
    <w:p w:rsidR="00703FFB" w:rsidRPr="004829BD" w:rsidRDefault="00703FFB" w:rsidP="00703FFB">
      <w:pPr>
        <w:pStyle w:val="3"/>
        <w:spacing w:before="0" w:after="0" w:line="360" w:lineRule="auto"/>
        <w:rPr>
          <w:rFonts w:ascii="黑体" w:eastAsia="黑体" w:hAnsi="黑体" w:cs="宋体"/>
          <w:b w:val="0"/>
          <w:bCs w:val="0"/>
          <w:snapToGrid/>
          <w:color w:val="auto"/>
          <w:kern w:val="2"/>
          <w:sz w:val="30"/>
          <w:szCs w:val="30"/>
          <w:lang w:eastAsia="zh-CN"/>
        </w:rPr>
      </w:pPr>
      <w:r w:rsidRPr="004829BD">
        <w:rPr>
          <w:rFonts w:ascii="黑体" w:eastAsia="黑体" w:hAnsi="黑体" w:cs="宋体" w:hint="eastAsia"/>
          <w:b w:val="0"/>
          <w:bCs w:val="0"/>
          <w:snapToGrid/>
          <w:color w:val="auto"/>
          <w:kern w:val="2"/>
          <w:sz w:val="30"/>
          <w:szCs w:val="30"/>
          <w:lang w:eastAsia="zh-CN"/>
        </w:rPr>
        <w:t>5.</w:t>
      </w:r>
      <w:r>
        <w:rPr>
          <w:rFonts w:ascii="黑体" w:eastAsia="黑体" w:hAnsi="黑体" w:cs="宋体"/>
          <w:b w:val="0"/>
          <w:bCs w:val="0"/>
          <w:snapToGrid/>
          <w:color w:val="auto"/>
          <w:kern w:val="2"/>
          <w:sz w:val="30"/>
          <w:szCs w:val="30"/>
          <w:lang w:eastAsia="zh-CN"/>
        </w:rPr>
        <w:t>5.1</w:t>
      </w:r>
      <w:r w:rsidRPr="004829BD">
        <w:rPr>
          <w:rFonts w:ascii="黑体" w:eastAsia="黑体" w:hAnsi="黑体" w:cs="宋体" w:hint="eastAsia"/>
          <w:b w:val="0"/>
          <w:bCs w:val="0"/>
          <w:snapToGrid/>
          <w:color w:val="auto"/>
          <w:kern w:val="2"/>
          <w:sz w:val="30"/>
          <w:szCs w:val="30"/>
          <w:lang w:eastAsia="zh-CN"/>
        </w:rPr>
        <w:t>现场</w:t>
      </w:r>
      <w:r>
        <w:rPr>
          <w:rFonts w:ascii="黑体" w:eastAsia="黑体" w:hAnsi="黑体" w:cs="宋体" w:hint="eastAsia"/>
          <w:b w:val="0"/>
          <w:bCs w:val="0"/>
          <w:snapToGrid/>
          <w:color w:val="auto"/>
          <w:kern w:val="2"/>
          <w:sz w:val="30"/>
          <w:szCs w:val="30"/>
          <w:lang w:eastAsia="zh-CN"/>
        </w:rPr>
        <w:t>安全</w:t>
      </w:r>
      <w:r w:rsidRPr="004829BD">
        <w:rPr>
          <w:rFonts w:ascii="黑体" w:eastAsia="黑体" w:hAnsi="黑体" w:cs="宋体" w:hint="eastAsia"/>
          <w:b w:val="0"/>
          <w:bCs w:val="0"/>
          <w:snapToGrid/>
          <w:color w:val="auto"/>
          <w:kern w:val="2"/>
          <w:sz w:val="30"/>
          <w:szCs w:val="30"/>
          <w:lang w:eastAsia="zh-CN"/>
        </w:rPr>
        <w:t>检查</w:t>
      </w:r>
      <w:r>
        <w:rPr>
          <w:rFonts w:ascii="黑体" w:eastAsia="黑体" w:hAnsi="黑体" w:cs="宋体" w:hint="eastAsia"/>
          <w:b w:val="0"/>
          <w:bCs w:val="0"/>
          <w:snapToGrid/>
          <w:color w:val="auto"/>
          <w:kern w:val="2"/>
          <w:sz w:val="30"/>
          <w:szCs w:val="30"/>
          <w:lang w:eastAsia="zh-CN"/>
        </w:rPr>
        <w:t>表评价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本项目现场检查情况见下表</w:t>
      </w:r>
      <w:r>
        <w:rPr>
          <w:rFonts w:ascii="宋体" w:eastAsia="宋体" w:hAnsi="宋体" w:cs="宋体"/>
          <w:color w:val="auto"/>
          <w:sz w:val="28"/>
          <w:szCs w:val="28"/>
          <w:lang w:eastAsia="zh-CN"/>
        </w:rPr>
        <w:t>5-</w:t>
      </w:r>
      <w:r w:rsidR="00705AAA">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w:t>
      </w:r>
    </w:p>
    <w:p w:rsidR="00705AAA" w:rsidRPr="00705AAA" w:rsidRDefault="00705AAA" w:rsidP="00705AAA">
      <w:pPr>
        <w:jc w:val="center"/>
        <w:rPr>
          <w:rFonts w:ascii="黑体" w:eastAsia="黑体" w:hAnsi="黑体" w:cs="宋体"/>
          <w:color w:val="auto"/>
          <w:sz w:val="24"/>
          <w:szCs w:val="24"/>
          <w:lang w:eastAsia="zh-CN"/>
        </w:rPr>
      </w:pPr>
      <w:r w:rsidRPr="00705AAA">
        <w:rPr>
          <w:rFonts w:ascii="黑体" w:eastAsia="黑体" w:hAnsi="黑体" w:cs="宋体" w:hint="eastAsia"/>
          <w:color w:val="auto"/>
          <w:sz w:val="24"/>
          <w:szCs w:val="24"/>
          <w:lang w:eastAsia="zh-CN"/>
        </w:rPr>
        <w:lastRenderedPageBreak/>
        <w:t>表5</w:t>
      </w:r>
      <w:r w:rsidRPr="00705AAA">
        <w:rPr>
          <w:rFonts w:ascii="黑体" w:eastAsia="黑体" w:hAnsi="黑体" w:cs="宋体"/>
          <w:color w:val="auto"/>
          <w:sz w:val="24"/>
          <w:szCs w:val="24"/>
          <w:lang w:eastAsia="zh-CN"/>
        </w:rPr>
        <w:t xml:space="preserve">-8 </w:t>
      </w:r>
      <w:r w:rsidRPr="00705AAA">
        <w:rPr>
          <w:rFonts w:ascii="黑体" w:eastAsia="黑体" w:hAnsi="黑体" w:cs="宋体" w:hint="eastAsia"/>
          <w:color w:val="auto"/>
          <w:sz w:val="24"/>
          <w:szCs w:val="24"/>
          <w:lang w:eastAsia="zh-CN"/>
        </w:rPr>
        <w:t>建设项目库房现场检查表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A23A80" w:rsidTr="000D69FA">
        <w:trPr>
          <w:trHeight w:val="567"/>
          <w:tblHeader/>
          <w:jc w:val="center"/>
        </w:trPr>
        <w:tc>
          <w:tcPr>
            <w:tcW w:w="678" w:type="dxa"/>
            <w:vAlign w:val="center"/>
          </w:tcPr>
          <w:p w:rsidR="00A23A80" w:rsidRDefault="00603510" w:rsidP="00703FFB">
            <w:pPr>
              <w:pStyle w:val="TableText"/>
              <w:jc w:val="center"/>
              <w:rPr>
                <w:b/>
                <w:bCs/>
                <w:color w:val="auto"/>
                <w:sz w:val="21"/>
                <w:szCs w:val="21"/>
              </w:rPr>
            </w:pPr>
            <w:proofErr w:type="spellStart"/>
            <w:r>
              <w:rPr>
                <w:rFonts w:hint="eastAsia"/>
                <w:b/>
                <w:bCs/>
                <w:color w:val="auto"/>
                <w:sz w:val="21"/>
                <w:szCs w:val="21"/>
              </w:rPr>
              <w:t>序号</w:t>
            </w:r>
            <w:proofErr w:type="spellEnd"/>
          </w:p>
        </w:tc>
        <w:tc>
          <w:tcPr>
            <w:tcW w:w="709" w:type="dxa"/>
            <w:vAlign w:val="center"/>
          </w:tcPr>
          <w:p w:rsidR="00A23A80" w:rsidRDefault="00603510" w:rsidP="00703FFB">
            <w:pPr>
              <w:pStyle w:val="TableText"/>
              <w:jc w:val="center"/>
              <w:rPr>
                <w:b/>
                <w:bCs/>
                <w:color w:val="auto"/>
                <w:sz w:val="21"/>
                <w:szCs w:val="21"/>
              </w:rPr>
            </w:pPr>
            <w:proofErr w:type="spellStart"/>
            <w:r>
              <w:rPr>
                <w:rFonts w:hint="eastAsia"/>
                <w:b/>
                <w:bCs/>
                <w:color w:val="auto"/>
                <w:sz w:val="21"/>
                <w:szCs w:val="21"/>
              </w:rPr>
              <w:t>项目</w:t>
            </w:r>
            <w:proofErr w:type="spellEnd"/>
          </w:p>
        </w:tc>
        <w:tc>
          <w:tcPr>
            <w:tcW w:w="2725" w:type="dxa"/>
            <w:vAlign w:val="center"/>
          </w:tcPr>
          <w:p w:rsidR="00A23A80" w:rsidRDefault="00603510" w:rsidP="00703FFB">
            <w:pPr>
              <w:pStyle w:val="TableText"/>
              <w:jc w:val="center"/>
              <w:rPr>
                <w:b/>
                <w:bCs/>
                <w:color w:val="auto"/>
                <w:sz w:val="21"/>
                <w:szCs w:val="21"/>
              </w:rPr>
            </w:pPr>
            <w:proofErr w:type="spellStart"/>
            <w:r>
              <w:rPr>
                <w:rFonts w:hint="eastAsia"/>
                <w:b/>
                <w:bCs/>
                <w:color w:val="auto"/>
                <w:sz w:val="21"/>
                <w:szCs w:val="21"/>
              </w:rPr>
              <w:t>检查项目</w:t>
            </w:r>
            <w:proofErr w:type="spellEnd"/>
          </w:p>
        </w:tc>
        <w:tc>
          <w:tcPr>
            <w:tcW w:w="3686" w:type="dxa"/>
            <w:vAlign w:val="center"/>
          </w:tcPr>
          <w:p w:rsidR="00A23A80" w:rsidRDefault="00603510" w:rsidP="00703FFB">
            <w:pPr>
              <w:pStyle w:val="TableText"/>
              <w:jc w:val="center"/>
              <w:rPr>
                <w:b/>
                <w:bCs/>
                <w:color w:val="auto"/>
                <w:sz w:val="21"/>
                <w:szCs w:val="21"/>
              </w:rPr>
            </w:pPr>
            <w:proofErr w:type="spellStart"/>
            <w:r>
              <w:rPr>
                <w:rFonts w:hint="eastAsia"/>
                <w:b/>
                <w:bCs/>
                <w:color w:val="auto"/>
                <w:sz w:val="21"/>
                <w:szCs w:val="21"/>
              </w:rPr>
              <w:t>实际情况</w:t>
            </w:r>
            <w:proofErr w:type="spellEnd"/>
          </w:p>
        </w:tc>
        <w:tc>
          <w:tcPr>
            <w:tcW w:w="992" w:type="dxa"/>
            <w:vAlign w:val="center"/>
          </w:tcPr>
          <w:p w:rsidR="00A23A80" w:rsidRDefault="00603510" w:rsidP="00703FFB">
            <w:pPr>
              <w:pStyle w:val="TableText"/>
              <w:jc w:val="center"/>
              <w:rPr>
                <w:b/>
                <w:bCs/>
                <w:color w:val="auto"/>
                <w:sz w:val="21"/>
                <w:szCs w:val="21"/>
              </w:rPr>
            </w:pPr>
            <w:proofErr w:type="spellStart"/>
            <w:r>
              <w:rPr>
                <w:rFonts w:hint="eastAsia"/>
                <w:b/>
                <w:bCs/>
                <w:color w:val="auto"/>
                <w:sz w:val="21"/>
                <w:szCs w:val="21"/>
              </w:rPr>
              <w:t>检查结论</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1</w:t>
            </w:r>
          </w:p>
        </w:tc>
        <w:tc>
          <w:tcPr>
            <w:tcW w:w="709" w:type="dxa"/>
            <w:vMerge w:val="restart"/>
            <w:vAlign w:val="center"/>
          </w:tcPr>
          <w:p w:rsidR="00A23A80" w:rsidRDefault="00603510">
            <w:pPr>
              <w:pStyle w:val="TableText"/>
              <w:rPr>
                <w:color w:val="auto"/>
                <w:sz w:val="21"/>
                <w:szCs w:val="21"/>
                <w:lang w:eastAsia="zh-CN"/>
              </w:rPr>
            </w:pPr>
            <w:proofErr w:type="spellStart"/>
            <w:r>
              <w:rPr>
                <w:rFonts w:hint="eastAsia"/>
                <w:color w:val="auto"/>
                <w:sz w:val="21"/>
                <w:szCs w:val="21"/>
              </w:rPr>
              <w:t>定级</w:t>
            </w:r>
            <w:proofErr w:type="spellEnd"/>
            <w:r>
              <w:rPr>
                <w:rFonts w:hint="eastAsia"/>
                <w:color w:val="auto"/>
                <w:sz w:val="21"/>
                <w:szCs w:val="21"/>
                <w:lang w:eastAsia="zh-CN"/>
              </w:rPr>
              <w:t>、</w:t>
            </w:r>
          </w:p>
          <w:p w:rsidR="00A23A80" w:rsidRDefault="00603510">
            <w:pPr>
              <w:pStyle w:val="TableText"/>
              <w:jc w:val="center"/>
              <w:rPr>
                <w:color w:val="auto"/>
                <w:sz w:val="21"/>
                <w:szCs w:val="21"/>
              </w:rPr>
            </w:pPr>
            <w:proofErr w:type="spellStart"/>
            <w:r>
              <w:rPr>
                <w:rFonts w:hint="eastAsia"/>
                <w:color w:val="auto"/>
                <w:sz w:val="21"/>
                <w:szCs w:val="21"/>
              </w:rPr>
              <w:t>定量</w:t>
            </w:r>
            <w:proofErr w:type="spellEnd"/>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建筑物危险等级</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1#、2#库房储存烟花爆竹C、D级产品，建筑物危险等级为1.3级。</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核定存药量</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1#库房存药量为</w:t>
            </w:r>
            <w:r>
              <w:rPr>
                <w:rFonts w:asciiTheme="minorEastAsia" w:eastAsiaTheme="minorEastAsia" w:hAnsiTheme="minorEastAsia" w:hint="eastAsia"/>
                <w:bCs/>
                <w:color w:val="auto"/>
                <w:sz w:val="21"/>
                <w:szCs w:val="21"/>
                <w:lang w:eastAsia="zh-CN"/>
              </w:rPr>
              <w:t>15600</w:t>
            </w:r>
            <w:r>
              <w:rPr>
                <w:rFonts w:hint="eastAsia"/>
                <w:color w:val="auto"/>
                <w:sz w:val="21"/>
                <w:szCs w:val="21"/>
                <w:lang w:eastAsia="zh-CN"/>
              </w:rPr>
              <w:t>kg、2#库房存药量为</w:t>
            </w:r>
            <w:r>
              <w:rPr>
                <w:rFonts w:asciiTheme="minorEastAsia" w:eastAsiaTheme="minorEastAsia" w:hAnsiTheme="minorEastAsia" w:hint="eastAsia"/>
                <w:bCs/>
                <w:color w:val="auto"/>
                <w:sz w:val="21"/>
                <w:szCs w:val="21"/>
                <w:lang w:eastAsia="zh-CN"/>
              </w:rPr>
              <w:t>5200</w:t>
            </w:r>
            <w:r>
              <w:rPr>
                <w:rFonts w:hint="eastAsia"/>
                <w:color w:val="auto"/>
                <w:sz w:val="21"/>
                <w:szCs w:val="21"/>
                <w:lang w:eastAsia="zh-CN"/>
              </w:rPr>
              <w:t>kg。</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内部安全距离</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w:t>
            </w:r>
            <w:r>
              <w:rPr>
                <w:color w:val="auto"/>
                <w:sz w:val="21"/>
                <w:szCs w:val="21"/>
                <w:lang w:eastAsia="zh-CN"/>
              </w:rPr>
              <w:t>#</w:t>
            </w:r>
            <w:r>
              <w:rPr>
                <w:rFonts w:hint="eastAsia"/>
                <w:color w:val="auto"/>
                <w:sz w:val="21"/>
                <w:szCs w:val="21"/>
                <w:lang w:eastAsia="zh-CN"/>
              </w:rPr>
              <w:t>、2#烟花爆竹仓库与办公室、值班室、消防水池之间距离符合标准要求</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安全标识标志</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检查时安全标识标志不齐全，复查已完善</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整改后</w:t>
            </w:r>
            <w:proofErr w:type="spellEnd"/>
          </w:p>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2</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建筑</w:t>
            </w:r>
            <w:proofErr w:type="spellEnd"/>
          </w:p>
          <w:p w:rsidR="00A23A80" w:rsidRDefault="00603510">
            <w:pPr>
              <w:pStyle w:val="TableText"/>
              <w:jc w:val="center"/>
              <w:rPr>
                <w:color w:val="auto"/>
                <w:sz w:val="21"/>
                <w:szCs w:val="21"/>
              </w:rPr>
            </w:pPr>
            <w:proofErr w:type="spellStart"/>
            <w:r>
              <w:rPr>
                <w:rFonts w:hint="eastAsia"/>
                <w:color w:val="auto"/>
                <w:sz w:val="21"/>
                <w:szCs w:val="21"/>
              </w:rPr>
              <w:t>结构</w:t>
            </w:r>
            <w:proofErr w:type="spellEnd"/>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建筑设计防火和结构</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1#、2#库房采用钢筋混凝土柱、砌体承重结构，设 370mm×370mm 钢筋混凝土柱，370mm MU20 混凝土砖构造外墙体.</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rPr>
                <w:color w:val="auto"/>
                <w:sz w:val="21"/>
                <w:szCs w:val="21"/>
              </w:rPr>
            </w:pPr>
            <w:proofErr w:type="spellStart"/>
            <w:r>
              <w:rPr>
                <w:rFonts w:hint="eastAsia"/>
                <w:color w:val="auto"/>
                <w:sz w:val="21"/>
                <w:szCs w:val="21"/>
              </w:rPr>
              <w:t>建筑物防火等级</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w:t>
            </w:r>
            <w:r>
              <w:rPr>
                <w:color w:val="auto"/>
                <w:sz w:val="21"/>
                <w:szCs w:val="21"/>
                <w:lang w:eastAsia="zh-CN"/>
              </w:rPr>
              <w:t>#</w:t>
            </w:r>
            <w:r>
              <w:rPr>
                <w:rFonts w:hint="eastAsia"/>
                <w:color w:val="auto"/>
                <w:sz w:val="21"/>
                <w:szCs w:val="21"/>
                <w:lang w:eastAsia="zh-CN"/>
              </w:rPr>
              <w:t>、2#库房的耐火等级为二级。</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门的开启方向、宽度、数量以及其他建筑物门的对应方向等</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w:t>
            </w:r>
            <w:r>
              <w:rPr>
                <w:color w:val="auto"/>
                <w:sz w:val="21"/>
                <w:szCs w:val="21"/>
                <w:lang w:eastAsia="zh-CN"/>
              </w:rPr>
              <w:t>#</w:t>
            </w:r>
            <w:r>
              <w:rPr>
                <w:rFonts w:hint="eastAsia"/>
                <w:color w:val="auto"/>
                <w:sz w:val="21"/>
                <w:szCs w:val="21"/>
                <w:lang w:eastAsia="zh-CN"/>
              </w:rPr>
              <w:t>、2#库房每个防火分区设置2安全出口，为外开双层安全疏散门，</w:t>
            </w:r>
            <w:proofErr w:type="gramStart"/>
            <w:r>
              <w:rPr>
                <w:rFonts w:hint="eastAsia"/>
                <w:color w:val="auto"/>
                <w:sz w:val="21"/>
                <w:szCs w:val="21"/>
                <w:lang w:eastAsia="zh-CN"/>
              </w:rPr>
              <w:t>外层门</w:t>
            </w:r>
            <w:proofErr w:type="gramEnd"/>
            <w:r>
              <w:rPr>
                <w:rFonts w:hint="eastAsia"/>
                <w:color w:val="auto"/>
                <w:sz w:val="21"/>
                <w:szCs w:val="21"/>
                <w:lang w:eastAsia="zh-CN"/>
              </w:rPr>
              <w:t>为防火门、内层门为防鼠铁丝网通风门。</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窗的结构、材料及开启方向</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1#、2#库房窗采用高位通风窗及勒脚处设有低位通风窗。</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rPr>
            </w:pPr>
            <w:proofErr w:type="spellStart"/>
            <w:r>
              <w:rPr>
                <w:rFonts w:hint="eastAsia"/>
                <w:color w:val="auto"/>
                <w:sz w:val="21"/>
                <w:szCs w:val="21"/>
              </w:rPr>
              <w:t>屋盖的材料、结构</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1#、2#库房屋盖采用采用轻质泄压（彩钢）屋盖。</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墙的结构、厚度、内墙面、梁或过梁的设置等</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1#、2#库房采用钢筋混凝土柱、砌体承重结构，设 370mm×370mm 钢筋混凝土柱，370mm MU20 混凝土砖构造外墙体.</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地面阻燃性、柔性、导电性能</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1#、2#库房采用一般防潮地面</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仓库防潮、隔热、通风</w:t>
            </w:r>
            <w:proofErr w:type="gramStart"/>
            <w:r>
              <w:rPr>
                <w:rFonts w:hint="eastAsia"/>
                <w:color w:val="auto"/>
                <w:sz w:val="21"/>
                <w:szCs w:val="21"/>
                <w:lang w:eastAsia="zh-CN"/>
              </w:rPr>
              <w:t>与防小动物</w:t>
            </w:r>
            <w:proofErr w:type="gram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w:t>
            </w:r>
            <w:r>
              <w:rPr>
                <w:color w:val="auto"/>
                <w:sz w:val="21"/>
                <w:szCs w:val="21"/>
                <w:lang w:eastAsia="zh-CN"/>
              </w:rPr>
              <w:t>库</w:t>
            </w:r>
            <w:r>
              <w:rPr>
                <w:rFonts w:hint="eastAsia"/>
                <w:color w:val="auto"/>
                <w:sz w:val="21"/>
                <w:szCs w:val="21"/>
                <w:lang w:eastAsia="zh-CN"/>
              </w:rPr>
              <w:t>房地面隔空架设，防潮、隔热效果良好；设置窗户进行自然通风；通风窗已安装</w:t>
            </w:r>
            <w:proofErr w:type="gramStart"/>
            <w:r>
              <w:rPr>
                <w:rFonts w:hint="eastAsia"/>
                <w:color w:val="auto"/>
                <w:sz w:val="21"/>
                <w:szCs w:val="21"/>
                <w:lang w:eastAsia="zh-CN"/>
              </w:rPr>
              <w:t>铁丝网防小动物</w:t>
            </w:r>
            <w:proofErr w:type="gramEnd"/>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3</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疏散</w:t>
            </w:r>
            <w:proofErr w:type="spellEnd"/>
          </w:p>
          <w:p w:rsidR="00A23A80" w:rsidRDefault="00603510">
            <w:pPr>
              <w:pStyle w:val="TableText"/>
              <w:jc w:val="center"/>
              <w:rPr>
                <w:color w:val="auto"/>
                <w:sz w:val="21"/>
                <w:szCs w:val="21"/>
              </w:rPr>
            </w:pPr>
            <w:proofErr w:type="spellStart"/>
            <w:r>
              <w:rPr>
                <w:rFonts w:hint="eastAsia"/>
                <w:color w:val="auto"/>
                <w:sz w:val="21"/>
                <w:szCs w:val="21"/>
              </w:rPr>
              <w:t>要求</w:t>
            </w:r>
            <w:proofErr w:type="spellEnd"/>
          </w:p>
        </w:tc>
        <w:tc>
          <w:tcPr>
            <w:tcW w:w="2725" w:type="dxa"/>
            <w:vAlign w:val="center"/>
          </w:tcPr>
          <w:p w:rsidR="00A23A80" w:rsidRDefault="00603510" w:rsidP="00703FFB">
            <w:pPr>
              <w:pStyle w:val="TableText"/>
              <w:jc w:val="both"/>
              <w:rPr>
                <w:color w:val="auto"/>
                <w:sz w:val="21"/>
                <w:szCs w:val="21"/>
                <w:lang w:eastAsia="zh-CN"/>
              </w:rPr>
            </w:pPr>
            <w:r>
              <w:rPr>
                <w:rFonts w:hint="eastAsia"/>
                <w:color w:val="auto"/>
                <w:sz w:val="21"/>
                <w:szCs w:val="21"/>
                <w:lang w:eastAsia="zh-CN"/>
              </w:rPr>
              <w:t>安全出口的数量，设置方向和位置，疏散距离</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1#、2#</w:t>
            </w:r>
            <w:r>
              <w:rPr>
                <w:color w:val="auto"/>
                <w:sz w:val="21"/>
                <w:szCs w:val="21"/>
                <w:lang w:eastAsia="zh-CN"/>
              </w:rPr>
              <w:t>库</w:t>
            </w:r>
            <w:r>
              <w:rPr>
                <w:rFonts w:hint="eastAsia"/>
                <w:color w:val="auto"/>
                <w:sz w:val="21"/>
                <w:szCs w:val="21"/>
                <w:lang w:eastAsia="zh-CN"/>
              </w:rPr>
              <w:t>房设置2个安全出口，为外开双层安全疏散门。库房内任一点</w:t>
            </w:r>
            <w:proofErr w:type="gramStart"/>
            <w:r>
              <w:rPr>
                <w:rFonts w:hint="eastAsia"/>
                <w:color w:val="auto"/>
                <w:sz w:val="21"/>
                <w:szCs w:val="21"/>
                <w:lang w:eastAsia="zh-CN"/>
              </w:rPr>
              <w:t>至出口</w:t>
            </w:r>
            <w:proofErr w:type="gramEnd"/>
            <w:r>
              <w:rPr>
                <w:rFonts w:hint="eastAsia"/>
                <w:color w:val="auto"/>
                <w:sz w:val="21"/>
                <w:szCs w:val="21"/>
                <w:lang w:eastAsia="zh-CN"/>
              </w:rPr>
              <w:t>距离小于15米，库区安全疏散条件满足规范要求</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建筑物内的通道宽度</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1#、2#库房内通道宽度1.5米</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门口的台阶及坡度</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1#、2#库房门口未设有台阶</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4</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人员</w:t>
            </w:r>
            <w:proofErr w:type="spellEnd"/>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核定数量</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库房定员8人</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培训和上岗证</w:t>
            </w:r>
            <w:proofErr w:type="spellEnd"/>
          </w:p>
        </w:tc>
        <w:tc>
          <w:tcPr>
            <w:tcW w:w="3686" w:type="dxa"/>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企业为员工制定了培训制度，主要负责人、安全生产管理人员均取得上岗证</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衣着</w:t>
            </w:r>
            <w:proofErr w:type="spellEnd"/>
          </w:p>
        </w:tc>
        <w:tc>
          <w:tcPr>
            <w:tcW w:w="3686" w:type="dxa"/>
            <w:vAlign w:val="center"/>
          </w:tcPr>
          <w:p w:rsidR="00A23A80" w:rsidRDefault="00603510" w:rsidP="006F2FB0">
            <w:pPr>
              <w:pStyle w:val="TableText"/>
              <w:rPr>
                <w:color w:val="auto"/>
                <w:sz w:val="21"/>
                <w:szCs w:val="21"/>
              </w:rPr>
            </w:pPr>
            <w:proofErr w:type="spellStart"/>
            <w:r>
              <w:rPr>
                <w:rFonts w:hint="eastAsia"/>
                <w:color w:val="auto"/>
                <w:sz w:val="21"/>
                <w:szCs w:val="21"/>
              </w:rPr>
              <w:t>员工衣着为棉制品</w:t>
            </w:r>
            <w:proofErr w:type="spellEnd"/>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防护用品及材质</w:t>
            </w:r>
            <w:proofErr w:type="spellEnd"/>
          </w:p>
        </w:tc>
        <w:tc>
          <w:tcPr>
            <w:tcW w:w="3686"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企业为员工统一劳动防护服、防护鞋、防护手套等，防护服及防护手套采用棉质</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年龄和身体状况</w:t>
            </w:r>
            <w:proofErr w:type="spellEnd"/>
          </w:p>
        </w:tc>
        <w:tc>
          <w:tcPr>
            <w:tcW w:w="3686"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企业员工身体状况良好</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5</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防护</w:t>
            </w:r>
            <w:proofErr w:type="spellEnd"/>
          </w:p>
          <w:p w:rsidR="00A23A80" w:rsidRDefault="00603510">
            <w:pPr>
              <w:pStyle w:val="TableText"/>
              <w:jc w:val="center"/>
              <w:rPr>
                <w:color w:val="auto"/>
                <w:sz w:val="21"/>
                <w:szCs w:val="21"/>
              </w:rPr>
            </w:pPr>
            <w:proofErr w:type="spellStart"/>
            <w:r>
              <w:rPr>
                <w:rFonts w:hint="eastAsia"/>
                <w:color w:val="auto"/>
                <w:sz w:val="21"/>
                <w:szCs w:val="21"/>
              </w:rPr>
              <w:t>屏障</w:t>
            </w:r>
            <w:proofErr w:type="spellEnd"/>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防护屏障设立</w:t>
            </w:r>
            <w:proofErr w:type="spellEnd"/>
          </w:p>
        </w:tc>
        <w:tc>
          <w:tcPr>
            <w:tcW w:w="3686"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1#、2#库房为1</w:t>
            </w:r>
            <w:r>
              <w:rPr>
                <w:color w:val="auto"/>
                <w:sz w:val="21"/>
                <w:szCs w:val="21"/>
                <w:lang w:eastAsia="zh-CN"/>
              </w:rPr>
              <w:t>.</w:t>
            </w:r>
            <w:r>
              <w:rPr>
                <w:rFonts w:hint="eastAsia"/>
                <w:color w:val="auto"/>
                <w:sz w:val="21"/>
                <w:szCs w:val="21"/>
                <w:lang w:eastAsia="zh-CN"/>
              </w:rPr>
              <w:t>3级，可不设置防护屏障</w:t>
            </w:r>
          </w:p>
        </w:tc>
        <w:tc>
          <w:tcPr>
            <w:tcW w:w="992" w:type="dxa"/>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w:t>
            </w:r>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jc w:val="both"/>
              <w:rPr>
                <w:color w:val="auto"/>
                <w:sz w:val="21"/>
                <w:szCs w:val="21"/>
                <w:lang w:eastAsia="zh-CN"/>
              </w:rPr>
            </w:pPr>
            <w:r>
              <w:rPr>
                <w:rFonts w:hint="eastAsia"/>
                <w:color w:val="auto"/>
                <w:sz w:val="21"/>
                <w:szCs w:val="21"/>
                <w:lang w:eastAsia="zh-CN"/>
              </w:rPr>
              <w:t>防护屏障的形式和防护能力</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1#、2#库房为1</w:t>
            </w:r>
            <w:r>
              <w:rPr>
                <w:color w:val="auto"/>
                <w:sz w:val="21"/>
                <w:szCs w:val="21"/>
                <w:lang w:eastAsia="zh-CN"/>
              </w:rPr>
              <w:t>.</w:t>
            </w:r>
            <w:r>
              <w:rPr>
                <w:rFonts w:hint="eastAsia"/>
                <w:color w:val="auto"/>
                <w:sz w:val="21"/>
                <w:szCs w:val="21"/>
                <w:lang w:eastAsia="zh-CN"/>
              </w:rPr>
              <w:t>3级，可不设置防护屏障</w:t>
            </w:r>
          </w:p>
        </w:tc>
        <w:tc>
          <w:tcPr>
            <w:tcW w:w="992" w:type="dxa"/>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w:t>
            </w:r>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6</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消防</w:t>
            </w:r>
            <w:proofErr w:type="spellEnd"/>
          </w:p>
        </w:tc>
        <w:tc>
          <w:tcPr>
            <w:tcW w:w="2725" w:type="dxa"/>
            <w:vAlign w:val="center"/>
          </w:tcPr>
          <w:p w:rsidR="00A23A80" w:rsidRDefault="00603510" w:rsidP="006F2FB0">
            <w:pPr>
              <w:pStyle w:val="TableText"/>
              <w:jc w:val="both"/>
              <w:rPr>
                <w:color w:val="auto"/>
                <w:sz w:val="21"/>
                <w:szCs w:val="21"/>
                <w:lang w:eastAsia="zh-CN"/>
              </w:rPr>
            </w:pPr>
            <w:r>
              <w:rPr>
                <w:rFonts w:hint="eastAsia"/>
                <w:color w:val="auto"/>
                <w:sz w:val="21"/>
                <w:szCs w:val="21"/>
                <w:lang w:eastAsia="zh-CN"/>
              </w:rPr>
              <w:t>设施、器材的配置和检验</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1#、2#库房各配备8具手提式磷酸铵盐干粉灭火器。</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jc w:val="both"/>
              <w:rPr>
                <w:color w:val="auto"/>
                <w:sz w:val="21"/>
                <w:szCs w:val="21"/>
              </w:rPr>
            </w:pPr>
            <w:proofErr w:type="spellStart"/>
            <w:r>
              <w:rPr>
                <w:rFonts w:hint="eastAsia"/>
                <w:color w:val="auto"/>
                <w:sz w:val="21"/>
                <w:szCs w:val="21"/>
              </w:rPr>
              <w:t>防火设备和措施</w:t>
            </w:r>
            <w:proofErr w:type="spellEnd"/>
          </w:p>
        </w:tc>
        <w:tc>
          <w:tcPr>
            <w:tcW w:w="3686" w:type="dxa"/>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配备了灭火器材、消防水池、消防泵等</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jc w:val="both"/>
              <w:rPr>
                <w:color w:val="auto"/>
                <w:sz w:val="21"/>
                <w:szCs w:val="21"/>
                <w:lang w:eastAsia="zh-CN"/>
              </w:rPr>
            </w:pPr>
            <w:r>
              <w:rPr>
                <w:rFonts w:hint="eastAsia"/>
                <w:color w:val="auto"/>
                <w:sz w:val="21"/>
                <w:szCs w:val="21"/>
                <w:lang w:eastAsia="zh-CN"/>
              </w:rPr>
              <w:t>电气设备的选型与安装</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室内未安装设置电气设备，视频监控、入侵报警线路均穿管敷设</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电气照明的选型与安装</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库房内未设置照明灯具</w:t>
            </w:r>
          </w:p>
        </w:tc>
        <w:tc>
          <w:tcPr>
            <w:tcW w:w="992" w:type="dxa"/>
            <w:shd w:val="clear" w:color="auto" w:fill="auto"/>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电线的选型、连接、敷设</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仓库外墙信号线穿管敷设</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建筑物的防雷</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仓库设置了防雷设施，符合标准要求，已经过检测合格</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设备和电气的接地</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不涉及</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设备的检修和维护</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不涉及</w:t>
            </w:r>
            <w:proofErr w:type="spellEnd"/>
          </w:p>
        </w:tc>
      </w:tr>
      <w:tr w:rsidR="00A23A80" w:rsidTr="000D69FA">
        <w:trPr>
          <w:trHeight w:val="567"/>
          <w:jc w:val="center"/>
        </w:trPr>
        <w:tc>
          <w:tcPr>
            <w:tcW w:w="678" w:type="dxa"/>
            <w:vMerge/>
            <w:vAlign w:val="center"/>
          </w:tcPr>
          <w:p w:rsidR="00A23A80" w:rsidRDefault="00A23A80">
            <w:pPr>
              <w:ind w:firstLine="475"/>
              <w:jc w:val="center"/>
              <w:rPr>
                <w:rFonts w:ascii="宋体" w:eastAsia="宋体" w:hAnsi="宋体" w:cs="宋体"/>
                <w:color w:val="auto"/>
              </w:rPr>
            </w:pPr>
          </w:p>
        </w:tc>
        <w:tc>
          <w:tcPr>
            <w:tcW w:w="709" w:type="dxa"/>
            <w:vMerge/>
            <w:vAlign w:val="center"/>
          </w:tcPr>
          <w:p w:rsidR="00A23A80" w:rsidRDefault="00A23A80">
            <w:pPr>
              <w:ind w:firstLine="475"/>
              <w:jc w:val="center"/>
              <w:rPr>
                <w:rFonts w:ascii="宋体" w:eastAsia="宋体" w:hAnsi="宋体" w:cs="宋体"/>
                <w:color w:val="auto"/>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消除人体静电装置</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仓库大门入口处设置有消除人体静电装置，并检测合格</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7</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贮存与</w:t>
            </w:r>
            <w:proofErr w:type="spellEnd"/>
          </w:p>
          <w:p w:rsidR="00A23A80" w:rsidRDefault="00603510">
            <w:pPr>
              <w:pStyle w:val="TableText"/>
              <w:jc w:val="center"/>
              <w:rPr>
                <w:color w:val="auto"/>
                <w:sz w:val="21"/>
                <w:szCs w:val="21"/>
              </w:rPr>
            </w:pPr>
            <w:proofErr w:type="spellStart"/>
            <w:r>
              <w:rPr>
                <w:rFonts w:hint="eastAsia"/>
                <w:color w:val="auto"/>
                <w:sz w:val="21"/>
                <w:szCs w:val="21"/>
              </w:rPr>
              <w:t>运输</w:t>
            </w:r>
            <w:proofErr w:type="spellEnd"/>
          </w:p>
        </w:tc>
        <w:tc>
          <w:tcPr>
            <w:tcW w:w="2725"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产品堆垛的高度和堆垛间距</w:t>
            </w:r>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仓库产品堆垛的高度为2.5米；堆垛间间距为0.7米，堆垛的边长小于10m，堆垛距墙壁距离为0.45米。</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运输通道的宽度</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仓库运输通道的宽度为1.5米</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库房地面防潮措施</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仓库地面进行了防潮处理</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库房内湿度、温度、通风的控制</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仓库墙面设置通风窗，库内主要采用自然通风；</w:t>
            </w:r>
            <w:r>
              <w:rPr>
                <w:color w:val="auto"/>
                <w:sz w:val="21"/>
                <w:szCs w:val="21"/>
                <w:lang w:eastAsia="zh-CN"/>
              </w:rPr>
              <w:t xml:space="preserve"> </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lang w:eastAsia="zh-CN"/>
              </w:rPr>
            </w:pPr>
            <w:r>
              <w:rPr>
                <w:rFonts w:hint="eastAsia"/>
                <w:color w:val="auto"/>
                <w:sz w:val="21"/>
                <w:szCs w:val="21"/>
                <w:lang w:eastAsia="zh-CN"/>
              </w:rPr>
              <w:t>机动车库区行驶路线和装卸</w:t>
            </w:r>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库区机动车行驶路线独立设置；装卸过程中，车辆配备防火罩</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restart"/>
            <w:vAlign w:val="center"/>
          </w:tcPr>
          <w:p w:rsidR="00A23A80" w:rsidRDefault="00603510">
            <w:pPr>
              <w:pStyle w:val="TableText"/>
              <w:jc w:val="center"/>
              <w:rPr>
                <w:color w:val="auto"/>
                <w:sz w:val="21"/>
                <w:szCs w:val="21"/>
              </w:rPr>
            </w:pPr>
            <w:r>
              <w:rPr>
                <w:rFonts w:hint="eastAsia"/>
                <w:color w:val="auto"/>
                <w:sz w:val="21"/>
                <w:szCs w:val="21"/>
              </w:rPr>
              <w:t>8</w:t>
            </w:r>
          </w:p>
        </w:tc>
        <w:tc>
          <w:tcPr>
            <w:tcW w:w="709" w:type="dxa"/>
            <w:vMerge w:val="restart"/>
            <w:vAlign w:val="center"/>
          </w:tcPr>
          <w:p w:rsidR="00A23A80" w:rsidRDefault="00603510">
            <w:pPr>
              <w:pStyle w:val="TableText"/>
              <w:jc w:val="center"/>
              <w:rPr>
                <w:color w:val="auto"/>
                <w:sz w:val="21"/>
                <w:szCs w:val="21"/>
              </w:rPr>
            </w:pPr>
            <w:proofErr w:type="spellStart"/>
            <w:r>
              <w:rPr>
                <w:rFonts w:hint="eastAsia"/>
                <w:color w:val="auto"/>
                <w:sz w:val="21"/>
                <w:szCs w:val="21"/>
              </w:rPr>
              <w:t>制度</w:t>
            </w:r>
            <w:proofErr w:type="spellEnd"/>
          </w:p>
          <w:p w:rsidR="00A23A80" w:rsidRDefault="00603510">
            <w:pPr>
              <w:pStyle w:val="TableText"/>
              <w:jc w:val="center"/>
              <w:rPr>
                <w:color w:val="auto"/>
                <w:sz w:val="21"/>
                <w:szCs w:val="21"/>
              </w:rPr>
            </w:pPr>
            <w:proofErr w:type="spellStart"/>
            <w:r>
              <w:rPr>
                <w:rFonts w:hint="eastAsia"/>
                <w:color w:val="auto"/>
                <w:sz w:val="21"/>
                <w:szCs w:val="21"/>
              </w:rPr>
              <w:t>规程</w:t>
            </w:r>
            <w:proofErr w:type="spellEnd"/>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岗位安全管理制度</w:t>
            </w:r>
            <w:proofErr w:type="spellEnd"/>
          </w:p>
        </w:tc>
        <w:tc>
          <w:tcPr>
            <w:tcW w:w="3686" w:type="dxa"/>
            <w:vAlign w:val="center"/>
          </w:tcPr>
          <w:p w:rsidR="00A23A80" w:rsidRDefault="00603510">
            <w:pPr>
              <w:pStyle w:val="TableText"/>
              <w:jc w:val="both"/>
              <w:rPr>
                <w:color w:val="auto"/>
                <w:sz w:val="21"/>
                <w:szCs w:val="21"/>
                <w:lang w:eastAsia="zh-CN"/>
              </w:rPr>
            </w:pPr>
            <w:r>
              <w:rPr>
                <w:rFonts w:hint="eastAsia"/>
                <w:color w:val="auto"/>
                <w:sz w:val="21"/>
                <w:szCs w:val="21"/>
                <w:lang w:eastAsia="zh-CN"/>
              </w:rPr>
              <w:t>企业已制定了各岗位安全管理制度</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678" w:type="dxa"/>
            <w:vMerge/>
            <w:vAlign w:val="center"/>
          </w:tcPr>
          <w:p w:rsidR="00A23A80" w:rsidRDefault="00A23A80">
            <w:pPr>
              <w:pStyle w:val="TableText"/>
              <w:jc w:val="center"/>
              <w:rPr>
                <w:color w:val="auto"/>
                <w:sz w:val="21"/>
                <w:szCs w:val="21"/>
              </w:rPr>
            </w:pPr>
          </w:p>
        </w:tc>
        <w:tc>
          <w:tcPr>
            <w:tcW w:w="709" w:type="dxa"/>
            <w:vMerge/>
            <w:vAlign w:val="center"/>
          </w:tcPr>
          <w:p w:rsidR="00A23A80" w:rsidRDefault="00A23A80">
            <w:pPr>
              <w:pStyle w:val="TableText"/>
              <w:jc w:val="center"/>
              <w:rPr>
                <w:color w:val="auto"/>
                <w:sz w:val="21"/>
                <w:szCs w:val="21"/>
              </w:rPr>
            </w:pPr>
          </w:p>
        </w:tc>
        <w:tc>
          <w:tcPr>
            <w:tcW w:w="2725" w:type="dxa"/>
            <w:vAlign w:val="center"/>
          </w:tcPr>
          <w:p w:rsidR="00A23A80" w:rsidRDefault="00603510" w:rsidP="006F2FB0">
            <w:pPr>
              <w:pStyle w:val="TableText"/>
              <w:rPr>
                <w:color w:val="auto"/>
                <w:sz w:val="21"/>
                <w:szCs w:val="21"/>
              </w:rPr>
            </w:pPr>
            <w:proofErr w:type="spellStart"/>
            <w:r>
              <w:rPr>
                <w:rFonts w:hint="eastAsia"/>
                <w:color w:val="auto"/>
                <w:sz w:val="21"/>
                <w:szCs w:val="21"/>
              </w:rPr>
              <w:t>岗位安全操作规程</w:t>
            </w:r>
            <w:proofErr w:type="spellEnd"/>
          </w:p>
        </w:tc>
        <w:tc>
          <w:tcPr>
            <w:tcW w:w="3686" w:type="dxa"/>
            <w:vAlign w:val="center"/>
          </w:tcPr>
          <w:p w:rsidR="00A23A80" w:rsidRDefault="00603510">
            <w:pPr>
              <w:pStyle w:val="TableText"/>
              <w:rPr>
                <w:color w:val="auto"/>
                <w:sz w:val="21"/>
                <w:szCs w:val="21"/>
                <w:lang w:eastAsia="zh-CN"/>
              </w:rPr>
            </w:pPr>
            <w:r>
              <w:rPr>
                <w:rFonts w:hint="eastAsia"/>
                <w:color w:val="auto"/>
                <w:sz w:val="21"/>
                <w:szCs w:val="21"/>
                <w:lang w:eastAsia="zh-CN"/>
              </w:rPr>
              <w:t>企业已制定了各岗位安全操作规程</w:t>
            </w:r>
          </w:p>
        </w:tc>
        <w:tc>
          <w:tcPr>
            <w:tcW w:w="992" w:type="dxa"/>
            <w:vAlign w:val="center"/>
          </w:tcPr>
          <w:p w:rsidR="00A23A80" w:rsidRDefault="00603510">
            <w:pPr>
              <w:pStyle w:val="TableText"/>
              <w:jc w:val="center"/>
              <w:rPr>
                <w:color w:val="auto"/>
                <w:sz w:val="21"/>
                <w:szCs w:val="21"/>
              </w:rPr>
            </w:pPr>
            <w:proofErr w:type="spellStart"/>
            <w:r>
              <w:rPr>
                <w:rFonts w:hint="eastAsia"/>
                <w:color w:val="auto"/>
                <w:sz w:val="21"/>
                <w:szCs w:val="21"/>
              </w:rPr>
              <w:t>符合</w:t>
            </w:r>
            <w:proofErr w:type="spellEnd"/>
          </w:p>
        </w:tc>
      </w:tr>
      <w:tr w:rsidR="00A23A80" w:rsidTr="000D69FA">
        <w:trPr>
          <w:trHeight w:val="567"/>
          <w:jc w:val="center"/>
        </w:trPr>
        <w:tc>
          <w:tcPr>
            <w:tcW w:w="4112" w:type="dxa"/>
            <w:gridSpan w:val="3"/>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仓库现场检查结论意见</w:t>
            </w:r>
          </w:p>
        </w:tc>
        <w:tc>
          <w:tcPr>
            <w:tcW w:w="4678" w:type="dxa"/>
            <w:gridSpan w:val="2"/>
            <w:vAlign w:val="center"/>
          </w:tcPr>
          <w:p w:rsidR="00A23A80" w:rsidRDefault="00603510">
            <w:pPr>
              <w:pStyle w:val="TableText"/>
              <w:jc w:val="center"/>
              <w:rPr>
                <w:color w:val="auto"/>
                <w:sz w:val="21"/>
                <w:szCs w:val="21"/>
                <w:lang w:eastAsia="zh-CN"/>
              </w:rPr>
            </w:pPr>
            <w:r>
              <w:rPr>
                <w:rFonts w:hint="eastAsia"/>
                <w:color w:val="auto"/>
                <w:sz w:val="21"/>
                <w:szCs w:val="21"/>
                <w:lang w:eastAsia="zh-CN"/>
              </w:rPr>
              <w:t>整改后符合安全条件。</w:t>
            </w:r>
          </w:p>
        </w:tc>
      </w:tr>
    </w:tbl>
    <w:p w:rsidR="002E3FB5" w:rsidRPr="004829BD" w:rsidRDefault="002E3FB5" w:rsidP="002E3FB5">
      <w:pPr>
        <w:pStyle w:val="3"/>
        <w:spacing w:beforeLines="50" w:before="120" w:after="0" w:line="360" w:lineRule="auto"/>
        <w:rPr>
          <w:rFonts w:ascii="黑体" w:eastAsia="黑体" w:hAnsi="黑体" w:cs="Times New Roman"/>
          <w:b w:val="0"/>
          <w:bCs w:val="0"/>
          <w:snapToGrid/>
          <w:color w:val="auto"/>
          <w:kern w:val="2"/>
          <w:sz w:val="30"/>
          <w:szCs w:val="30"/>
          <w:u w:color="FF0000"/>
          <w:lang w:eastAsia="zh-CN"/>
        </w:rPr>
      </w:pPr>
      <w:bookmarkStart w:id="244" w:name="bookmark38"/>
      <w:bookmarkEnd w:id="244"/>
      <w:r w:rsidRPr="004829BD">
        <w:rPr>
          <w:rFonts w:ascii="黑体" w:eastAsia="黑体" w:hAnsi="黑体" w:cs="Times New Roman" w:hint="eastAsia"/>
          <w:b w:val="0"/>
          <w:bCs w:val="0"/>
          <w:snapToGrid/>
          <w:color w:val="auto"/>
          <w:kern w:val="2"/>
          <w:sz w:val="30"/>
          <w:szCs w:val="30"/>
          <w:u w:color="FF0000"/>
          <w:lang w:eastAsia="zh-CN"/>
        </w:rPr>
        <w:t>5</w:t>
      </w:r>
      <w:r w:rsidRPr="004829BD">
        <w:rPr>
          <w:rFonts w:ascii="黑体" w:eastAsia="黑体" w:hAnsi="黑体" w:cs="Times New Roman"/>
          <w:b w:val="0"/>
          <w:bCs w:val="0"/>
          <w:snapToGrid/>
          <w:color w:val="auto"/>
          <w:kern w:val="2"/>
          <w:sz w:val="30"/>
          <w:szCs w:val="30"/>
          <w:u w:color="FF0000"/>
          <w:lang w:eastAsia="zh-CN"/>
        </w:rPr>
        <w:t>.5.2</w:t>
      </w:r>
      <w:r>
        <w:rPr>
          <w:rFonts w:ascii="黑体" w:eastAsia="黑体" w:hAnsi="黑体" w:cs="Times New Roman"/>
          <w:b w:val="0"/>
          <w:bCs w:val="0"/>
          <w:snapToGrid/>
          <w:color w:val="auto"/>
          <w:kern w:val="2"/>
          <w:sz w:val="30"/>
          <w:szCs w:val="30"/>
          <w:u w:color="FF0000"/>
          <w:lang w:eastAsia="zh-CN"/>
        </w:rPr>
        <w:t xml:space="preserve"> </w:t>
      </w:r>
      <w:r>
        <w:rPr>
          <w:rFonts w:ascii="黑体" w:eastAsia="黑体" w:hAnsi="黑体" w:cs="Times New Roman" w:hint="eastAsia"/>
          <w:b w:val="0"/>
          <w:bCs w:val="0"/>
          <w:snapToGrid/>
          <w:color w:val="auto"/>
          <w:kern w:val="2"/>
          <w:sz w:val="30"/>
          <w:szCs w:val="30"/>
          <w:u w:color="FF0000"/>
          <w:lang w:eastAsia="zh-CN"/>
        </w:rPr>
        <w:t>评价小结</w:t>
      </w:r>
    </w:p>
    <w:p w:rsidR="00A23A80" w:rsidRDefault="002E3FB5" w:rsidP="002E3FB5">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通过对该企业仓库的现场检查，均符合安全要求。</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5" w:name="_Toc14680"/>
      <w:bookmarkStart w:id="246" w:name="_Toc215512014"/>
      <w:r>
        <w:rPr>
          <w:rFonts w:ascii="黑体" w:eastAsia="黑体" w:hAnsi="黑体" w:cs="宋体" w:hint="eastAsia"/>
          <w:bCs/>
          <w:snapToGrid/>
          <w:color w:val="auto"/>
          <w:kern w:val="2"/>
          <w:sz w:val="30"/>
          <w:szCs w:val="30"/>
          <w:lang w:eastAsia="zh-CN"/>
        </w:rPr>
        <w:lastRenderedPageBreak/>
        <w:t>5.</w:t>
      </w:r>
      <w:r w:rsidR="002E3FB5">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储存运输作业单元评价</w:t>
      </w:r>
      <w:bookmarkEnd w:id="245"/>
      <w:bookmarkEnd w:id="246"/>
    </w:p>
    <w:p w:rsidR="00A23A80" w:rsidRDefault="00603510">
      <w:pPr>
        <w:spacing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评价中对储运过程事故发生的可能性（L）、人员暴露于危险作业环境的频繁程度（E）、发生事故可能造成的后果（C）等三种因素赋值及其取值是根据烟花爆竹行业内同类库区储运作业过程已知的燃烧爆炸的危险因素、已发生事故后果和该仓库区的现场实际情况确定的，具体评价结果见表5-</w:t>
      </w:r>
      <w:r w:rsidR="006325CB">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、5-</w:t>
      </w:r>
      <w:r w:rsidR="006325CB">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A23A80" w:rsidRDefault="00603510" w:rsidP="007B15B4">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6325CB">
        <w:rPr>
          <w:rFonts w:ascii="黑体" w:eastAsia="黑体" w:hAnsi="黑体" w:cs="宋体"/>
          <w:color w:val="auto"/>
          <w:sz w:val="24"/>
          <w:szCs w:val="24"/>
          <w:lang w:eastAsia="zh-CN"/>
        </w:rPr>
        <w:t xml:space="preserve">9 </w:t>
      </w:r>
      <w:r>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3828"/>
        <w:gridCol w:w="1587"/>
        <w:gridCol w:w="572"/>
        <w:gridCol w:w="558"/>
        <w:gridCol w:w="453"/>
        <w:gridCol w:w="691"/>
        <w:gridCol w:w="683"/>
      </w:tblGrid>
      <w:tr w:rsidR="00771253" w:rsidTr="000D69FA">
        <w:trPr>
          <w:trHeight w:val="567"/>
          <w:tblHeader/>
          <w:jc w:val="center"/>
        </w:trPr>
        <w:tc>
          <w:tcPr>
            <w:tcW w:w="567" w:type="dxa"/>
            <w:vAlign w:val="center"/>
          </w:tcPr>
          <w:p w:rsidR="00771253" w:rsidRDefault="00771253" w:rsidP="00FC01DD">
            <w:pPr>
              <w:pStyle w:val="TableText"/>
              <w:jc w:val="center"/>
              <w:rPr>
                <w:b/>
                <w:bCs/>
                <w:color w:val="auto"/>
                <w:sz w:val="21"/>
                <w:szCs w:val="21"/>
              </w:rPr>
            </w:pPr>
            <w:proofErr w:type="spellStart"/>
            <w:r>
              <w:rPr>
                <w:rFonts w:hint="eastAsia"/>
                <w:b/>
                <w:bCs/>
                <w:color w:val="auto"/>
                <w:sz w:val="21"/>
                <w:szCs w:val="21"/>
              </w:rPr>
              <w:t>作业活动</w:t>
            </w:r>
            <w:proofErr w:type="spellEnd"/>
          </w:p>
        </w:tc>
        <w:tc>
          <w:tcPr>
            <w:tcW w:w="3828" w:type="dxa"/>
            <w:vAlign w:val="center"/>
          </w:tcPr>
          <w:p w:rsidR="00771253" w:rsidRDefault="00771253" w:rsidP="00FC01DD">
            <w:pPr>
              <w:pStyle w:val="TableText"/>
              <w:ind w:firstLine="476"/>
              <w:jc w:val="center"/>
              <w:rPr>
                <w:b/>
                <w:bCs/>
                <w:color w:val="auto"/>
                <w:sz w:val="21"/>
                <w:szCs w:val="21"/>
              </w:rPr>
            </w:pPr>
            <w:proofErr w:type="spellStart"/>
            <w:r>
              <w:rPr>
                <w:rFonts w:hint="eastAsia"/>
                <w:b/>
                <w:bCs/>
                <w:color w:val="auto"/>
                <w:sz w:val="21"/>
                <w:szCs w:val="21"/>
              </w:rPr>
              <w:t>危险因素</w:t>
            </w:r>
            <w:proofErr w:type="spellEnd"/>
          </w:p>
        </w:tc>
        <w:tc>
          <w:tcPr>
            <w:tcW w:w="1587" w:type="dxa"/>
            <w:vAlign w:val="center"/>
          </w:tcPr>
          <w:p w:rsidR="00771253" w:rsidRDefault="00771253" w:rsidP="00FC01DD">
            <w:pPr>
              <w:pStyle w:val="TableText"/>
              <w:jc w:val="center"/>
              <w:rPr>
                <w:b/>
                <w:bCs/>
                <w:color w:val="auto"/>
                <w:sz w:val="21"/>
                <w:szCs w:val="21"/>
              </w:rPr>
            </w:pPr>
            <w:proofErr w:type="spellStart"/>
            <w:r>
              <w:rPr>
                <w:rFonts w:hint="eastAsia"/>
                <w:b/>
                <w:bCs/>
                <w:color w:val="auto"/>
                <w:sz w:val="21"/>
                <w:szCs w:val="21"/>
              </w:rPr>
              <w:t>可能导致后果</w:t>
            </w:r>
            <w:proofErr w:type="spellEnd"/>
          </w:p>
        </w:tc>
        <w:tc>
          <w:tcPr>
            <w:tcW w:w="572" w:type="dxa"/>
            <w:vAlign w:val="center"/>
          </w:tcPr>
          <w:p w:rsidR="00771253" w:rsidRDefault="00771253" w:rsidP="00FC01DD">
            <w:pPr>
              <w:pStyle w:val="TableText"/>
              <w:jc w:val="center"/>
              <w:rPr>
                <w:b/>
                <w:bCs/>
                <w:color w:val="auto"/>
                <w:sz w:val="21"/>
                <w:szCs w:val="21"/>
              </w:rPr>
            </w:pPr>
            <w:r>
              <w:rPr>
                <w:rFonts w:hint="eastAsia"/>
                <w:b/>
                <w:bCs/>
                <w:color w:val="auto"/>
                <w:sz w:val="21"/>
                <w:szCs w:val="21"/>
              </w:rPr>
              <w:t>L</w:t>
            </w:r>
          </w:p>
        </w:tc>
        <w:tc>
          <w:tcPr>
            <w:tcW w:w="558" w:type="dxa"/>
            <w:vAlign w:val="center"/>
          </w:tcPr>
          <w:p w:rsidR="00771253" w:rsidRDefault="00771253" w:rsidP="00FC01DD">
            <w:pPr>
              <w:pStyle w:val="TableText"/>
              <w:jc w:val="center"/>
              <w:rPr>
                <w:b/>
                <w:bCs/>
                <w:color w:val="auto"/>
                <w:sz w:val="21"/>
                <w:szCs w:val="21"/>
              </w:rPr>
            </w:pPr>
            <w:r>
              <w:rPr>
                <w:rFonts w:hint="eastAsia"/>
                <w:b/>
                <w:bCs/>
                <w:color w:val="auto"/>
                <w:sz w:val="21"/>
                <w:szCs w:val="21"/>
              </w:rPr>
              <w:t>E</w:t>
            </w:r>
          </w:p>
        </w:tc>
        <w:tc>
          <w:tcPr>
            <w:tcW w:w="453" w:type="dxa"/>
            <w:vAlign w:val="center"/>
          </w:tcPr>
          <w:p w:rsidR="00771253" w:rsidRDefault="00771253" w:rsidP="00FC01DD">
            <w:pPr>
              <w:pStyle w:val="TableText"/>
              <w:jc w:val="center"/>
              <w:rPr>
                <w:b/>
                <w:bCs/>
                <w:color w:val="auto"/>
                <w:sz w:val="21"/>
                <w:szCs w:val="21"/>
              </w:rPr>
            </w:pPr>
            <w:r>
              <w:rPr>
                <w:rFonts w:hint="eastAsia"/>
                <w:b/>
                <w:bCs/>
                <w:color w:val="auto"/>
                <w:sz w:val="21"/>
                <w:szCs w:val="21"/>
              </w:rPr>
              <w:t>C</w:t>
            </w:r>
          </w:p>
        </w:tc>
        <w:tc>
          <w:tcPr>
            <w:tcW w:w="691" w:type="dxa"/>
            <w:vAlign w:val="center"/>
          </w:tcPr>
          <w:p w:rsidR="00771253" w:rsidRDefault="00771253" w:rsidP="00FC01DD">
            <w:pPr>
              <w:pStyle w:val="TableText"/>
              <w:jc w:val="center"/>
              <w:rPr>
                <w:b/>
                <w:bCs/>
                <w:color w:val="auto"/>
                <w:sz w:val="21"/>
                <w:szCs w:val="21"/>
              </w:rPr>
            </w:pPr>
            <w:r>
              <w:rPr>
                <w:rFonts w:hint="eastAsia"/>
                <w:b/>
                <w:bCs/>
                <w:color w:val="auto"/>
                <w:sz w:val="21"/>
                <w:szCs w:val="21"/>
              </w:rPr>
              <w:t>D</w:t>
            </w:r>
          </w:p>
        </w:tc>
        <w:tc>
          <w:tcPr>
            <w:tcW w:w="683" w:type="dxa"/>
            <w:vAlign w:val="center"/>
          </w:tcPr>
          <w:p w:rsidR="00771253" w:rsidRDefault="00771253" w:rsidP="00FC01DD">
            <w:pPr>
              <w:pStyle w:val="TableText"/>
              <w:jc w:val="center"/>
              <w:rPr>
                <w:b/>
                <w:bCs/>
                <w:color w:val="auto"/>
                <w:sz w:val="21"/>
                <w:szCs w:val="21"/>
              </w:rPr>
            </w:pPr>
            <w:proofErr w:type="spellStart"/>
            <w:r>
              <w:rPr>
                <w:rFonts w:hint="eastAsia"/>
                <w:b/>
                <w:bCs/>
                <w:color w:val="auto"/>
                <w:sz w:val="21"/>
                <w:szCs w:val="21"/>
              </w:rPr>
              <w:t>级别</w:t>
            </w:r>
            <w:proofErr w:type="spellEnd"/>
          </w:p>
        </w:tc>
      </w:tr>
      <w:tr w:rsidR="00771253" w:rsidTr="000D69FA">
        <w:trPr>
          <w:trHeight w:val="567"/>
          <w:jc w:val="center"/>
        </w:trPr>
        <w:tc>
          <w:tcPr>
            <w:tcW w:w="567" w:type="dxa"/>
            <w:vMerge w:val="restart"/>
            <w:vAlign w:val="center"/>
          </w:tcPr>
          <w:p w:rsidR="00771253" w:rsidRDefault="00771253" w:rsidP="00FC01DD">
            <w:pPr>
              <w:pStyle w:val="TableText"/>
              <w:rPr>
                <w:color w:val="auto"/>
                <w:sz w:val="21"/>
                <w:szCs w:val="21"/>
                <w:lang w:eastAsia="zh-CN"/>
              </w:rPr>
            </w:pPr>
            <w:r>
              <w:rPr>
                <w:rFonts w:hint="eastAsia"/>
                <w:color w:val="auto"/>
                <w:sz w:val="21"/>
                <w:szCs w:val="21"/>
              </w:rPr>
              <w:t>储</w:t>
            </w:r>
            <w:r>
              <w:rPr>
                <w:rFonts w:hint="eastAsia"/>
                <w:color w:val="auto"/>
                <w:sz w:val="21"/>
                <w:szCs w:val="21"/>
                <w:lang w:eastAsia="zh-CN"/>
              </w:rPr>
              <w:t>存</w:t>
            </w:r>
          </w:p>
          <w:p w:rsidR="00771253" w:rsidRDefault="00771253" w:rsidP="00FC01DD">
            <w:pPr>
              <w:pStyle w:val="TableText"/>
              <w:jc w:val="both"/>
              <w:rPr>
                <w:color w:val="auto"/>
                <w:sz w:val="21"/>
                <w:szCs w:val="21"/>
              </w:rPr>
            </w:pPr>
            <w:proofErr w:type="spellStart"/>
            <w:r>
              <w:rPr>
                <w:rFonts w:hint="eastAsia"/>
                <w:color w:val="auto"/>
                <w:sz w:val="21"/>
                <w:szCs w:val="21"/>
              </w:rPr>
              <w:t>过程</w:t>
            </w:r>
            <w:proofErr w:type="spellEnd"/>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库内产品堆码违反定置规定，库内通风</w:t>
            </w:r>
          </w:p>
          <w:p w:rsidR="00771253" w:rsidRDefault="00771253" w:rsidP="00FC01DD">
            <w:pPr>
              <w:pStyle w:val="TableText"/>
              <w:rPr>
                <w:color w:val="auto"/>
                <w:sz w:val="21"/>
                <w:szCs w:val="21"/>
                <w:lang w:eastAsia="zh-CN"/>
              </w:rPr>
            </w:pPr>
            <w:r>
              <w:rPr>
                <w:rFonts w:hint="eastAsia"/>
                <w:color w:val="auto"/>
                <w:sz w:val="21"/>
                <w:szCs w:val="21"/>
                <w:lang w:eastAsia="zh-CN"/>
              </w:rPr>
              <w:t>不畅而温度过高或湿度过大</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120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违反同库存放原则，废品及互相抵触的</w:t>
            </w:r>
          </w:p>
          <w:p w:rsidR="00771253" w:rsidRDefault="00771253" w:rsidP="00FC01DD">
            <w:pPr>
              <w:pStyle w:val="TableText"/>
              <w:rPr>
                <w:color w:val="auto"/>
                <w:sz w:val="21"/>
                <w:szCs w:val="21"/>
              </w:rPr>
            </w:pPr>
            <w:proofErr w:type="spellStart"/>
            <w:r>
              <w:rPr>
                <w:rFonts w:hint="eastAsia"/>
                <w:color w:val="auto"/>
                <w:sz w:val="21"/>
                <w:szCs w:val="21"/>
              </w:rPr>
              <w:t>危险品同库存放</w:t>
            </w:r>
            <w:proofErr w:type="spellEnd"/>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120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存放非法生产或来历不明的产品</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240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Ⅱ</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库房管理不善，漏雨、水浸、机械损伤</w:t>
            </w:r>
          </w:p>
          <w:p w:rsidR="00771253" w:rsidRDefault="00771253" w:rsidP="00FC01DD">
            <w:pPr>
              <w:pStyle w:val="TableText"/>
              <w:rPr>
                <w:color w:val="auto"/>
                <w:sz w:val="21"/>
                <w:szCs w:val="21"/>
                <w:lang w:eastAsia="zh-CN"/>
              </w:rPr>
            </w:pPr>
            <w:r>
              <w:rPr>
                <w:rFonts w:hint="eastAsia"/>
                <w:color w:val="auto"/>
                <w:sz w:val="21"/>
                <w:szCs w:val="21"/>
                <w:lang w:eastAsia="zh-CN"/>
              </w:rPr>
              <w:t>等导致包装箱破损、泄漏，产品受潮</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性能失效或导至自燃</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Ⅳ</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雷雨等恶劣天气，受到雷击，或人员受</w:t>
            </w:r>
          </w:p>
          <w:p w:rsidR="00771253" w:rsidRDefault="00771253" w:rsidP="00FC01DD">
            <w:pPr>
              <w:pStyle w:val="TableText"/>
              <w:rPr>
                <w:color w:val="auto"/>
                <w:sz w:val="21"/>
                <w:szCs w:val="21"/>
                <w:lang w:eastAsia="zh-CN"/>
              </w:rPr>
            </w:pPr>
            <w:r>
              <w:rPr>
                <w:rFonts w:hint="eastAsia"/>
                <w:color w:val="auto"/>
                <w:sz w:val="21"/>
                <w:szCs w:val="21"/>
                <w:lang w:eastAsia="zh-CN"/>
              </w:rPr>
              <w:t>天气影响出现操作失误</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80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rPr>
            </w:pPr>
            <w:proofErr w:type="spellStart"/>
            <w:r>
              <w:rPr>
                <w:rFonts w:hint="eastAsia"/>
                <w:color w:val="auto"/>
                <w:sz w:val="21"/>
                <w:szCs w:val="21"/>
              </w:rPr>
              <w:t>超量储存</w:t>
            </w:r>
            <w:proofErr w:type="spellEnd"/>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事故扩大</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240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Ⅱ</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消防设施失效，造成初期火灾等险情未</w:t>
            </w:r>
          </w:p>
          <w:p w:rsidR="00771253" w:rsidRDefault="00771253" w:rsidP="00FC01DD">
            <w:pPr>
              <w:pStyle w:val="TableText"/>
              <w:rPr>
                <w:color w:val="auto"/>
                <w:sz w:val="21"/>
                <w:szCs w:val="21"/>
              </w:rPr>
            </w:pPr>
            <w:proofErr w:type="spellStart"/>
            <w:r>
              <w:rPr>
                <w:rFonts w:hint="eastAsia"/>
                <w:color w:val="auto"/>
                <w:sz w:val="21"/>
                <w:szCs w:val="21"/>
              </w:rPr>
              <w:t>得到及时控制</w:t>
            </w:r>
            <w:proofErr w:type="spellEnd"/>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120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库区外部山火由于得不到有效的阻挡而</w:t>
            </w:r>
          </w:p>
          <w:p w:rsidR="00771253" w:rsidRDefault="00771253" w:rsidP="00FC01DD">
            <w:pPr>
              <w:pStyle w:val="TableText"/>
              <w:rPr>
                <w:color w:val="auto"/>
                <w:sz w:val="21"/>
                <w:szCs w:val="21"/>
              </w:rPr>
            </w:pPr>
            <w:proofErr w:type="spellStart"/>
            <w:r>
              <w:rPr>
                <w:rFonts w:hint="eastAsia"/>
                <w:color w:val="auto"/>
                <w:sz w:val="21"/>
                <w:szCs w:val="21"/>
              </w:rPr>
              <w:t>蔓延至库房</w:t>
            </w:r>
            <w:proofErr w:type="spellEnd"/>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6</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240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违反禁火规定，带火种或其它易燃易爆物资、危险化学品进入库区。库区内动火动</w:t>
            </w:r>
            <w:proofErr w:type="gramStart"/>
            <w:r>
              <w:rPr>
                <w:rFonts w:hint="eastAsia"/>
                <w:color w:val="auto"/>
                <w:sz w:val="21"/>
                <w:szCs w:val="21"/>
                <w:lang w:eastAsia="zh-CN"/>
              </w:rPr>
              <w:t>焊安全</w:t>
            </w:r>
            <w:proofErr w:type="gramEnd"/>
            <w:r>
              <w:rPr>
                <w:rFonts w:hint="eastAsia"/>
                <w:color w:val="auto"/>
                <w:sz w:val="21"/>
                <w:szCs w:val="21"/>
                <w:lang w:eastAsia="zh-CN"/>
              </w:rPr>
              <w:t>保证措施不完善</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80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违反堆放规定，产品堆放过高，造成产品坍塌</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坍塌</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0.5</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0.5</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Ⅴ</w:t>
            </w:r>
          </w:p>
        </w:tc>
      </w:tr>
      <w:tr w:rsidR="00771253" w:rsidTr="000D69FA">
        <w:trPr>
          <w:trHeight w:val="567"/>
          <w:jc w:val="center"/>
        </w:trPr>
        <w:tc>
          <w:tcPr>
            <w:tcW w:w="567" w:type="dxa"/>
            <w:vMerge w:val="restart"/>
            <w:vAlign w:val="center"/>
          </w:tcPr>
          <w:p w:rsidR="00771253" w:rsidRDefault="00771253" w:rsidP="00FC01DD">
            <w:pPr>
              <w:pStyle w:val="TableText"/>
              <w:jc w:val="both"/>
              <w:rPr>
                <w:color w:val="auto"/>
                <w:sz w:val="21"/>
                <w:szCs w:val="21"/>
              </w:rPr>
            </w:pPr>
            <w:r>
              <w:rPr>
                <w:rFonts w:hint="eastAsia"/>
                <w:color w:val="auto"/>
                <w:sz w:val="21"/>
                <w:szCs w:val="21"/>
                <w:lang w:eastAsia="zh-CN"/>
              </w:rPr>
              <w:t>运</w:t>
            </w:r>
            <w:proofErr w:type="spellStart"/>
            <w:r>
              <w:rPr>
                <w:rFonts w:hint="eastAsia"/>
                <w:color w:val="auto"/>
                <w:sz w:val="21"/>
                <w:szCs w:val="21"/>
              </w:rPr>
              <w:t>输装卸过</w:t>
            </w:r>
            <w:proofErr w:type="spellEnd"/>
            <w:r>
              <w:rPr>
                <w:rFonts w:hint="eastAsia"/>
                <w:color w:val="auto"/>
                <w:sz w:val="21"/>
                <w:szCs w:val="21"/>
                <w:lang w:eastAsia="zh-CN"/>
              </w:rPr>
              <w:t xml:space="preserve"> </w:t>
            </w:r>
            <w:r>
              <w:rPr>
                <w:rFonts w:hint="eastAsia"/>
                <w:color w:val="auto"/>
                <w:sz w:val="21"/>
                <w:szCs w:val="21"/>
              </w:rPr>
              <w:t>程</w:t>
            </w: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80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0.5</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2</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Ⅳ</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无排气管火花熄灭装置的车辆运输危品，导致产品长期受热</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0.5</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6</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15</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45</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Ⅳ</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车辆电路、油路故障引发车辆火灾，导致产品受到高温烘烤或着火</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120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车辆碰撞、车辆倾覆等交通事故引发火灾，导致产品受到高温烘烤或着火</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3</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40</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120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Ⅲ</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道路不平整、坡度过大，车辆巅</w:t>
            </w:r>
            <w:proofErr w:type="gramStart"/>
            <w:r>
              <w:rPr>
                <w:rFonts w:hint="eastAsia"/>
                <w:color w:val="auto"/>
                <w:sz w:val="21"/>
                <w:szCs w:val="21"/>
                <w:lang w:eastAsia="zh-CN"/>
              </w:rPr>
              <w:t>簸</w:t>
            </w:r>
            <w:proofErr w:type="gramEnd"/>
            <w:r>
              <w:rPr>
                <w:rFonts w:hint="eastAsia"/>
                <w:color w:val="auto"/>
                <w:sz w:val="21"/>
                <w:szCs w:val="21"/>
                <w:lang w:eastAsia="zh-CN"/>
              </w:rPr>
              <w:t>，产品受到强烈震动、挤压</w:t>
            </w:r>
          </w:p>
        </w:tc>
        <w:tc>
          <w:tcPr>
            <w:tcW w:w="1587"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火灾、爆炸</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0.5</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6</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15</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90</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Ⅳ</w:t>
            </w:r>
          </w:p>
        </w:tc>
      </w:tr>
      <w:tr w:rsidR="00771253" w:rsidTr="000D69FA">
        <w:trPr>
          <w:trHeight w:val="567"/>
          <w:jc w:val="center"/>
        </w:trPr>
        <w:tc>
          <w:tcPr>
            <w:tcW w:w="567" w:type="dxa"/>
            <w:vMerge/>
            <w:vAlign w:val="center"/>
          </w:tcPr>
          <w:p w:rsidR="00771253" w:rsidRDefault="00771253" w:rsidP="00FC01DD">
            <w:pPr>
              <w:pStyle w:val="a4"/>
              <w:ind w:firstLine="475"/>
              <w:jc w:val="center"/>
              <w:rPr>
                <w:rFonts w:ascii="宋体" w:eastAsia="宋体" w:hAnsi="宋体" w:cs="宋体"/>
                <w:color w:val="auto"/>
              </w:rPr>
            </w:pPr>
          </w:p>
        </w:tc>
        <w:tc>
          <w:tcPr>
            <w:tcW w:w="3828" w:type="dxa"/>
            <w:vAlign w:val="center"/>
          </w:tcPr>
          <w:p w:rsidR="00771253" w:rsidRDefault="00771253" w:rsidP="00FC01DD">
            <w:pPr>
              <w:pStyle w:val="TableText"/>
              <w:rPr>
                <w:color w:val="auto"/>
                <w:sz w:val="21"/>
                <w:szCs w:val="21"/>
                <w:lang w:eastAsia="zh-CN"/>
              </w:rPr>
            </w:pPr>
            <w:r>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771253" w:rsidRDefault="00771253" w:rsidP="00FC01DD">
            <w:pPr>
              <w:pStyle w:val="TableText"/>
              <w:ind w:firstLine="475"/>
              <w:jc w:val="center"/>
              <w:rPr>
                <w:color w:val="auto"/>
                <w:lang w:eastAsia="zh-CN"/>
              </w:rPr>
            </w:pPr>
            <w:proofErr w:type="spellStart"/>
            <w:r>
              <w:rPr>
                <w:rFonts w:hint="eastAsia"/>
                <w:color w:val="auto"/>
                <w:sz w:val="21"/>
                <w:szCs w:val="21"/>
              </w:rPr>
              <w:t>车辆伤害</w:t>
            </w:r>
            <w:proofErr w:type="spellEnd"/>
          </w:p>
        </w:tc>
        <w:tc>
          <w:tcPr>
            <w:tcW w:w="572"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558" w:type="dxa"/>
            <w:vAlign w:val="center"/>
          </w:tcPr>
          <w:p w:rsidR="00771253" w:rsidRDefault="00771253" w:rsidP="00FC01DD">
            <w:pPr>
              <w:pStyle w:val="TableText"/>
              <w:jc w:val="center"/>
              <w:rPr>
                <w:color w:val="auto"/>
                <w:sz w:val="21"/>
                <w:szCs w:val="21"/>
              </w:rPr>
            </w:pPr>
            <w:r>
              <w:rPr>
                <w:rFonts w:hint="eastAsia"/>
                <w:color w:val="auto"/>
                <w:sz w:val="21"/>
                <w:szCs w:val="21"/>
              </w:rPr>
              <w:t>1</w:t>
            </w:r>
          </w:p>
        </w:tc>
        <w:tc>
          <w:tcPr>
            <w:tcW w:w="453" w:type="dxa"/>
            <w:vAlign w:val="center"/>
          </w:tcPr>
          <w:p w:rsidR="00771253" w:rsidRDefault="00771253" w:rsidP="00FC01DD">
            <w:pPr>
              <w:pStyle w:val="TableText"/>
              <w:jc w:val="center"/>
              <w:rPr>
                <w:color w:val="auto"/>
                <w:sz w:val="21"/>
                <w:szCs w:val="21"/>
              </w:rPr>
            </w:pPr>
            <w:r>
              <w:rPr>
                <w:rFonts w:hint="eastAsia"/>
                <w:color w:val="auto"/>
                <w:sz w:val="21"/>
                <w:szCs w:val="21"/>
              </w:rPr>
              <w:t>7</w:t>
            </w:r>
          </w:p>
        </w:tc>
        <w:tc>
          <w:tcPr>
            <w:tcW w:w="691" w:type="dxa"/>
            <w:vAlign w:val="center"/>
          </w:tcPr>
          <w:p w:rsidR="00771253" w:rsidRDefault="00771253" w:rsidP="00FC01DD">
            <w:pPr>
              <w:pStyle w:val="TableText"/>
              <w:jc w:val="center"/>
              <w:rPr>
                <w:color w:val="auto"/>
                <w:sz w:val="21"/>
                <w:szCs w:val="21"/>
              </w:rPr>
            </w:pPr>
            <w:r>
              <w:rPr>
                <w:rFonts w:hint="eastAsia"/>
                <w:color w:val="auto"/>
                <w:sz w:val="21"/>
                <w:szCs w:val="21"/>
              </w:rPr>
              <w:t>7</w:t>
            </w:r>
          </w:p>
        </w:tc>
        <w:tc>
          <w:tcPr>
            <w:tcW w:w="683" w:type="dxa"/>
            <w:vAlign w:val="center"/>
          </w:tcPr>
          <w:p w:rsidR="00771253" w:rsidRDefault="00771253" w:rsidP="00FC01DD">
            <w:pPr>
              <w:pStyle w:val="TableText"/>
              <w:jc w:val="center"/>
              <w:rPr>
                <w:color w:val="auto"/>
                <w:sz w:val="21"/>
                <w:szCs w:val="21"/>
              </w:rPr>
            </w:pPr>
            <w:r>
              <w:rPr>
                <w:rFonts w:hint="eastAsia"/>
                <w:color w:val="auto"/>
                <w:sz w:val="21"/>
                <w:szCs w:val="21"/>
              </w:rPr>
              <w:t>Ⅴ</w:t>
            </w:r>
          </w:p>
        </w:tc>
      </w:tr>
    </w:tbl>
    <w:p w:rsidR="00A23A80" w:rsidRDefault="00603510">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6325CB">
        <w:rPr>
          <w:rFonts w:ascii="黑体" w:eastAsia="黑体" w:hAnsi="黑体" w:cs="宋体"/>
          <w:color w:val="auto"/>
          <w:sz w:val="24"/>
          <w:szCs w:val="24"/>
          <w:lang w:eastAsia="zh-CN"/>
        </w:rPr>
        <w:t>10</w:t>
      </w:r>
      <w:r>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771253" w:rsidTr="00FC01DD">
        <w:trPr>
          <w:trHeight w:val="454"/>
          <w:jc w:val="center"/>
        </w:trPr>
        <w:tc>
          <w:tcPr>
            <w:tcW w:w="1519" w:type="dxa"/>
            <w:vMerge w:val="restart"/>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作业条件</w:t>
            </w:r>
            <w:proofErr w:type="spellEnd"/>
          </w:p>
        </w:tc>
        <w:tc>
          <w:tcPr>
            <w:tcW w:w="7562" w:type="dxa"/>
            <w:gridSpan w:val="5"/>
            <w:vAlign w:val="center"/>
          </w:tcPr>
          <w:p w:rsidR="00771253" w:rsidRDefault="00771253" w:rsidP="00FC01DD">
            <w:pPr>
              <w:pStyle w:val="TableText"/>
              <w:ind w:firstLine="476"/>
              <w:jc w:val="center"/>
              <w:rPr>
                <w:b/>
                <w:color w:val="auto"/>
                <w:sz w:val="21"/>
                <w:szCs w:val="21"/>
              </w:rPr>
            </w:pPr>
            <w:proofErr w:type="spellStart"/>
            <w:r>
              <w:rPr>
                <w:rFonts w:hint="eastAsia"/>
                <w:b/>
                <w:color w:val="auto"/>
                <w:sz w:val="21"/>
                <w:szCs w:val="21"/>
              </w:rPr>
              <w:t>作业危险统计</w:t>
            </w:r>
            <w:proofErr w:type="spellEnd"/>
          </w:p>
        </w:tc>
      </w:tr>
      <w:tr w:rsidR="00771253" w:rsidTr="00FC01DD">
        <w:trPr>
          <w:trHeight w:val="454"/>
          <w:jc w:val="center"/>
        </w:trPr>
        <w:tc>
          <w:tcPr>
            <w:tcW w:w="1519" w:type="dxa"/>
            <w:vMerge/>
            <w:vAlign w:val="center"/>
          </w:tcPr>
          <w:p w:rsidR="00771253" w:rsidRDefault="00771253" w:rsidP="00FC01DD">
            <w:pPr>
              <w:ind w:firstLine="476"/>
              <w:jc w:val="center"/>
              <w:rPr>
                <w:rFonts w:ascii="宋体" w:eastAsia="宋体" w:hAnsi="宋体" w:cs="宋体"/>
                <w:b/>
                <w:color w:val="auto"/>
              </w:rPr>
            </w:pPr>
          </w:p>
        </w:tc>
        <w:tc>
          <w:tcPr>
            <w:tcW w:w="1432" w:type="dxa"/>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极度危险Ⅰ</w:t>
            </w:r>
            <w:proofErr w:type="spellEnd"/>
          </w:p>
        </w:tc>
        <w:tc>
          <w:tcPr>
            <w:tcW w:w="1492" w:type="dxa"/>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高度危险Ⅱ</w:t>
            </w:r>
            <w:proofErr w:type="spellEnd"/>
          </w:p>
        </w:tc>
        <w:tc>
          <w:tcPr>
            <w:tcW w:w="1659" w:type="dxa"/>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显著危险Ⅲ</w:t>
            </w:r>
            <w:proofErr w:type="spellEnd"/>
          </w:p>
        </w:tc>
        <w:tc>
          <w:tcPr>
            <w:tcW w:w="1486" w:type="dxa"/>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一般危险Ⅳ</w:t>
            </w:r>
            <w:proofErr w:type="spellEnd"/>
          </w:p>
        </w:tc>
        <w:tc>
          <w:tcPr>
            <w:tcW w:w="1493" w:type="dxa"/>
            <w:vAlign w:val="center"/>
          </w:tcPr>
          <w:p w:rsidR="00771253" w:rsidRDefault="00771253" w:rsidP="00FC01DD">
            <w:pPr>
              <w:pStyle w:val="TableText"/>
              <w:jc w:val="center"/>
              <w:rPr>
                <w:b/>
                <w:color w:val="auto"/>
                <w:sz w:val="21"/>
                <w:szCs w:val="21"/>
              </w:rPr>
            </w:pPr>
            <w:proofErr w:type="spellStart"/>
            <w:r>
              <w:rPr>
                <w:rFonts w:hint="eastAsia"/>
                <w:b/>
                <w:color w:val="auto"/>
                <w:sz w:val="21"/>
                <w:szCs w:val="21"/>
              </w:rPr>
              <w:t>稍有危险Ⅴ</w:t>
            </w:r>
            <w:proofErr w:type="spellEnd"/>
          </w:p>
        </w:tc>
      </w:tr>
      <w:tr w:rsidR="00771253" w:rsidTr="00FC01DD">
        <w:trPr>
          <w:trHeight w:val="454"/>
          <w:jc w:val="center"/>
        </w:trPr>
        <w:tc>
          <w:tcPr>
            <w:tcW w:w="1519"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仓储过程</w:t>
            </w:r>
            <w:proofErr w:type="spellEnd"/>
          </w:p>
        </w:tc>
        <w:tc>
          <w:tcPr>
            <w:tcW w:w="1432" w:type="dxa"/>
            <w:vAlign w:val="center"/>
          </w:tcPr>
          <w:p w:rsidR="00771253" w:rsidRDefault="00771253" w:rsidP="00FC01DD">
            <w:pPr>
              <w:pStyle w:val="TableText"/>
              <w:ind w:firstLine="475"/>
              <w:rPr>
                <w:color w:val="auto"/>
                <w:sz w:val="21"/>
                <w:szCs w:val="21"/>
              </w:rPr>
            </w:pPr>
            <w:r>
              <w:rPr>
                <w:rFonts w:hint="eastAsia"/>
                <w:color w:val="auto"/>
                <w:sz w:val="21"/>
                <w:szCs w:val="21"/>
              </w:rPr>
              <w:t>0</w:t>
            </w:r>
          </w:p>
        </w:tc>
        <w:tc>
          <w:tcPr>
            <w:tcW w:w="1492" w:type="dxa"/>
            <w:vAlign w:val="center"/>
          </w:tcPr>
          <w:p w:rsidR="00771253" w:rsidRDefault="00771253" w:rsidP="00FC01DD">
            <w:pPr>
              <w:pStyle w:val="TableText"/>
              <w:ind w:firstLine="475"/>
              <w:rPr>
                <w:color w:val="auto"/>
                <w:sz w:val="21"/>
                <w:szCs w:val="21"/>
              </w:rPr>
            </w:pPr>
            <w:r>
              <w:rPr>
                <w:rFonts w:hint="eastAsia"/>
                <w:color w:val="auto"/>
                <w:sz w:val="21"/>
                <w:szCs w:val="21"/>
              </w:rPr>
              <w:t>2</w:t>
            </w:r>
          </w:p>
        </w:tc>
        <w:tc>
          <w:tcPr>
            <w:tcW w:w="1659" w:type="dxa"/>
            <w:vAlign w:val="center"/>
          </w:tcPr>
          <w:p w:rsidR="00771253" w:rsidRDefault="00771253" w:rsidP="00FC01DD">
            <w:pPr>
              <w:pStyle w:val="TableText"/>
              <w:ind w:firstLine="475"/>
              <w:rPr>
                <w:color w:val="auto"/>
                <w:sz w:val="21"/>
                <w:szCs w:val="21"/>
              </w:rPr>
            </w:pPr>
            <w:r>
              <w:rPr>
                <w:rFonts w:hint="eastAsia"/>
                <w:color w:val="auto"/>
                <w:sz w:val="21"/>
                <w:szCs w:val="21"/>
              </w:rPr>
              <w:t>6</w:t>
            </w:r>
          </w:p>
        </w:tc>
        <w:tc>
          <w:tcPr>
            <w:tcW w:w="1486" w:type="dxa"/>
            <w:vAlign w:val="center"/>
          </w:tcPr>
          <w:p w:rsidR="00771253" w:rsidRDefault="00771253" w:rsidP="00FC01DD">
            <w:pPr>
              <w:pStyle w:val="TableText"/>
              <w:ind w:firstLine="475"/>
              <w:rPr>
                <w:color w:val="auto"/>
                <w:sz w:val="21"/>
                <w:szCs w:val="21"/>
              </w:rPr>
            </w:pPr>
            <w:r>
              <w:rPr>
                <w:rFonts w:hint="eastAsia"/>
                <w:color w:val="auto"/>
                <w:sz w:val="21"/>
                <w:szCs w:val="21"/>
              </w:rPr>
              <w:t>1</w:t>
            </w:r>
          </w:p>
        </w:tc>
        <w:tc>
          <w:tcPr>
            <w:tcW w:w="1493" w:type="dxa"/>
            <w:vAlign w:val="center"/>
          </w:tcPr>
          <w:p w:rsidR="00771253" w:rsidRDefault="00771253" w:rsidP="00FC01DD">
            <w:pPr>
              <w:pStyle w:val="TableText"/>
              <w:ind w:firstLine="475"/>
              <w:rPr>
                <w:color w:val="auto"/>
                <w:sz w:val="21"/>
                <w:szCs w:val="21"/>
              </w:rPr>
            </w:pPr>
            <w:r>
              <w:rPr>
                <w:rFonts w:hint="eastAsia"/>
                <w:color w:val="auto"/>
                <w:sz w:val="21"/>
                <w:szCs w:val="21"/>
              </w:rPr>
              <w:t>1</w:t>
            </w:r>
          </w:p>
        </w:tc>
      </w:tr>
      <w:tr w:rsidR="00771253" w:rsidTr="00FC01DD">
        <w:trPr>
          <w:trHeight w:val="454"/>
          <w:jc w:val="center"/>
        </w:trPr>
        <w:tc>
          <w:tcPr>
            <w:tcW w:w="1519" w:type="dxa"/>
            <w:vAlign w:val="center"/>
          </w:tcPr>
          <w:p w:rsidR="00771253" w:rsidRDefault="00771253" w:rsidP="00FC01DD">
            <w:pPr>
              <w:pStyle w:val="TableText"/>
              <w:jc w:val="center"/>
              <w:rPr>
                <w:color w:val="auto"/>
                <w:sz w:val="21"/>
                <w:szCs w:val="21"/>
              </w:rPr>
            </w:pPr>
            <w:proofErr w:type="spellStart"/>
            <w:r>
              <w:rPr>
                <w:rFonts w:hint="eastAsia"/>
                <w:color w:val="auto"/>
                <w:sz w:val="21"/>
                <w:szCs w:val="21"/>
              </w:rPr>
              <w:t>运输装卸过程</w:t>
            </w:r>
            <w:proofErr w:type="spellEnd"/>
          </w:p>
        </w:tc>
        <w:tc>
          <w:tcPr>
            <w:tcW w:w="1432" w:type="dxa"/>
            <w:vAlign w:val="center"/>
          </w:tcPr>
          <w:p w:rsidR="00771253" w:rsidRDefault="00771253" w:rsidP="00FC01DD">
            <w:pPr>
              <w:pStyle w:val="TableText"/>
              <w:ind w:firstLine="475"/>
              <w:rPr>
                <w:color w:val="auto"/>
                <w:sz w:val="21"/>
                <w:szCs w:val="21"/>
              </w:rPr>
            </w:pPr>
            <w:r>
              <w:rPr>
                <w:rFonts w:hint="eastAsia"/>
                <w:color w:val="auto"/>
                <w:sz w:val="21"/>
                <w:szCs w:val="21"/>
              </w:rPr>
              <w:t>0</w:t>
            </w:r>
          </w:p>
        </w:tc>
        <w:tc>
          <w:tcPr>
            <w:tcW w:w="1492" w:type="dxa"/>
            <w:vAlign w:val="center"/>
          </w:tcPr>
          <w:p w:rsidR="00771253" w:rsidRDefault="00771253" w:rsidP="00FC01DD">
            <w:pPr>
              <w:pStyle w:val="TableText"/>
              <w:ind w:firstLine="475"/>
              <w:rPr>
                <w:color w:val="auto"/>
                <w:sz w:val="21"/>
                <w:szCs w:val="21"/>
              </w:rPr>
            </w:pPr>
            <w:r>
              <w:rPr>
                <w:rFonts w:hint="eastAsia"/>
                <w:color w:val="auto"/>
                <w:sz w:val="21"/>
                <w:szCs w:val="21"/>
              </w:rPr>
              <w:t>0</w:t>
            </w:r>
          </w:p>
        </w:tc>
        <w:tc>
          <w:tcPr>
            <w:tcW w:w="1659" w:type="dxa"/>
            <w:vAlign w:val="center"/>
          </w:tcPr>
          <w:p w:rsidR="00771253" w:rsidRDefault="00771253" w:rsidP="00FC01DD">
            <w:pPr>
              <w:pStyle w:val="TableText"/>
              <w:ind w:firstLine="475"/>
              <w:rPr>
                <w:color w:val="auto"/>
                <w:sz w:val="21"/>
                <w:szCs w:val="21"/>
              </w:rPr>
            </w:pPr>
            <w:r>
              <w:rPr>
                <w:rFonts w:hint="eastAsia"/>
                <w:color w:val="auto"/>
                <w:sz w:val="21"/>
                <w:szCs w:val="21"/>
              </w:rPr>
              <w:t>3</w:t>
            </w:r>
          </w:p>
        </w:tc>
        <w:tc>
          <w:tcPr>
            <w:tcW w:w="1486" w:type="dxa"/>
            <w:vAlign w:val="center"/>
          </w:tcPr>
          <w:p w:rsidR="00771253" w:rsidRDefault="00771253" w:rsidP="00FC01DD">
            <w:pPr>
              <w:pStyle w:val="TableText"/>
              <w:ind w:firstLine="475"/>
              <w:rPr>
                <w:color w:val="auto"/>
                <w:sz w:val="21"/>
                <w:szCs w:val="21"/>
              </w:rPr>
            </w:pPr>
            <w:r>
              <w:rPr>
                <w:rFonts w:hint="eastAsia"/>
                <w:color w:val="auto"/>
                <w:sz w:val="21"/>
                <w:szCs w:val="21"/>
              </w:rPr>
              <w:t>3</w:t>
            </w:r>
          </w:p>
        </w:tc>
        <w:tc>
          <w:tcPr>
            <w:tcW w:w="1493" w:type="dxa"/>
            <w:vAlign w:val="center"/>
          </w:tcPr>
          <w:p w:rsidR="00771253" w:rsidRDefault="00771253" w:rsidP="00FC01DD">
            <w:pPr>
              <w:pStyle w:val="TableText"/>
              <w:ind w:firstLine="475"/>
              <w:rPr>
                <w:color w:val="auto"/>
                <w:sz w:val="21"/>
                <w:szCs w:val="21"/>
              </w:rPr>
            </w:pPr>
            <w:r>
              <w:rPr>
                <w:rFonts w:hint="eastAsia"/>
                <w:color w:val="auto"/>
                <w:sz w:val="21"/>
                <w:szCs w:val="21"/>
              </w:rPr>
              <w:t>1</w:t>
            </w:r>
          </w:p>
        </w:tc>
      </w:tr>
      <w:tr w:rsidR="00771253" w:rsidTr="00FC01DD">
        <w:trPr>
          <w:trHeight w:val="454"/>
          <w:jc w:val="center"/>
        </w:trPr>
        <w:tc>
          <w:tcPr>
            <w:tcW w:w="1519" w:type="dxa"/>
            <w:vAlign w:val="center"/>
          </w:tcPr>
          <w:p w:rsidR="00771253" w:rsidRDefault="00771253" w:rsidP="00FC01DD">
            <w:pPr>
              <w:pStyle w:val="TableText"/>
              <w:ind w:firstLine="475"/>
              <w:rPr>
                <w:color w:val="auto"/>
                <w:sz w:val="21"/>
                <w:szCs w:val="21"/>
              </w:rPr>
            </w:pPr>
            <w:proofErr w:type="spellStart"/>
            <w:r>
              <w:rPr>
                <w:rFonts w:hint="eastAsia"/>
                <w:color w:val="auto"/>
                <w:sz w:val="21"/>
                <w:szCs w:val="21"/>
              </w:rPr>
              <w:t>合计</w:t>
            </w:r>
            <w:proofErr w:type="spellEnd"/>
          </w:p>
        </w:tc>
        <w:tc>
          <w:tcPr>
            <w:tcW w:w="1432" w:type="dxa"/>
            <w:vAlign w:val="center"/>
          </w:tcPr>
          <w:p w:rsidR="00771253" w:rsidRDefault="00771253" w:rsidP="00FC01DD">
            <w:pPr>
              <w:pStyle w:val="TableText"/>
              <w:ind w:firstLine="475"/>
              <w:rPr>
                <w:color w:val="auto"/>
                <w:sz w:val="21"/>
                <w:szCs w:val="21"/>
              </w:rPr>
            </w:pPr>
            <w:r>
              <w:rPr>
                <w:rFonts w:hint="eastAsia"/>
                <w:color w:val="auto"/>
                <w:sz w:val="21"/>
                <w:szCs w:val="21"/>
              </w:rPr>
              <w:t>0</w:t>
            </w:r>
          </w:p>
        </w:tc>
        <w:tc>
          <w:tcPr>
            <w:tcW w:w="1492" w:type="dxa"/>
            <w:vAlign w:val="center"/>
          </w:tcPr>
          <w:p w:rsidR="00771253" w:rsidRDefault="00771253" w:rsidP="00FC01DD">
            <w:pPr>
              <w:pStyle w:val="TableText"/>
              <w:ind w:firstLine="475"/>
              <w:rPr>
                <w:color w:val="auto"/>
                <w:sz w:val="21"/>
                <w:szCs w:val="21"/>
              </w:rPr>
            </w:pPr>
            <w:r>
              <w:rPr>
                <w:rFonts w:hint="eastAsia"/>
                <w:color w:val="auto"/>
                <w:sz w:val="21"/>
                <w:szCs w:val="21"/>
              </w:rPr>
              <w:t>2</w:t>
            </w:r>
          </w:p>
        </w:tc>
        <w:tc>
          <w:tcPr>
            <w:tcW w:w="1659" w:type="dxa"/>
            <w:vAlign w:val="center"/>
          </w:tcPr>
          <w:p w:rsidR="00771253" w:rsidRDefault="00771253" w:rsidP="00FC01DD">
            <w:pPr>
              <w:pStyle w:val="TableText"/>
              <w:ind w:firstLine="475"/>
              <w:rPr>
                <w:color w:val="auto"/>
                <w:sz w:val="21"/>
                <w:szCs w:val="21"/>
              </w:rPr>
            </w:pPr>
            <w:r>
              <w:rPr>
                <w:rFonts w:hint="eastAsia"/>
                <w:color w:val="auto"/>
                <w:sz w:val="21"/>
                <w:szCs w:val="21"/>
              </w:rPr>
              <w:t>9</w:t>
            </w:r>
          </w:p>
        </w:tc>
        <w:tc>
          <w:tcPr>
            <w:tcW w:w="1486" w:type="dxa"/>
            <w:vAlign w:val="center"/>
          </w:tcPr>
          <w:p w:rsidR="00771253" w:rsidRDefault="00771253" w:rsidP="00FC01DD">
            <w:pPr>
              <w:pStyle w:val="TableText"/>
              <w:ind w:firstLine="475"/>
              <w:rPr>
                <w:color w:val="auto"/>
                <w:sz w:val="21"/>
                <w:szCs w:val="21"/>
              </w:rPr>
            </w:pPr>
            <w:r>
              <w:rPr>
                <w:rFonts w:hint="eastAsia"/>
                <w:color w:val="auto"/>
                <w:sz w:val="21"/>
                <w:szCs w:val="21"/>
              </w:rPr>
              <w:t>4</w:t>
            </w:r>
          </w:p>
        </w:tc>
        <w:tc>
          <w:tcPr>
            <w:tcW w:w="1493" w:type="dxa"/>
            <w:vAlign w:val="center"/>
          </w:tcPr>
          <w:p w:rsidR="00771253" w:rsidRDefault="00771253" w:rsidP="00FC01DD">
            <w:pPr>
              <w:pStyle w:val="TableText"/>
              <w:ind w:firstLine="475"/>
              <w:rPr>
                <w:color w:val="auto"/>
                <w:sz w:val="21"/>
                <w:szCs w:val="21"/>
              </w:rPr>
            </w:pPr>
            <w:r>
              <w:rPr>
                <w:rFonts w:hint="eastAsia"/>
                <w:color w:val="auto"/>
                <w:sz w:val="21"/>
                <w:szCs w:val="21"/>
              </w:rPr>
              <w:t>2</w:t>
            </w:r>
          </w:p>
        </w:tc>
      </w:tr>
    </w:tbl>
    <w:p w:rsidR="00A23A80" w:rsidRDefault="00603510">
      <w:pPr>
        <w:spacing w:beforeLines="50" w:before="120"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严禁超量存放，并且在库区围墙外设置5m的防火隔离带，防止库外发生山火时蔓延至库内。</w:t>
      </w:r>
    </w:p>
    <w:p w:rsidR="00A23A80" w:rsidRDefault="00603510" w:rsidP="00C37E45">
      <w:pPr>
        <w:spacing w:beforeLines="50" w:before="120" w:afterLines="50" w:after="120" w:line="360" w:lineRule="auto"/>
        <w:outlineLvl w:val="1"/>
        <w:rPr>
          <w:rFonts w:ascii="宋体" w:eastAsia="宋体" w:hAnsi="宋体" w:cs="宋体"/>
          <w:b/>
          <w:bCs/>
          <w:snapToGrid/>
          <w:color w:val="auto"/>
          <w:kern w:val="2"/>
          <w:sz w:val="30"/>
          <w:szCs w:val="30"/>
          <w:lang w:eastAsia="zh-CN"/>
        </w:rPr>
      </w:pPr>
      <w:bookmarkStart w:id="247" w:name="bookmark39"/>
      <w:bookmarkStart w:id="248" w:name="_Toc29007"/>
      <w:bookmarkStart w:id="249" w:name="_Toc215512015"/>
      <w:bookmarkEnd w:id="247"/>
      <w:r>
        <w:rPr>
          <w:rFonts w:ascii="宋体" w:eastAsia="宋体" w:hAnsi="宋体" w:cs="宋体" w:hint="eastAsia"/>
          <w:b/>
          <w:bCs/>
          <w:snapToGrid/>
          <w:color w:val="auto"/>
          <w:kern w:val="2"/>
          <w:sz w:val="30"/>
          <w:szCs w:val="30"/>
          <w:lang w:eastAsia="zh-CN"/>
        </w:rPr>
        <w:t>5.</w:t>
      </w:r>
      <w:r w:rsidR="00771253">
        <w:rPr>
          <w:rFonts w:ascii="宋体" w:eastAsia="宋体" w:hAnsi="宋体" w:cs="宋体"/>
          <w:b/>
          <w:bCs/>
          <w:snapToGrid/>
          <w:color w:val="auto"/>
          <w:kern w:val="2"/>
          <w:sz w:val="30"/>
          <w:szCs w:val="30"/>
          <w:lang w:eastAsia="zh-CN"/>
        </w:rPr>
        <w:t>7</w:t>
      </w:r>
      <w:r>
        <w:rPr>
          <w:rFonts w:ascii="宋体" w:eastAsia="宋体" w:hAnsi="宋体" w:cs="宋体"/>
          <w:b/>
          <w:bCs/>
          <w:snapToGrid/>
          <w:color w:val="auto"/>
          <w:kern w:val="2"/>
          <w:sz w:val="30"/>
          <w:szCs w:val="30"/>
          <w:lang w:eastAsia="zh-CN"/>
        </w:rPr>
        <w:t xml:space="preserve"> </w:t>
      </w:r>
      <w:bookmarkEnd w:id="248"/>
      <w:r w:rsidR="00771253">
        <w:rPr>
          <w:rFonts w:ascii="宋体" w:eastAsia="宋体" w:hAnsi="宋体" w:cs="宋体" w:hint="eastAsia"/>
          <w:b/>
          <w:bCs/>
          <w:snapToGrid/>
          <w:color w:val="auto"/>
          <w:kern w:val="2"/>
          <w:sz w:val="30"/>
          <w:szCs w:val="30"/>
          <w:lang w:eastAsia="zh-CN"/>
        </w:rPr>
        <w:t>重大危险源及重大事故隐患判定</w:t>
      </w:r>
      <w:bookmarkEnd w:id="249"/>
    </w:p>
    <w:p w:rsidR="00771253" w:rsidRDefault="00771253" w:rsidP="00C37E45">
      <w:pPr>
        <w:pStyle w:val="3"/>
        <w:spacing w:beforeLines="50" w:before="120" w:afterLines="50" w:after="120" w:line="360" w:lineRule="auto"/>
        <w:rPr>
          <w:rFonts w:ascii="黑体" w:eastAsia="黑体" w:hAnsi="黑体" w:cs="宋体"/>
          <w:b w:val="0"/>
          <w:bCs w:val="0"/>
          <w:snapToGrid/>
          <w:color w:val="auto"/>
          <w:kern w:val="2"/>
          <w:sz w:val="30"/>
          <w:szCs w:val="30"/>
          <w:lang w:eastAsia="zh-CN"/>
        </w:rPr>
      </w:pPr>
      <w:r w:rsidRPr="00D47E5F">
        <w:rPr>
          <w:rFonts w:ascii="黑体" w:eastAsia="黑体" w:hAnsi="黑体" w:cs="宋体" w:hint="eastAsia"/>
          <w:b w:val="0"/>
          <w:bCs w:val="0"/>
          <w:snapToGrid/>
          <w:color w:val="auto"/>
          <w:kern w:val="2"/>
          <w:sz w:val="30"/>
          <w:szCs w:val="30"/>
          <w:lang w:eastAsia="zh-CN"/>
        </w:rPr>
        <w:t>5</w:t>
      </w:r>
      <w:r w:rsidRPr="00D47E5F">
        <w:rPr>
          <w:rFonts w:ascii="黑体" w:eastAsia="黑体" w:hAnsi="黑体" w:cs="宋体"/>
          <w:b w:val="0"/>
          <w:bCs w:val="0"/>
          <w:snapToGrid/>
          <w:color w:val="auto"/>
          <w:kern w:val="2"/>
          <w:sz w:val="30"/>
          <w:szCs w:val="30"/>
          <w:lang w:eastAsia="zh-CN"/>
        </w:rPr>
        <w:t xml:space="preserve">.7.1 </w:t>
      </w:r>
      <w:r>
        <w:rPr>
          <w:rFonts w:ascii="黑体" w:eastAsia="黑体" w:hAnsi="黑体" w:cs="宋体" w:hint="eastAsia"/>
          <w:b w:val="0"/>
          <w:bCs w:val="0"/>
          <w:snapToGrid/>
          <w:color w:val="auto"/>
          <w:kern w:val="2"/>
          <w:sz w:val="30"/>
          <w:szCs w:val="30"/>
          <w:lang w:eastAsia="zh-CN"/>
        </w:rPr>
        <w:t>重大危险源评价</w:t>
      </w:r>
    </w:p>
    <w:p w:rsidR="00771253" w:rsidRPr="002D5E86" w:rsidRDefault="00771253" w:rsidP="00C37E45">
      <w:pPr>
        <w:spacing w:line="360" w:lineRule="auto"/>
        <w:ind w:firstLineChars="200" w:firstLine="560"/>
        <w:jc w:val="both"/>
        <w:rPr>
          <w:rFonts w:asciiTheme="minorEastAsia" w:eastAsiaTheme="minorEastAsia" w:hAnsiTheme="minorEastAsia"/>
          <w:sz w:val="28"/>
          <w:szCs w:val="28"/>
          <w:lang w:eastAsia="zh-CN"/>
        </w:rPr>
      </w:pPr>
      <w:bookmarkStart w:id="250" w:name="OLE_LINK14"/>
      <w:bookmarkStart w:id="251" w:name="OLE_LINK15"/>
      <w:r>
        <w:rPr>
          <w:rFonts w:asciiTheme="minorEastAsia" w:eastAsiaTheme="minorEastAsia" w:hAnsiTheme="minorEastAsia" w:hint="eastAsia"/>
          <w:sz w:val="28"/>
          <w:szCs w:val="28"/>
          <w:lang w:eastAsia="zh-CN"/>
        </w:rPr>
        <w:t>经3</w:t>
      </w:r>
      <w:r>
        <w:rPr>
          <w:rFonts w:asciiTheme="minorEastAsia" w:eastAsiaTheme="minorEastAsia" w:hAnsiTheme="minorEastAsia"/>
          <w:sz w:val="28"/>
          <w:szCs w:val="28"/>
          <w:lang w:eastAsia="zh-CN"/>
        </w:rPr>
        <w:t>.10</w:t>
      </w:r>
      <w:r>
        <w:rPr>
          <w:rFonts w:asciiTheme="minorEastAsia" w:eastAsiaTheme="minorEastAsia" w:hAnsiTheme="minorEastAsia" w:hint="eastAsia"/>
          <w:sz w:val="28"/>
          <w:szCs w:val="28"/>
          <w:lang w:eastAsia="zh-CN"/>
        </w:rPr>
        <w:t>章节烟花爆竹重大危险源辨识，</w:t>
      </w:r>
      <w:r w:rsidRPr="005D0331">
        <w:rPr>
          <w:rFonts w:ascii="宋体" w:eastAsia="宋体" w:hAnsi="宋体" w:cs="宋体" w:hint="eastAsia"/>
          <w:color w:val="auto"/>
          <w:sz w:val="28"/>
          <w:szCs w:val="28"/>
          <w:lang w:eastAsia="zh-CN"/>
        </w:rPr>
        <w:t>该项目中</w:t>
      </w:r>
      <w:r w:rsidR="00AA02EC">
        <w:rPr>
          <w:rFonts w:ascii="宋体" w:eastAsia="宋体" w:hAnsi="宋体" w:cs="宋体"/>
          <w:color w:val="auto"/>
          <w:sz w:val="28"/>
          <w:szCs w:val="28"/>
          <w:lang w:eastAsia="zh-CN"/>
        </w:rPr>
        <w:t>1</w:t>
      </w:r>
      <w:r w:rsidRPr="005D0331">
        <w:rPr>
          <w:rFonts w:ascii="宋体" w:eastAsia="宋体" w:hAnsi="宋体" w:cs="宋体"/>
          <w:color w:val="auto"/>
          <w:sz w:val="28"/>
          <w:szCs w:val="28"/>
          <w:lang w:eastAsia="zh-CN"/>
        </w:rPr>
        <w:t>#</w:t>
      </w:r>
      <w:r w:rsidR="00AA02EC">
        <w:rPr>
          <w:rFonts w:ascii="宋体" w:eastAsia="宋体" w:hAnsi="宋体" w:cs="宋体" w:hint="eastAsia"/>
          <w:color w:val="auto"/>
          <w:sz w:val="28"/>
          <w:szCs w:val="28"/>
          <w:lang w:eastAsia="zh-CN"/>
        </w:rPr>
        <w:t>、</w:t>
      </w:r>
      <w:r w:rsidR="00AA02EC">
        <w:rPr>
          <w:rFonts w:ascii="宋体" w:eastAsia="宋体" w:hAnsi="宋体" w:cs="宋体"/>
          <w:color w:val="auto"/>
          <w:sz w:val="28"/>
          <w:szCs w:val="28"/>
          <w:lang w:eastAsia="zh-CN"/>
        </w:rPr>
        <w:t>2#</w:t>
      </w:r>
      <w:r w:rsidRPr="005D0331">
        <w:rPr>
          <w:rFonts w:ascii="宋体" w:eastAsia="宋体" w:hAnsi="宋体" w:cs="宋体"/>
          <w:color w:val="auto"/>
          <w:sz w:val="28"/>
          <w:szCs w:val="28"/>
          <w:lang w:eastAsia="zh-CN"/>
        </w:rPr>
        <w:t>1.3</w:t>
      </w:r>
      <w:r w:rsidRPr="005D0331">
        <w:rPr>
          <w:rFonts w:ascii="宋体" w:eastAsia="宋体" w:hAnsi="宋体" w:cs="宋体" w:hint="eastAsia"/>
          <w:color w:val="auto"/>
          <w:sz w:val="28"/>
          <w:szCs w:val="28"/>
          <w:lang w:eastAsia="zh-CN"/>
        </w:rPr>
        <w:t>级库房在</w:t>
      </w:r>
      <w:r w:rsidR="00AA02EC">
        <w:rPr>
          <w:rFonts w:ascii="宋体" w:eastAsia="宋体" w:hAnsi="宋体" w:cs="宋体" w:hint="eastAsia"/>
          <w:color w:val="auto"/>
          <w:sz w:val="28"/>
          <w:szCs w:val="28"/>
          <w:lang w:eastAsia="zh-CN"/>
        </w:rPr>
        <w:t>对烟花爆竹的双响产品的储存</w:t>
      </w:r>
      <w:proofErr w:type="gramStart"/>
      <w:r w:rsidR="00AA02EC">
        <w:rPr>
          <w:rFonts w:ascii="宋体" w:eastAsia="宋体" w:hAnsi="宋体" w:cs="宋体" w:hint="eastAsia"/>
          <w:color w:val="auto"/>
          <w:sz w:val="28"/>
          <w:szCs w:val="28"/>
          <w:lang w:eastAsia="zh-CN"/>
        </w:rPr>
        <w:t>量加以</w:t>
      </w:r>
      <w:proofErr w:type="gramEnd"/>
      <w:r w:rsidR="00AA02EC">
        <w:rPr>
          <w:rFonts w:ascii="宋体" w:eastAsia="宋体" w:hAnsi="宋体" w:cs="宋体" w:hint="eastAsia"/>
          <w:color w:val="auto"/>
          <w:sz w:val="28"/>
          <w:szCs w:val="28"/>
          <w:lang w:eastAsia="zh-CN"/>
        </w:rPr>
        <w:t>控制后均不构成烟花爆竹重大危险源</w:t>
      </w:r>
      <w:r>
        <w:rPr>
          <w:rFonts w:asciiTheme="minorEastAsia" w:eastAsiaTheme="minorEastAsia" w:hAnsiTheme="minorEastAsia" w:hint="eastAsia"/>
          <w:sz w:val="28"/>
          <w:szCs w:val="28"/>
          <w:lang w:eastAsia="zh-CN"/>
        </w:rPr>
        <w:t>。</w:t>
      </w:r>
    </w:p>
    <w:bookmarkEnd w:id="250"/>
    <w:bookmarkEnd w:id="251"/>
    <w:p w:rsidR="00AA02EC" w:rsidRPr="00D47E5F" w:rsidRDefault="00AA02EC" w:rsidP="00C37E45">
      <w:pPr>
        <w:pStyle w:val="3"/>
        <w:spacing w:beforeLines="50" w:before="120" w:afterLines="50" w:after="120" w:line="360" w:lineRule="auto"/>
        <w:rPr>
          <w:rFonts w:ascii="黑体" w:eastAsia="黑体" w:hAnsi="黑体" w:cs="宋体"/>
          <w:b w:val="0"/>
          <w:bCs w:val="0"/>
          <w:snapToGrid/>
          <w:color w:val="auto"/>
          <w:kern w:val="2"/>
          <w:sz w:val="30"/>
          <w:szCs w:val="30"/>
          <w:lang w:eastAsia="zh-CN"/>
        </w:rPr>
      </w:pPr>
      <w:r>
        <w:rPr>
          <w:rFonts w:ascii="黑体" w:eastAsia="黑体" w:hAnsi="黑体" w:cs="宋体"/>
          <w:b w:val="0"/>
          <w:bCs w:val="0"/>
          <w:snapToGrid/>
          <w:color w:val="auto"/>
          <w:kern w:val="2"/>
          <w:sz w:val="30"/>
          <w:szCs w:val="30"/>
          <w:lang w:eastAsia="zh-CN"/>
        </w:rPr>
        <w:t xml:space="preserve">5.7.2 </w:t>
      </w:r>
      <w:r w:rsidRPr="00D47E5F">
        <w:rPr>
          <w:rFonts w:ascii="黑体" w:eastAsia="黑体" w:hAnsi="黑体" w:cs="宋体" w:hint="eastAsia"/>
          <w:b w:val="0"/>
          <w:bCs w:val="0"/>
          <w:snapToGrid/>
          <w:color w:val="auto"/>
          <w:kern w:val="2"/>
          <w:sz w:val="30"/>
          <w:szCs w:val="30"/>
          <w:lang w:eastAsia="zh-CN"/>
        </w:rPr>
        <w:t>重大事故隐患排查检查表评价</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根据国家安全监管总局关于印发《烟花爆竹生产经营单位重大生产安全隐患判定标准（试行）》的通知，企业重大事故隐患判定结果见表5-</w:t>
      </w:r>
      <w:r>
        <w:rPr>
          <w:rFonts w:ascii="宋体" w:eastAsia="宋体" w:hAnsi="宋体" w:cs="宋体"/>
          <w:color w:val="auto"/>
          <w:sz w:val="28"/>
          <w:szCs w:val="28"/>
          <w:lang w:eastAsia="zh-CN"/>
        </w:rPr>
        <w:t>1</w:t>
      </w:r>
      <w:r w:rsidR="006325CB">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w:t>
      </w:r>
    </w:p>
    <w:p w:rsidR="00A23A80" w:rsidRDefault="00603510" w:rsidP="00AA02EC">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sidR="006325CB">
        <w:rPr>
          <w:rFonts w:ascii="黑体" w:eastAsia="黑体" w:hAnsi="黑体" w:cs="宋体"/>
          <w:color w:val="auto"/>
          <w:sz w:val="24"/>
          <w:szCs w:val="24"/>
          <w:lang w:eastAsia="zh-CN"/>
        </w:rPr>
        <w:t>11</w:t>
      </w:r>
      <w:r>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A23A80" w:rsidTr="00205D65">
        <w:trPr>
          <w:trHeight w:val="454"/>
          <w:tblHeader/>
          <w:jc w:val="center"/>
        </w:trPr>
        <w:tc>
          <w:tcPr>
            <w:tcW w:w="645" w:type="dxa"/>
            <w:vAlign w:val="center"/>
          </w:tcPr>
          <w:p w:rsidR="00A23A80" w:rsidRDefault="00603510">
            <w:pPr>
              <w:pStyle w:val="TableText"/>
              <w:jc w:val="center"/>
              <w:rPr>
                <w:b/>
                <w:bCs/>
                <w:color w:val="auto"/>
                <w:sz w:val="21"/>
                <w:szCs w:val="21"/>
              </w:rPr>
            </w:pPr>
            <w:proofErr w:type="spellStart"/>
            <w:r>
              <w:rPr>
                <w:rFonts w:hint="eastAsia"/>
                <w:b/>
                <w:bCs/>
                <w:color w:val="auto"/>
                <w:sz w:val="21"/>
                <w:szCs w:val="21"/>
              </w:rPr>
              <w:t>序号</w:t>
            </w:r>
            <w:proofErr w:type="spellEnd"/>
          </w:p>
        </w:tc>
        <w:tc>
          <w:tcPr>
            <w:tcW w:w="4203" w:type="dxa"/>
            <w:vAlign w:val="center"/>
          </w:tcPr>
          <w:p w:rsidR="00A23A80" w:rsidRDefault="00603510">
            <w:pPr>
              <w:pStyle w:val="TableText"/>
              <w:ind w:firstLine="476"/>
              <w:jc w:val="center"/>
              <w:rPr>
                <w:b/>
                <w:bCs/>
                <w:color w:val="auto"/>
                <w:sz w:val="21"/>
                <w:szCs w:val="21"/>
              </w:rPr>
            </w:pPr>
            <w:proofErr w:type="spellStart"/>
            <w:r>
              <w:rPr>
                <w:rFonts w:hint="eastAsia"/>
                <w:b/>
                <w:bCs/>
                <w:color w:val="auto"/>
                <w:sz w:val="21"/>
                <w:szCs w:val="21"/>
              </w:rPr>
              <w:t>检查项目</w:t>
            </w:r>
            <w:proofErr w:type="spellEnd"/>
          </w:p>
        </w:tc>
        <w:tc>
          <w:tcPr>
            <w:tcW w:w="2835" w:type="dxa"/>
            <w:vAlign w:val="center"/>
          </w:tcPr>
          <w:p w:rsidR="00A23A80" w:rsidRDefault="00603510">
            <w:pPr>
              <w:pStyle w:val="TableText"/>
              <w:ind w:firstLine="476"/>
              <w:jc w:val="center"/>
              <w:rPr>
                <w:b/>
                <w:bCs/>
                <w:color w:val="auto"/>
                <w:sz w:val="21"/>
                <w:szCs w:val="21"/>
              </w:rPr>
            </w:pPr>
            <w:proofErr w:type="spellStart"/>
            <w:r>
              <w:rPr>
                <w:rFonts w:hint="eastAsia"/>
                <w:b/>
                <w:bCs/>
                <w:color w:val="auto"/>
                <w:sz w:val="21"/>
                <w:szCs w:val="21"/>
              </w:rPr>
              <w:t>实际情况</w:t>
            </w:r>
            <w:proofErr w:type="spellEnd"/>
          </w:p>
        </w:tc>
        <w:tc>
          <w:tcPr>
            <w:tcW w:w="1028" w:type="dxa"/>
            <w:vAlign w:val="center"/>
          </w:tcPr>
          <w:p w:rsidR="00A23A80" w:rsidRDefault="00603510">
            <w:pPr>
              <w:pStyle w:val="TableText"/>
              <w:rPr>
                <w:b/>
                <w:bCs/>
                <w:color w:val="auto"/>
                <w:sz w:val="21"/>
                <w:szCs w:val="21"/>
              </w:rPr>
            </w:pPr>
            <w:proofErr w:type="spellStart"/>
            <w:r>
              <w:rPr>
                <w:rFonts w:hint="eastAsia"/>
                <w:b/>
                <w:bCs/>
                <w:color w:val="auto"/>
                <w:sz w:val="21"/>
                <w:szCs w:val="21"/>
              </w:rPr>
              <w:t>检查结果</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主要负责人、安全生产管理人员未依法经考核合格</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主要负责人、安全生产管理人员已依法经考核合格</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2</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特种作业人员未持证上岗，作业人员带药检维修设备设施。</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特种作业人员持证上岗，无带药检维修设备设施</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lastRenderedPageBreak/>
              <w:t>3</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职工自行携带工器具、机器设备进厂</w:t>
            </w:r>
            <w:proofErr w:type="gramStart"/>
            <w:r>
              <w:rPr>
                <w:rFonts w:hint="eastAsia"/>
                <w:color w:val="auto"/>
                <w:lang w:eastAsia="zh-CN"/>
              </w:rPr>
              <w:t>进行涉药作业</w:t>
            </w:r>
            <w:proofErr w:type="gramEnd"/>
          </w:p>
        </w:tc>
        <w:tc>
          <w:tcPr>
            <w:tcW w:w="2835" w:type="dxa"/>
            <w:vAlign w:val="center"/>
          </w:tcPr>
          <w:p w:rsidR="00A23A80" w:rsidRDefault="00603510" w:rsidP="00205D65">
            <w:pPr>
              <w:pStyle w:val="TableText"/>
              <w:jc w:val="both"/>
              <w:rPr>
                <w:color w:val="auto"/>
              </w:rPr>
            </w:pPr>
            <w:proofErr w:type="spellStart"/>
            <w:r>
              <w:rPr>
                <w:rFonts w:hint="eastAsia"/>
                <w:color w:val="auto"/>
              </w:rPr>
              <w:t>无此项</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无此项</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4</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作业人员数量超过核定人数</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工（库）房作业人员数量已按核定人数定员</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5</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滞留、存储药量超过核定药量</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工（库）房存储药量按核定药量存放</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6</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工（库）房内、外部安全距离不足，防护屏障缺失或者不符合要求</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本项目1#、2#</w:t>
            </w:r>
            <w:r>
              <w:rPr>
                <w:color w:val="auto"/>
                <w:lang w:eastAsia="zh-CN"/>
              </w:rPr>
              <w:t>1.</w:t>
            </w:r>
            <w:r>
              <w:rPr>
                <w:rFonts w:hint="eastAsia"/>
                <w:color w:val="auto"/>
                <w:lang w:eastAsia="zh-CN"/>
              </w:rPr>
              <w:t>3级库房，可不设置防护屏障</w:t>
            </w:r>
          </w:p>
        </w:tc>
        <w:tc>
          <w:tcPr>
            <w:tcW w:w="1028" w:type="dxa"/>
            <w:vAlign w:val="center"/>
          </w:tcPr>
          <w:p w:rsidR="00A23A80" w:rsidRDefault="00603510">
            <w:pPr>
              <w:pStyle w:val="TableText"/>
              <w:jc w:val="center"/>
              <w:rPr>
                <w:color w:val="auto"/>
              </w:rPr>
            </w:pPr>
            <w:proofErr w:type="spellStart"/>
            <w:r>
              <w:rPr>
                <w:rFonts w:hint="eastAsia"/>
                <w:color w:val="auto"/>
              </w:rPr>
              <w:t>不涉及</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7</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防静电、防火、防雷设备设施缺失或者失效</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防雷防静电设备设施已安装并经黑龙江谱安防雷技术有限公司</w:t>
            </w:r>
            <w:r>
              <w:rPr>
                <w:color w:val="auto"/>
                <w:lang w:eastAsia="zh-CN"/>
              </w:rPr>
              <w:t>检测合格</w:t>
            </w:r>
            <w:r>
              <w:rPr>
                <w:rFonts w:hint="eastAsia"/>
                <w:color w:val="auto"/>
                <w:lang w:eastAsia="zh-CN"/>
              </w:rPr>
              <w:t>。</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8</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擅自改变工（库）房用途或者违规私搭乱建</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未擅自改变工（库）房用途或者违规私搭乱建</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9</w:t>
            </w:r>
          </w:p>
        </w:tc>
        <w:tc>
          <w:tcPr>
            <w:tcW w:w="4203" w:type="dxa"/>
            <w:vAlign w:val="center"/>
          </w:tcPr>
          <w:p w:rsidR="00A23A80" w:rsidRDefault="00603510" w:rsidP="00205D65">
            <w:pPr>
              <w:pStyle w:val="TableText"/>
              <w:jc w:val="both"/>
              <w:rPr>
                <w:color w:val="auto"/>
                <w:lang w:eastAsia="zh-CN"/>
              </w:rPr>
            </w:pPr>
            <w:r>
              <w:rPr>
                <w:rFonts w:hint="eastAsia"/>
                <w:color w:val="auto"/>
                <w:lang w:eastAsia="zh-CN"/>
              </w:rPr>
              <w:t>工厂围墙缺失或者分区设置不符合国家标准</w:t>
            </w:r>
          </w:p>
        </w:tc>
        <w:tc>
          <w:tcPr>
            <w:tcW w:w="2835" w:type="dxa"/>
            <w:vAlign w:val="center"/>
          </w:tcPr>
          <w:p w:rsidR="00A23A80" w:rsidRDefault="00603510" w:rsidP="00205D65">
            <w:pPr>
              <w:pStyle w:val="TableText"/>
              <w:jc w:val="both"/>
              <w:rPr>
                <w:color w:val="auto"/>
                <w:lang w:eastAsia="zh-CN"/>
              </w:rPr>
            </w:pPr>
            <w:r>
              <w:rPr>
                <w:rFonts w:hint="eastAsia"/>
                <w:color w:val="auto"/>
                <w:lang w:eastAsia="zh-CN"/>
              </w:rPr>
              <w:t>库区四周设置了实体围墙</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10</w:t>
            </w:r>
          </w:p>
        </w:tc>
        <w:tc>
          <w:tcPr>
            <w:tcW w:w="4203" w:type="dxa"/>
            <w:vAlign w:val="center"/>
          </w:tcPr>
          <w:p w:rsidR="00A23A80" w:rsidRDefault="00603510">
            <w:pPr>
              <w:pStyle w:val="TableText"/>
              <w:rPr>
                <w:color w:val="auto"/>
                <w:lang w:eastAsia="zh-CN"/>
              </w:rPr>
            </w:pPr>
            <w:r>
              <w:rPr>
                <w:rFonts w:hint="eastAsia"/>
                <w:color w:val="auto"/>
                <w:lang w:eastAsia="zh-CN"/>
              </w:rPr>
              <w:t>将氧化剂、还原剂同库储存、违规预混或者在同一工房内粉碎、称量</w:t>
            </w:r>
          </w:p>
        </w:tc>
        <w:tc>
          <w:tcPr>
            <w:tcW w:w="2835" w:type="dxa"/>
            <w:vAlign w:val="center"/>
          </w:tcPr>
          <w:p w:rsidR="00A23A80" w:rsidRDefault="00603510">
            <w:pPr>
              <w:pStyle w:val="TableText"/>
              <w:rPr>
                <w:color w:val="auto"/>
              </w:rPr>
            </w:pPr>
            <w:proofErr w:type="spellStart"/>
            <w:r>
              <w:rPr>
                <w:rFonts w:hint="eastAsia"/>
                <w:color w:val="auto"/>
              </w:rPr>
              <w:t>无此项</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无此项</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11</w:t>
            </w:r>
          </w:p>
        </w:tc>
        <w:tc>
          <w:tcPr>
            <w:tcW w:w="4203" w:type="dxa"/>
            <w:vAlign w:val="center"/>
          </w:tcPr>
          <w:p w:rsidR="00A23A80" w:rsidRDefault="00603510">
            <w:pPr>
              <w:pStyle w:val="TableText"/>
              <w:rPr>
                <w:color w:val="auto"/>
                <w:lang w:eastAsia="zh-CN"/>
              </w:rPr>
            </w:pPr>
            <w:r>
              <w:rPr>
                <w:rFonts w:hint="eastAsia"/>
                <w:color w:val="auto"/>
                <w:lang w:eastAsia="zh-CN"/>
              </w:rPr>
              <w:t>在</w:t>
            </w:r>
            <w:proofErr w:type="gramStart"/>
            <w:r>
              <w:rPr>
                <w:rFonts w:hint="eastAsia"/>
                <w:color w:val="auto"/>
                <w:lang w:eastAsia="zh-CN"/>
              </w:rPr>
              <w:t>用涉药</w:t>
            </w:r>
            <w:proofErr w:type="gramEnd"/>
            <w:r>
              <w:rPr>
                <w:rFonts w:hint="eastAsia"/>
                <w:color w:val="auto"/>
                <w:lang w:eastAsia="zh-CN"/>
              </w:rPr>
              <w:t>机械设备未经安全性论证或者擅自更改、改变用途</w:t>
            </w:r>
          </w:p>
        </w:tc>
        <w:tc>
          <w:tcPr>
            <w:tcW w:w="2835" w:type="dxa"/>
            <w:vAlign w:val="center"/>
          </w:tcPr>
          <w:p w:rsidR="00A23A80" w:rsidRDefault="00603510">
            <w:pPr>
              <w:pStyle w:val="TableText"/>
              <w:rPr>
                <w:color w:val="auto"/>
              </w:rPr>
            </w:pPr>
            <w:proofErr w:type="spellStart"/>
            <w:r>
              <w:rPr>
                <w:rFonts w:hint="eastAsia"/>
                <w:color w:val="auto"/>
              </w:rPr>
              <w:t>无此项</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无此项</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12</w:t>
            </w:r>
          </w:p>
        </w:tc>
        <w:tc>
          <w:tcPr>
            <w:tcW w:w="4203" w:type="dxa"/>
            <w:vAlign w:val="center"/>
          </w:tcPr>
          <w:p w:rsidR="00A23A80" w:rsidRDefault="00603510">
            <w:pPr>
              <w:pStyle w:val="TableText"/>
              <w:rPr>
                <w:color w:val="auto"/>
                <w:lang w:eastAsia="zh-CN"/>
              </w:rPr>
            </w:pPr>
            <w:r>
              <w:rPr>
                <w:rFonts w:hint="eastAsia"/>
                <w:color w:val="auto"/>
                <w:lang w:eastAsia="zh-CN"/>
              </w:rPr>
              <w:t>中转库、药物总库和成品总库的存储能力与设计产能不匹配</w:t>
            </w:r>
          </w:p>
        </w:tc>
        <w:tc>
          <w:tcPr>
            <w:tcW w:w="2835" w:type="dxa"/>
            <w:vAlign w:val="center"/>
          </w:tcPr>
          <w:p w:rsidR="00A23A80" w:rsidRDefault="00603510">
            <w:pPr>
              <w:pStyle w:val="TableText"/>
              <w:rPr>
                <w:color w:val="auto"/>
                <w:lang w:eastAsia="zh-CN"/>
              </w:rPr>
            </w:pPr>
            <w:r>
              <w:rPr>
                <w:rFonts w:hint="eastAsia"/>
                <w:color w:val="auto"/>
                <w:lang w:eastAsia="zh-CN"/>
              </w:rPr>
              <w:t>成品总库的存储能力与设计产能匹配</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13</w:t>
            </w:r>
          </w:p>
        </w:tc>
        <w:tc>
          <w:tcPr>
            <w:tcW w:w="4203" w:type="dxa"/>
            <w:vAlign w:val="center"/>
          </w:tcPr>
          <w:p w:rsidR="00A23A80" w:rsidRDefault="00603510">
            <w:pPr>
              <w:pStyle w:val="TableText"/>
              <w:rPr>
                <w:color w:val="auto"/>
                <w:lang w:eastAsia="zh-CN"/>
              </w:rPr>
            </w:pPr>
            <w:r>
              <w:rPr>
                <w:rFonts w:hint="eastAsia"/>
                <w:color w:val="auto"/>
                <w:lang w:eastAsia="zh-CN"/>
              </w:rPr>
              <w:t>未建立与岗位相匹配的全员安全生产责任制或者未制定实施生产安全事故隐患排查治理制度</w:t>
            </w:r>
          </w:p>
        </w:tc>
        <w:tc>
          <w:tcPr>
            <w:tcW w:w="2835" w:type="dxa"/>
            <w:vAlign w:val="center"/>
          </w:tcPr>
          <w:p w:rsidR="00A23A80" w:rsidRDefault="00603510">
            <w:pPr>
              <w:pStyle w:val="TableText"/>
              <w:rPr>
                <w:color w:val="auto"/>
                <w:lang w:eastAsia="zh-CN"/>
              </w:rPr>
            </w:pPr>
            <w:r>
              <w:rPr>
                <w:rFonts w:hint="eastAsia"/>
                <w:color w:val="auto"/>
                <w:lang w:eastAsia="zh-CN"/>
              </w:rPr>
              <w:t>建立了与岗位相匹配的全员安全生产责任制，已制定实施生产安全事故隐患排查治理制度</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14</w:t>
            </w:r>
          </w:p>
        </w:tc>
        <w:tc>
          <w:tcPr>
            <w:tcW w:w="4203" w:type="dxa"/>
            <w:vAlign w:val="center"/>
          </w:tcPr>
          <w:p w:rsidR="00A23A80" w:rsidRDefault="00603510">
            <w:pPr>
              <w:pStyle w:val="TableText"/>
              <w:rPr>
                <w:color w:val="auto"/>
                <w:lang w:eastAsia="zh-CN"/>
              </w:rPr>
            </w:pPr>
            <w:r>
              <w:rPr>
                <w:rFonts w:hint="eastAsia"/>
                <w:color w:val="auto"/>
                <w:lang w:eastAsia="zh-CN"/>
              </w:rPr>
              <w:t>出租、出借、转让、买卖、冒用或者伪造许可证</w:t>
            </w:r>
          </w:p>
        </w:tc>
        <w:tc>
          <w:tcPr>
            <w:tcW w:w="2835" w:type="dxa"/>
            <w:vAlign w:val="center"/>
          </w:tcPr>
          <w:p w:rsidR="00A23A80" w:rsidRDefault="00603510">
            <w:pPr>
              <w:pStyle w:val="TableText"/>
              <w:rPr>
                <w:color w:val="auto"/>
                <w:lang w:eastAsia="zh-CN"/>
              </w:rPr>
            </w:pPr>
            <w:r>
              <w:rPr>
                <w:rFonts w:hint="eastAsia"/>
                <w:color w:val="auto"/>
                <w:lang w:eastAsia="zh-CN"/>
              </w:rPr>
              <w:t>未出租、出借、转让、买卖、冒用或者伪造许可证</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15</w:t>
            </w:r>
          </w:p>
        </w:tc>
        <w:tc>
          <w:tcPr>
            <w:tcW w:w="4203" w:type="dxa"/>
            <w:vAlign w:val="center"/>
          </w:tcPr>
          <w:p w:rsidR="00A23A80" w:rsidRDefault="00603510">
            <w:pPr>
              <w:pStyle w:val="TableText"/>
              <w:rPr>
                <w:color w:val="auto"/>
                <w:lang w:eastAsia="zh-CN"/>
              </w:rPr>
            </w:pPr>
            <w:r>
              <w:rPr>
                <w:rFonts w:hint="eastAsia"/>
                <w:color w:val="auto"/>
                <w:lang w:eastAsia="zh-CN"/>
              </w:rPr>
              <w:t>生产经营的产品种类、危险</w:t>
            </w:r>
            <w:proofErr w:type="gramStart"/>
            <w:r>
              <w:rPr>
                <w:rFonts w:hint="eastAsia"/>
                <w:color w:val="auto"/>
                <w:lang w:eastAsia="zh-CN"/>
              </w:rPr>
              <w:t>等级超</w:t>
            </w:r>
            <w:proofErr w:type="gramEnd"/>
            <w:r>
              <w:rPr>
                <w:rFonts w:hint="eastAsia"/>
                <w:color w:val="auto"/>
                <w:lang w:eastAsia="zh-CN"/>
              </w:rPr>
              <w:t>许可范围或者生产使用违禁药物</w:t>
            </w:r>
          </w:p>
        </w:tc>
        <w:tc>
          <w:tcPr>
            <w:tcW w:w="2835" w:type="dxa"/>
            <w:vAlign w:val="center"/>
          </w:tcPr>
          <w:p w:rsidR="00A23A80" w:rsidRDefault="00603510">
            <w:pPr>
              <w:pStyle w:val="TableText"/>
              <w:rPr>
                <w:color w:val="auto"/>
                <w:lang w:eastAsia="zh-CN"/>
              </w:rPr>
            </w:pPr>
            <w:r>
              <w:rPr>
                <w:rFonts w:hint="eastAsia"/>
                <w:color w:val="auto"/>
                <w:lang w:eastAsia="zh-CN"/>
              </w:rPr>
              <w:t>存放的产品种类、危险等级按许可范围经营</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16</w:t>
            </w:r>
          </w:p>
        </w:tc>
        <w:tc>
          <w:tcPr>
            <w:tcW w:w="4203" w:type="dxa"/>
            <w:vAlign w:val="center"/>
          </w:tcPr>
          <w:p w:rsidR="00A23A80" w:rsidRDefault="00603510">
            <w:pPr>
              <w:pStyle w:val="TableText"/>
              <w:rPr>
                <w:color w:val="auto"/>
                <w:lang w:eastAsia="zh-CN"/>
              </w:rPr>
            </w:pPr>
            <w:r>
              <w:rPr>
                <w:rFonts w:hint="eastAsia"/>
                <w:color w:val="auto"/>
                <w:lang w:eastAsia="zh-CN"/>
              </w:rPr>
              <w:t>分包转包生产线、工房、库房组织生产经营</w:t>
            </w:r>
          </w:p>
        </w:tc>
        <w:tc>
          <w:tcPr>
            <w:tcW w:w="2835" w:type="dxa"/>
            <w:vAlign w:val="center"/>
          </w:tcPr>
          <w:p w:rsidR="00A23A80" w:rsidRDefault="00603510">
            <w:pPr>
              <w:pStyle w:val="TableText"/>
              <w:rPr>
                <w:color w:val="auto"/>
              </w:rPr>
            </w:pPr>
            <w:proofErr w:type="spellStart"/>
            <w:r>
              <w:rPr>
                <w:rFonts w:hint="eastAsia"/>
                <w:color w:val="auto"/>
              </w:rPr>
              <w:t>不涉及</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不涉及</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17</w:t>
            </w:r>
          </w:p>
        </w:tc>
        <w:tc>
          <w:tcPr>
            <w:tcW w:w="4203" w:type="dxa"/>
            <w:vAlign w:val="center"/>
          </w:tcPr>
          <w:p w:rsidR="00A23A80" w:rsidRDefault="00603510">
            <w:pPr>
              <w:pStyle w:val="TableText"/>
              <w:rPr>
                <w:color w:val="auto"/>
                <w:lang w:eastAsia="zh-CN"/>
              </w:rPr>
            </w:pPr>
            <w:r>
              <w:rPr>
                <w:rFonts w:hint="eastAsia"/>
                <w:color w:val="auto"/>
                <w:lang w:eastAsia="zh-CN"/>
              </w:rPr>
              <w:t>一证多厂或者多股东各自独立组织生产经营</w:t>
            </w:r>
          </w:p>
        </w:tc>
        <w:tc>
          <w:tcPr>
            <w:tcW w:w="2835" w:type="dxa"/>
            <w:vAlign w:val="center"/>
          </w:tcPr>
          <w:p w:rsidR="00A23A80" w:rsidRDefault="00603510">
            <w:pPr>
              <w:pStyle w:val="TableText"/>
              <w:rPr>
                <w:color w:val="auto"/>
              </w:rPr>
            </w:pPr>
            <w:proofErr w:type="spellStart"/>
            <w:r>
              <w:rPr>
                <w:rFonts w:hint="eastAsia"/>
                <w:color w:val="auto"/>
              </w:rPr>
              <w:t>不涉及</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不涉及</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18</w:t>
            </w:r>
          </w:p>
        </w:tc>
        <w:tc>
          <w:tcPr>
            <w:tcW w:w="4203" w:type="dxa"/>
            <w:vAlign w:val="center"/>
          </w:tcPr>
          <w:p w:rsidR="00A23A80" w:rsidRDefault="00603510">
            <w:pPr>
              <w:pStyle w:val="TableText"/>
              <w:rPr>
                <w:color w:val="auto"/>
                <w:lang w:eastAsia="zh-CN"/>
              </w:rPr>
            </w:pPr>
            <w:r>
              <w:rPr>
                <w:rFonts w:hint="eastAsia"/>
                <w:color w:val="auto"/>
                <w:lang w:eastAsia="zh-CN"/>
              </w:rPr>
              <w:t>许可证过期、整顿改造、恶劣天气等停产停业期间组织生产经营</w:t>
            </w:r>
          </w:p>
        </w:tc>
        <w:tc>
          <w:tcPr>
            <w:tcW w:w="2835" w:type="dxa"/>
            <w:vAlign w:val="center"/>
          </w:tcPr>
          <w:p w:rsidR="00A23A80" w:rsidRDefault="00603510">
            <w:pPr>
              <w:pStyle w:val="TableText"/>
              <w:rPr>
                <w:color w:val="auto"/>
              </w:rPr>
            </w:pPr>
            <w:proofErr w:type="spellStart"/>
            <w:r>
              <w:rPr>
                <w:rFonts w:hint="eastAsia"/>
                <w:color w:val="auto"/>
              </w:rPr>
              <w:t>不涉及</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不涉及</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19</w:t>
            </w:r>
          </w:p>
        </w:tc>
        <w:tc>
          <w:tcPr>
            <w:tcW w:w="4203" w:type="dxa"/>
            <w:vAlign w:val="center"/>
          </w:tcPr>
          <w:p w:rsidR="00A23A80" w:rsidRDefault="00603510">
            <w:pPr>
              <w:pStyle w:val="TableText"/>
              <w:rPr>
                <w:color w:val="auto"/>
                <w:lang w:eastAsia="zh-CN"/>
              </w:rPr>
            </w:pPr>
            <w:r>
              <w:rPr>
                <w:rFonts w:hint="eastAsia"/>
                <w:color w:val="auto"/>
                <w:lang w:eastAsia="zh-CN"/>
              </w:rPr>
              <w:t>烟花爆竹仓库存放其它爆炸物等危险物品或者生产经营违禁超标产品</w:t>
            </w:r>
          </w:p>
        </w:tc>
        <w:tc>
          <w:tcPr>
            <w:tcW w:w="2835" w:type="dxa"/>
            <w:vAlign w:val="center"/>
          </w:tcPr>
          <w:p w:rsidR="00A23A80" w:rsidRDefault="00603510">
            <w:pPr>
              <w:pStyle w:val="TableText"/>
              <w:rPr>
                <w:color w:val="auto"/>
                <w:lang w:eastAsia="zh-CN"/>
              </w:rPr>
            </w:pPr>
            <w:r>
              <w:rPr>
                <w:rFonts w:hint="eastAsia"/>
                <w:color w:val="auto"/>
                <w:lang w:eastAsia="zh-CN"/>
              </w:rPr>
              <w:t>烟花爆竹仓库未存放其它爆炸物等危险物品或者生产经营违禁超标产品</w:t>
            </w:r>
          </w:p>
        </w:tc>
        <w:tc>
          <w:tcPr>
            <w:tcW w:w="1028" w:type="dxa"/>
            <w:vAlign w:val="center"/>
          </w:tcPr>
          <w:p w:rsidR="00A23A80" w:rsidRDefault="00603510">
            <w:pPr>
              <w:pStyle w:val="TableText"/>
              <w:jc w:val="center"/>
              <w:rPr>
                <w:color w:val="auto"/>
              </w:rPr>
            </w:pPr>
            <w:proofErr w:type="spellStart"/>
            <w:r>
              <w:rPr>
                <w:rFonts w:hint="eastAsia"/>
                <w:color w:val="auto"/>
              </w:rPr>
              <w:t>符合要求</w:t>
            </w:r>
            <w:proofErr w:type="spellEnd"/>
          </w:p>
        </w:tc>
      </w:tr>
      <w:tr w:rsidR="00A23A80" w:rsidTr="00205D65">
        <w:trPr>
          <w:trHeight w:val="454"/>
          <w:jc w:val="center"/>
        </w:trPr>
        <w:tc>
          <w:tcPr>
            <w:tcW w:w="645" w:type="dxa"/>
            <w:vAlign w:val="center"/>
          </w:tcPr>
          <w:p w:rsidR="00A23A80" w:rsidRDefault="00603510">
            <w:pPr>
              <w:pStyle w:val="TableText"/>
              <w:jc w:val="center"/>
              <w:rPr>
                <w:color w:val="auto"/>
              </w:rPr>
            </w:pPr>
            <w:r>
              <w:rPr>
                <w:rFonts w:hint="eastAsia"/>
                <w:color w:val="auto"/>
              </w:rPr>
              <w:t>20</w:t>
            </w:r>
          </w:p>
        </w:tc>
        <w:tc>
          <w:tcPr>
            <w:tcW w:w="4203" w:type="dxa"/>
            <w:vAlign w:val="center"/>
          </w:tcPr>
          <w:p w:rsidR="00A23A80" w:rsidRDefault="00603510">
            <w:pPr>
              <w:pStyle w:val="TableText"/>
              <w:rPr>
                <w:color w:val="auto"/>
                <w:lang w:eastAsia="zh-CN"/>
              </w:rPr>
            </w:pPr>
            <w:r>
              <w:rPr>
                <w:rFonts w:hint="eastAsia"/>
                <w:color w:val="auto"/>
                <w:lang w:eastAsia="zh-CN"/>
              </w:rPr>
              <w:t>零售点与居民居住场所设置在同一建筑物内或者在零售场所使用明火</w:t>
            </w:r>
          </w:p>
        </w:tc>
        <w:tc>
          <w:tcPr>
            <w:tcW w:w="2835" w:type="dxa"/>
            <w:vAlign w:val="center"/>
          </w:tcPr>
          <w:p w:rsidR="00A23A80" w:rsidRDefault="00603510">
            <w:pPr>
              <w:pStyle w:val="TableText"/>
              <w:rPr>
                <w:color w:val="auto"/>
              </w:rPr>
            </w:pPr>
            <w:proofErr w:type="spellStart"/>
            <w:r>
              <w:rPr>
                <w:rFonts w:hint="eastAsia"/>
                <w:color w:val="auto"/>
              </w:rPr>
              <w:t>不涉及</w:t>
            </w:r>
            <w:proofErr w:type="spellEnd"/>
          </w:p>
        </w:tc>
        <w:tc>
          <w:tcPr>
            <w:tcW w:w="1028" w:type="dxa"/>
            <w:vAlign w:val="center"/>
          </w:tcPr>
          <w:p w:rsidR="00A23A80" w:rsidRDefault="00603510">
            <w:pPr>
              <w:pStyle w:val="TableText"/>
              <w:jc w:val="center"/>
              <w:rPr>
                <w:color w:val="auto"/>
              </w:rPr>
            </w:pPr>
            <w:proofErr w:type="spellStart"/>
            <w:r>
              <w:rPr>
                <w:rFonts w:hint="eastAsia"/>
                <w:color w:val="auto"/>
              </w:rPr>
              <w:t>不涉及</w:t>
            </w:r>
            <w:proofErr w:type="spellEnd"/>
          </w:p>
        </w:tc>
      </w:tr>
    </w:tbl>
    <w:p w:rsidR="00205D65" w:rsidRPr="00D47E5F" w:rsidRDefault="00205D65" w:rsidP="00C37E45">
      <w:pPr>
        <w:pStyle w:val="3"/>
        <w:spacing w:beforeLines="100" w:before="240" w:after="0" w:line="360" w:lineRule="auto"/>
        <w:rPr>
          <w:rFonts w:ascii="黑体" w:eastAsia="黑体" w:hAnsi="黑体" w:cs="宋体"/>
          <w:b w:val="0"/>
          <w:bCs w:val="0"/>
          <w:color w:val="auto"/>
          <w:sz w:val="30"/>
          <w:szCs w:val="30"/>
          <w:lang w:eastAsia="zh-CN"/>
        </w:rPr>
      </w:pPr>
      <w:bookmarkStart w:id="252" w:name="bookmark40"/>
      <w:bookmarkStart w:id="253" w:name="_Toc24515"/>
      <w:bookmarkEnd w:id="252"/>
      <w:r w:rsidRPr="00D47E5F">
        <w:rPr>
          <w:rFonts w:ascii="黑体" w:eastAsia="黑体" w:hAnsi="黑体" w:cs="宋体" w:hint="eastAsia"/>
          <w:b w:val="0"/>
          <w:bCs w:val="0"/>
          <w:color w:val="auto"/>
          <w:sz w:val="30"/>
          <w:szCs w:val="30"/>
          <w:lang w:eastAsia="zh-CN"/>
        </w:rPr>
        <w:t>5</w:t>
      </w:r>
      <w:r w:rsidRPr="00D47E5F">
        <w:rPr>
          <w:rFonts w:ascii="黑体" w:eastAsia="黑体" w:hAnsi="黑体" w:cs="宋体"/>
          <w:b w:val="0"/>
          <w:bCs w:val="0"/>
          <w:color w:val="auto"/>
          <w:sz w:val="30"/>
          <w:szCs w:val="30"/>
          <w:lang w:eastAsia="zh-CN"/>
        </w:rPr>
        <w:t>.7.</w:t>
      </w:r>
      <w:r>
        <w:rPr>
          <w:rFonts w:ascii="黑体" w:eastAsia="黑体" w:hAnsi="黑体" w:cs="宋体"/>
          <w:b w:val="0"/>
          <w:bCs w:val="0"/>
          <w:color w:val="auto"/>
          <w:sz w:val="30"/>
          <w:szCs w:val="30"/>
          <w:lang w:eastAsia="zh-CN"/>
        </w:rPr>
        <w:t>3</w:t>
      </w:r>
      <w:r w:rsidRPr="00D47E5F">
        <w:rPr>
          <w:rFonts w:ascii="黑体" w:eastAsia="黑体" w:hAnsi="黑体" w:cs="宋体"/>
          <w:b w:val="0"/>
          <w:bCs w:val="0"/>
          <w:color w:val="auto"/>
          <w:sz w:val="30"/>
          <w:szCs w:val="30"/>
          <w:lang w:eastAsia="zh-CN"/>
        </w:rPr>
        <w:t xml:space="preserve"> </w:t>
      </w:r>
      <w:r w:rsidRPr="00D47E5F">
        <w:rPr>
          <w:rFonts w:ascii="黑体" w:eastAsia="黑体" w:hAnsi="黑体" w:cs="宋体" w:hint="eastAsia"/>
          <w:b w:val="0"/>
          <w:bCs w:val="0"/>
          <w:color w:val="auto"/>
          <w:sz w:val="30"/>
          <w:szCs w:val="30"/>
          <w:lang w:eastAsia="zh-CN"/>
        </w:rPr>
        <w:t>评价小结</w:t>
      </w:r>
    </w:p>
    <w:p w:rsidR="00205D65" w:rsidRDefault="00205D65" w:rsidP="00205D65">
      <w:pPr>
        <w:spacing w:beforeLines="50" w:before="120"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通过对该企业重大危险源</w:t>
      </w:r>
      <w:r>
        <w:rPr>
          <w:rFonts w:ascii="宋体" w:eastAsia="宋体" w:hAnsi="宋体" w:cs="宋体"/>
          <w:color w:val="auto"/>
          <w:sz w:val="28"/>
          <w:szCs w:val="28"/>
          <w:lang w:eastAsia="zh-CN"/>
        </w:rPr>
        <w:t>辨识</w:t>
      </w:r>
      <w:r>
        <w:rPr>
          <w:rFonts w:ascii="宋体" w:eastAsia="宋体" w:hAnsi="宋体" w:cs="宋体" w:hint="eastAsia"/>
          <w:color w:val="auto"/>
          <w:sz w:val="28"/>
          <w:szCs w:val="28"/>
          <w:lang w:eastAsia="zh-CN"/>
        </w:rPr>
        <w:t>和重大隐患排查：该企业异地新建仓储库建设项目不构成烟花爆竹重大危险源，不存在重大事故隐患，符合要求。</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4" w:name="_Toc215512016"/>
      <w:r>
        <w:rPr>
          <w:rFonts w:ascii="黑体" w:eastAsia="黑体" w:hAnsi="黑体" w:cs="宋体" w:hint="eastAsia"/>
          <w:bCs/>
          <w:snapToGrid/>
          <w:color w:val="auto"/>
          <w:kern w:val="2"/>
          <w:sz w:val="30"/>
          <w:szCs w:val="30"/>
          <w:lang w:eastAsia="zh-CN"/>
        </w:rPr>
        <w:t>5.</w:t>
      </w:r>
      <w:r w:rsidR="00205D65">
        <w:rPr>
          <w:rFonts w:ascii="黑体" w:eastAsia="黑体" w:hAnsi="黑体" w:cs="宋体"/>
          <w:bCs/>
          <w:snapToGrid/>
          <w:color w:val="auto"/>
          <w:kern w:val="2"/>
          <w:sz w:val="30"/>
          <w:szCs w:val="30"/>
          <w:lang w:eastAsia="zh-CN"/>
        </w:rPr>
        <w:t>8</w:t>
      </w:r>
      <w:bookmarkEnd w:id="253"/>
      <w:r w:rsidR="00205D65">
        <w:rPr>
          <w:rFonts w:ascii="黑体" w:eastAsia="黑体" w:hAnsi="黑体" w:cs="宋体" w:hint="eastAsia"/>
          <w:bCs/>
          <w:snapToGrid/>
          <w:color w:val="auto"/>
          <w:kern w:val="2"/>
          <w:sz w:val="30"/>
          <w:szCs w:val="30"/>
          <w:lang w:eastAsia="zh-CN"/>
        </w:rPr>
        <w:t>《安全设施设计》安全措施落实情况</w:t>
      </w:r>
      <w:bookmarkEnd w:id="254"/>
    </w:p>
    <w:p w:rsidR="00A23A80" w:rsidRDefault="00603510">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5.</w:t>
      </w:r>
      <w:r w:rsidR="00205D65">
        <w:rPr>
          <w:rFonts w:ascii="黑体" w:eastAsia="黑体" w:hAnsi="黑体" w:cs="宋体"/>
          <w:snapToGrid/>
          <w:color w:val="auto"/>
          <w:kern w:val="2"/>
          <w:sz w:val="28"/>
          <w:szCs w:val="28"/>
          <w:lang w:eastAsia="zh-CN"/>
        </w:rPr>
        <w:t>8</w:t>
      </w:r>
      <w:r>
        <w:rPr>
          <w:rFonts w:ascii="黑体" w:eastAsia="黑体" w:hAnsi="黑体" w:cs="宋体" w:hint="eastAsia"/>
          <w:snapToGrid/>
          <w:color w:val="auto"/>
          <w:kern w:val="2"/>
          <w:sz w:val="28"/>
          <w:szCs w:val="28"/>
          <w:lang w:eastAsia="zh-CN"/>
        </w:rPr>
        <w:t>.1建设项目</w:t>
      </w:r>
      <w:r w:rsidR="00205D65">
        <w:rPr>
          <w:rFonts w:ascii="黑体" w:eastAsia="黑体" w:hAnsi="黑体" w:cs="宋体" w:hint="eastAsia"/>
          <w:snapToGrid/>
          <w:color w:val="auto"/>
          <w:kern w:val="2"/>
          <w:sz w:val="28"/>
          <w:szCs w:val="28"/>
          <w:lang w:eastAsia="zh-CN"/>
        </w:rPr>
        <w:t>对《安全设施设计》中安全对策措施的落实情况</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建设项目委托吉林省中北化工工程设计有限公司出具《安全设施设计》，本报告对照《安全设施设计》，对桦南县喜庆日杂有限公司库区原址改扩建项目“三同时”落实情况进行安全检查，</w:t>
      </w:r>
      <w:bookmarkStart w:id="255" w:name="bookmark41"/>
      <w:bookmarkStart w:id="256" w:name="_Toc18639"/>
      <w:bookmarkEnd w:id="255"/>
      <w:r w:rsidR="0010016F">
        <w:rPr>
          <w:rFonts w:ascii="宋体" w:eastAsia="宋体" w:hAnsi="宋体" w:cs="宋体" w:hint="eastAsia"/>
          <w:color w:val="auto"/>
          <w:sz w:val="28"/>
          <w:szCs w:val="28"/>
          <w:lang w:eastAsia="zh-CN"/>
        </w:rPr>
        <w:t>具体见表5</w:t>
      </w:r>
      <w:r w:rsidR="0010016F">
        <w:rPr>
          <w:rFonts w:ascii="宋体" w:eastAsia="宋体" w:hAnsi="宋体" w:cs="宋体"/>
          <w:color w:val="auto"/>
          <w:sz w:val="28"/>
          <w:szCs w:val="28"/>
          <w:lang w:eastAsia="zh-CN"/>
        </w:rPr>
        <w:t>-1</w:t>
      </w:r>
      <w:r w:rsidR="006325CB">
        <w:rPr>
          <w:rFonts w:ascii="宋体" w:eastAsia="宋体" w:hAnsi="宋体" w:cs="宋体"/>
          <w:color w:val="auto"/>
          <w:sz w:val="28"/>
          <w:szCs w:val="28"/>
          <w:lang w:eastAsia="zh-CN"/>
        </w:rPr>
        <w:t>3</w:t>
      </w:r>
      <w:r w:rsidR="0010016F">
        <w:rPr>
          <w:rFonts w:ascii="宋体" w:eastAsia="宋体" w:hAnsi="宋体" w:cs="宋体" w:hint="eastAsia"/>
          <w:color w:val="auto"/>
          <w:sz w:val="28"/>
          <w:szCs w:val="28"/>
          <w:lang w:eastAsia="zh-CN"/>
        </w:rPr>
        <w:t>。</w:t>
      </w:r>
    </w:p>
    <w:p w:rsidR="00FC01DD" w:rsidRPr="00B91DEE" w:rsidRDefault="00FC01DD" w:rsidP="00FC01DD">
      <w:pPr>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w:t>
      </w:r>
      <w:r w:rsidR="006325CB">
        <w:rPr>
          <w:rFonts w:ascii="黑体" w:eastAsia="黑体" w:hAnsi="黑体" w:cs="宋体"/>
          <w:color w:val="auto"/>
          <w:sz w:val="24"/>
          <w:szCs w:val="24"/>
          <w:lang w:eastAsia="zh-CN"/>
        </w:rPr>
        <w:t>3</w:t>
      </w:r>
      <w:r w:rsidRPr="00B91DEE">
        <w:rPr>
          <w:rFonts w:ascii="黑体" w:eastAsia="黑体" w:hAnsi="黑体" w:cs="宋体" w:hint="eastAsia"/>
          <w:color w:val="auto"/>
          <w:sz w:val="24"/>
          <w:szCs w:val="24"/>
          <w:lang w:eastAsia="zh-CN"/>
        </w:rPr>
        <w:t>《安全设施设计》中主要对策措施落实情况检查表</w:t>
      </w:r>
    </w:p>
    <w:tbl>
      <w:tblPr>
        <w:tblW w:w="8753"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804"/>
        <w:gridCol w:w="103"/>
        <w:gridCol w:w="4009"/>
        <w:gridCol w:w="244"/>
        <w:gridCol w:w="2450"/>
        <w:gridCol w:w="104"/>
        <w:gridCol w:w="1039"/>
      </w:tblGrid>
      <w:tr w:rsidR="00FC01DD" w:rsidRPr="00B91DEE" w:rsidTr="00C37E45">
        <w:trPr>
          <w:trHeight w:val="454"/>
          <w:jc w:val="center"/>
        </w:trPr>
        <w:tc>
          <w:tcPr>
            <w:tcW w:w="907" w:type="dxa"/>
            <w:gridSpan w:val="2"/>
            <w:vAlign w:val="center"/>
          </w:tcPr>
          <w:p w:rsidR="00FC01DD" w:rsidRPr="00B91DEE" w:rsidRDefault="00FC01DD" w:rsidP="00FC01DD">
            <w:pPr>
              <w:pStyle w:val="TableText"/>
              <w:jc w:val="center"/>
              <w:rPr>
                <w:b/>
                <w:bCs/>
                <w:color w:val="auto"/>
                <w:sz w:val="21"/>
                <w:szCs w:val="21"/>
              </w:rPr>
            </w:pPr>
            <w:proofErr w:type="spellStart"/>
            <w:r w:rsidRPr="00B91DEE">
              <w:rPr>
                <w:rFonts w:hint="eastAsia"/>
                <w:b/>
                <w:bCs/>
                <w:color w:val="auto"/>
                <w:sz w:val="21"/>
                <w:szCs w:val="21"/>
              </w:rPr>
              <w:t>序号</w:t>
            </w:r>
            <w:proofErr w:type="spellEnd"/>
          </w:p>
        </w:tc>
        <w:tc>
          <w:tcPr>
            <w:tcW w:w="4253" w:type="dxa"/>
            <w:gridSpan w:val="2"/>
            <w:vAlign w:val="center"/>
          </w:tcPr>
          <w:p w:rsidR="00FC01DD" w:rsidRPr="00B91DEE" w:rsidRDefault="00FC01DD" w:rsidP="00FC01DD">
            <w:pPr>
              <w:pStyle w:val="TableText"/>
              <w:ind w:firstLine="476"/>
              <w:jc w:val="center"/>
              <w:rPr>
                <w:b/>
                <w:bCs/>
                <w:color w:val="auto"/>
                <w:sz w:val="21"/>
                <w:szCs w:val="21"/>
                <w:lang w:eastAsia="zh-CN"/>
              </w:rPr>
            </w:pPr>
            <w:r w:rsidRPr="00B91DEE">
              <w:rPr>
                <w:rFonts w:hint="eastAsia"/>
                <w:b/>
                <w:bCs/>
                <w:color w:val="auto"/>
                <w:sz w:val="21"/>
                <w:szCs w:val="21"/>
                <w:lang w:eastAsia="zh-CN"/>
              </w:rPr>
              <w:t>《安全设施设计》的对策措施</w:t>
            </w:r>
          </w:p>
        </w:tc>
        <w:tc>
          <w:tcPr>
            <w:tcW w:w="2554" w:type="dxa"/>
            <w:gridSpan w:val="2"/>
            <w:vAlign w:val="center"/>
          </w:tcPr>
          <w:p w:rsidR="00FC01DD" w:rsidRPr="00B91DEE" w:rsidRDefault="00FC01DD" w:rsidP="00FC01DD">
            <w:pPr>
              <w:pStyle w:val="TableText"/>
              <w:jc w:val="center"/>
              <w:rPr>
                <w:b/>
                <w:bCs/>
                <w:color w:val="auto"/>
                <w:sz w:val="21"/>
                <w:szCs w:val="21"/>
              </w:rPr>
            </w:pPr>
            <w:proofErr w:type="spellStart"/>
            <w:r w:rsidRPr="00B91DEE">
              <w:rPr>
                <w:rFonts w:hint="eastAsia"/>
                <w:b/>
                <w:bCs/>
                <w:color w:val="auto"/>
                <w:sz w:val="21"/>
                <w:szCs w:val="21"/>
              </w:rPr>
              <w:t>落实完成情况</w:t>
            </w:r>
            <w:proofErr w:type="spellEnd"/>
          </w:p>
        </w:tc>
        <w:tc>
          <w:tcPr>
            <w:tcW w:w="1039" w:type="dxa"/>
            <w:vAlign w:val="center"/>
          </w:tcPr>
          <w:p w:rsidR="00FC01DD" w:rsidRPr="00B91DEE" w:rsidRDefault="00FC01DD" w:rsidP="00FC01DD">
            <w:pPr>
              <w:pStyle w:val="TableText"/>
              <w:jc w:val="center"/>
              <w:rPr>
                <w:b/>
                <w:bCs/>
                <w:color w:val="auto"/>
                <w:sz w:val="21"/>
                <w:szCs w:val="21"/>
              </w:rPr>
            </w:pPr>
            <w:proofErr w:type="spellStart"/>
            <w:r w:rsidRPr="00B91DEE">
              <w:rPr>
                <w:rFonts w:hint="eastAsia"/>
                <w:b/>
                <w:bCs/>
                <w:color w:val="auto"/>
                <w:sz w:val="21"/>
                <w:szCs w:val="21"/>
              </w:rPr>
              <w:t>结论</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center"/>
              <w:rPr>
                <w:b/>
                <w:bCs/>
                <w:color w:val="auto"/>
                <w:sz w:val="21"/>
                <w:szCs w:val="21"/>
              </w:rPr>
            </w:pPr>
            <w:proofErr w:type="spellStart"/>
            <w:r w:rsidRPr="00B91DEE">
              <w:rPr>
                <w:rFonts w:hint="eastAsia"/>
                <w:b/>
                <w:bCs/>
                <w:color w:val="auto"/>
                <w:sz w:val="21"/>
                <w:szCs w:val="21"/>
              </w:rPr>
              <w:t>一、预防事故设施</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lang w:eastAsia="zh-CN"/>
              </w:rPr>
            </w:pPr>
            <w:r w:rsidRPr="00B91DEE">
              <w:rPr>
                <w:rFonts w:hint="eastAsia"/>
                <w:b/>
                <w:bCs/>
                <w:color w:val="auto"/>
                <w:sz w:val="21"/>
                <w:szCs w:val="21"/>
                <w:lang w:eastAsia="zh-CN"/>
              </w:rPr>
              <w:t>（一）监控、报警设施</w:t>
            </w:r>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0F292B" w:rsidRDefault="00FC01DD" w:rsidP="00FC01DD">
            <w:pPr>
              <w:pStyle w:val="TableText"/>
              <w:jc w:val="both"/>
              <w:rPr>
                <w:color w:val="auto"/>
                <w:sz w:val="21"/>
                <w:szCs w:val="21"/>
                <w:lang w:eastAsia="zh-CN"/>
              </w:rPr>
            </w:pPr>
            <w:r w:rsidRPr="00B91DEE">
              <w:rPr>
                <w:rFonts w:hint="eastAsia"/>
                <w:color w:val="auto"/>
                <w:sz w:val="21"/>
                <w:szCs w:val="21"/>
                <w:lang w:eastAsia="zh-CN"/>
              </w:rPr>
              <w:t>仓库总数：</w:t>
            </w:r>
            <w:r w:rsidR="00C37E45">
              <w:rPr>
                <w:color w:val="auto"/>
                <w:sz w:val="21"/>
                <w:szCs w:val="21"/>
                <w:lang w:eastAsia="zh-CN"/>
              </w:rPr>
              <w:t>2</w:t>
            </w:r>
            <w:r w:rsidRPr="00B91DEE">
              <w:rPr>
                <w:rFonts w:hint="eastAsia"/>
                <w:color w:val="auto"/>
                <w:sz w:val="21"/>
                <w:szCs w:val="21"/>
                <w:lang w:eastAsia="zh-CN"/>
              </w:rPr>
              <w:t>栋，仓库所需安装摄像头数：</w:t>
            </w:r>
            <w:r w:rsidR="00C37E45">
              <w:rPr>
                <w:rFonts w:hint="eastAsia"/>
                <w:color w:val="auto"/>
                <w:sz w:val="21"/>
                <w:szCs w:val="21"/>
                <w:lang w:eastAsia="zh-CN"/>
              </w:rPr>
              <w:t>4</w:t>
            </w:r>
            <w:r w:rsidRPr="00B91DEE">
              <w:rPr>
                <w:rFonts w:hint="eastAsia"/>
                <w:color w:val="auto"/>
                <w:sz w:val="21"/>
                <w:szCs w:val="21"/>
                <w:lang w:eastAsia="zh-CN"/>
              </w:rPr>
              <w:t>个，应安装摄像头大门入口数：1个，监控室应安装摄像头数：1个，数字广播系统</w:t>
            </w:r>
            <w:proofErr w:type="gramStart"/>
            <w:r w:rsidRPr="00B91DEE">
              <w:rPr>
                <w:rFonts w:hint="eastAsia"/>
                <w:color w:val="auto"/>
                <w:sz w:val="21"/>
                <w:szCs w:val="21"/>
                <w:lang w:eastAsia="zh-CN"/>
              </w:rPr>
              <w:t>建设模与视屏</w:t>
            </w:r>
            <w:proofErr w:type="gramEnd"/>
            <w:r w:rsidRPr="00B91DEE">
              <w:rPr>
                <w:rFonts w:hint="eastAsia"/>
                <w:color w:val="auto"/>
                <w:sz w:val="21"/>
                <w:szCs w:val="21"/>
                <w:lang w:eastAsia="zh-CN"/>
              </w:rPr>
              <w:t>监控系统结合建设。温度、湿度传感器数量：</w:t>
            </w:r>
            <w:r w:rsidR="00C37E45">
              <w:rPr>
                <w:color w:val="auto"/>
                <w:sz w:val="21"/>
                <w:szCs w:val="21"/>
                <w:lang w:eastAsia="zh-CN"/>
              </w:rPr>
              <w:t>2</w:t>
            </w:r>
            <w:r w:rsidRPr="00B91DEE">
              <w:rPr>
                <w:rFonts w:hint="eastAsia"/>
                <w:color w:val="auto"/>
                <w:sz w:val="21"/>
                <w:szCs w:val="21"/>
                <w:lang w:eastAsia="zh-CN"/>
              </w:rPr>
              <w:t>个</w:t>
            </w:r>
          </w:p>
        </w:tc>
        <w:tc>
          <w:tcPr>
            <w:tcW w:w="2694" w:type="dxa"/>
            <w:gridSpan w:val="2"/>
            <w:vAlign w:val="center"/>
          </w:tcPr>
          <w:p w:rsidR="00FC01DD" w:rsidRPr="00B91DEE" w:rsidRDefault="00FC01DD" w:rsidP="00FC01DD">
            <w:pPr>
              <w:pStyle w:val="TableText"/>
              <w:jc w:val="both"/>
              <w:rPr>
                <w:color w:val="auto"/>
                <w:sz w:val="21"/>
                <w:szCs w:val="21"/>
                <w:lang w:eastAsia="zh-CN"/>
              </w:rPr>
            </w:pPr>
            <w:r>
              <w:rPr>
                <w:rFonts w:hint="eastAsia"/>
                <w:color w:val="auto"/>
                <w:sz w:val="21"/>
                <w:szCs w:val="21"/>
                <w:lang w:eastAsia="zh-CN"/>
              </w:rPr>
              <w:t>新建的</w:t>
            </w:r>
            <w:r w:rsidR="00C37E45">
              <w:rPr>
                <w:color w:val="auto"/>
                <w:sz w:val="21"/>
                <w:szCs w:val="21"/>
                <w:lang w:eastAsia="zh-CN"/>
              </w:rPr>
              <w:t>2</w:t>
            </w:r>
            <w:r>
              <w:rPr>
                <w:rFonts w:hint="eastAsia"/>
                <w:color w:val="auto"/>
                <w:sz w:val="21"/>
                <w:szCs w:val="21"/>
                <w:lang w:eastAsia="zh-CN"/>
              </w:rPr>
              <w:t>栋仓库</w:t>
            </w:r>
            <w:r w:rsidR="00C37E45">
              <w:rPr>
                <w:rFonts w:hint="eastAsia"/>
                <w:color w:val="auto"/>
                <w:sz w:val="21"/>
                <w:szCs w:val="21"/>
                <w:lang w:eastAsia="zh-CN"/>
              </w:rPr>
              <w:t>已安装</w:t>
            </w:r>
            <w:r>
              <w:rPr>
                <w:rFonts w:hint="eastAsia"/>
                <w:color w:val="auto"/>
                <w:sz w:val="21"/>
                <w:szCs w:val="21"/>
                <w:lang w:eastAsia="zh-CN"/>
              </w:rPr>
              <w:t>摄像机</w:t>
            </w:r>
            <w:r w:rsidRPr="00B91DEE">
              <w:rPr>
                <w:rFonts w:hint="eastAsia"/>
                <w:color w:val="auto"/>
                <w:sz w:val="21"/>
                <w:szCs w:val="21"/>
                <w:lang w:eastAsia="zh-CN"/>
              </w:rPr>
              <w:t>，视频监控器等设备安装在值班室内</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2</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视频监控系统电源由UPS不间断电源提供，可持续供电</w:t>
            </w:r>
            <w:r w:rsidRPr="00B91DEE">
              <w:rPr>
                <w:color w:val="auto"/>
                <w:sz w:val="21"/>
                <w:szCs w:val="21"/>
                <w:lang w:eastAsia="zh-CN"/>
              </w:rPr>
              <w:t>120</w:t>
            </w:r>
            <w:r w:rsidRPr="00B91DEE">
              <w:rPr>
                <w:rFonts w:hint="eastAsia"/>
                <w:color w:val="auto"/>
                <w:sz w:val="21"/>
                <w:szCs w:val="21"/>
                <w:lang w:eastAsia="zh-CN"/>
              </w:rPr>
              <w:t>min，网络视频服务器可连续存储不小于</w:t>
            </w:r>
            <w:r w:rsidRPr="00B91DEE">
              <w:rPr>
                <w:color w:val="auto"/>
                <w:sz w:val="21"/>
                <w:szCs w:val="21"/>
                <w:lang w:eastAsia="zh-CN"/>
              </w:rPr>
              <w:t>90</w:t>
            </w:r>
            <w:r w:rsidRPr="00B91DEE">
              <w:rPr>
                <w:rFonts w:hint="eastAsia"/>
                <w:color w:val="auto"/>
                <w:sz w:val="21"/>
                <w:szCs w:val="21"/>
                <w:lang w:eastAsia="zh-CN"/>
              </w:rPr>
              <w:t>天的视频录像。摄像机可根据现场情况调节监视角度和焦距，工作人员在原有值班室内监视监控器画面，就可以实现对库内重点</w:t>
            </w:r>
            <w:proofErr w:type="gramStart"/>
            <w:r w:rsidRPr="00B91DEE">
              <w:rPr>
                <w:rFonts w:hint="eastAsia"/>
                <w:color w:val="auto"/>
                <w:sz w:val="21"/>
                <w:szCs w:val="21"/>
                <w:lang w:eastAsia="zh-CN"/>
              </w:rPr>
              <w:t>监控区</w:t>
            </w:r>
            <w:proofErr w:type="gramEnd"/>
            <w:r w:rsidRPr="00B91DEE">
              <w:rPr>
                <w:rFonts w:hint="eastAsia"/>
                <w:color w:val="auto"/>
                <w:sz w:val="21"/>
                <w:szCs w:val="21"/>
                <w:lang w:eastAsia="zh-CN"/>
              </w:rPr>
              <w:t>的动态监视，来保障库内安全</w:t>
            </w:r>
          </w:p>
        </w:tc>
        <w:tc>
          <w:tcPr>
            <w:tcW w:w="2694"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视频监控系统电源已配备UPS不间断电源提供，符合左</w:t>
            </w:r>
            <w:proofErr w:type="gramStart"/>
            <w:r w:rsidRPr="00B91DEE">
              <w:rPr>
                <w:rFonts w:hint="eastAsia"/>
                <w:color w:val="auto"/>
                <w:sz w:val="21"/>
                <w:szCs w:val="21"/>
                <w:lang w:eastAsia="zh-CN"/>
              </w:rPr>
              <w:t>列要求</w:t>
            </w:r>
            <w:proofErr w:type="gramEnd"/>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二）安全设施防护</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rPr>
                <w:color w:val="auto"/>
                <w:sz w:val="21"/>
                <w:szCs w:val="21"/>
                <w:lang w:eastAsia="zh-CN"/>
              </w:rPr>
            </w:pPr>
            <w:r>
              <w:rPr>
                <w:rFonts w:hint="eastAsia"/>
                <w:color w:val="auto"/>
                <w:sz w:val="21"/>
                <w:szCs w:val="21"/>
                <w:lang w:eastAsia="zh-CN"/>
              </w:rPr>
              <w:t>新建的</w:t>
            </w:r>
            <w:r w:rsidR="00C37E45">
              <w:rPr>
                <w:color w:val="auto"/>
                <w:sz w:val="21"/>
                <w:szCs w:val="21"/>
                <w:lang w:eastAsia="zh-CN"/>
              </w:rPr>
              <w:t>2</w:t>
            </w:r>
            <w:r>
              <w:rPr>
                <w:rFonts w:hint="eastAsia"/>
                <w:color w:val="auto"/>
                <w:sz w:val="21"/>
                <w:szCs w:val="21"/>
                <w:lang w:eastAsia="zh-CN"/>
              </w:rPr>
              <w:t>栋</w:t>
            </w:r>
            <w:r w:rsidRPr="00B91DEE">
              <w:rPr>
                <w:rFonts w:hint="eastAsia"/>
                <w:color w:val="auto"/>
                <w:sz w:val="21"/>
                <w:szCs w:val="21"/>
                <w:lang w:eastAsia="zh-CN"/>
              </w:rPr>
              <w:t>仓库主要建筑构件的燃烧性能和耐火极限符合《建筑设计防火规范》表3.2.1</w:t>
            </w:r>
            <w:proofErr w:type="gramStart"/>
            <w:r w:rsidRPr="00B91DEE">
              <w:rPr>
                <w:rFonts w:hint="eastAsia"/>
                <w:color w:val="auto"/>
                <w:sz w:val="21"/>
                <w:szCs w:val="21"/>
                <w:lang w:eastAsia="zh-CN"/>
              </w:rPr>
              <w:t>二</w:t>
            </w:r>
            <w:proofErr w:type="gramEnd"/>
            <w:r w:rsidRPr="00B91DEE">
              <w:rPr>
                <w:rFonts w:hint="eastAsia"/>
                <w:color w:val="auto"/>
                <w:sz w:val="21"/>
                <w:szCs w:val="21"/>
                <w:lang w:eastAsia="zh-CN"/>
              </w:rPr>
              <w:t>级耐火等级规定</w:t>
            </w:r>
          </w:p>
        </w:tc>
        <w:tc>
          <w:tcPr>
            <w:tcW w:w="2694" w:type="dxa"/>
            <w:gridSpan w:val="2"/>
            <w:vAlign w:val="center"/>
          </w:tcPr>
          <w:p w:rsidR="00FC01DD" w:rsidRPr="00B91DEE" w:rsidRDefault="00FC01DD" w:rsidP="00FC01DD">
            <w:pPr>
              <w:pStyle w:val="TableText"/>
              <w:jc w:val="both"/>
              <w:rPr>
                <w:color w:val="auto"/>
                <w:sz w:val="21"/>
                <w:szCs w:val="21"/>
                <w:lang w:eastAsia="zh-CN"/>
              </w:rPr>
            </w:pPr>
            <w:r>
              <w:rPr>
                <w:rFonts w:hint="eastAsia"/>
                <w:color w:val="auto"/>
                <w:sz w:val="21"/>
                <w:szCs w:val="21"/>
                <w:lang w:eastAsia="zh-CN"/>
              </w:rPr>
              <w:t>新建的</w:t>
            </w:r>
            <w:r w:rsidR="00C37E45">
              <w:rPr>
                <w:color w:val="auto"/>
                <w:sz w:val="21"/>
                <w:szCs w:val="21"/>
                <w:lang w:eastAsia="zh-CN"/>
              </w:rPr>
              <w:t>2</w:t>
            </w:r>
            <w:r>
              <w:rPr>
                <w:rFonts w:hint="eastAsia"/>
                <w:color w:val="auto"/>
                <w:sz w:val="21"/>
                <w:szCs w:val="21"/>
                <w:lang w:eastAsia="zh-CN"/>
              </w:rPr>
              <w:t>栋</w:t>
            </w:r>
            <w:r w:rsidRPr="00B91DEE">
              <w:rPr>
                <w:rFonts w:hint="eastAsia"/>
                <w:color w:val="auto"/>
                <w:sz w:val="21"/>
                <w:szCs w:val="21"/>
                <w:lang w:eastAsia="zh-CN"/>
              </w:rPr>
              <w:t>主要建筑构件的燃烧性能和耐火极限符合二级耐火等级</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2</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四周</w:t>
            </w:r>
            <w:proofErr w:type="gramStart"/>
            <w:r w:rsidRPr="00B91DEE">
              <w:rPr>
                <w:rFonts w:hint="eastAsia"/>
                <w:color w:val="auto"/>
                <w:sz w:val="21"/>
                <w:szCs w:val="21"/>
                <w:lang w:eastAsia="zh-CN"/>
              </w:rPr>
              <w:t>修建密砌围墙</w:t>
            </w:r>
            <w:proofErr w:type="gramEnd"/>
            <w:r w:rsidRPr="00B91DEE">
              <w:rPr>
                <w:rFonts w:hint="eastAsia"/>
                <w:color w:val="auto"/>
                <w:sz w:val="21"/>
                <w:szCs w:val="21"/>
                <w:lang w:eastAsia="zh-CN"/>
              </w:rPr>
              <w:t>，围墙高度为</w:t>
            </w:r>
            <w:r w:rsidRPr="00B91DEE">
              <w:rPr>
                <w:color w:val="auto"/>
                <w:sz w:val="21"/>
                <w:szCs w:val="21"/>
                <w:lang w:eastAsia="zh-CN"/>
              </w:rPr>
              <w:t>2</w:t>
            </w:r>
            <w:r w:rsidRPr="00B91DEE">
              <w:rPr>
                <w:rFonts w:hint="eastAsia"/>
                <w:color w:val="auto"/>
                <w:sz w:val="21"/>
                <w:szCs w:val="21"/>
                <w:lang w:eastAsia="zh-CN"/>
              </w:rPr>
              <w:t>米，围墙与危险性建筑物、构筑物之间的距离为</w:t>
            </w:r>
            <w:r w:rsidRPr="00B91DEE">
              <w:rPr>
                <w:color w:val="auto"/>
                <w:sz w:val="21"/>
                <w:szCs w:val="21"/>
                <w:lang w:eastAsia="zh-CN"/>
              </w:rPr>
              <w:t>5m</w:t>
            </w:r>
            <w:r w:rsidRPr="00B91DEE">
              <w:rPr>
                <w:rFonts w:hint="eastAsia"/>
                <w:color w:val="auto"/>
                <w:sz w:val="21"/>
                <w:szCs w:val="21"/>
                <w:lang w:eastAsia="zh-CN"/>
              </w:rPr>
              <w:t>。距离危险性建筑物、构筑物外墙四周</w:t>
            </w:r>
            <w:r w:rsidRPr="00B91DEE">
              <w:rPr>
                <w:color w:val="auto"/>
                <w:sz w:val="21"/>
                <w:szCs w:val="21"/>
                <w:lang w:eastAsia="zh-CN"/>
              </w:rPr>
              <w:t>5m</w:t>
            </w:r>
            <w:r w:rsidRPr="00B91DEE">
              <w:rPr>
                <w:rFonts w:hint="eastAsia"/>
                <w:color w:val="auto"/>
                <w:sz w:val="21"/>
                <w:szCs w:val="21"/>
                <w:lang w:eastAsia="zh-CN"/>
              </w:rPr>
              <w:t>内设置防火隔离带，当危险性建筑物、构筑物外墙与围墙距离小于</w:t>
            </w:r>
            <w:r w:rsidRPr="00B91DEE">
              <w:rPr>
                <w:color w:val="auto"/>
                <w:sz w:val="21"/>
                <w:szCs w:val="21"/>
                <w:lang w:eastAsia="zh-CN"/>
              </w:rPr>
              <w:t>12</w:t>
            </w:r>
            <w:r w:rsidRPr="00B91DEE">
              <w:rPr>
                <w:rFonts w:hint="eastAsia"/>
                <w:color w:val="auto"/>
                <w:sz w:val="21"/>
                <w:szCs w:val="21"/>
                <w:lang w:eastAsia="zh-CN"/>
              </w:rPr>
              <w:t>米时，防火隔离带增加至</w:t>
            </w:r>
            <w:r w:rsidRPr="00B91DEE">
              <w:rPr>
                <w:color w:val="auto"/>
                <w:sz w:val="21"/>
                <w:szCs w:val="21"/>
                <w:lang w:eastAsia="zh-CN"/>
              </w:rPr>
              <w:t>12</w:t>
            </w:r>
            <w:r w:rsidRPr="00B91DEE">
              <w:rPr>
                <w:rFonts w:hint="eastAsia"/>
                <w:color w:val="auto"/>
                <w:sz w:val="21"/>
                <w:szCs w:val="21"/>
                <w:lang w:eastAsia="zh-CN"/>
              </w:rPr>
              <w:t>米并适当加高围墙，防止火焰传播</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库区周边</w:t>
            </w:r>
            <w:r w:rsidR="00C37E45">
              <w:rPr>
                <w:rFonts w:hint="eastAsia"/>
                <w:color w:val="auto"/>
                <w:sz w:val="21"/>
                <w:szCs w:val="21"/>
                <w:lang w:eastAsia="zh-CN"/>
              </w:rPr>
              <w:t>原</w:t>
            </w:r>
            <w:r w:rsidRPr="00B91DEE">
              <w:rPr>
                <w:rFonts w:hint="eastAsia"/>
                <w:color w:val="auto"/>
                <w:sz w:val="21"/>
                <w:szCs w:val="21"/>
                <w:lang w:eastAsia="zh-CN"/>
              </w:rPr>
              <w:t>建</w:t>
            </w:r>
            <w:r w:rsidR="00C37E45">
              <w:rPr>
                <w:rFonts w:hint="eastAsia"/>
                <w:color w:val="auto"/>
                <w:sz w:val="21"/>
                <w:szCs w:val="21"/>
                <w:lang w:eastAsia="zh-CN"/>
              </w:rPr>
              <w:t>有</w:t>
            </w:r>
            <w:r w:rsidRPr="00B91DEE">
              <w:rPr>
                <w:rFonts w:hint="eastAsia"/>
                <w:color w:val="auto"/>
                <w:sz w:val="21"/>
                <w:szCs w:val="21"/>
                <w:lang w:eastAsia="zh-CN"/>
              </w:rPr>
              <w:t>高度≥</w:t>
            </w:r>
            <w:r w:rsidRPr="00B91DEE">
              <w:rPr>
                <w:color w:val="auto"/>
                <w:sz w:val="21"/>
                <w:szCs w:val="21"/>
                <w:lang w:eastAsia="zh-CN"/>
              </w:rPr>
              <w:t>2</w:t>
            </w:r>
            <w:r w:rsidRPr="00B91DEE">
              <w:rPr>
                <w:rFonts w:hint="eastAsia"/>
                <w:color w:val="auto"/>
                <w:sz w:val="21"/>
                <w:szCs w:val="21"/>
                <w:lang w:eastAsia="zh-CN"/>
              </w:rPr>
              <w:t>米的实体围墙，围墙库房之间的最小距离为</w:t>
            </w:r>
            <w:r w:rsidRPr="00B91DEE">
              <w:rPr>
                <w:color w:val="auto"/>
                <w:sz w:val="21"/>
                <w:szCs w:val="21"/>
                <w:lang w:eastAsia="zh-CN"/>
              </w:rPr>
              <w:t>5m</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3</w:t>
            </w:r>
          </w:p>
        </w:tc>
        <w:tc>
          <w:tcPr>
            <w:tcW w:w="4112" w:type="dxa"/>
            <w:gridSpan w:val="2"/>
            <w:vAlign w:val="center"/>
          </w:tcPr>
          <w:p w:rsidR="00FC01DD" w:rsidRPr="00B91DEE" w:rsidRDefault="00FC01DD" w:rsidP="00FC01DD">
            <w:pPr>
              <w:pStyle w:val="TableText"/>
              <w:jc w:val="both"/>
              <w:rPr>
                <w:color w:val="auto"/>
                <w:sz w:val="21"/>
                <w:szCs w:val="21"/>
              </w:rPr>
            </w:pPr>
            <w:r w:rsidRPr="00B91DEE">
              <w:rPr>
                <w:rFonts w:hint="eastAsia"/>
                <w:color w:val="auto"/>
                <w:sz w:val="21"/>
                <w:szCs w:val="21"/>
                <w:lang w:eastAsia="zh-CN"/>
              </w:rPr>
              <w:t>仓库内地面采用不发火花地面，做法为从底层起：①</w:t>
            </w:r>
            <w:proofErr w:type="gramStart"/>
            <w:r w:rsidRPr="00B91DEE">
              <w:rPr>
                <w:rFonts w:hint="eastAsia"/>
                <w:color w:val="auto"/>
                <w:sz w:val="21"/>
                <w:szCs w:val="21"/>
                <w:lang w:eastAsia="zh-CN"/>
              </w:rPr>
              <w:t>素土夯实</w:t>
            </w:r>
            <w:proofErr w:type="gramEnd"/>
            <w:r w:rsidRPr="00B91DEE">
              <w:rPr>
                <w:rFonts w:hint="eastAsia"/>
                <w:color w:val="auto"/>
                <w:sz w:val="21"/>
                <w:szCs w:val="21"/>
                <w:lang w:eastAsia="zh-CN"/>
              </w:rPr>
              <w:t>②60厚C15</w:t>
            </w:r>
            <w:proofErr w:type="gramStart"/>
            <w:r w:rsidRPr="00B91DEE">
              <w:rPr>
                <w:rFonts w:hint="eastAsia"/>
                <w:color w:val="auto"/>
                <w:sz w:val="21"/>
                <w:szCs w:val="21"/>
                <w:lang w:eastAsia="zh-CN"/>
              </w:rPr>
              <w:t>砼</w:t>
            </w:r>
            <w:proofErr w:type="gramEnd"/>
            <w:r w:rsidRPr="00B91DEE">
              <w:rPr>
                <w:rFonts w:hint="eastAsia"/>
                <w:color w:val="auto"/>
                <w:sz w:val="21"/>
                <w:szCs w:val="21"/>
                <w:lang w:eastAsia="zh-CN"/>
              </w:rPr>
              <w:t>垫层③水泥浆一道(内</w:t>
            </w:r>
            <w:proofErr w:type="gramStart"/>
            <w:r w:rsidRPr="00B91DEE">
              <w:rPr>
                <w:rFonts w:hint="eastAsia"/>
                <w:color w:val="auto"/>
                <w:sz w:val="21"/>
                <w:szCs w:val="21"/>
                <w:lang w:eastAsia="zh-CN"/>
              </w:rPr>
              <w:t>掺建筑</w:t>
            </w:r>
            <w:proofErr w:type="gramEnd"/>
            <w:r w:rsidRPr="00B91DEE">
              <w:rPr>
                <w:rFonts w:hint="eastAsia"/>
                <w:color w:val="auto"/>
                <w:sz w:val="21"/>
                <w:szCs w:val="21"/>
                <w:lang w:eastAsia="zh-CN"/>
              </w:rPr>
              <w:t>胶)④20厚1:2.5水泥砂浆抹平(骨料用石灰石、白云石砂、NFC金属骨料)。</w:t>
            </w:r>
            <w:proofErr w:type="spellStart"/>
            <w:r w:rsidRPr="00B91DEE">
              <w:rPr>
                <w:rFonts w:hint="eastAsia"/>
                <w:color w:val="auto"/>
                <w:sz w:val="21"/>
                <w:szCs w:val="21"/>
              </w:rPr>
              <w:t>不发火地面需经试验合格后方可使用</w:t>
            </w:r>
            <w:proofErr w:type="spellEnd"/>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仓库内地面采用不发火花地面</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lang w:eastAsia="zh-CN"/>
              </w:rPr>
            </w:pPr>
            <w:r w:rsidRPr="00B91DEE">
              <w:rPr>
                <w:rFonts w:hint="eastAsia"/>
                <w:b/>
                <w:bCs/>
                <w:color w:val="auto"/>
                <w:sz w:val="21"/>
                <w:szCs w:val="21"/>
                <w:lang w:eastAsia="zh-CN"/>
              </w:rPr>
              <w:t>（三）防雷、防静电设施</w:t>
            </w:r>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本烟花爆竹仓库按二类防雷设计，采用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热镀锌圆钢沿屋角、屋脊和</w:t>
            </w:r>
            <w:proofErr w:type="gramStart"/>
            <w:r w:rsidRPr="00B91DEE">
              <w:rPr>
                <w:rFonts w:hint="eastAsia"/>
                <w:color w:val="auto"/>
                <w:sz w:val="21"/>
                <w:szCs w:val="21"/>
                <w:lang w:eastAsia="zh-CN"/>
              </w:rPr>
              <w:t>檐角</w:t>
            </w:r>
            <w:proofErr w:type="gramEnd"/>
            <w:r w:rsidRPr="00B91DEE">
              <w:rPr>
                <w:rFonts w:hint="eastAsia"/>
                <w:color w:val="auto"/>
                <w:sz w:val="21"/>
                <w:szCs w:val="21"/>
                <w:lang w:eastAsia="zh-CN"/>
              </w:rPr>
              <w:t>等易受雷击部位敷设接闪带，并在整个屋面组成不大于</w:t>
            </w:r>
            <w:r w:rsidRPr="00B91DEE">
              <w:rPr>
                <w:color w:val="auto"/>
                <w:sz w:val="21"/>
                <w:szCs w:val="21"/>
                <w:lang w:eastAsia="zh-CN"/>
              </w:rPr>
              <w:t>10mx10m</w:t>
            </w:r>
            <w:r w:rsidRPr="00B91DEE">
              <w:rPr>
                <w:rFonts w:hint="eastAsia"/>
                <w:color w:val="auto"/>
                <w:sz w:val="21"/>
                <w:szCs w:val="21"/>
                <w:lang w:eastAsia="zh-CN"/>
              </w:rPr>
              <w:t>或者</w:t>
            </w:r>
            <w:r w:rsidRPr="00B91DEE">
              <w:rPr>
                <w:color w:val="auto"/>
                <w:sz w:val="21"/>
                <w:szCs w:val="21"/>
                <w:lang w:eastAsia="zh-CN"/>
              </w:rPr>
              <w:t>12mx8m</w:t>
            </w:r>
            <w:r w:rsidRPr="00B91DEE">
              <w:rPr>
                <w:rFonts w:hint="eastAsia"/>
                <w:color w:val="auto"/>
                <w:sz w:val="21"/>
                <w:szCs w:val="21"/>
                <w:lang w:eastAsia="zh-CN"/>
              </w:rPr>
              <w:t>网格，采用</w:t>
            </w:r>
            <w:r w:rsidRPr="00B91DEE">
              <w:rPr>
                <w:rFonts w:ascii="MS Mincho" w:eastAsia="MS Mincho" w:hAnsi="MS Mincho" w:cs="MS Mincho" w:hint="eastAsia"/>
                <w:color w:val="auto"/>
                <w:sz w:val="21"/>
                <w:szCs w:val="21"/>
                <w:lang w:eastAsia="zh-CN"/>
              </w:rPr>
              <w:t>∅</w:t>
            </w:r>
            <w:r w:rsidRPr="00B91DEE">
              <w:rPr>
                <w:color w:val="auto"/>
                <w:sz w:val="21"/>
                <w:szCs w:val="21"/>
                <w:lang w:eastAsia="zh-CN"/>
              </w:rPr>
              <w:t>12</w:t>
            </w:r>
            <w:r w:rsidRPr="00B91DEE">
              <w:rPr>
                <w:rFonts w:hint="eastAsia"/>
                <w:color w:val="auto"/>
                <w:sz w:val="21"/>
                <w:szCs w:val="21"/>
                <w:lang w:eastAsia="zh-CN"/>
              </w:rPr>
              <w:t>热镀锌圆钢作为专设引下线</w:t>
            </w:r>
            <w:r w:rsidRPr="00B91DEE">
              <w:rPr>
                <w:color w:val="auto"/>
                <w:sz w:val="21"/>
                <w:szCs w:val="21"/>
                <w:lang w:eastAsia="zh-CN"/>
              </w:rPr>
              <w:t>,</w:t>
            </w:r>
            <w:r w:rsidRPr="00B91DEE">
              <w:rPr>
                <w:rFonts w:hint="eastAsia"/>
                <w:color w:val="auto"/>
                <w:sz w:val="21"/>
                <w:szCs w:val="21"/>
                <w:lang w:eastAsia="zh-CN"/>
              </w:rPr>
              <w:t>不应少于</w:t>
            </w:r>
            <w:r w:rsidRPr="00B91DEE">
              <w:rPr>
                <w:color w:val="auto"/>
                <w:sz w:val="21"/>
                <w:szCs w:val="21"/>
                <w:lang w:eastAsia="zh-CN"/>
              </w:rPr>
              <w:t>2</w:t>
            </w:r>
            <w:r w:rsidRPr="00B91DEE">
              <w:rPr>
                <w:rFonts w:hint="eastAsia"/>
                <w:color w:val="auto"/>
                <w:sz w:val="21"/>
                <w:szCs w:val="21"/>
                <w:lang w:eastAsia="zh-CN"/>
              </w:rPr>
              <w:t>根，并应沿建筑物四周均匀或对称布置，其间距沿周长计算不大于</w:t>
            </w:r>
            <w:r w:rsidRPr="00B91DEE">
              <w:rPr>
                <w:color w:val="auto"/>
                <w:sz w:val="21"/>
                <w:szCs w:val="21"/>
                <w:lang w:eastAsia="zh-CN"/>
              </w:rPr>
              <w:t>18</w:t>
            </w:r>
            <w:r w:rsidRPr="00B91DEE">
              <w:rPr>
                <w:rFonts w:hint="eastAsia"/>
                <w:color w:val="auto"/>
                <w:sz w:val="21"/>
                <w:szCs w:val="21"/>
                <w:lang w:eastAsia="zh-CN"/>
              </w:rPr>
              <w:t>米。每根引下</w:t>
            </w:r>
            <w:r w:rsidRPr="00B91DEE">
              <w:rPr>
                <w:rFonts w:hint="eastAsia"/>
                <w:color w:val="auto"/>
                <w:sz w:val="21"/>
                <w:szCs w:val="21"/>
                <w:lang w:eastAsia="zh-CN"/>
              </w:rPr>
              <w:lastRenderedPageBreak/>
              <w:t>线的冲击接地电阻不大于10Ω，实测不满足要求时，增设人工接地极。每根引下线上距地面1.5米处</w:t>
            </w:r>
            <w:proofErr w:type="gramStart"/>
            <w:r w:rsidRPr="00B91DEE">
              <w:rPr>
                <w:rFonts w:hint="eastAsia"/>
                <w:color w:val="auto"/>
                <w:sz w:val="21"/>
                <w:szCs w:val="21"/>
                <w:lang w:eastAsia="zh-CN"/>
              </w:rPr>
              <w:t>装设断接卡</w:t>
            </w:r>
            <w:proofErr w:type="gramEnd"/>
            <w:r w:rsidRPr="00B91DEE">
              <w:rPr>
                <w:rFonts w:hint="eastAsia"/>
                <w:color w:val="auto"/>
                <w:sz w:val="21"/>
                <w:szCs w:val="21"/>
                <w:lang w:eastAsia="zh-CN"/>
              </w:rPr>
              <w:t>。引下线上端与</w:t>
            </w:r>
            <w:proofErr w:type="gramStart"/>
            <w:r w:rsidRPr="00B91DEE">
              <w:rPr>
                <w:rFonts w:hint="eastAsia"/>
                <w:color w:val="auto"/>
                <w:sz w:val="21"/>
                <w:szCs w:val="21"/>
                <w:lang w:eastAsia="zh-CN"/>
              </w:rPr>
              <w:t>接闪带焊接</w:t>
            </w:r>
            <w:proofErr w:type="gramEnd"/>
            <w:r w:rsidRPr="00B91DEE">
              <w:rPr>
                <w:rFonts w:hint="eastAsia"/>
                <w:color w:val="auto"/>
                <w:sz w:val="21"/>
                <w:szCs w:val="21"/>
                <w:lang w:eastAsia="zh-CN"/>
              </w:rPr>
              <w:t>，下端与接地极、接地网焊接</w:t>
            </w:r>
          </w:p>
        </w:tc>
        <w:tc>
          <w:tcPr>
            <w:tcW w:w="2694" w:type="dxa"/>
            <w:gridSpan w:val="2"/>
            <w:vAlign w:val="center"/>
          </w:tcPr>
          <w:p w:rsidR="00FC01DD" w:rsidRPr="00B91DEE" w:rsidRDefault="00FC01DD" w:rsidP="00FC01DD">
            <w:pPr>
              <w:pStyle w:val="TableText"/>
              <w:jc w:val="both"/>
              <w:rPr>
                <w:color w:val="auto"/>
                <w:sz w:val="21"/>
                <w:szCs w:val="21"/>
                <w:lang w:eastAsia="zh-CN"/>
              </w:rPr>
            </w:pPr>
            <w:bookmarkStart w:id="257" w:name="_Hlk155616137"/>
            <w:r>
              <w:rPr>
                <w:rFonts w:hint="eastAsia"/>
                <w:color w:val="auto"/>
                <w:sz w:val="21"/>
                <w:szCs w:val="21"/>
                <w:lang w:eastAsia="zh-CN"/>
              </w:rPr>
              <w:lastRenderedPageBreak/>
              <w:t>新建的</w:t>
            </w:r>
            <w:r w:rsidR="00C37E45">
              <w:rPr>
                <w:color w:val="auto"/>
                <w:sz w:val="21"/>
                <w:szCs w:val="21"/>
                <w:lang w:eastAsia="zh-CN"/>
              </w:rPr>
              <w:t>2</w:t>
            </w:r>
            <w:r>
              <w:rPr>
                <w:rFonts w:hint="eastAsia"/>
                <w:color w:val="auto"/>
                <w:sz w:val="21"/>
                <w:szCs w:val="21"/>
                <w:lang w:eastAsia="zh-CN"/>
              </w:rPr>
              <w:t>栋仓库均按二类防雷设置</w:t>
            </w:r>
            <w:r w:rsidRPr="00B91DEE">
              <w:rPr>
                <w:rFonts w:hint="eastAsia"/>
                <w:color w:val="auto"/>
                <w:sz w:val="21"/>
                <w:szCs w:val="21"/>
                <w:lang w:eastAsia="zh-CN"/>
              </w:rPr>
              <w:t>，防雷装置由</w:t>
            </w:r>
            <w:r>
              <w:rPr>
                <w:rFonts w:hint="eastAsia"/>
                <w:color w:val="auto"/>
                <w:sz w:val="21"/>
                <w:szCs w:val="21"/>
                <w:lang w:eastAsia="zh-CN"/>
              </w:rPr>
              <w:t>黑龙江谱安防雷技术有限公司</w:t>
            </w:r>
            <w:r w:rsidRPr="00B91DEE">
              <w:rPr>
                <w:rFonts w:hint="eastAsia"/>
                <w:color w:val="auto"/>
                <w:sz w:val="21"/>
                <w:szCs w:val="21"/>
                <w:lang w:eastAsia="zh-CN"/>
              </w:rPr>
              <w:t>检测合格，并出具《</w:t>
            </w:r>
            <w:r>
              <w:rPr>
                <w:rFonts w:hint="eastAsia"/>
                <w:color w:val="auto"/>
                <w:sz w:val="21"/>
                <w:szCs w:val="21"/>
                <w:lang w:eastAsia="zh-CN"/>
              </w:rPr>
              <w:t>雷电防护装置竣工验收检测报告</w:t>
            </w:r>
            <w:r w:rsidRPr="00B91DEE">
              <w:rPr>
                <w:rFonts w:hint="eastAsia"/>
                <w:color w:val="auto"/>
                <w:sz w:val="21"/>
                <w:szCs w:val="21"/>
                <w:lang w:eastAsia="zh-CN"/>
              </w:rPr>
              <w:t>》，各项检测结论符合要求</w:t>
            </w:r>
            <w:bookmarkEnd w:id="257"/>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lastRenderedPageBreak/>
              <w:t>2</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库房引下线利用-25×4镀锌扁钢暗敷设于墙内，上部与接闪网格焊接，下部与接地体焊接，利用地基内主筋作为接地极（焊接面积为主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直径的6倍）。值班室及锅炉房防雷引下线利用</w:t>
            </w:r>
            <w:r w:rsidRPr="00B91DEE">
              <w:rPr>
                <w:rFonts w:hint="eastAsia"/>
                <w:color w:val="auto"/>
                <w:sz w:val="21"/>
                <w:szCs w:val="21"/>
              </w:rPr>
              <w:t>Φ</w:t>
            </w:r>
            <w:r w:rsidRPr="00B91DEE">
              <w:rPr>
                <w:rFonts w:hint="eastAsia"/>
                <w:color w:val="auto"/>
                <w:sz w:val="21"/>
                <w:szCs w:val="21"/>
                <w:lang w:eastAsia="zh-CN"/>
              </w:rPr>
              <w:t>12热镀锌圆钢做引下线，暗敷与墙内；引下线上部与接闪器焊接,下部与接地体焊接；利用地基内主筋作为接地极（横截面积不小于两根</w:t>
            </w:r>
            <w:r w:rsidRPr="00B91DEE">
              <w:rPr>
                <w:rFonts w:hint="eastAsia"/>
                <w:color w:val="auto"/>
                <w:sz w:val="21"/>
                <w:szCs w:val="21"/>
              </w:rPr>
              <w:t>Φ</w:t>
            </w:r>
            <w:r w:rsidRPr="00B91DEE">
              <w:rPr>
                <w:rFonts w:hint="eastAsia"/>
                <w:color w:val="auto"/>
                <w:sz w:val="21"/>
                <w:szCs w:val="21"/>
                <w:lang w:eastAsia="zh-CN"/>
              </w:rPr>
              <w:t>16钢筋或横截面积不小于四根</w:t>
            </w:r>
            <w:r w:rsidRPr="00B91DEE">
              <w:rPr>
                <w:rFonts w:hint="eastAsia"/>
                <w:color w:val="auto"/>
                <w:sz w:val="21"/>
                <w:szCs w:val="21"/>
              </w:rPr>
              <w:t>Φ</w:t>
            </w:r>
            <w:r w:rsidRPr="00B91DEE">
              <w:rPr>
                <w:rFonts w:hint="eastAsia"/>
                <w:color w:val="auto"/>
                <w:sz w:val="21"/>
                <w:szCs w:val="21"/>
                <w:lang w:eastAsia="zh-CN"/>
              </w:rPr>
              <w:t>12钢筋焊接面积为主</w:t>
            </w:r>
            <w:proofErr w:type="gramStart"/>
            <w:r w:rsidRPr="00B91DEE">
              <w:rPr>
                <w:rFonts w:hint="eastAsia"/>
                <w:color w:val="auto"/>
                <w:sz w:val="21"/>
                <w:szCs w:val="21"/>
                <w:lang w:eastAsia="zh-CN"/>
              </w:rPr>
              <w:t>筋</w:t>
            </w:r>
            <w:proofErr w:type="gramEnd"/>
            <w:r w:rsidRPr="00B91DEE">
              <w:rPr>
                <w:rFonts w:hint="eastAsia"/>
                <w:color w:val="auto"/>
                <w:sz w:val="21"/>
                <w:szCs w:val="21"/>
                <w:lang w:eastAsia="zh-CN"/>
              </w:rPr>
              <w:t>直径的6倍）,引下线间距沿周长计算不大于25m；引下线在室外地面下-1.0m处利用40×4热镀锌扁钢引出</w:t>
            </w:r>
            <w:proofErr w:type="gramStart"/>
            <w:r w:rsidRPr="00B91DEE">
              <w:rPr>
                <w:rFonts w:hint="eastAsia"/>
                <w:color w:val="auto"/>
                <w:sz w:val="21"/>
                <w:szCs w:val="21"/>
                <w:lang w:eastAsia="zh-CN"/>
              </w:rPr>
              <w:t>做为</w:t>
            </w:r>
            <w:proofErr w:type="gramEnd"/>
            <w:r w:rsidRPr="00B91DEE">
              <w:rPr>
                <w:rFonts w:hint="eastAsia"/>
                <w:color w:val="auto"/>
                <w:sz w:val="21"/>
                <w:szCs w:val="21"/>
                <w:lang w:eastAsia="zh-CN"/>
              </w:rPr>
              <w:t>预留；每条引下线距地0.5米处设置一个断线卡，检测此建筑物的冲击电阻值</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库房经有资质单位进行防雷检测。</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3</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接地极及接地线埋深不小于-1.0m(以平整后室外地坪计算)，且埋在冻土层以下，接地极采用L</w:t>
            </w:r>
            <w:proofErr w:type="gramStart"/>
            <w:r w:rsidRPr="00B91DEE">
              <w:rPr>
                <w:rFonts w:hint="eastAsia"/>
                <w:color w:val="auto"/>
                <w:sz w:val="21"/>
                <w:szCs w:val="21"/>
                <w:lang w:eastAsia="zh-CN"/>
              </w:rPr>
              <w:t>50×50×</w:t>
            </w:r>
            <w:proofErr w:type="gramEnd"/>
            <w:r w:rsidRPr="00B91DEE">
              <w:rPr>
                <w:rFonts w:hint="eastAsia"/>
                <w:color w:val="auto"/>
                <w:sz w:val="21"/>
                <w:szCs w:val="21"/>
                <w:lang w:eastAsia="zh-CN"/>
              </w:rPr>
              <w:t>5，L=2500镀锌角钢，间距5m</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按设计进行设置</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4</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所有的连接必须采用焊接，焊接处补涂沥青或涂防腐油漆，室内保护接地、工作接地共用一个接地系统，总接地电阻不大于</w:t>
            </w:r>
            <w:r w:rsidRPr="00B91DEE">
              <w:rPr>
                <w:color w:val="auto"/>
                <w:sz w:val="21"/>
                <w:szCs w:val="21"/>
                <w:lang w:eastAsia="zh-CN"/>
              </w:rPr>
              <w:t>10</w:t>
            </w:r>
            <w:r w:rsidRPr="00B91DEE">
              <w:rPr>
                <w:rFonts w:hint="eastAsia"/>
                <w:color w:val="auto"/>
                <w:sz w:val="21"/>
                <w:szCs w:val="21"/>
                <w:lang w:eastAsia="zh-CN"/>
              </w:rPr>
              <w:t>欧姆，接地系统采用TN-S</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按设计进行设置</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四）库区防护设施</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为导出作业人员身体静电，在每个库门外设置1.3m</w:t>
            </w:r>
            <w:proofErr w:type="gramStart"/>
            <w:r w:rsidRPr="00B91DEE">
              <w:rPr>
                <w:rFonts w:hint="eastAsia"/>
                <w:color w:val="auto"/>
                <w:sz w:val="21"/>
                <w:szCs w:val="21"/>
                <w:lang w:eastAsia="zh-CN"/>
              </w:rPr>
              <w:t>高人体导</w:t>
            </w:r>
            <w:proofErr w:type="gramEnd"/>
            <w:r w:rsidRPr="00B91DEE">
              <w:rPr>
                <w:rFonts w:hint="eastAsia"/>
                <w:color w:val="auto"/>
                <w:sz w:val="21"/>
                <w:szCs w:val="21"/>
                <w:lang w:eastAsia="zh-CN"/>
              </w:rPr>
              <w:t>静电装置（抚摸式不锈钢球）</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每个库门外设有人体导静电装置，并检测合格</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2</w:t>
            </w:r>
          </w:p>
        </w:tc>
        <w:tc>
          <w:tcPr>
            <w:tcW w:w="4112"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库房配备测温计、测湿计</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每个库房均配备测温计、测湿计</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五）安全警示标志</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安全标志分禁止标志、警告标志、指令标志和提示标志四大类型。</w:t>
            </w:r>
          </w:p>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本项目在库区多处位置设置了各种指示、警示作业安全等警示标志</w:t>
            </w:r>
          </w:p>
        </w:tc>
        <w:tc>
          <w:tcPr>
            <w:tcW w:w="2694"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检查时</w:t>
            </w:r>
            <w:r w:rsidR="00C37E45">
              <w:rPr>
                <w:color w:val="auto"/>
                <w:sz w:val="21"/>
                <w:szCs w:val="21"/>
                <w:lang w:eastAsia="zh-CN"/>
              </w:rPr>
              <w:t>2</w:t>
            </w:r>
            <w:r>
              <w:rPr>
                <w:color w:val="auto"/>
                <w:sz w:val="21"/>
                <w:szCs w:val="21"/>
                <w:lang w:eastAsia="zh-CN"/>
              </w:rPr>
              <w:t>#</w:t>
            </w:r>
            <w:r w:rsidRPr="00B91DEE">
              <w:rPr>
                <w:rFonts w:hint="eastAsia"/>
                <w:color w:val="auto"/>
                <w:sz w:val="21"/>
                <w:szCs w:val="21"/>
                <w:lang w:eastAsia="zh-CN"/>
              </w:rPr>
              <w:t>库房未设置安全警示标志等，复查已完善</w:t>
            </w:r>
          </w:p>
        </w:tc>
        <w:tc>
          <w:tcPr>
            <w:tcW w:w="1143" w:type="dxa"/>
            <w:gridSpan w:val="2"/>
            <w:vAlign w:val="center"/>
          </w:tcPr>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整改后</w:t>
            </w:r>
            <w:proofErr w:type="spellEnd"/>
          </w:p>
          <w:p w:rsidR="00FC01DD" w:rsidRPr="00B91DEE" w:rsidRDefault="00FC01DD" w:rsidP="00FC01DD">
            <w:pPr>
              <w:pStyle w:val="TableText"/>
              <w:jc w:val="center"/>
              <w:rPr>
                <w:color w:val="auto"/>
                <w:sz w:val="21"/>
                <w:szCs w:val="21"/>
              </w:rPr>
            </w:pPr>
            <w:proofErr w:type="spellStart"/>
            <w:r w:rsidRPr="00B91DEE">
              <w:rPr>
                <w:rFonts w:hint="eastAsia"/>
                <w:color w:val="auto"/>
                <w:sz w:val="21"/>
                <w:szCs w:val="21"/>
              </w:rPr>
              <w:t>符合要求</w:t>
            </w:r>
            <w:proofErr w:type="spellEnd"/>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center"/>
              <w:rPr>
                <w:b/>
                <w:bCs/>
                <w:color w:val="auto"/>
                <w:sz w:val="21"/>
                <w:szCs w:val="21"/>
                <w:lang w:eastAsia="zh-CN"/>
              </w:rPr>
            </w:pPr>
            <w:r w:rsidRPr="00B91DEE">
              <w:rPr>
                <w:rFonts w:hint="eastAsia"/>
                <w:b/>
                <w:bCs/>
                <w:color w:val="auto"/>
                <w:sz w:val="21"/>
                <w:szCs w:val="21"/>
                <w:lang w:eastAsia="zh-CN"/>
              </w:rPr>
              <w:t>二、减少与消除事故影响设施</w:t>
            </w:r>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一）灭火设施</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本项目</w:t>
            </w:r>
            <w:r>
              <w:rPr>
                <w:rFonts w:hint="eastAsia"/>
                <w:color w:val="auto"/>
                <w:sz w:val="21"/>
                <w:szCs w:val="21"/>
                <w:lang w:eastAsia="zh-CN"/>
              </w:rPr>
              <w:t>新</w:t>
            </w:r>
            <w:r w:rsidRPr="00B91DEE">
              <w:rPr>
                <w:rFonts w:hint="eastAsia"/>
                <w:color w:val="auto"/>
                <w:sz w:val="21"/>
                <w:szCs w:val="21"/>
                <w:lang w:eastAsia="zh-CN"/>
              </w:rPr>
              <w:t>建烟花爆竹仓库</w:t>
            </w:r>
            <w:r w:rsidR="00C37E45">
              <w:rPr>
                <w:color w:val="auto"/>
                <w:sz w:val="21"/>
                <w:szCs w:val="21"/>
                <w:lang w:eastAsia="zh-CN"/>
              </w:rPr>
              <w:t>2</w:t>
            </w:r>
            <w:r w:rsidRPr="00B91DEE">
              <w:rPr>
                <w:rFonts w:hint="eastAsia"/>
                <w:color w:val="auto"/>
                <w:sz w:val="21"/>
                <w:szCs w:val="21"/>
                <w:lang w:eastAsia="zh-CN"/>
              </w:rPr>
              <w:t>栋，</w:t>
            </w:r>
            <w:r>
              <w:rPr>
                <w:rFonts w:hint="eastAsia"/>
                <w:color w:val="auto"/>
                <w:sz w:val="21"/>
                <w:szCs w:val="21"/>
                <w:lang w:eastAsia="zh-CN"/>
              </w:rPr>
              <w:t>其中新</w:t>
            </w:r>
            <w:r w:rsidRPr="00B91DEE">
              <w:rPr>
                <w:rFonts w:hint="eastAsia"/>
                <w:color w:val="auto"/>
                <w:sz w:val="21"/>
                <w:szCs w:val="21"/>
                <w:lang w:eastAsia="zh-CN"/>
              </w:rPr>
              <w:t>建</w:t>
            </w:r>
            <w:r w:rsidR="00C37E45">
              <w:rPr>
                <w:color w:val="auto"/>
                <w:sz w:val="21"/>
                <w:szCs w:val="21"/>
                <w:lang w:eastAsia="zh-CN"/>
              </w:rPr>
              <w:t>1</w:t>
            </w:r>
            <w:r>
              <w:rPr>
                <w:color w:val="auto"/>
                <w:sz w:val="21"/>
                <w:szCs w:val="21"/>
                <w:lang w:eastAsia="zh-CN"/>
              </w:rPr>
              <w:t>#</w:t>
            </w:r>
            <w:r w:rsidRPr="00B91DEE">
              <w:rPr>
                <w:rFonts w:hint="eastAsia"/>
                <w:color w:val="auto"/>
                <w:sz w:val="21"/>
                <w:szCs w:val="21"/>
                <w:lang w:eastAsia="zh-CN"/>
              </w:rPr>
              <w:t>仓库</w:t>
            </w:r>
            <w:r>
              <w:rPr>
                <w:rFonts w:hint="eastAsia"/>
                <w:color w:val="auto"/>
                <w:sz w:val="21"/>
                <w:szCs w:val="21"/>
                <w:lang w:eastAsia="zh-CN"/>
              </w:rPr>
              <w:t>建筑面积</w:t>
            </w:r>
            <w:r w:rsidRPr="00B91DEE">
              <w:rPr>
                <w:rFonts w:hint="eastAsia"/>
                <w:color w:val="auto"/>
                <w:sz w:val="21"/>
                <w:szCs w:val="21"/>
                <w:lang w:eastAsia="zh-CN"/>
              </w:rPr>
              <w:t>为</w:t>
            </w:r>
            <w:r w:rsidR="00C37E45">
              <w:rPr>
                <w:color w:val="auto"/>
                <w:sz w:val="21"/>
                <w:szCs w:val="21"/>
                <w:lang w:eastAsia="zh-CN"/>
              </w:rPr>
              <w:t>780</w:t>
            </w:r>
            <w:r w:rsidRPr="00B91DEE">
              <w:rPr>
                <w:rFonts w:hint="eastAsia"/>
                <w:color w:val="auto"/>
                <w:sz w:val="21"/>
                <w:szCs w:val="21"/>
                <w:lang w:eastAsia="zh-CN"/>
              </w:rPr>
              <w:t>m</w:t>
            </w:r>
            <w:r w:rsidRPr="00B91DEE">
              <w:rPr>
                <w:rFonts w:hint="eastAsia"/>
                <w:color w:val="auto"/>
                <w:sz w:val="21"/>
                <w:szCs w:val="21"/>
                <w:vertAlign w:val="superscript"/>
                <w:lang w:eastAsia="zh-CN"/>
              </w:rPr>
              <w:t>2</w:t>
            </w:r>
            <w:r w:rsidRPr="00B91DEE">
              <w:rPr>
                <w:rFonts w:hint="eastAsia"/>
                <w:color w:val="auto"/>
                <w:sz w:val="21"/>
                <w:szCs w:val="21"/>
                <w:lang w:eastAsia="zh-CN"/>
              </w:rPr>
              <w:t>，</w:t>
            </w:r>
            <w:r>
              <w:rPr>
                <w:rFonts w:hint="eastAsia"/>
                <w:color w:val="auto"/>
                <w:sz w:val="21"/>
                <w:szCs w:val="21"/>
                <w:lang w:eastAsia="zh-CN"/>
              </w:rPr>
              <w:t>分为2个防火分区；</w:t>
            </w:r>
            <w:bookmarkStart w:id="258" w:name="OLE_LINK36"/>
            <w:bookmarkStart w:id="259" w:name="OLE_LINK37"/>
            <w:r w:rsidR="00C37E45">
              <w:rPr>
                <w:color w:val="auto"/>
                <w:sz w:val="21"/>
                <w:szCs w:val="21"/>
                <w:lang w:eastAsia="zh-CN"/>
              </w:rPr>
              <w:t>2</w:t>
            </w:r>
            <w:r>
              <w:rPr>
                <w:color w:val="auto"/>
                <w:sz w:val="21"/>
                <w:szCs w:val="21"/>
                <w:lang w:eastAsia="zh-CN"/>
              </w:rPr>
              <w:t>#</w:t>
            </w:r>
            <w:r>
              <w:rPr>
                <w:rFonts w:hint="eastAsia"/>
                <w:color w:val="auto"/>
                <w:sz w:val="21"/>
                <w:szCs w:val="21"/>
                <w:lang w:eastAsia="zh-CN"/>
              </w:rPr>
              <w:t>仓库建筑面积为</w:t>
            </w:r>
            <w:r w:rsidR="00C37E45">
              <w:rPr>
                <w:color w:val="auto"/>
                <w:sz w:val="21"/>
                <w:szCs w:val="21"/>
                <w:lang w:eastAsia="zh-CN"/>
              </w:rPr>
              <w:t>26</w:t>
            </w:r>
            <w:r>
              <w:rPr>
                <w:color w:val="auto"/>
                <w:sz w:val="21"/>
                <w:szCs w:val="21"/>
                <w:lang w:eastAsia="zh-CN"/>
              </w:rPr>
              <w:t>0m</w:t>
            </w:r>
            <w:r w:rsidRPr="00471F17">
              <w:rPr>
                <w:color w:val="auto"/>
                <w:sz w:val="21"/>
                <w:szCs w:val="21"/>
                <w:vertAlign w:val="superscript"/>
                <w:lang w:eastAsia="zh-CN"/>
              </w:rPr>
              <w:t>2</w:t>
            </w:r>
            <w:bookmarkEnd w:id="258"/>
            <w:bookmarkEnd w:id="259"/>
            <w:r>
              <w:rPr>
                <w:rFonts w:hint="eastAsia"/>
                <w:color w:val="auto"/>
                <w:sz w:val="21"/>
                <w:szCs w:val="21"/>
                <w:lang w:eastAsia="zh-CN"/>
              </w:rPr>
              <w:t>；</w:t>
            </w:r>
            <w:r w:rsidRPr="00B91DEE">
              <w:rPr>
                <w:rFonts w:hint="eastAsia"/>
                <w:color w:val="auto"/>
                <w:sz w:val="21"/>
                <w:szCs w:val="21"/>
                <w:lang w:eastAsia="zh-CN"/>
              </w:rPr>
              <w:t>库区</w:t>
            </w:r>
            <w:r w:rsidR="00C37E45">
              <w:rPr>
                <w:rFonts w:hint="eastAsia"/>
                <w:color w:val="auto"/>
                <w:sz w:val="21"/>
                <w:szCs w:val="21"/>
                <w:lang w:eastAsia="zh-CN"/>
              </w:rPr>
              <w:t>扩</w:t>
            </w:r>
            <w:r>
              <w:rPr>
                <w:rFonts w:hint="eastAsia"/>
                <w:color w:val="auto"/>
                <w:sz w:val="21"/>
                <w:szCs w:val="21"/>
                <w:lang w:eastAsia="zh-CN"/>
              </w:rPr>
              <w:t>建</w:t>
            </w:r>
            <w:r w:rsidRPr="00B91DEE">
              <w:rPr>
                <w:rFonts w:hint="eastAsia"/>
                <w:color w:val="auto"/>
                <w:sz w:val="21"/>
                <w:szCs w:val="21"/>
                <w:lang w:eastAsia="zh-CN"/>
              </w:rPr>
              <w:t>有效容积为</w:t>
            </w:r>
            <w:r w:rsidR="00C37E45">
              <w:rPr>
                <w:color w:val="auto"/>
                <w:sz w:val="21"/>
                <w:szCs w:val="21"/>
                <w:lang w:eastAsia="zh-CN"/>
              </w:rPr>
              <w:t>9</w:t>
            </w:r>
            <w:r>
              <w:rPr>
                <w:color w:val="auto"/>
                <w:sz w:val="21"/>
                <w:szCs w:val="21"/>
                <w:lang w:eastAsia="zh-CN"/>
              </w:rPr>
              <w:t>0</w:t>
            </w:r>
            <w:r w:rsidRPr="00B91DEE">
              <w:rPr>
                <w:color w:val="auto"/>
                <w:sz w:val="21"/>
                <w:szCs w:val="21"/>
                <w:lang w:eastAsia="zh-CN"/>
              </w:rPr>
              <w:t>m</w:t>
            </w:r>
            <w:r w:rsidRPr="00B91DEE">
              <w:rPr>
                <w:color w:val="auto"/>
                <w:sz w:val="21"/>
                <w:szCs w:val="21"/>
                <w:vertAlign w:val="superscript"/>
                <w:lang w:eastAsia="zh-CN"/>
              </w:rPr>
              <w:t>3</w:t>
            </w:r>
            <w:r w:rsidRPr="00B91DEE">
              <w:rPr>
                <w:rFonts w:hint="eastAsia"/>
                <w:color w:val="auto"/>
                <w:sz w:val="21"/>
                <w:szCs w:val="21"/>
                <w:lang w:eastAsia="zh-CN"/>
              </w:rPr>
              <w:t>的消防水池（地下）一座，并配备相应消防设施</w:t>
            </w:r>
          </w:p>
        </w:tc>
        <w:tc>
          <w:tcPr>
            <w:tcW w:w="2694" w:type="dxa"/>
            <w:gridSpan w:val="2"/>
            <w:vAlign w:val="center"/>
          </w:tcPr>
          <w:p w:rsidR="00FC01DD" w:rsidRPr="00B91DEE" w:rsidRDefault="00FC01DD" w:rsidP="00FC01DD">
            <w:pPr>
              <w:pStyle w:val="TableText"/>
              <w:jc w:val="both"/>
              <w:rPr>
                <w:color w:val="auto"/>
                <w:sz w:val="21"/>
                <w:szCs w:val="21"/>
                <w:lang w:eastAsia="zh-CN"/>
              </w:rPr>
            </w:pPr>
            <w:r w:rsidRPr="00B91DEE">
              <w:rPr>
                <w:rFonts w:hint="eastAsia"/>
                <w:color w:val="auto"/>
                <w:sz w:val="21"/>
                <w:szCs w:val="21"/>
                <w:lang w:eastAsia="zh-CN"/>
              </w:rPr>
              <w:t>本项目</w:t>
            </w:r>
            <w:r w:rsidR="00C37E45">
              <w:rPr>
                <w:rFonts w:hint="eastAsia"/>
                <w:color w:val="auto"/>
                <w:sz w:val="21"/>
                <w:szCs w:val="21"/>
                <w:lang w:eastAsia="zh-CN"/>
              </w:rPr>
              <w:t>新</w:t>
            </w:r>
            <w:r w:rsidR="00C37E45" w:rsidRPr="00B91DEE">
              <w:rPr>
                <w:rFonts w:hint="eastAsia"/>
                <w:color w:val="auto"/>
                <w:sz w:val="21"/>
                <w:szCs w:val="21"/>
                <w:lang w:eastAsia="zh-CN"/>
              </w:rPr>
              <w:t>建</w:t>
            </w:r>
            <w:r w:rsidR="00C37E45">
              <w:rPr>
                <w:color w:val="auto"/>
                <w:sz w:val="21"/>
                <w:szCs w:val="21"/>
                <w:lang w:eastAsia="zh-CN"/>
              </w:rPr>
              <w:t>1#</w:t>
            </w:r>
            <w:r w:rsidR="00C37E45" w:rsidRPr="00B91DEE">
              <w:rPr>
                <w:rFonts w:hint="eastAsia"/>
                <w:color w:val="auto"/>
                <w:sz w:val="21"/>
                <w:szCs w:val="21"/>
                <w:lang w:eastAsia="zh-CN"/>
              </w:rPr>
              <w:t>仓库</w:t>
            </w:r>
            <w:r w:rsidR="00C37E45">
              <w:rPr>
                <w:rFonts w:hint="eastAsia"/>
                <w:color w:val="auto"/>
                <w:sz w:val="21"/>
                <w:szCs w:val="21"/>
                <w:lang w:eastAsia="zh-CN"/>
              </w:rPr>
              <w:t>建筑面积</w:t>
            </w:r>
            <w:r w:rsidR="00C37E45" w:rsidRPr="00B91DEE">
              <w:rPr>
                <w:rFonts w:hint="eastAsia"/>
                <w:color w:val="auto"/>
                <w:sz w:val="21"/>
                <w:szCs w:val="21"/>
                <w:lang w:eastAsia="zh-CN"/>
              </w:rPr>
              <w:t>为</w:t>
            </w:r>
            <w:r w:rsidR="00C37E45">
              <w:rPr>
                <w:color w:val="auto"/>
                <w:sz w:val="21"/>
                <w:szCs w:val="21"/>
                <w:lang w:eastAsia="zh-CN"/>
              </w:rPr>
              <w:t>780</w:t>
            </w:r>
            <w:r w:rsidR="00C37E45" w:rsidRPr="00B91DEE">
              <w:rPr>
                <w:rFonts w:hint="eastAsia"/>
                <w:color w:val="auto"/>
                <w:sz w:val="21"/>
                <w:szCs w:val="21"/>
                <w:lang w:eastAsia="zh-CN"/>
              </w:rPr>
              <w:t>m</w:t>
            </w:r>
            <w:r w:rsidR="00C37E45" w:rsidRPr="00B91DEE">
              <w:rPr>
                <w:rFonts w:hint="eastAsia"/>
                <w:color w:val="auto"/>
                <w:sz w:val="21"/>
                <w:szCs w:val="21"/>
                <w:vertAlign w:val="superscript"/>
                <w:lang w:eastAsia="zh-CN"/>
              </w:rPr>
              <w:t>2</w:t>
            </w:r>
            <w:r w:rsidR="00C37E45" w:rsidRPr="00B91DEE">
              <w:rPr>
                <w:rFonts w:hint="eastAsia"/>
                <w:color w:val="auto"/>
                <w:sz w:val="21"/>
                <w:szCs w:val="21"/>
                <w:lang w:eastAsia="zh-CN"/>
              </w:rPr>
              <w:t>，</w:t>
            </w:r>
            <w:r w:rsidR="00C37E45">
              <w:rPr>
                <w:rFonts w:hint="eastAsia"/>
                <w:color w:val="auto"/>
                <w:sz w:val="21"/>
                <w:szCs w:val="21"/>
                <w:lang w:eastAsia="zh-CN"/>
              </w:rPr>
              <w:t>分为2个防火分区；</w:t>
            </w:r>
            <w:r w:rsidR="00C37E45">
              <w:rPr>
                <w:color w:val="auto"/>
                <w:sz w:val="21"/>
                <w:szCs w:val="21"/>
                <w:lang w:eastAsia="zh-CN"/>
              </w:rPr>
              <w:t>2#</w:t>
            </w:r>
            <w:r w:rsidR="00C37E45">
              <w:rPr>
                <w:rFonts w:hint="eastAsia"/>
                <w:color w:val="auto"/>
                <w:sz w:val="21"/>
                <w:szCs w:val="21"/>
                <w:lang w:eastAsia="zh-CN"/>
              </w:rPr>
              <w:t>仓库建筑面积为</w:t>
            </w:r>
            <w:r w:rsidR="00C37E45">
              <w:rPr>
                <w:color w:val="auto"/>
                <w:sz w:val="21"/>
                <w:szCs w:val="21"/>
                <w:lang w:eastAsia="zh-CN"/>
              </w:rPr>
              <w:t>260m</w:t>
            </w:r>
            <w:r w:rsidR="00C37E45" w:rsidRPr="00471F17">
              <w:rPr>
                <w:color w:val="auto"/>
                <w:sz w:val="21"/>
                <w:szCs w:val="21"/>
                <w:vertAlign w:val="superscript"/>
                <w:lang w:eastAsia="zh-CN"/>
              </w:rPr>
              <w:t>2</w:t>
            </w:r>
            <w:r w:rsidR="00C37E45">
              <w:rPr>
                <w:rFonts w:hint="eastAsia"/>
                <w:color w:val="auto"/>
                <w:sz w:val="21"/>
                <w:szCs w:val="21"/>
                <w:lang w:eastAsia="zh-CN"/>
              </w:rPr>
              <w:t>；</w:t>
            </w:r>
            <w:r w:rsidR="00214583">
              <w:rPr>
                <w:rFonts w:hint="eastAsia"/>
                <w:color w:val="auto"/>
                <w:sz w:val="21"/>
                <w:szCs w:val="21"/>
                <w:lang w:eastAsia="zh-CN"/>
              </w:rPr>
              <w:t>两个仓库共配置2</w:t>
            </w:r>
            <w:r w:rsidR="00214583">
              <w:rPr>
                <w:color w:val="auto"/>
                <w:sz w:val="21"/>
                <w:szCs w:val="21"/>
                <w:lang w:eastAsia="zh-CN"/>
              </w:rPr>
              <w:t>4</w:t>
            </w:r>
            <w:r w:rsidR="00214583">
              <w:rPr>
                <w:rFonts w:hint="eastAsia"/>
                <w:color w:val="auto"/>
                <w:sz w:val="21"/>
                <w:szCs w:val="21"/>
                <w:lang w:eastAsia="zh-CN"/>
              </w:rPr>
              <w:t>具灭火器</w:t>
            </w:r>
          </w:p>
        </w:tc>
        <w:tc>
          <w:tcPr>
            <w:tcW w:w="1143" w:type="dxa"/>
            <w:gridSpan w:val="2"/>
            <w:vAlign w:val="center"/>
          </w:tcPr>
          <w:p w:rsidR="00FC01DD" w:rsidRPr="00B91DEE" w:rsidRDefault="00FC01DD" w:rsidP="00FC01DD">
            <w:pPr>
              <w:pStyle w:val="TableText"/>
              <w:jc w:val="center"/>
              <w:rPr>
                <w:color w:val="auto"/>
                <w:sz w:val="21"/>
                <w:szCs w:val="21"/>
                <w:lang w:eastAsia="zh-CN"/>
              </w:rPr>
            </w:pPr>
            <w:r w:rsidRPr="00B91DEE">
              <w:rPr>
                <w:rFonts w:hint="eastAsia"/>
                <w:color w:val="auto"/>
                <w:sz w:val="21"/>
                <w:szCs w:val="21"/>
                <w:lang w:eastAsia="zh-CN"/>
              </w:rPr>
              <w:t>符合要求</w:t>
            </w:r>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rPr>
            </w:pPr>
            <w:r w:rsidRPr="00B91DEE">
              <w:rPr>
                <w:rFonts w:hint="eastAsia"/>
                <w:b/>
                <w:bCs/>
                <w:color w:val="auto"/>
                <w:sz w:val="21"/>
                <w:szCs w:val="21"/>
              </w:rPr>
              <w:t>（</w:t>
            </w:r>
            <w:proofErr w:type="spellStart"/>
            <w:r w:rsidRPr="00B91DEE">
              <w:rPr>
                <w:rFonts w:hint="eastAsia"/>
                <w:b/>
                <w:bCs/>
                <w:color w:val="auto"/>
                <w:sz w:val="21"/>
                <w:szCs w:val="21"/>
              </w:rPr>
              <w:t>二）应急救援设施</w:t>
            </w:r>
            <w:proofErr w:type="spellEnd"/>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lastRenderedPageBreak/>
              <w:t>1</w:t>
            </w:r>
          </w:p>
        </w:tc>
        <w:tc>
          <w:tcPr>
            <w:tcW w:w="4112"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配了现场受伤人医疗抢救装备</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配备了现场受伤人医疗抢救装备</w:t>
            </w:r>
          </w:p>
        </w:tc>
        <w:tc>
          <w:tcPr>
            <w:tcW w:w="1143" w:type="dxa"/>
            <w:gridSpan w:val="2"/>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lang w:eastAsia="zh-CN"/>
              </w:rPr>
              <w:t>符合要求</w:t>
            </w:r>
          </w:p>
        </w:tc>
      </w:tr>
      <w:tr w:rsidR="00FC01DD" w:rsidRPr="00B91DEE" w:rsidTr="00C37E45">
        <w:trPr>
          <w:trHeight w:val="454"/>
          <w:jc w:val="center"/>
        </w:trPr>
        <w:tc>
          <w:tcPr>
            <w:tcW w:w="8753" w:type="dxa"/>
            <w:gridSpan w:val="7"/>
            <w:vAlign w:val="center"/>
          </w:tcPr>
          <w:p w:rsidR="00FC01DD" w:rsidRPr="00B91DEE" w:rsidRDefault="00FC01DD" w:rsidP="00FC01DD">
            <w:pPr>
              <w:pStyle w:val="TableText"/>
              <w:ind w:firstLine="476"/>
              <w:jc w:val="both"/>
              <w:rPr>
                <w:b/>
                <w:bCs/>
                <w:color w:val="auto"/>
                <w:sz w:val="21"/>
                <w:szCs w:val="21"/>
                <w:lang w:eastAsia="zh-CN"/>
              </w:rPr>
            </w:pPr>
            <w:r w:rsidRPr="00B91DEE">
              <w:rPr>
                <w:rFonts w:hint="eastAsia"/>
                <w:b/>
                <w:bCs/>
                <w:color w:val="auto"/>
                <w:sz w:val="21"/>
                <w:szCs w:val="21"/>
                <w:lang w:eastAsia="zh-CN"/>
              </w:rPr>
              <w:t>（三）劳动防护用品和装备</w:t>
            </w:r>
          </w:p>
        </w:tc>
      </w:tr>
      <w:tr w:rsidR="00FC01DD" w:rsidRPr="00B91DEE" w:rsidTr="00C37E45">
        <w:trPr>
          <w:trHeight w:val="454"/>
          <w:jc w:val="center"/>
        </w:trPr>
        <w:tc>
          <w:tcPr>
            <w:tcW w:w="804" w:type="dxa"/>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rPr>
              <w:t>1</w:t>
            </w:r>
          </w:p>
        </w:tc>
        <w:tc>
          <w:tcPr>
            <w:tcW w:w="4112"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为能够接触到危险品的职工配备防静电服</w:t>
            </w:r>
          </w:p>
        </w:tc>
        <w:tc>
          <w:tcPr>
            <w:tcW w:w="2694" w:type="dxa"/>
            <w:gridSpan w:val="2"/>
            <w:vAlign w:val="center"/>
          </w:tcPr>
          <w:p w:rsidR="00FC01DD" w:rsidRPr="00B91DEE" w:rsidRDefault="00FC01DD" w:rsidP="00FC01DD">
            <w:pPr>
              <w:pStyle w:val="TableText"/>
              <w:rPr>
                <w:color w:val="auto"/>
                <w:sz w:val="21"/>
                <w:szCs w:val="21"/>
                <w:lang w:eastAsia="zh-CN"/>
              </w:rPr>
            </w:pPr>
            <w:r w:rsidRPr="00B91DEE">
              <w:rPr>
                <w:rFonts w:hint="eastAsia"/>
                <w:color w:val="auto"/>
                <w:sz w:val="21"/>
                <w:szCs w:val="21"/>
                <w:lang w:eastAsia="zh-CN"/>
              </w:rPr>
              <w:t>为能够接触到危险品的职工配备了防静电服</w:t>
            </w:r>
          </w:p>
        </w:tc>
        <w:tc>
          <w:tcPr>
            <w:tcW w:w="1143" w:type="dxa"/>
            <w:gridSpan w:val="2"/>
            <w:vAlign w:val="center"/>
          </w:tcPr>
          <w:p w:rsidR="00FC01DD" w:rsidRPr="00B91DEE" w:rsidRDefault="00FC01DD" w:rsidP="00FC01DD">
            <w:pPr>
              <w:pStyle w:val="TableText"/>
              <w:jc w:val="center"/>
              <w:rPr>
                <w:color w:val="auto"/>
                <w:sz w:val="21"/>
                <w:szCs w:val="21"/>
              </w:rPr>
            </w:pPr>
            <w:r w:rsidRPr="00B91DEE">
              <w:rPr>
                <w:rFonts w:hint="eastAsia"/>
                <w:color w:val="auto"/>
                <w:sz w:val="21"/>
                <w:szCs w:val="21"/>
                <w:lang w:eastAsia="zh-CN"/>
              </w:rPr>
              <w:t>符合要求</w:t>
            </w:r>
          </w:p>
        </w:tc>
      </w:tr>
    </w:tbl>
    <w:p w:rsidR="00FC01DD" w:rsidRDefault="00FC01DD" w:rsidP="00FC01DD">
      <w:pPr>
        <w:pStyle w:val="3"/>
        <w:spacing w:beforeLines="50" w:before="120" w:after="0" w:line="360" w:lineRule="auto"/>
        <w:rPr>
          <w:rFonts w:ascii="黑体" w:eastAsia="黑体" w:hAnsi="黑体" w:cs="宋体"/>
          <w:b w:val="0"/>
          <w:bCs w:val="0"/>
          <w:snapToGrid/>
          <w:color w:val="auto"/>
          <w:kern w:val="2"/>
          <w:sz w:val="30"/>
          <w:szCs w:val="30"/>
          <w:lang w:eastAsia="zh-CN"/>
        </w:rPr>
      </w:pPr>
      <w:r w:rsidRPr="000A4AA3">
        <w:rPr>
          <w:rFonts w:ascii="黑体" w:eastAsia="黑体" w:hAnsi="黑体" w:cs="宋体" w:hint="eastAsia"/>
          <w:b w:val="0"/>
          <w:bCs w:val="0"/>
          <w:snapToGrid/>
          <w:color w:val="auto"/>
          <w:kern w:val="2"/>
          <w:sz w:val="30"/>
          <w:szCs w:val="30"/>
          <w:lang w:eastAsia="zh-CN"/>
        </w:rPr>
        <w:t>5</w:t>
      </w:r>
      <w:r w:rsidRPr="000A4AA3">
        <w:rPr>
          <w:rFonts w:ascii="黑体" w:eastAsia="黑体" w:hAnsi="黑体" w:cs="宋体"/>
          <w:b w:val="0"/>
          <w:bCs w:val="0"/>
          <w:snapToGrid/>
          <w:color w:val="auto"/>
          <w:kern w:val="2"/>
          <w:sz w:val="30"/>
          <w:szCs w:val="30"/>
          <w:lang w:eastAsia="zh-CN"/>
        </w:rPr>
        <w:t xml:space="preserve">.8.2 </w:t>
      </w:r>
      <w:r w:rsidRPr="000A4AA3">
        <w:rPr>
          <w:rFonts w:ascii="黑体" w:eastAsia="黑体" w:hAnsi="黑体" w:cs="宋体" w:hint="eastAsia"/>
          <w:b w:val="0"/>
          <w:bCs w:val="0"/>
          <w:snapToGrid/>
          <w:color w:val="auto"/>
          <w:kern w:val="2"/>
          <w:sz w:val="30"/>
          <w:szCs w:val="30"/>
          <w:lang w:eastAsia="zh-CN"/>
        </w:rPr>
        <w:t>竣工验收检查</w:t>
      </w:r>
    </w:p>
    <w:p w:rsidR="00FC01DD" w:rsidRPr="00B91DEE" w:rsidRDefault="00FC01DD" w:rsidP="00FC01DD">
      <w:pPr>
        <w:spacing w:beforeLines="50" w:before="120"/>
        <w:ind w:firstLine="542"/>
        <w:jc w:val="center"/>
        <w:rPr>
          <w:rFonts w:ascii="黑体" w:eastAsia="黑体" w:hAnsi="黑体" w:cs="宋体"/>
          <w:color w:val="auto"/>
          <w:sz w:val="24"/>
          <w:szCs w:val="24"/>
          <w:lang w:eastAsia="zh-CN"/>
        </w:rPr>
      </w:pPr>
      <w:r w:rsidRPr="00B91DEE">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w:t>
      </w:r>
      <w:r w:rsidR="006325CB">
        <w:rPr>
          <w:rFonts w:ascii="黑体" w:eastAsia="黑体" w:hAnsi="黑体" w:cs="宋体"/>
          <w:color w:val="auto"/>
          <w:sz w:val="24"/>
          <w:szCs w:val="24"/>
          <w:lang w:eastAsia="zh-CN"/>
        </w:rPr>
        <w:t>4</w:t>
      </w:r>
      <w:r>
        <w:rPr>
          <w:rFonts w:ascii="黑体" w:eastAsia="黑体" w:hAnsi="黑体" w:cs="宋体"/>
          <w:color w:val="auto"/>
          <w:sz w:val="24"/>
          <w:szCs w:val="24"/>
          <w:lang w:eastAsia="zh-CN"/>
        </w:rPr>
        <w:t xml:space="preserve"> </w:t>
      </w:r>
      <w:r w:rsidRPr="00B91DEE">
        <w:rPr>
          <w:rFonts w:ascii="黑体" w:eastAsia="黑体" w:hAnsi="黑体" w:cs="宋体"/>
          <w:color w:val="auto"/>
          <w:sz w:val="24"/>
          <w:szCs w:val="24"/>
          <w:lang w:eastAsia="zh-CN"/>
        </w:rPr>
        <w:t>烟花爆竹工程竣工验收检查表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4"/>
        <w:gridCol w:w="708"/>
        <w:gridCol w:w="600"/>
        <w:gridCol w:w="30"/>
        <w:gridCol w:w="3284"/>
        <w:gridCol w:w="2977"/>
        <w:gridCol w:w="815"/>
      </w:tblGrid>
      <w:tr w:rsidR="00FC01DD" w:rsidRPr="00B91DEE" w:rsidTr="00FC01DD">
        <w:trPr>
          <w:trHeight w:val="454"/>
          <w:tblHeader/>
          <w:jc w:val="center"/>
        </w:trPr>
        <w:tc>
          <w:tcPr>
            <w:tcW w:w="534" w:type="dxa"/>
            <w:shd w:val="clear" w:color="auto" w:fill="auto"/>
            <w:vAlign w:val="center"/>
          </w:tcPr>
          <w:p w:rsidR="00FC01DD" w:rsidRPr="00B91DEE" w:rsidRDefault="00FC01DD" w:rsidP="00FC01DD">
            <w:pPr>
              <w:widowControl w:val="0"/>
              <w:jc w:val="both"/>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序号</w:t>
            </w:r>
          </w:p>
        </w:tc>
        <w:tc>
          <w:tcPr>
            <w:tcW w:w="708" w:type="dxa"/>
            <w:shd w:val="clear" w:color="auto" w:fill="auto"/>
            <w:vAlign w:val="center"/>
          </w:tcPr>
          <w:p w:rsidR="00FC01DD" w:rsidRPr="00B91DEE" w:rsidRDefault="00FC01DD" w:rsidP="00FC01D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单元名称</w:t>
            </w:r>
          </w:p>
        </w:tc>
        <w:tc>
          <w:tcPr>
            <w:tcW w:w="3914" w:type="dxa"/>
            <w:gridSpan w:val="3"/>
            <w:shd w:val="clear" w:color="auto" w:fill="auto"/>
            <w:vAlign w:val="center"/>
          </w:tcPr>
          <w:p w:rsidR="00FC01DD" w:rsidRPr="00B91DEE" w:rsidRDefault="00FC01DD" w:rsidP="00FC01D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检查项目</w:t>
            </w:r>
          </w:p>
        </w:tc>
        <w:tc>
          <w:tcPr>
            <w:tcW w:w="2977" w:type="dxa"/>
            <w:shd w:val="clear" w:color="auto" w:fill="auto"/>
            <w:vAlign w:val="center"/>
          </w:tcPr>
          <w:p w:rsidR="00FC01DD" w:rsidRPr="00B91DEE" w:rsidRDefault="00FC01DD" w:rsidP="00FC01D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检查情况</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b/>
                <w:bCs/>
                <w:snapToGrid/>
                <w:color w:val="auto"/>
                <w:lang w:eastAsia="zh-CN"/>
              </w:rPr>
            </w:pPr>
            <w:r w:rsidRPr="00B91DEE">
              <w:rPr>
                <w:rFonts w:ascii="宋体" w:eastAsia="宋体" w:hAnsi="宋体" w:cs="宋体" w:hint="eastAsia"/>
                <w:b/>
                <w:bCs/>
                <w:snapToGrid/>
                <w:color w:val="auto"/>
                <w:lang w:eastAsia="zh-CN"/>
              </w:rPr>
              <w:t>检查结果</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申请文件资料</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所在地县级以上人民政府出具的建设项目批准文件</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提供有</w:t>
            </w:r>
            <w:r>
              <w:rPr>
                <w:rFonts w:ascii="宋体" w:eastAsia="宋体" w:hAnsi="宋体" w:cs="宋体" w:hint="eastAsia"/>
                <w:snapToGrid/>
                <w:color w:val="auto"/>
                <w:lang w:eastAsia="zh-CN"/>
              </w:rPr>
              <w:t>企业投资项目备案书，2</w:t>
            </w:r>
            <w:r>
              <w:rPr>
                <w:rFonts w:ascii="宋体" w:eastAsia="宋体" w:hAnsi="宋体" w:cs="宋体"/>
                <w:snapToGrid/>
                <w:color w:val="auto"/>
                <w:lang w:eastAsia="zh-CN"/>
              </w:rPr>
              <w:t>02</w:t>
            </w:r>
            <w:r w:rsidR="00C37E45">
              <w:rPr>
                <w:rFonts w:ascii="宋体" w:eastAsia="宋体" w:hAnsi="宋体" w:cs="宋体"/>
                <w:snapToGrid/>
                <w:color w:val="auto"/>
                <w:lang w:eastAsia="zh-CN"/>
              </w:rPr>
              <w:t>5</w:t>
            </w:r>
            <w:r>
              <w:rPr>
                <w:rFonts w:ascii="宋体" w:eastAsia="宋体" w:hAnsi="宋体" w:cs="宋体" w:hint="eastAsia"/>
                <w:snapToGrid/>
                <w:color w:val="auto"/>
                <w:lang w:eastAsia="zh-CN"/>
              </w:rPr>
              <w:t>年</w:t>
            </w:r>
            <w:r w:rsidR="00C37E45">
              <w:rPr>
                <w:rFonts w:ascii="宋体" w:eastAsia="宋体" w:hAnsi="宋体" w:cs="宋体" w:hint="eastAsia"/>
                <w:snapToGrid/>
                <w:color w:val="auto"/>
                <w:lang w:eastAsia="zh-CN"/>
              </w:rPr>
              <w:t>0</w:t>
            </w:r>
            <w:r w:rsidR="00C37E45">
              <w:rPr>
                <w:rFonts w:ascii="宋体" w:eastAsia="宋体" w:hAnsi="宋体" w:cs="宋体"/>
                <w:snapToGrid/>
                <w:color w:val="auto"/>
                <w:lang w:eastAsia="zh-CN"/>
              </w:rPr>
              <w:t>5</w:t>
            </w:r>
            <w:r>
              <w:rPr>
                <w:rFonts w:ascii="宋体" w:eastAsia="宋体" w:hAnsi="宋体" w:cs="宋体" w:hint="eastAsia"/>
                <w:snapToGrid/>
                <w:color w:val="auto"/>
                <w:lang w:eastAsia="zh-CN"/>
              </w:rPr>
              <w:t>月</w:t>
            </w:r>
            <w:r w:rsidR="00C37E45">
              <w:rPr>
                <w:rFonts w:ascii="宋体" w:eastAsia="宋体" w:hAnsi="宋体" w:cs="宋体" w:hint="eastAsia"/>
                <w:snapToGrid/>
                <w:color w:val="auto"/>
                <w:lang w:eastAsia="zh-CN"/>
              </w:rPr>
              <w:t>1</w:t>
            </w:r>
            <w:r w:rsidR="00C37E45">
              <w:rPr>
                <w:rFonts w:ascii="宋体" w:eastAsia="宋体" w:hAnsi="宋体" w:cs="宋体"/>
                <w:snapToGrid/>
                <w:color w:val="auto"/>
                <w:lang w:eastAsia="zh-CN"/>
              </w:rPr>
              <w:t>4</w:t>
            </w:r>
            <w:r>
              <w:rPr>
                <w:rFonts w:ascii="宋体" w:eastAsia="宋体" w:hAnsi="宋体" w:cs="宋体" w:hint="eastAsia"/>
                <w:snapToGrid/>
                <w:color w:val="auto"/>
                <w:lang w:eastAsia="zh-CN"/>
              </w:rPr>
              <w:t>日在黑龙江省投资项目监管平台审批通过；提供有《烟花爆竹批发经营企业新改扩建申请表》</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工程设计文件和设计安全审查报告书</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有《安全设施设计》，</w:t>
            </w:r>
            <w:r w:rsidRPr="00B91DEE">
              <w:rPr>
                <w:rFonts w:ascii="宋体" w:eastAsia="宋体" w:hAnsi="宋体" w:cs="宋体"/>
                <w:snapToGrid/>
                <w:color w:val="auto"/>
                <w:lang w:eastAsia="zh-CN"/>
              </w:rPr>
              <w:t>202</w:t>
            </w:r>
            <w:r w:rsidRPr="00B91DEE">
              <w:rPr>
                <w:rFonts w:ascii="宋体" w:eastAsia="宋体" w:hAnsi="宋体" w:cs="宋体" w:hint="eastAsia"/>
                <w:snapToGrid/>
                <w:color w:val="auto"/>
                <w:lang w:eastAsia="zh-CN"/>
              </w:rPr>
              <w:t>5年</w:t>
            </w:r>
            <w:r>
              <w:rPr>
                <w:rFonts w:ascii="宋体" w:eastAsia="宋体" w:hAnsi="宋体" w:cs="宋体"/>
                <w:snapToGrid/>
                <w:color w:val="auto"/>
                <w:lang w:eastAsia="zh-CN"/>
              </w:rPr>
              <w:t>7</w:t>
            </w:r>
            <w:r w:rsidRPr="00B91DEE">
              <w:rPr>
                <w:rFonts w:ascii="宋体" w:eastAsia="宋体" w:hAnsi="宋体" w:cs="宋体" w:hint="eastAsia"/>
                <w:snapToGrid/>
                <w:color w:val="auto"/>
                <w:lang w:eastAsia="zh-CN"/>
              </w:rPr>
              <w:t>月</w:t>
            </w:r>
            <w:r w:rsidR="00B76EF9">
              <w:rPr>
                <w:rFonts w:ascii="宋体" w:eastAsia="宋体" w:hAnsi="宋体" w:cs="宋体"/>
                <w:snapToGrid/>
                <w:color w:val="auto"/>
                <w:lang w:eastAsia="zh-CN"/>
              </w:rPr>
              <w:t>11</w:t>
            </w:r>
            <w:r w:rsidRPr="00B91DEE">
              <w:rPr>
                <w:rFonts w:ascii="宋体" w:eastAsia="宋体" w:hAnsi="宋体" w:cs="宋体" w:hint="eastAsia"/>
                <w:snapToGrid/>
                <w:color w:val="auto"/>
                <w:lang w:eastAsia="zh-CN"/>
              </w:rPr>
              <w:t>日</w:t>
            </w:r>
            <w:r w:rsidR="00B76EF9">
              <w:rPr>
                <w:rFonts w:ascii="宋体" w:eastAsia="宋体" w:hAnsi="宋体" w:cs="宋体" w:hint="eastAsia"/>
                <w:snapToGrid/>
                <w:color w:val="auto"/>
                <w:lang w:eastAsia="zh-CN"/>
              </w:rPr>
              <w:t>佳木斯</w:t>
            </w:r>
            <w:r>
              <w:rPr>
                <w:rFonts w:ascii="宋体" w:eastAsia="宋体" w:hAnsi="宋体" w:cs="宋体" w:hint="eastAsia"/>
                <w:snapToGrid/>
                <w:color w:val="auto"/>
                <w:lang w:eastAsia="zh-CN"/>
              </w:rPr>
              <w:t>市应急管理局</w:t>
            </w:r>
            <w:r w:rsidRPr="00B91DEE">
              <w:rPr>
                <w:rFonts w:ascii="宋体" w:eastAsia="宋体" w:hAnsi="宋体" w:cs="宋体" w:hint="eastAsia"/>
                <w:snapToGrid/>
                <w:color w:val="auto"/>
                <w:lang w:eastAsia="zh-CN"/>
              </w:rPr>
              <w:t>下发</w:t>
            </w:r>
            <w:r>
              <w:rPr>
                <w:rFonts w:ascii="宋体" w:eastAsia="宋体" w:hAnsi="宋体" w:cs="宋体" w:hint="eastAsia"/>
                <w:snapToGrid/>
                <w:color w:val="auto"/>
                <w:lang w:eastAsia="zh-CN"/>
              </w:rPr>
              <w:t>建设项目安全设施设计审查意见书，编号：</w:t>
            </w:r>
            <w:r w:rsidR="00B76EF9">
              <w:rPr>
                <w:rFonts w:ascii="宋体" w:eastAsia="宋体" w:hAnsi="宋体" w:cs="宋体" w:hint="eastAsia"/>
                <w:snapToGrid/>
                <w:color w:val="auto"/>
                <w:lang w:eastAsia="zh-CN"/>
              </w:rPr>
              <w:t>佳</w:t>
            </w:r>
            <w:r>
              <w:rPr>
                <w:rFonts w:ascii="宋体" w:eastAsia="宋体" w:hAnsi="宋体" w:cs="宋体" w:hint="eastAsia"/>
                <w:snapToGrid/>
                <w:color w:val="auto"/>
                <w:lang w:eastAsia="zh-CN"/>
              </w:rPr>
              <w:t>应急烟花项目安设审字[2025]</w:t>
            </w:r>
            <w:r w:rsidR="00B76EF9">
              <w:rPr>
                <w:rFonts w:ascii="宋体" w:eastAsia="宋体" w:hAnsi="宋体" w:cs="宋体"/>
                <w:snapToGrid/>
                <w:color w:val="auto"/>
                <w:lang w:eastAsia="zh-CN"/>
              </w:rPr>
              <w:t>0</w:t>
            </w:r>
            <w:r>
              <w:rPr>
                <w:rFonts w:ascii="宋体" w:eastAsia="宋体" w:hAnsi="宋体" w:cs="宋体" w:hint="eastAsia"/>
                <w:snapToGrid/>
                <w:color w:val="auto"/>
                <w:lang w:eastAsia="zh-CN"/>
              </w:rPr>
              <w:t>01号</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施工单位、评价单位资质证明</w:t>
            </w:r>
          </w:p>
        </w:tc>
        <w:tc>
          <w:tcPr>
            <w:tcW w:w="2977" w:type="dxa"/>
            <w:shd w:val="clear" w:color="auto" w:fill="auto"/>
            <w:vAlign w:val="center"/>
          </w:tcPr>
          <w:p w:rsidR="00FC01DD" w:rsidRPr="00B91DEE" w:rsidRDefault="00FC01DD" w:rsidP="00FC01DD">
            <w:pPr>
              <w:widowControl w:val="0"/>
              <w:spacing w:line="240" w:lineRule="atLeast"/>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有评价单位资质，施工单位资质（建筑业企业资质证书编号：</w:t>
            </w:r>
            <w:r>
              <w:rPr>
                <w:rFonts w:ascii="宋体" w:eastAsia="宋体" w:hAnsi="宋体" w:cs="宋体"/>
                <w:snapToGrid/>
                <w:color w:val="auto"/>
                <w:lang w:eastAsia="zh-CN"/>
              </w:rPr>
              <w:t>D</w:t>
            </w:r>
            <w:r w:rsidR="00B76EF9">
              <w:rPr>
                <w:rFonts w:ascii="宋体" w:eastAsia="宋体" w:hAnsi="宋体" w:cs="宋体"/>
                <w:snapToGrid/>
                <w:color w:val="auto"/>
                <w:lang w:eastAsia="zh-CN"/>
              </w:rPr>
              <w:t>223035349</w:t>
            </w:r>
            <w:r w:rsidRPr="00B91DEE">
              <w:rPr>
                <w:rFonts w:ascii="宋体" w:eastAsia="宋体" w:hAnsi="宋体" w:cs="宋体" w:hint="eastAsia"/>
                <w:snapToGrid/>
                <w:color w:val="auto"/>
                <w:lang w:eastAsia="zh-CN"/>
              </w:rPr>
              <w:t>）</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施工质量验收合格证明</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与施工单位共同出具有工程验收报告，结论：该工程质量符合国</w:t>
            </w:r>
            <w:proofErr w:type="gramStart"/>
            <w:r w:rsidRPr="00B91DEE">
              <w:rPr>
                <w:rFonts w:ascii="宋体" w:eastAsia="宋体" w:hAnsi="宋体" w:cs="宋体" w:hint="eastAsia"/>
                <w:snapToGrid/>
                <w:color w:val="auto"/>
                <w:lang w:eastAsia="zh-CN"/>
              </w:rPr>
              <w:t>建有关</w:t>
            </w:r>
            <w:proofErr w:type="gramEnd"/>
            <w:r w:rsidRPr="00B91DEE">
              <w:rPr>
                <w:rFonts w:ascii="宋体" w:eastAsia="宋体" w:hAnsi="宋体" w:cs="宋体" w:hint="eastAsia"/>
                <w:snapToGrid/>
                <w:color w:val="auto"/>
                <w:lang w:eastAsia="zh-CN"/>
              </w:rPr>
              <w:t>标准和设计要求</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消防安全验收合格证明</w:t>
            </w:r>
          </w:p>
        </w:tc>
        <w:tc>
          <w:tcPr>
            <w:tcW w:w="2977" w:type="dxa"/>
            <w:shd w:val="clear" w:color="auto" w:fill="auto"/>
            <w:vAlign w:val="center"/>
          </w:tcPr>
          <w:p w:rsidR="00FC01DD" w:rsidRPr="00B069DA" w:rsidRDefault="00FC01DD" w:rsidP="00FC01DD">
            <w:pPr>
              <w:widowControl w:val="0"/>
              <w:jc w:val="both"/>
              <w:rPr>
                <w:rFonts w:ascii="宋体" w:eastAsia="宋体" w:hAnsi="宋体" w:cs="宋体"/>
                <w:snapToGrid/>
                <w:color w:val="auto"/>
                <w:lang w:eastAsia="zh-CN"/>
              </w:rPr>
            </w:pPr>
            <w:r w:rsidRPr="00921393">
              <w:rPr>
                <w:rFonts w:ascii="宋体" w:eastAsia="宋体" w:hAnsi="宋体" w:cs="宋体" w:hint="eastAsia"/>
                <w:snapToGrid/>
                <w:color w:val="auto"/>
                <w:lang w:eastAsia="zh-CN"/>
              </w:rPr>
              <w:t>有消防验收合格证明</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防雷检测合格证明</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有防雷防静电检测报告</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安全验收评价报告</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本报告针对此次异地新建仓储库进行安全验收评价</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bookmarkStart w:id="260" w:name="_Hlk214048058"/>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相关检测检验报告</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库区内防雷防静电等安全设施设备均经第三方具有相应资质的检测单位检测合格</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bookmarkEnd w:id="260"/>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选址与总平面布置</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项目选址应符合城乡规划，避开居民点、学校、工业区、旅游区、铁路和公路运输线、高压输电线等；危险品生产区不应布置在山坡陡峭的狭窄沟谷中。</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选址符合城乡规划，避开了居民点、学校、工业区、旅游区、铁路和公路运输线、高压输电线</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生产项目应根据所生产的产品种类、工艺特性、生产能力、危险程度进行分区规划，分别设置非危险品生产区、危险品生产区、危险品总仓库区、燃放试验场区和销毁场、行政区。</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危险品生产区、总仓库</w:t>
            </w:r>
            <w:proofErr w:type="gramStart"/>
            <w:r w:rsidRPr="00B91DEE">
              <w:rPr>
                <w:rFonts w:ascii="宋体" w:eastAsia="宋体" w:hAnsi="宋体" w:cs="宋体" w:hint="eastAsia"/>
                <w:snapToGrid/>
                <w:color w:val="auto"/>
                <w:lang w:eastAsia="zh-CN"/>
              </w:rPr>
              <w:t>区宜设置</w:t>
            </w:r>
            <w:proofErr w:type="gramEnd"/>
            <w:r w:rsidRPr="00B91DEE">
              <w:rPr>
                <w:rFonts w:ascii="宋体" w:eastAsia="宋体" w:hAnsi="宋体" w:cs="宋体" w:hint="eastAsia"/>
                <w:snapToGrid/>
                <w:color w:val="auto"/>
                <w:lang w:eastAsia="zh-CN"/>
              </w:rPr>
              <w:t>在有自然屏障或有利于安全的地带，燃放试验场和</w:t>
            </w:r>
            <w:proofErr w:type="gramStart"/>
            <w:r w:rsidRPr="00B91DEE">
              <w:rPr>
                <w:rFonts w:ascii="宋体" w:eastAsia="宋体" w:hAnsi="宋体" w:cs="宋体" w:hint="eastAsia"/>
                <w:snapToGrid/>
                <w:color w:val="auto"/>
                <w:lang w:eastAsia="zh-CN"/>
              </w:rPr>
              <w:t>销毁场宜</w:t>
            </w:r>
            <w:proofErr w:type="gramEnd"/>
            <w:r w:rsidRPr="00B91DEE">
              <w:rPr>
                <w:rFonts w:ascii="宋体" w:eastAsia="宋体" w:hAnsi="宋体" w:cs="宋体" w:hint="eastAsia"/>
                <w:snapToGrid/>
                <w:color w:val="auto"/>
                <w:lang w:eastAsia="zh-CN"/>
              </w:rPr>
              <w:t>单独设置在偏僻的地带。</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无关人流和货流不应通过危险品生产区和总仓库区，危险品货物运输不宜通过住宅区；危险品运输道路不应在防护屏障内穿行通过。</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危险性建筑物与其周围零散住户、村庄、公路、铁路、城镇和本企业总仓库等外部安全距离符合标准规定。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危险性建筑物之间、危险性建筑物与建筑物之间的内部最小距离符合标准规定。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危险品总仓库内部最小距离符合标准规定</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燃放试验场外部最小距离符合标准规定；危险品</w:t>
            </w:r>
            <w:proofErr w:type="gramStart"/>
            <w:r w:rsidRPr="00B91DEE">
              <w:rPr>
                <w:rFonts w:ascii="宋体" w:eastAsia="宋体" w:hAnsi="宋体" w:cs="宋体" w:hint="eastAsia"/>
                <w:snapToGrid/>
                <w:color w:val="auto"/>
                <w:lang w:eastAsia="zh-CN"/>
              </w:rPr>
              <w:t>销毁场</w:t>
            </w:r>
            <w:proofErr w:type="gramEnd"/>
            <w:r w:rsidRPr="00B91DEE">
              <w:rPr>
                <w:rFonts w:ascii="宋体" w:eastAsia="宋体" w:hAnsi="宋体" w:cs="宋体" w:hint="eastAsia"/>
                <w:snapToGrid/>
                <w:color w:val="auto"/>
                <w:lang w:eastAsia="zh-CN"/>
              </w:rPr>
              <w:t>边缘距场外建筑物的外部最小距离不小于65m。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危险品总仓库区20kV 及以下变电所与危险品仓库的内部最小允许距离符合标准规定。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危险品总仓库区值班室结合地形布置在有自然屏障处，与危险品仓库的内部最小距离符合标准规定。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库区值班室按要求设置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危险品洞库或覆土库的选址和布置，应符合GB50154 的规定。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危险品生产区和总仓库区，运输危险品的主干道中心线与各级危险性建筑物的距离符合标准规定。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同时生产多个产品类别的企业，根据生产工艺特性、产品种类分别建立生产线，且应分小区布置。</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厂（库）房的总平面布置应符合工艺流程及生产能力的要求，宜避免危险品的往返和交叉运输。</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计算药量大或危险性大的厂房和库房，布置在危险品生产区的边缘或有利于安全的地形处；比较危险或计算药量较大的危险品仓库，不宜布置在库区出入口附近；粉尘污染比较大的厂房应布置在厂区边缘。</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3</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生产工艺采用机械化、自动化、自动监控等可靠的先进技术，机械化生产符合有关安全规定和要求。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按产品类型设置生产线，生产工序的设置符合工艺流程要求，各危险性建筑物或各工序的生产能力相匹配。</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有燃烧、爆炸危险的作业场所使用的设备、仪器、工器具满足使用环境的安全要求。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危险品生产厂房允许最大存药量符合GB 11652 的有关规定；危险品中转</w:t>
            </w:r>
            <w:proofErr w:type="gramStart"/>
            <w:r w:rsidRPr="00B91DEE">
              <w:rPr>
                <w:rFonts w:ascii="宋体" w:eastAsia="宋体" w:hAnsi="宋体" w:cs="宋体" w:hint="eastAsia"/>
                <w:snapToGrid/>
                <w:color w:val="auto"/>
                <w:lang w:eastAsia="zh-CN"/>
              </w:rPr>
              <w:t>库最大存</w:t>
            </w:r>
            <w:proofErr w:type="gramEnd"/>
            <w:r w:rsidRPr="00B91DEE">
              <w:rPr>
                <w:rFonts w:ascii="宋体" w:eastAsia="宋体" w:hAnsi="宋体" w:cs="宋体" w:hint="eastAsia"/>
                <w:snapToGrid/>
                <w:color w:val="auto"/>
                <w:lang w:eastAsia="zh-CN"/>
              </w:rPr>
              <w:t>药量不超过两天生产需要量，单库容</w:t>
            </w:r>
            <w:r w:rsidRPr="00B91DEE">
              <w:rPr>
                <w:rFonts w:ascii="宋体" w:eastAsia="宋体" w:hAnsi="宋体" w:cs="宋体" w:hint="eastAsia"/>
                <w:snapToGrid/>
                <w:color w:val="auto"/>
                <w:lang w:eastAsia="zh-CN"/>
              </w:rPr>
              <w:lastRenderedPageBreak/>
              <w:t>量应符合标准规定；临时存药间（洞）最大存药量不应超过单人半天生产需要量，且不超过10kg。</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成品、有药半成品和药剂的干燥，采用热水、低压蒸汽或利用日光干燥，且干燥场所符合标准规定。</w:t>
            </w:r>
          </w:p>
        </w:tc>
        <w:tc>
          <w:tcPr>
            <w:tcW w:w="2977" w:type="dxa"/>
            <w:shd w:val="clear" w:color="auto" w:fill="auto"/>
            <w:vAlign w:val="center"/>
          </w:tcPr>
          <w:p w:rsidR="00FC01DD" w:rsidRPr="00B91DEE" w:rsidRDefault="00FC01DD" w:rsidP="00FC01DD">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干燥厂房内设置排湿装置、感温报警装置及通风凉药设施。并采取防止药物产生扬尘的措施。 </w:t>
            </w:r>
          </w:p>
        </w:tc>
        <w:tc>
          <w:tcPr>
            <w:tcW w:w="2977" w:type="dxa"/>
            <w:shd w:val="clear" w:color="auto" w:fill="auto"/>
            <w:vAlign w:val="center"/>
          </w:tcPr>
          <w:p w:rsidR="00FC01DD" w:rsidRPr="00B91DEE" w:rsidRDefault="00FC01DD" w:rsidP="00FC01DD">
            <w:pPr>
              <w:widowControl w:val="0"/>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4</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建构筑物结构</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危险品厂房和库房应为单层建筑，其平面为矩形。</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各级危险性建筑物的耐火等级和化学原料仓库的耐火等级不低于GB 50016 的规定。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危险品生产工序的危险等级、危险品仓库的危险等级分类符合标准的规定。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1.1级、1.3级建筑物符合GB50161的规定，采用现浇钢筋混凝土框架结构。</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 </w:t>
            </w:r>
            <w:proofErr w:type="gramStart"/>
            <w:r w:rsidRPr="00B91DEE">
              <w:rPr>
                <w:rFonts w:ascii="宋体" w:eastAsia="宋体" w:hAnsi="宋体" w:cs="宋体" w:hint="eastAsia"/>
                <w:snapToGrid/>
                <w:color w:val="auto"/>
                <w:lang w:eastAsia="zh-CN"/>
              </w:rPr>
              <w:t>1 .</w:t>
            </w:r>
            <w:proofErr w:type="gramEnd"/>
            <w:r w:rsidRPr="00B91DEE">
              <w:rPr>
                <w:rFonts w:ascii="宋体" w:eastAsia="宋体" w:hAnsi="宋体" w:cs="宋体" w:hint="eastAsia"/>
                <w:snapToGrid/>
                <w:color w:val="auto"/>
                <w:lang w:eastAsia="zh-CN"/>
              </w:rPr>
              <w:t xml:space="preserve"> 1级建（构）筑物应采用现浇钢筋混凝土框架结构或整 体现浇钢筋混凝土结构，也可采用钢筋混凝土柱、梁承重结构或砌 体承重结构。框架结构的填充墙应采用实心砖或多孔砖密砌。1.3级建（构）筑物应采用现浇钢筋混凝土框架结构，也可 采用钢筋混凝土柱、梁承重结构或砌体承重结构。填充墙应采用 实心砖或多孔砖密砌。</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1.1级、1.3级厂房结构构造、屋</w:t>
            </w:r>
            <w:proofErr w:type="gramStart"/>
            <w:r w:rsidRPr="00B91DEE">
              <w:rPr>
                <w:rFonts w:ascii="宋体" w:eastAsia="宋体" w:hAnsi="宋体" w:cs="宋体" w:hint="eastAsia"/>
                <w:snapToGrid/>
                <w:color w:val="auto"/>
                <w:lang w:eastAsia="zh-CN"/>
              </w:rPr>
              <w:t>盖设置</w:t>
            </w:r>
            <w:proofErr w:type="gramEnd"/>
            <w:r w:rsidRPr="00B91DEE">
              <w:rPr>
                <w:rFonts w:ascii="宋体" w:eastAsia="宋体" w:hAnsi="宋体" w:cs="宋体" w:hint="eastAsia"/>
                <w:snapToGrid/>
                <w:color w:val="auto"/>
                <w:lang w:eastAsia="zh-CN"/>
              </w:rPr>
              <w:t>符合标准规定。砌体承重结构外墙四角及外墙交接处应设构造柱。</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抗爆间室的设置符合标准规定的要求；抗爆间室轻型窗的外面设置现浇钢筋混凝土抗爆屏院，</w:t>
            </w:r>
            <w:proofErr w:type="gramStart"/>
            <w:r w:rsidRPr="00B91DEE">
              <w:rPr>
                <w:rFonts w:ascii="宋体" w:eastAsia="宋体" w:hAnsi="宋体" w:cs="宋体" w:hint="eastAsia"/>
                <w:snapToGrid/>
                <w:color w:val="auto"/>
                <w:lang w:eastAsia="zh-CN"/>
              </w:rPr>
              <w:t>抗爆屏院的</w:t>
            </w:r>
            <w:proofErr w:type="gramEnd"/>
            <w:r w:rsidRPr="00B91DEE">
              <w:rPr>
                <w:rFonts w:ascii="宋体" w:eastAsia="宋体" w:hAnsi="宋体" w:cs="宋体" w:hint="eastAsia"/>
                <w:snapToGrid/>
                <w:color w:val="auto"/>
                <w:lang w:eastAsia="zh-CN"/>
              </w:rPr>
              <w:t>平面形式、最小进深及高度符合标准规定。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有易燃、易爆粉尘的厂房，采用外形平整、不易积尘的结构构件和构造。</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危险性建筑物的净空、室内梁或板的最小净空、应满足正常的采光和通风要求。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对于作业人员与药物直接接触的混药、造粒、装药等工序应设置防护隔离罩、隔离板或个体防护装置。对有升空迸射危险的生产岗位设置防迸射措施。</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危险品生产厂房安全出口的设置符合标准规定，1.1级、1.3级厂房每一危险性工作间的建筑面积大于25m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时，安全出口的数目不应少于2个。</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危险品生产厂房安全窗、疏散门、主通道的设置符合标准规定。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厂房的人均使用面积的设置符合标准规定。1.1级厂房的人均使用面积不少于9.0m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，1.3 级厂房的人均使用面积不少于4.5m </w:t>
            </w:r>
            <w:r w:rsidRPr="00B91DEE">
              <w:rPr>
                <w:rFonts w:ascii="宋体" w:eastAsia="宋体" w:hAnsi="宋体" w:cs="宋体" w:hint="eastAsia"/>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危险性工作间的门、窗、内墙面、吊顶、地面的设置符合标准规定。黑火药和烟火药生产厂房应采用木门窗。门窗的小五金采用在相互碰撞或摩擦时不产生火花的材料。</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非危险性工作间</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危险品仓库建筑结构、安全出口、门窗、地面符合标准规定，采取防潮、隔热、通风、</w:t>
            </w:r>
            <w:proofErr w:type="gramStart"/>
            <w:r w:rsidRPr="00B91DEE">
              <w:rPr>
                <w:rFonts w:ascii="宋体" w:eastAsia="宋体" w:hAnsi="宋体" w:cs="宋体" w:hint="eastAsia"/>
                <w:snapToGrid/>
                <w:color w:val="auto"/>
                <w:lang w:eastAsia="zh-CN"/>
              </w:rPr>
              <w:t>防小动物</w:t>
            </w:r>
            <w:proofErr w:type="gramEnd"/>
            <w:r w:rsidRPr="00B91DEE">
              <w:rPr>
                <w:rFonts w:ascii="宋体" w:eastAsia="宋体" w:hAnsi="宋体" w:cs="宋体" w:hint="eastAsia"/>
                <w:snapToGrid/>
                <w:color w:val="auto"/>
                <w:lang w:eastAsia="zh-CN"/>
              </w:rPr>
              <w:t xml:space="preserve">等措施。    </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危险品运输通廊和隧道的设置符合标准规定。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厂</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房</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布</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置</w:t>
            </w: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1.1级厂房应单机单栋或单人单栋独立设置。当采取抗爆间室、隔离操作时可以联建。引火线制造厂房应单间单机布置，每栋联建不超过4 间。</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1.3级厂房联建时应采用密实砌体墙隔开，</w:t>
            </w:r>
            <w:proofErr w:type="gramStart"/>
            <w:r w:rsidRPr="00B91DEE">
              <w:rPr>
                <w:rFonts w:ascii="宋体" w:eastAsia="宋体" w:hAnsi="宋体" w:cs="宋体" w:hint="eastAsia"/>
                <w:snapToGrid/>
                <w:color w:val="auto"/>
                <w:lang w:eastAsia="zh-CN"/>
              </w:rPr>
              <w:t>且联建构</w:t>
            </w:r>
            <w:proofErr w:type="gramEnd"/>
            <w:r w:rsidRPr="00B91DEE">
              <w:rPr>
                <w:rFonts w:ascii="宋体" w:eastAsia="宋体" w:hAnsi="宋体" w:cs="宋体" w:hint="eastAsia"/>
                <w:snapToGrid/>
                <w:color w:val="auto"/>
                <w:lang w:eastAsia="zh-CN"/>
              </w:rPr>
              <w:t>间数不应超过6 间，当厂房建筑耐火等级为三级筑时，联建间数不超过4 间。</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机械插引厂房</w:t>
            </w:r>
            <w:proofErr w:type="gramEnd"/>
            <w:r w:rsidRPr="00B91DEE">
              <w:rPr>
                <w:rFonts w:ascii="宋体" w:eastAsia="宋体" w:hAnsi="宋体" w:cs="宋体" w:hint="eastAsia"/>
                <w:snapToGrid/>
                <w:color w:val="auto"/>
                <w:lang w:eastAsia="zh-CN"/>
              </w:rPr>
              <w:t>工作间联建间数不应超过4 间，且每个工作间应为单人、单机布置。</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原料称量、氧化剂的粉碎和筛选、可燃物的粉碎和筛选，应独立设置厂房。</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不同危险等级的</w:t>
            </w:r>
            <w:proofErr w:type="gramStart"/>
            <w:r w:rsidRPr="00B91DEE">
              <w:rPr>
                <w:rFonts w:ascii="宋体" w:eastAsia="宋体" w:hAnsi="宋体" w:cs="宋体" w:hint="eastAsia"/>
                <w:snapToGrid/>
                <w:color w:val="auto"/>
                <w:lang w:eastAsia="zh-CN"/>
              </w:rPr>
              <w:t>中转库应独立</w:t>
            </w:r>
            <w:proofErr w:type="gramEnd"/>
            <w:r w:rsidRPr="00B91DEE">
              <w:rPr>
                <w:rFonts w:ascii="宋体" w:eastAsia="宋体" w:hAnsi="宋体" w:cs="宋体" w:hint="eastAsia"/>
                <w:snapToGrid/>
                <w:color w:val="auto"/>
                <w:lang w:eastAsia="zh-CN"/>
              </w:rPr>
              <w:t>设置，且不得和生产厂房联建。有固定作业人员的非危险品生产厂房不得和危险品生产厂房联建。</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危险品生产区内生活</w:t>
            </w:r>
            <w:proofErr w:type="gramStart"/>
            <w:r w:rsidRPr="00B91DEE">
              <w:rPr>
                <w:rFonts w:ascii="宋体" w:eastAsia="宋体" w:hAnsi="宋体" w:cs="宋体" w:hint="eastAsia"/>
                <w:snapToGrid/>
                <w:color w:val="auto"/>
                <w:lang w:eastAsia="zh-CN"/>
              </w:rPr>
              <w:t>辅助用室和</w:t>
            </w:r>
            <w:proofErr w:type="gramEnd"/>
            <w:r w:rsidRPr="00B91DEE">
              <w:rPr>
                <w:rFonts w:ascii="宋体" w:eastAsia="宋体" w:hAnsi="宋体" w:cs="宋体" w:hint="eastAsia"/>
                <w:snapToGrid/>
                <w:color w:val="auto"/>
                <w:lang w:eastAsia="zh-CN"/>
              </w:rPr>
              <w:t xml:space="preserve">办公用室、门卫值班室设置符合标准规定。 </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在危险品生产区内，当在两个危险性建筑物之间设置临时存药洞时，应符合标准规定。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危险品生产厂房内的工艺布置应便于作业人员操作、维修以及发生事故时迅速疏散。</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危险品晒场场地平整，周围设置防护堤，防护堤顶面高出产品面1m。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00"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消防控制室、安全防范系统监控中心及自动控制室的设置符合标准规定。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30" w:type="dxa"/>
            <w:gridSpan w:val="2"/>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仓库设置</w:t>
            </w:r>
          </w:p>
        </w:tc>
        <w:tc>
          <w:tcPr>
            <w:tcW w:w="3284"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危险品中转库、药物总库、成品总库与设计生产能力相匹配。</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库房中转能力按要求设置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284"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roofErr w:type="gramStart"/>
            <w:r w:rsidRPr="00B91DEE">
              <w:rPr>
                <w:rFonts w:ascii="宋体" w:eastAsia="宋体" w:hAnsi="宋体" w:cs="宋体" w:hint="eastAsia"/>
                <w:snapToGrid/>
                <w:color w:val="auto"/>
                <w:lang w:eastAsia="zh-CN"/>
              </w:rPr>
              <w:t>中转库单库存</w:t>
            </w:r>
            <w:proofErr w:type="gramEnd"/>
            <w:r w:rsidRPr="00B91DEE">
              <w:rPr>
                <w:rFonts w:ascii="宋体" w:eastAsia="宋体" w:hAnsi="宋体" w:cs="宋体" w:hint="eastAsia"/>
                <w:snapToGrid/>
                <w:color w:val="auto"/>
                <w:lang w:eastAsia="zh-CN"/>
              </w:rPr>
              <w:t xml:space="preserve">药量：1.1级不超过500kg，1.3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000kg。</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284"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成品仓库单库存药量：1.1级不超过10000kg，1.3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20000kg；烟火药、黑火药、引火线不超 过5000kg。</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Pr>
                <w:rFonts w:ascii="宋体" w:eastAsia="宋体" w:hAnsi="宋体" w:cs="宋体" w:hint="eastAsia"/>
                <w:snapToGrid/>
                <w:color w:val="auto"/>
                <w:lang w:eastAsia="zh-CN"/>
              </w:rPr>
              <w:t>，本项目新建</w:t>
            </w:r>
            <w:r w:rsidR="00B76EF9">
              <w:rPr>
                <w:rFonts w:ascii="宋体" w:eastAsia="宋体" w:hAnsi="宋体" w:cs="宋体"/>
                <w:snapToGrid/>
                <w:color w:val="auto"/>
                <w:lang w:eastAsia="zh-CN"/>
              </w:rPr>
              <w:t>1#</w:t>
            </w:r>
            <w:r w:rsidR="00B76EF9">
              <w:rPr>
                <w:rFonts w:ascii="宋体" w:eastAsia="宋体" w:hAnsi="宋体" w:cs="宋体" w:hint="eastAsia"/>
                <w:snapToGrid/>
                <w:color w:val="auto"/>
                <w:lang w:eastAsia="zh-CN"/>
              </w:rPr>
              <w:t>库房计算药量为1</w:t>
            </w:r>
            <w:r w:rsidR="00B76EF9">
              <w:rPr>
                <w:rFonts w:ascii="宋体" w:eastAsia="宋体" w:hAnsi="宋体" w:cs="宋体"/>
                <w:snapToGrid/>
                <w:color w:val="auto"/>
                <w:lang w:eastAsia="zh-CN"/>
              </w:rPr>
              <w:t>5600kg</w:t>
            </w:r>
            <w:r w:rsidR="00B76EF9">
              <w:rPr>
                <w:rFonts w:ascii="宋体" w:eastAsia="宋体" w:hAnsi="宋体" w:cs="宋体" w:hint="eastAsia"/>
                <w:snapToGrid/>
                <w:color w:val="auto"/>
                <w:lang w:eastAsia="zh-CN"/>
              </w:rPr>
              <w:t>，2</w:t>
            </w:r>
            <w:r w:rsidR="00B76EF9">
              <w:rPr>
                <w:rFonts w:ascii="宋体" w:eastAsia="宋体" w:hAnsi="宋体" w:cs="宋体"/>
                <w:snapToGrid/>
                <w:color w:val="auto"/>
                <w:lang w:eastAsia="zh-CN"/>
              </w:rPr>
              <w:t>#</w:t>
            </w:r>
            <w:r w:rsidR="00B76EF9">
              <w:rPr>
                <w:rFonts w:ascii="宋体" w:eastAsia="宋体" w:hAnsi="宋体" w:cs="宋体" w:hint="eastAsia"/>
                <w:snapToGrid/>
                <w:color w:val="auto"/>
                <w:lang w:eastAsia="zh-CN"/>
              </w:rPr>
              <w:t>库房计算药量为5</w:t>
            </w:r>
            <w:r w:rsidR="00B76EF9">
              <w:rPr>
                <w:rFonts w:ascii="宋体" w:eastAsia="宋体" w:hAnsi="宋体" w:cs="宋体"/>
                <w:snapToGrid/>
                <w:color w:val="auto"/>
                <w:lang w:eastAsia="zh-CN"/>
              </w:rPr>
              <w:t>200kg</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284"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成品仓库单栋建筑：1.1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500</w:t>
            </w:r>
            <w:r>
              <w:rPr>
                <w:rFonts w:ascii="宋体" w:eastAsia="宋体" w:hAnsi="宋体" w:cs="宋体"/>
                <w:snapToGrid/>
                <w:color w:val="auto"/>
                <w:lang w:eastAsia="zh-CN"/>
              </w:rPr>
              <w:t xml:space="preserve"> m</w:t>
            </w:r>
            <w:r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，1.3 </w:t>
            </w:r>
            <w:proofErr w:type="gramStart"/>
            <w:r w:rsidRPr="00B91DEE">
              <w:rPr>
                <w:rFonts w:ascii="宋体" w:eastAsia="宋体" w:hAnsi="宋体" w:cs="宋体" w:hint="eastAsia"/>
                <w:snapToGrid/>
                <w:color w:val="auto"/>
                <w:lang w:eastAsia="zh-CN"/>
              </w:rPr>
              <w:t>级不超过</w:t>
            </w:r>
            <w:proofErr w:type="gramEnd"/>
            <w:r w:rsidRPr="00B91DEE">
              <w:rPr>
                <w:rFonts w:ascii="宋体" w:eastAsia="宋体" w:hAnsi="宋体" w:cs="宋体" w:hint="eastAsia"/>
                <w:snapToGrid/>
                <w:color w:val="auto"/>
                <w:lang w:eastAsia="zh-CN"/>
              </w:rPr>
              <w:t>1000</w:t>
            </w:r>
            <w:r>
              <w:rPr>
                <w:rFonts w:ascii="宋体" w:eastAsia="宋体" w:hAnsi="宋体" w:cs="宋体"/>
                <w:snapToGrid/>
                <w:color w:val="auto"/>
                <w:lang w:eastAsia="zh-CN"/>
              </w:rPr>
              <w:t xml:space="preserve"> m</w:t>
            </w:r>
            <w:r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，每个防火分区不超过500</w:t>
            </w:r>
            <w:r>
              <w:rPr>
                <w:rFonts w:ascii="宋体" w:eastAsia="宋体" w:hAnsi="宋体" w:cs="宋体"/>
                <w:snapToGrid/>
                <w:color w:val="auto"/>
                <w:lang w:eastAsia="zh-CN"/>
              </w:rPr>
              <w:t xml:space="preserve"> m</w:t>
            </w:r>
            <w:r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；烟火药、黑火药、引火线不超过100</w:t>
            </w:r>
            <w:r>
              <w:rPr>
                <w:rFonts w:ascii="宋体" w:eastAsia="宋体" w:hAnsi="宋体" w:cs="宋体"/>
                <w:snapToGrid/>
                <w:color w:val="auto"/>
                <w:lang w:eastAsia="zh-CN"/>
              </w:rPr>
              <w:t xml:space="preserve"> m</w:t>
            </w:r>
            <w:r w:rsidRPr="00221960">
              <w:rPr>
                <w:rFonts w:ascii="宋体" w:eastAsia="宋体" w:hAnsi="宋体" w:cs="宋体"/>
                <w:snapToGrid/>
                <w:color w:val="auto"/>
                <w:vertAlign w:val="superscript"/>
                <w:lang w:eastAsia="zh-CN"/>
              </w:rPr>
              <w:t>2</w:t>
            </w:r>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FC01DD" w:rsidRPr="00A67457"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r>
              <w:rPr>
                <w:rFonts w:ascii="宋体" w:eastAsia="宋体" w:hAnsi="宋体" w:cs="宋体" w:hint="eastAsia"/>
                <w:snapToGrid/>
                <w:color w:val="auto"/>
                <w:lang w:eastAsia="zh-CN"/>
              </w:rPr>
              <w:t>本项目新建</w:t>
            </w:r>
            <w:r w:rsidR="00B76EF9">
              <w:rPr>
                <w:rFonts w:ascii="宋体" w:eastAsia="宋体" w:hAnsi="宋体" w:cs="宋体"/>
                <w:snapToGrid/>
                <w:color w:val="auto"/>
                <w:lang w:eastAsia="zh-CN"/>
              </w:rPr>
              <w:t>1#</w:t>
            </w:r>
            <w:r w:rsidR="00B76EF9">
              <w:rPr>
                <w:rFonts w:ascii="宋体" w:eastAsia="宋体" w:hAnsi="宋体" w:cs="宋体" w:hint="eastAsia"/>
                <w:snapToGrid/>
                <w:color w:val="auto"/>
                <w:lang w:eastAsia="zh-CN"/>
              </w:rPr>
              <w:t>库房建筑面积为7</w:t>
            </w:r>
            <w:r w:rsidR="00B76EF9">
              <w:rPr>
                <w:rFonts w:ascii="宋体" w:eastAsia="宋体" w:hAnsi="宋体" w:cs="宋体"/>
                <w:snapToGrid/>
                <w:color w:val="auto"/>
                <w:lang w:eastAsia="zh-CN"/>
              </w:rPr>
              <w:t>80m</w:t>
            </w:r>
            <w:r w:rsidR="00B76EF9" w:rsidRPr="00B76EF9">
              <w:rPr>
                <w:rFonts w:ascii="宋体" w:eastAsia="宋体" w:hAnsi="宋体" w:cs="宋体"/>
                <w:snapToGrid/>
                <w:color w:val="auto"/>
                <w:vertAlign w:val="superscript"/>
                <w:lang w:eastAsia="zh-CN"/>
              </w:rPr>
              <w:t>2</w:t>
            </w:r>
            <w:r w:rsidR="00B76EF9">
              <w:rPr>
                <w:rFonts w:ascii="宋体" w:eastAsia="宋体" w:hAnsi="宋体" w:cs="宋体" w:hint="eastAsia"/>
                <w:snapToGrid/>
                <w:color w:val="auto"/>
                <w:lang w:eastAsia="zh-CN"/>
              </w:rPr>
              <w:t>，分为2个防火分区；2</w:t>
            </w:r>
            <w:r w:rsidR="00B76EF9">
              <w:rPr>
                <w:rFonts w:ascii="宋体" w:eastAsia="宋体" w:hAnsi="宋体" w:cs="宋体"/>
                <w:snapToGrid/>
                <w:color w:val="auto"/>
                <w:lang w:eastAsia="zh-CN"/>
              </w:rPr>
              <w:t>#</w:t>
            </w:r>
            <w:r w:rsidR="00B76EF9">
              <w:rPr>
                <w:rFonts w:ascii="宋体" w:eastAsia="宋体" w:hAnsi="宋体" w:cs="宋体" w:hint="eastAsia"/>
                <w:snapToGrid/>
                <w:color w:val="auto"/>
                <w:lang w:eastAsia="zh-CN"/>
              </w:rPr>
              <w:t>库房建筑面积为2</w:t>
            </w:r>
            <w:r w:rsidR="00B76EF9">
              <w:rPr>
                <w:rFonts w:ascii="宋体" w:eastAsia="宋体" w:hAnsi="宋体" w:cs="宋体"/>
                <w:snapToGrid/>
                <w:color w:val="auto"/>
                <w:lang w:eastAsia="zh-CN"/>
              </w:rPr>
              <w:t>60m</w:t>
            </w:r>
            <w:r w:rsidR="00B76EF9" w:rsidRPr="00B76EF9">
              <w:rPr>
                <w:rFonts w:ascii="宋体" w:eastAsia="宋体" w:hAnsi="宋体" w:cs="宋体"/>
                <w:snapToGrid/>
                <w:color w:val="auto"/>
                <w:vertAlign w:val="superscript"/>
                <w:lang w:eastAsia="zh-CN"/>
              </w:rPr>
              <w:t>2</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5</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防雷与电气</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w:t>
            </w:r>
            <w:r w:rsidRPr="00B91DEE">
              <w:rPr>
                <w:rFonts w:ascii="宋体" w:eastAsia="宋体" w:hAnsi="宋体" w:cs="宋体" w:hint="eastAsia"/>
                <w:snapToGrid/>
                <w:color w:val="auto"/>
                <w:lang w:eastAsia="zh-CN"/>
              </w:rPr>
              <w:t>区防雷设计应符合GB50057 的规定。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危险场所的防静电措施设置符合标准规定。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w:t>
            </w:r>
            <w:r w:rsidRPr="00B91DEE">
              <w:rPr>
                <w:rFonts w:ascii="宋体" w:eastAsia="宋体" w:hAnsi="宋体" w:cs="宋体" w:hint="eastAsia"/>
                <w:snapToGrid/>
                <w:color w:val="auto"/>
                <w:lang w:eastAsia="zh-CN"/>
              </w:rPr>
              <w:t>配电室、电机间、控制室的设置符合标准规定。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危险场所的电气设备符合标准规定；采用的防爆电气设备应是按照现行国家标准生产的合格产品。</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生产时严禁工作人员入内的工作间，其用电设备的控制按钮应安装在工作间外，并应将用电设备的启停与门连锁，门关闭后用电设备才能启动。</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危险场所不设置接插装置。当确需设置时，应选</w:t>
            </w:r>
            <w:proofErr w:type="gramStart"/>
            <w:r w:rsidRPr="00B91DEE">
              <w:rPr>
                <w:rFonts w:ascii="宋体" w:eastAsia="宋体" w:hAnsi="宋体" w:cs="宋体" w:hint="eastAsia"/>
                <w:snapToGrid/>
                <w:color w:val="auto"/>
                <w:lang w:eastAsia="zh-CN"/>
              </w:rPr>
              <w:t>择相应</w:t>
            </w:r>
            <w:proofErr w:type="gramEnd"/>
            <w:r w:rsidRPr="00B91DEE">
              <w:rPr>
                <w:rFonts w:ascii="宋体" w:eastAsia="宋体" w:hAnsi="宋体" w:cs="宋体" w:hint="eastAsia"/>
                <w:snapToGrid/>
                <w:color w:val="auto"/>
                <w:lang w:eastAsia="zh-CN"/>
              </w:rPr>
              <w:t>防爆型、插座与插销带连锁保护装置，并满足断电后插销才能插入或拔出的要求。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危险场所采用非防爆电气设备隔墙传动时，应符合标准规定，采取密封等安全措施。</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类危险场所不应安装电气设备；当确需安装时，可设 置Da 或 Ga 级 、IP65 检测仪表，且电气设备允许最高表面温度，单基火药场所不应超过85℃，其他场所不应超过100℃。</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F0 类危险场所应选用不低于Db或Gb级、IP65、最高表面温度不超过135℃的灯具，且应安装在不可开启的窗户外。门灯及安装在外墙外侧的开关、配电箱等的选型应 与灯具防爆要求相同。</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spacing w:val="7"/>
                <w:lang w:eastAsia="zh-CN"/>
              </w:rPr>
              <w:t xml:space="preserve"> </w:t>
            </w:r>
            <w:r w:rsidRPr="00B91DEE">
              <w:rPr>
                <w:rFonts w:ascii="宋体" w:eastAsia="宋体" w:hAnsi="宋体" w:cs="宋体" w:hint="eastAsia"/>
                <w:snapToGrid/>
                <w:color w:val="auto"/>
                <w:lang w:eastAsia="zh-CN"/>
              </w:rPr>
              <w:t>F1 类危险场所电气设备的选型应符合下列规定：</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1、电气设备应选用不低于 Db或Gb级 、IP65 的产品，且允许最高表面温度单基火药场所不应超过100℃外，其他场所不应 超过135℃;</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2、门灯及安装在外墙外侧的开关应选用不低于 Dc或</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级IP54 的产品，且单基火药场所允许最高表面温度不应超过 100℃，其他场所允许最高表面温度不应超过135℃。</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F2 类危险场所电气设备、门灯及安装在外墙外侧的开关 应选用不低于 Dc 或 </w:t>
            </w:r>
            <w:proofErr w:type="spellStart"/>
            <w:r w:rsidRPr="00B91DEE">
              <w:rPr>
                <w:rFonts w:ascii="宋体" w:eastAsia="宋体" w:hAnsi="宋体" w:cs="宋体" w:hint="eastAsia"/>
                <w:snapToGrid/>
                <w:color w:val="auto"/>
                <w:lang w:eastAsia="zh-CN"/>
              </w:rPr>
              <w:t>Gc</w:t>
            </w:r>
            <w:proofErr w:type="spellEnd"/>
            <w:r w:rsidRPr="00B91DEE">
              <w:rPr>
                <w:rFonts w:ascii="宋体" w:eastAsia="宋体" w:hAnsi="宋体" w:cs="宋体" w:hint="eastAsia"/>
                <w:snapToGrid/>
                <w:color w:val="auto"/>
                <w:lang w:eastAsia="zh-CN"/>
              </w:rPr>
              <w:t xml:space="preserve"> 级 、IP54 的产品，且单基火药场所允许最 高表面温度不应超过100℃，其他场所允许最高表面温度不应超 过135℃。</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属F1类危险场，不涉及</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危险场所电气线路及敷设符合标准规定要求，电气线路严禁采用绝缘电线明敷或穿塑料管敷设。</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危险场所电气线路绝缘电线或电缆线芯的材质和最小截面符合标准规定要求。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生产厂房、辅助厂房以及库房的照度符合标准规定。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供电设计应符合GB 50052 有关三级负荷的规定，变电所设计符合GB 50053 的有关规定。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生产过程中因突然中断供电有可能导致燃爆事故发生的用电设备、视频监控系统，安全防范系统、消防系统均设置应急电源。</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引入危险性建筑物的 1kV 以下低压线路的敷设符合标准规定。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引入黑火药生产工房的1kV 以下低压线路，从配电端到受电端全长采用铜芯金属铠装电缆埋地敷设。</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与本企业无关的电气线路和通信线路是否穿越、跨越危险品生产区和总仓库区。当在危险品生产区或总仓库区围墙外敷设时，20kV 及以下电力架空线路和通信架空线路与危险性建筑物外墙的水平距离不小于35m。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 xml:space="preserve">危险品生产区和危险品总仓库区20kV 及以下的高压线路采用埋地敷设。当采用架空敷设时，其轴线距危险性建筑物的距离应符合下列规定： </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 与1 . 1级危险性建(构)筑物的水平距离不应小于</w:t>
            </w:r>
            <w:proofErr w:type="gramStart"/>
            <w:r w:rsidRPr="00B91DEE">
              <w:rPr>
                <w:rFonts w:ascii="宋体" w:eastAsia="宋体" w:hAnsi="宋体" w:cs="宋体" w:hint="eastAsia"/>
                <w:snapToGrid/>
                <w:color w:val="auto"/>
                <w:lang w:eastAsia="zh-CN"/>
              </w:rPr>
              <w:t>电杆挡距的</w:t>
            </w:r>
            <w:proofErr w:type="gramEnd"/>
            <w:r w:rsidRPr="00B91DEE">
              <w:rPr>
                <w:rFonts w:ascii="宋体" w:eastAsia="宋体" w:hAnsi="宋体" w:cs="宋体" w:hint="eastAsia"/>
                <w:snapToGrid/>
                <w:color w:val="auto"/>
                <w:lang w:eastAsia="zh-CN"/>
              </w:rPr>
              <w:t>2/3,且不应小于35m;</w:t>
            </w:r>
          </w:p>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2、与1 .3级建(构)筑物外墙的水平距</w:t>
            </w:r>
            <w:r w:rsidRPr="00B91DEE">
              <w:rPr>
                <w:rFonts w:ascii="宋体" w:eastAsia="宋体" w:hAnsi="宋体" w:cs="宋体" w:hint="eastAsia"/>
                <w:snapToGrid/>
                <w:color w:val="auto"/>
                <w:lang w:eastAsia="zh-CN"/>
              </w:rPr>
              <w:lastRenderedPageBreak/>
              <w:t xml:space="preserve">离不应小于电杆高度 的 1 . 5 </w:t>
            </w:r>
            <w:proofErr w:type="gramStart"/>
            <w:r w:rsidRPr="00B91DEE">
              <w:rPr>
                <w:rFonts w:ascii="宋体" w:eastAsia="宋体" w:hAnsi="宋体" w:cs="宋体" w:hint="eastAsia"/>
                <w:snapToGrid/>
                <w:color w:val="auto"/>
                <w:lang w:eastAsia="zh-CN"/>
              </w:rPr>
              <w:t>倍</w:t>
            </w:r>
            <w:proofErr w:type="gramEnd"/>
            <w:r w:rsidRPr="00B91DEE">
              <w:rPr>
                <w:rFonts w:ascii="宋体" w:eastAsia="宋体" w:hAnsi="宋体" w:cs="宋体" w:hint="eastAsia"/>
                <w:snapToGrid/>
                <w:color w:val="auto"/>
                <w:lang w:eastAsia="zh-CN"/>
              </w:rPr>
              <w:t xml:space="preserve"> 。</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危险品生产区和总仓库区架空敷设 1kV 以下的电气线路和通信线路时，其轴线与1.1级、1.3级建筑物外墙的距离不小于电杆高度的1.5倍，与生产烟火药和干法生产黑火药建筑物外墙的距离不小于35m。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危险品生产区和总仓库区不应设置无线通信塔。当无线通信塔功率不大于50kW且设置在危险品生产区和总仓库区围墙外时，无线通信塔与危险性建筑物外墙距离不小于50m。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危险性建筑物应采取防雷措施。防雷设计符合GB50057有关规定。危险性建筑物防雷类别符合标准规定要求。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危险性建筑物内电气设备的工作接地、保护接地、防雷电感应接地、防静电接地、信息系统接地符合标准规定。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中可导电的金属设备、金属管道、金属支架及金属导体均应进行直接静电接地。静电接地系统应与电气设备的保护接地共用同一接地装置。危险场所中不能或不直接接地的金属设备、装置等，应通过防静电材料间接接地。</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危险场所的防静电地面及工作台面，其静电泄漏电阻值控制在0.05 MΩ～1.0MΩ。</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黑火药、烟火药生产危险场所入口处的外墙外侧应设置人体综合电阻监测仪和人体静电指示及释放仪，在其附近设置备用接地端子。</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6</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防</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与</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给</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排</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水</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消防给水系统的设置，消防水源、给水管网的设计符合标准规定。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按要求设置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危险性厂库房室外消防用水量、消防</w:t>
            </w:r>
            <w:proofErr w:type="gramStart"/>
            <w:r w:rsidRPr="00B91DEE">
              <w:rPr>
                <w:rFonts w:ascii="宋体" w:eastAsia="宋体" w:hAnsi="宋体" w:cs="宋体" w:hint="eastAsia"/>
                <w:snapToGrid/>
                <w:color w:val="auto"/>
                <w:lang w:eastAsia="zh-CN"/>
              </w:rPr>
              <w:t>储备水</w:t>
            </w:r>
            <w:proofErr w:type="gramEnd"/>
            <w:r w:rsidRPr="00B91DEE">
              <w:rPr>
                <w:rFonts w:ascii="宋体" w:eastAsia="宋体" w:hAnsi="宋体" w:cs="宋体" w:hint="eastAsia"/>
                <w:snapToGrid/>
                <w:color w:val="auto"/>
                <w:lang w:eastAsia="zh-CN"/>
              </w:rPr>
              <w:t>的补给与恢复符合标准规定。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消防用水量、消防</w:t>
            </w:r>
            <w:proofErr w:type="gramStart"/>
            <w:r w:rsidRPr="00B91DEE">
              <w:rPr>
                <w:rFonts w:ascii="宋体" w:eastAsia="宋体" w:hAnsi="宋体" w:cs="宋体" w:hint="eastAsia"/>
                <w:snapToGrid/>
                <w:color w:val="auto"/>
                <w:lang w:eastAsia="zh-CN"/>
              </w:rPr>
              <w:t>储备水满足</w:t>
            </w:r>
            <w:proofErr w:type="gramEnd"/>
            <w:r w:rsidRPr="00B91DEE">
              <w:rPr>
                <w:rFonts w:ascii="宋体" w:eastAsia="宋体" w:hAnsi="宋体" w:cs="宋体" w:hint="eastAsia"/>
                <w:snapToGrid/>
                <w:color w:val="auto"/>
                <w:lang w:eastAsia="zh-CN"/>
              </w:rPr>
              <w:t>补给与恢复</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消防设施如室内消火栓系统、高位水池、高位水池、室外消火栓等的设置符合标准规定。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未涉及</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仓库应按照GB50140 的有关规定配置灭火器。</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已配置</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易发生燃烧事故的工作间内设置的雨淋灭火系统符合标准规定要求。</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有易燃易爆粉尘散落的工作场所设置清洗设施，并有充足的清洗用水。</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废水排放设计遵循清污分流、少排或</w:t>
            </w:r>
            <w:proofErr w:type="gramStart"/>
            <w:r w:rsidRPr="00B91DEE">
              <w:rPr>
                <w:rFonts w:ascii="宋体" w:eastAsia="宋体" w:hAnsi="宋体" w:cs="宋体" w:hint="eastAsia"/>
                <w:snapToGrid/>
                <w:color w:val="auto"/>
                <w:lang w:eastAsia="zh-CN"/>
              </w:rPr>
              <w:t>不</w:t>
            </w:r>
            <w:proofErr w:type="gramEnd"/>
            <w:r w:rsidRPr="00B91DEE">
              <w:rPr>
                <w:rFonts w:ascii="宋体" w:eastAsia="宋体" w:hAnsi="宋体" w:cs="宋体" w:hint="eastAsia"/>
                <w:snapToGrid/>
                <w:color w:val="auto"/>
                <w:lang w:eastAsia="zh-CN"/>
              </w:rPr>
              <w:t>排出废水的原则。有害废水采取必要的治理措施。</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有易燃易爆粉尘散落的工作间设置排水沟。排水沟的设计符合国家现行有关标准的规定。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7</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暖</w:t>
            </w:r>
            <w:proofErr w:type="gramStart"/>
            <w:r w:rsidRPr="00B91DEE">
              <w:rPr>
                <w:rFonts w:ascii="宋体" w:eastAsia="宋体" w:hAnsi="宋体" w:cs="宋体" w:hint="eastAsia"/>
                <w:snapToGrid/>
                <w:color w:val="auto"/>
                <w:lang w:eastAsia="zh-CN"/>
              </w:rPr>
              <w:t>通工程</w:t>
            </w:r>
            <w:proofErr w:type="gramEnd"/>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采暖系统的</w:t>
            </w:r>
            <w:r w:rsidRPr="00B91DEE">
              <w:rPr>
                <w:rFonts w:ascii="宋体" w:eastAsia="宋体" w:hAnsi="宋体" w:cs="宋体" w:hint="eastAsia"/>
                <w:snapToGrid/>
                <w:color w:val="auto"/>
                <w:lang w:val="zh-TW" w:eastAsia="zh-CN" w:bidi="zh-TW"/>
              </w:rPr>
              <w:t>型式</w:t>
            </w:r>
            <w:r w:rsidRPr="00B91DEE">
              <w:rPr>
                <w:rFonts w:ascii="宋体" w:eastAsia="宋体" w:hAnsi="宋体" w:cs="宋体" w:hint="eastAsia"/>
                <w:snapToGrid/>
                <w:color w:val="auto"/>
                <w:lang w:val="zh-TW" w:eastAsia="zh-TW" w:bidi="zh-TW"/>
              </w:rPr>
              <w:t>与设计符合标准规定。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危险品生产厂房内的排风设计符合标准规定。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危险品生产厂房的通风和空气调节机室单独设置，不应与危险性工作间相通，且应设置单独的外门。</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机械排风系统的设计符合标准规定要求：黑火药生产厂房内不得设计机械通风。</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val="zh-TW" w:eastAsia="zh-TW" w:bidi="zh-TW"/>
              </w:rPr>
            </w:pPr>
            <w:r w:rsidRPr="00B91DEE">
              <w:rPr>
                <w:rFonts w:ascii="宋体" w:eastAsia="宋体" w:hAnsi="宋体" w:cs="宋体" w:hint="eastAsia"/>
                <w:snapToGrid/>
                <w:color w:val="auto"/>
                <w:lang w:val="zh-TW" w:eastAsia="zh-TW" w:bidi="zh-TW"/>
              </w:rPr>
              <w:t>危险性建筑物中，送、排风管道的形式、材质等符合标 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自然通风</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8</w:t>
            </w:r>
          </w:p>
        </w:tc>
        <w:tc>
          <w:tcPr>
            <w:tcW w:w="708" w:type="dxa"/>
            <w:vMerge w:val="restart"/>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安</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全</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设</w:t>
            </w:r>
          </w:p>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施</w:t>
            </w: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1.1级危险性建筑物应设置安全防护屏障，安全防护屏障的结构、形式等符合GB50161 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钢筋混凝土防护屏障应根据防护屏障内危险性建筑物的计算药量由抗爆设计确定。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无此项</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危险品生产区和总仓库区应设置高度不低于 2m 的围墙；围墙与危险性建构筑物之间的距离宜为12m，且不得小于5m。</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库区周边设有围墙</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距离危险性建构筑物外墙四周5m 范围内，设置防火隔离带。</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设有防火隔离带</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r w:rsidR="00FC01DD" w:rsidRPr="00B91DEE" w:rsidTr="00FC01DD">
        <w:trPr>
          <w:trHeight w:val="454"/>
          <w:jc w:val="center"/>
        </w:trPr>
        <w:tc>
          <w:tcPr>
            <w:tcW w:w="534"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708" w:type="dxa"/>
            <w:vMerge/>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FC01DD" w:rsidRPr="00B91DEE" w:rsidRDefault="00FC01DD" w:rsidP="00FC01DD">
            <w:pPr>
              <w:widowControl w:val="0"/>
              <w:jc w:val="both"/>
              <w:rPr>
                <w:rFonts w:ascii="宋体" w:eastAsia="宋体" w:hAnsi="宋体" w:cs="宋体"/>
                <w:snapToGrid/>
                <w:color w:val="auto"/>
                <w:lang w:eastAsia="zh-CN"/>
              </w:rPr>
            </w:pPr>
            <w:r w:rsidRPr="00B91DEE">
              <w:rPr>
                <w:rFonts w:ascii="宋体" w:eastAsia="宋体" w:hAnsi="宋体" w:cs="宋体" w:hint="eastAsia"/>
                <w:snapToGrid/>
                <w:color w:val="auto"/>
                <w:lang w:eastAsia="zh-CN"/>
              </w:rPr>
              <w:t>危险品生产区和总仓库区视频监控、火灾自动报警系统、通讯设施、安全防范系统的设置符合标准规定。</w:t>
            </w:r>
          </w:p>
        </w:tc>
        <w:tc>
          <w:tcPr>
            <w:tcW w:w="2977" w:type="dxa"/>
            <w:shd w:val="clear" w:color="auto" w:fill="auto"/>
            <w:vAlign w:val="center"/>
          </w:tcPr>
          <w:p w:rsidR="00FC01DD" w:rsidRPr="00B91DEE" w:rsidRDefault="00FC01DD" w:rsidP="00FC01DD">
            <w:pPr>
              <w:widowControl w:val="0"/>
              <w:jc w:val="both"/>
              <w:rPr>
                <w:rFonts w:ascii="宋体" w:eastAsia="宋体" w:hAnsi="宋体" w:cs="宋体"/>
                <w:snapToGrid/>
                <w:color w:val="auto"/>
                <w:kern w:val="2"/>
                <w:lang w:eastAsia="zh-CN"/>
              </w:rPr>
            </w:pPr>
            <w:r w:rsidRPr="00B91DEE">
              <w:rPr>
                <w:rFonts w:ascii="宋体" w:eastAsia="宋体" w:hAnsi="宋体" w:cs="宋体" w:hint="eastAsia"/>
                <w:snapToGrid/>
                <w:color w:val="auto"/>
                <w:lang w:eastAsia="zh-CN"/>
              </w:rPr>
              <w:t>设有视频监控</w:t>
            </w:r>
          </w:p>
        </w:tc>
        <w:tc>
          <w:tcPr>
            <w:tcW w:w="815" w:type="dxa"/>
            <w:shd w:val="clear" w:color="auto" w:fill="auto"/>
            <w:vAlign w:val="center"/>
          </w:tcPr>
          <w:p w:rsidR="00FC01DD" w:rsidRPr="00B91DEE" w:rsidRDefault="00FC01DD" w:rsidP="00FC01DD">
            <w:pPr>
              <w:widowControl w:val="0"/>
              <w:jc w:val="center"/>
              <w:rPr>
                <w:rFonts w:ascii="宋体" w:eastAsia="宋体" w:hAnsi="宋体" w:cs="宋体"/>
                <w:snapToGrid/>
                <w:color w:val="auto"/>
                <w:lang w:eastAsia="zh-CN"/>
              </w:rPr>
            </w:pPr>
            <w:r w:rsidRPr="00B91DEE">
              <w:rPr>
                <w:rFonts w:ascii="宋体" w:eastAsia="宋体" w:hAnsi="宋体" w:cs="宋体" w:hint="eastAsia"/>
                <w:snapToGrid/>
                <w:color w:val="auto"/>
                <w:lang w:eastAsia="zh-CN"/>
              </w:rPr>
              <w:t>符合要求</w:t>
            </w:r>
          </w:p>
        </w:tc>
      </w:tr>
    </w:tbl>
    <w:p w:rsidR="00FC01DD" w:rsidRDefault="00FC01DD" w:rsidP="009B3382">
      <w:pPr>
        <w:pStyle w:val="3"/>
        <w:spacing w:beforeLines="50" w:before="120" w:after="0" w:line="240" w:lineRule="auto"/>
        <w:rPr>
          <w:rFonts w:ascii="黑体" w:eastAsia="黑体" w:hAnsi="黑体" w:cs="宋体"/>
          <w:b w:val="0"/>
          <w:bCs w:val="0"/>
          <w:snapToGrid/>
          <w:color w:val="auto"/>
          <w:kern w:val="2"/>
          <w:sz w:val="30"/>
          <w:szCs w:val="30"/>
          <w:lang w:eastAsia="zh-CN"/>
        </w:rPr>
      </w:pPr>
      <w:r w:rsidRPr="008B7FF4">
        <w:rPr>
          <w:rFonts w:ascii="黑体" w:eastAsia="黑体" w:hAnsi="黑体" w:cs="宋体" w:hint="eastAsia"/>
          <w:b w:val="0"/>
          <w:bCs w:val="0"/>
          <w:snapToGrid/>
          <w:color w:val="auto"/>
          <w:kern w:val="2"/>
          <w:sz w:val="30"/>
          <w:szCs w:val="30"/>
          <w:lang w:eastAsia="zh-CN"/>
        </w:rPr>
        <w:t>5</w:t>
      </w:r>
      <w:r w:rsidRPr="008B7FF4">
        <w:rPr>
          <w:rFonts w:ascii="黑体" w:eastAsia="黑体" w:hAnsi="黑体" w:cs="宋体"/>
          <w:b w:val="0"/>
          <w:bCs w:val="0"/>
          <w:snapToGrid/>
          <w:color w:val="auto"/>
          <w:kern w:val="2"/>
          <w:sz w:val="30"/>
          <w:szCs w:val="30"/>
          <w:lang w:eastAsia="zh-CN"/>
        </w:rPr>
        <w:t xml:space="preserve">.8.3 </w:t>
      </w:r>
      <w:r w:rsidRPr="008B7FF4">
        <w:rPr>
          <w:rFonts w:ascii="黑体" w:eastAsia="黑体" w:hAnsi="黑体" w:cs="宋体" w:hint="eastAsia"/>
          <w:b w:val="0"/>
          <w:bCs w:val="0"/>
          <w:snapToGrid/>
          <w:color w:val="auto"/>
          <w:kern w:val="2"/>
          <w:sz w:val="30"/>
          <w:szCs w:val="30"/>
          <w:lang w:eastAsia="zh-CN"/>
        </w:rPr>
        <w:t>评价小结</w:t>
      </w:r>
    </w:p>
    <w:p w:rsidR="00FC01DD" w:rsidRPr="008B7FF4" w:rsidRDefault="00FC01DD" w:rsidP="00FC01DD">
      <w:pPr>
        <w:spacing w:line="600" w:lineRule="exact"/>
        <w:ind w:firstLineChars="200" w:firstLine="560"/>
        <w:jc w:val="both"/>
        <w:rPr>
          <w:rFonts w:eastAsiaTheme="minorEastAsia"/>
          <w:lang w:eastAsia="zh-CN"/>
        </w:rPr>
      </w:pPr>
      <w:r w:rsidRPr="00B91DEE">
        <w:rPr>
          <w:rFonts w:ascii="宋体" w:eastAsia="宋体" w:hAnsi="宋体" w:cs="宋体" w:hint="eastAsia"/>
          <w:color w:val="auto"/>
          <w:sz w:val="28"/>
          <w:szCs w:val="28"/>
          <w:lang w:eastAsia="zh-CN"/>
        </w:rPr>
        <w:t>该项目《安全设施设计》安全措施基本落实，根据竣工验收检查表企业各方面均符合要求</w:t>
      </w:r>
      <w:r>
        <w:rPr>
          <w:rFonts w:ascii="宋体" w:eastAsia="宋体" w:hAnsi="宋体" w:cs="宋体" w:hint="eastAsia"/>
          <w:color w:val="auto"/>
          <w:sz w:val="28"/>
          <w:szCs w:val="28"/>
          <w:lang w:eastAsia="zh-CN"/>
        </w:rPr>
        <w:t>。</w:t>
      </w:r>
    </w:p>
    <w:p w:rsidR="00A23A80" w:rsidRDefault="00603510" w:rsidP="009B3382">
      <w:pPr>
        <w:widowControl w:val="0"/>
        <w:spacing w:beforeLines="50" w:before="120" w:afterLines="50" w:after="120"/>
        <w:jc w:val="both"/>
        <w:outlineLvl w:val="1"/>
        <w:rPr>
          <w:rFonts w:ascii="宋体" w:eastAsia="宋体" w:hAnsi="宋体" w:cs="宋体"/>
          <w:b/>
          <w:bCs/>
          <w:snapToGrid/>
          <w:color w:val="auto"/>
          <w:kern w:val="2"/>
          <w:sz w:val="30"/>
          <w:szCs w:val="30"/>
          <w:lang w:eastAsia="zh-CN"/>
        </w:rPr>
      </w:pPr>
      <w:bookmarkStart w:id="261" w:name="_Toc215512017"/>
      <w:r>
        <w:rPr>
          <w:rFonts w:ascii="宋体" w:eastAsia="宋体" w:hAnsi="宋体" w:cs="宋体" w:hint="eastAsia"/>
          <w:b/>
          <w:bCs/>
          <w:snapToGrid/>
          <w:color w:val="auto"/>
          <w:kern w:val="2"/>
          <w:sz w:val="30"/>
          <w:szCs w:val="30"/>
          <w:lang w:eastAsia="zh-CN"/>
        </w:rPr>
        <w:t>5.</w:t>
      </w:r>
      <w:r w:rsidR="00FC01DD">
        <w:rPr>
          <w:rFonts w:ascii="宋体" w:eastAsia="宋体" w:hAnsi="宋体" w:cs="宋体"/>
          <w:b/>
          <w:bCs/>
          <w:snapToGrid/>
          <w:color w:val="auto"/>
          <w:kern w:val="2"/>
          <w:sz w:val="30"/>
          <w:szCs w:val="30"/>
          <w:lang w:eastAsia="zh-CN"/>
        </w:rPr>
        <w:t>9</w:t>
      </w:r>
      <w:r>
        <w:rPr>
          <w:rFonts w:ascii="宋体" w:eastAsia="宋体" w:hAnsi="宋体" w:cs="宋体" w:hint="eastAsia"/>
          <w:b/>
          <w:bCs/>
          <w:snapToGrid/>
          <w:color w:val="auto"/>
          <w:kern w:val="2"/>
          <w:sz w:val="30"/>
          <w:szCs w:val="30"/>
          <w:lang w:eastAsia="zh-CN"/>
        </w:rPr>
        <w:t>综合分析评价结果</w:t>
      </w:r>
      <w:bookmarkEnd w:id="256"/>
      <w:bookmarkEnd w:id="261"/>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proofErr w:type="gramStart"/>
      <w:r w:rsidRPr="00B91DEE">
        <w:rPr>
          <w:rFonts w:ascii="宋体" w:eastAsia="宋体" w:hAnsi="宋体" w:cs="宋体" w:hint="eastAsia"/>
          <w:color w:val="auto"/>
          <w:sz w:val="28"/>
          <w:szCs w:val="28"/>
          <w:lang w:eastAsia="zh-CN"/>
        </w:rPr>
        <w:t>评价组</w:t>
      </w:r>
      <w:proofErr w:type="gramEnd"/>
      <w:r w:rsidRPr="00B91DEE">
        <w:rPr>
          <w:rFonts w:ascii="宋体" w:eastAsia="宋体" w:hAnsi="宋体" w:cs="宋体" w:hint="eastAsia"/>
          <w:color w:val="auto"/>
          <w:sz w:val="28"/>
          <w:szCs w:val="28"/>
          <w:lang w:eastAsia="zh-CN"/>
        </w:rPr>
        <w:t>通过对资料审核，现场情况检查，小结如下：</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1、企业已按相关规定制定了各项安全生产管理制度和操作规程，编制了事故应急救援预案，成立了应急救援领导小组和安全生产领导小组，特</w:t>
      </w:r>
      <w:r w:rsidRPr="00B91DEE">
        <w:rPr>
          <w:rFonts w:ascii="宋体" w:eastAsia="宋体" w:hAnsi="宋体" w:cs="宋体" w:hint="eastAsia"/>
          <w:color w:val="auto"/>
          <w:sz w:val="28"/>
          <w:szCs w:val="28"/>
          <w:lang w:eastAsia="zh-CN"/>
        </w:rPr>
        <w:lastRenderedPageBreak/>
        <w:t>种作业人员经过应急管理等部门组织的相关培训并考核合格，资料审核单元所需的各项资料基本齐全。</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2、总体布局和条件设施均符合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GB50161-2022</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3、安全防护设施、措施单元齐全，符合安全条件。</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4、周边环境和内部距离符合</w:t>
      </w:r>
      <w:r w:rsidRPr="00B91DEE">
        <w:rPr>
          <w:rFonts w:ascii="宋体" w:eastAsia="宋体" w:hAnsi="宋体" w:cs="宋体"/>
          <w:color w:val="auto"/>
          <w:sz w:val="28"/>
          <w:szCs w:val="28"/>
          <w:lang w:eastAsia="zh-CN"/>
        </w:rPr>
        <w:t>《</w:t>
      </w:r>
      <w:r w:rsidRPr="00B91DEE">
        <w:rPr>
          <w:rFonts w:ascii="宋体" w:eastAsia="宋体" w:hAnsi="宋体" w:cs="宋体" w:hint="eastAsia"/>
          <w:color w:val="auto"/>
          <w:sz w:val="28"/>
          <w:szCs w:val="28"/>
          <w:lang w:eastAsia="zh-CN"/>
        </w:rPr>
        <w:t>烟花爆竹工程设计安全标准</w:t>
      </w:r>
      <w:r w:rsidRPr="00B91DEE">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（G</w:t>
      </w:r>
      <w:r>
        <w:rPr>
          <w:rFonts w:ascii="宋体" w:eastAsia="宋体" w:hAnsi="宋体" w:cs="宋体"/>
          <w:color w:val="auto"/>
          <w:sz w:val="28"/>
          <w:szCs w:val="28"/>
          <w:lang w:eastAsia="zh-CN"/>
        </w:rPr>
        <w:t>B50161-2022</w:t>
      </w:r>
      <w:r>
        <w:rPr>
          <w:rFonts w:ascii="宋体" w:eastAsia="宋体" w:hAnsi="宋体" w:cs="宋体" w:hint="eastAsia"/>
          <w:color w:val="auto"/>
          <w:sz w:val="28"/>
          <w:szCs w:val="28"/>
          <w:lang w:eastAsia="zh-CN"/>
        </w:rPr>
        <w:t>）</w:t>
      </w:r>
      <w:r w:rsidRPr="00B91DEE">
        <w:rPr>
          <w:rFonts w:ascii="宋体" w:eastAsia="宋体" w:hAnsi="宋体" w:cs="宋体"/>
          <w:color w:val="auto"/>
          <w:sz w:val="28"/>
          <w:szCs w:val="28"/>
          <w:lang w:eastAsia="zh-CN"/>
        </w:rPr>
        <w:t>要求</w:t>
      </w:r>
      <w:r w:rsidRPr="00B91DEE">
        <w:rPr>
          <w:rFonts w:ascii="宋体" w:eastAsia="宋体" w:hAnsi="宋体" w:cs="宋体" w:hint="eastAsia"/>
          <w:color w:val="auto"/>
          <w:sz w:val="28"/>
          <w:szCs w:val="28"/>
          <w:lang w:eastAsia="zh-CN"/>
        </w:rPr>
        <w:t>。</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5、现场检查单元有</w:t>
      </w:r>
      <w:r>
        <w:rPr>
          <w:rFonts w:ascii="宋体" w:eastAsia="宋体" w:hAnsi="宋体" w:cs="宋体"/>
          <w:color w:val="auto"/>
          <w:sz w:val="28"/>
          <w:szCs w:val="28"/>
          <w:lang w:eastAsia="zh-CN"/>
        </w:rPr>
        <w:t>1</w:t>
      </w:r>
      <w:r w:rsidRPr="00B91DEE">
        <w:rPr>
          <w:rFonts w:ascii="宋体" w:eastAsia="宋体" w:hAnsi="宋体" w:cs="宋体" w:hint="eastAsia"/>
          <w:color w:val="auto"/>
          <w:sz w:val="28"/>
          <w:szCs w:val="28"/>
          <w:lang w:eastAsia="zh-CN"/>
        </w:rPr>
        <w:t>项不符合安全要求，整改后符合要求。</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6、通过作业条件危险性评价，其储存运输作业单元的风险是可以避免或控制，在保证现有安全条件和落实安全措施（包括应急措施）的情况下，事故风险是可以接受的。</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7、通过</w:t>
      </w:r>
      <w:r>
        <w:rPr>
          <w:rFonts w:ascii="宋体" w:eastAsia="宋体" w:hAnsi="宋体" w:cs="宋体"/>
          <w:color w:val="auto"/>
          <w:sz w:val="28"/>
          <w:szCs w:val="28"/>
          <w:lang w:eastAsia="zh-CN"/>
        </w:rPr>
        <w:t>重大危险源辨识和重大事故隐患排查，</w:t>
      </w:r>
      <w:r w:rsidRPr="00B91DEE">
        <w:rPr>
          <w:rFonts w:ascii="宋体" w:eastAsia="宋体" w:hAnsi="宋体" w:cs="宋体" w:hint="eastAsia"/>
          <w:color w:val="auto"/>
          <w:sz w:val="28"/>
          <w:szCs w:val="28"/>
          <w:lang w:eastAsia="zh-CN"/>
        </w:rPr>
        <w:t>该</w:t>
      </w:r>
      <w:r>
        <w:rPr>
          <w:rFonts w:ascii="宋体" w:eastAsia="宋体" w:hAnsi="宋体" w:cs="宋体" w:hint="eastAsia"/>
          <w:color w:val="auto"/>
          <w:sz w:val="28"/>
          <w:szCs w:val="28"/>
          <w:lang w:eastAsia="zh-CN"/>
        </w:rPr>
        <w:t>企业异地新建仓储库建设项目</w:t>
      </w:r>
      <w:r w:rsidRPr="00B91DEE">
        <w:rPr>
          <w:rFonts w:ascii="宋体" w:eastAsia="宋体" w:hAnsi="宋体" w:cs="宋体" w:hint="eastAsia"/>
          <w:color w:val="auto"/>
          <w:sz w:val="28"/>
          <w:szCs w:val="28"/>
          <w:lang w:eastAsia="zh-CN"/>
        </w:rPr>
        <w:t>库房</w:t>
      </w:r>
      <w:r>
        <w:rPr>
          <w:rFonts w:ascii="宋体" w:eastAsia="宋体" w:hAnsi="宋体" w:cs="宋体"/>
          <w:color w:val="auto"/>
          <w:sz w:val="28"/>
          <w:szCs w:val="28"/>
          <w:lang w:eastAsia="zh-CN"/>
        </w:rPr>
        <w:t>在</w:t>
      </w:r>
      <w:r>
        <w:rPr>
          <w:rFonts w:ascii="宋体" w:eastAsia="宋体" w:hAnsi="宋体" w:cs="宋体" w:hint="eastAsia"/>
          <w:color w:val="auto"/>
          <w:sz w:val="28"/>
          <w:szCs w:val="28"/>
          <w:lang w:eastAsia="zh-CN"/>
        </w:rPr>
        <w:t>严格按产品类别最大储存量分类储存烟花爆竹成品的情况下则均不构成烟花爆竹重大危险源</w:t>
      </w:r>
      <w:r>
        <w:rPr>
          <w:rFonts w:ascii="宋体" w:eastAsia="宋体" w:hAnsi="宋体" w:cs="宋体"/>
          <w:color w:val="auto"/>
          <w:sz w:val="28"/>
          <w:szCs w:val="28"/>
          <w:lang w:eastAsia="zh-CN"/>
        </w:rPr>
        <w:t>；该项目</w:t>
      </w:r>
      <w:r w:rsidRPr="00B91DEE">
        <w:rPr>
          <w:rFonts w:ascii="宋体" w:eastAsia="宋体" w:hAnsi="宋体" w:cs="宋体" w:hint="eastAsia"/>
          <w:color w:val="auto"/>
          <w:sz w:val="28"/>
          <w:szCs w:val="28"/>
          <w:lang w:eastAsia="zh-CN"/>
        </w:rPr>
        <w:t>无20条重大隐患内的内容。</w:t>
      </w:r>
    </w:p>
    <w:p w:rsidR="00027EFD" w:rsidRPr="00B91DEE" w:rsidRDefault="00027EFD" w:rsidP="00027EFD">
      <w:pPr>
        <w:spacing w:line="600" w:lineRule="exact"/>
        <w:ind w:firstLineChars="200" w:firstLine="560"/>
        <w:jc w:val="both"/>
        <w:rPr>
          <w:rFonts w:ascii="宋体" w:eastAsia="宋体" w:hAnsi="宋体" w:cs="宋体"/>
          <w:color w:val="auto"/>
          <w:sz w:val="28"/>
          <w:szCs w:val="28"/>
          <w:lang w:eastAsia="zh-CN"/>
        </w:rPr>
      </w:pPr>
      <w:r w:rsidRPr="00B91DEE">
        <w:rPr>
          <w:rFonts w:ascii="宋体" w:eastAsia="宋体" w:hAnsi="宋体" w:cs="宋体" w:hint="eastAsia"/>
          <w:color w:val="auto"/>
          <w:sz w:val="28"/>
          <w:szCs w:val="28"/>
          <w:lang w:eastAsia="zh-CN"/>
        </w:rPr>
        <w:t>8、《安全设施设计》</w:t>
      </w:r>
      <w:r w:rsidRPr="00B91DEE">
        <w:rPr>
          <w:rFonts w:ascii="宋体" w:eastAsia="宋体" w:hAnsi="宋体" w:cs="宋体"/>
          <w:color w:val="auto"/>
          <w:sz w:val="28"/>
          <w:szCs w:val="28"/>
          <w:lang w:eastAsia="zh-CN"/>
        </w:rPr>
        <w:t>提出的安全设施</w:t>
      </w:r>
      <w:r w:rsidRPr="00B91DEE">
        <w:rPr>
          <w:rFonts w:ascii="宋体" w:eastAsia="宋体" w:hAnsi="宋体" w:cs="宋体" w:hint="eastAsia"/>
          <w:color w:val="auto"/>
          <w:sz w:val="28"/>
          <w:szCs w:val="28"/>
          <w:lang w:eastAsia="zh-CN"/>
        </w:rPr>
        <w:t>基本</w:t>
      </w:r>
      <w:r w:rsidR="00897CC3">
        <w:rPr>
          <w:rFonts w:ascii="宋体" w:eastAsia="宋体" w:hAnsi="宋体" w:cs="宋体" w:hint="eastAsia"/>
          <w:color w:val="auto"/>
          <w:sz w:val="28"/>
          <w:szCs w:val="28"/>
          <w:lang w:eastAsia="zh-CN"/>
        </w:rPr>
        <w:t>落实</w:t>
      </w:r>
      <w:r w:rsidRPr="00B91DEE">
        <w:rPr>
          <w:rFonts w:ascii="宋体" w:eastAsia="宋体" w:hAnsi="宋体" w:cs="宋体" w:hint="eastAsia"/>
          <w:color w:val="auto"/>
          <w:sz w:val="28"/>
          <w:szCs w:val="28"/>
          <w:lang w:eastAsia="zh-CN"/>
        </w:rPr>
        <w:t>。</w:t>
      </w:r>
    </w:p>
    <w:p w:rsidR="00A23A80" w:rsidRPr="00027EFD" w:rsidRDefault="00A23A80">
      <w:pPr>
        <w:spacing w:line="360" w:lineRule="auto"/>
        <w:ind w:firstLineChars="200" w:firstLine="560"/>
        <w:rPr>
          <w:rFonts w:ascii="宋体" w:eastAsia="宋体" w:hAnsi="宋体" w:cs="宋体"/>
          <w:color w:val="auto"/>
          <w:sz w:val="28"/>
          <w:szCs w:val="28"/>
          <w:lang w:eastAsia="zh-CN"/>
        </w:rPr>
        <w:sectPr w:rsidR="00A23A80" w:rsidRPr="00027EFD">
          <w:headerReference w:type="default" r:id="rId22"/>
          <w:pgSz w:w="11906" w:h="16838"/>
          <w:pgMar w:top="1440" w:right="1361" w:bottom="1440" w:left="1418" w:header="851" w:footer="720" w:gutter="0"/>
          <w:cols w:space="0"/>
        </w:sectPr>
      </w:pPr>
    </w:p>
    <w:p w:rsidR="00A23A80" w:rsidRDefault="00603510">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62" w:name="bookmark42"/>
      <w:bookmarkStart w:id="263" w:name="_Toc18971"/>
      <w:bookmarkStart w:id="264" w:name="_Toc215512018"/>
      <w:bookmarkEnd w:id="262"/>
      <w:r>
        <w:rPr>
          <w:rFonts w:ascii="宋体" w:eastAsia="宋体" w:hAnsi="宋体" w:cs="宋体" w:hint="eastAsia"/>
          <w:b/>
          <w:bCs/>
          <w:snapToGrid/>
          <w:color w:val="auto"/>
          <w:kern w:val="2"/>
          <w:sz w:val="32"/>
          <w:szCs w:val="32"/>
          <w:lang w:eastAsia="zh-CN"/>
        </w:rPr>
        <w:lastRenderedPageBreak/>
        <w:t>第六章 安全对策措施、建议及整改</w:t>
      </w:r>
      <w:bookmarkEnd w:id="263"/>
      <w:bookmarkEnd w:id="264"/>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5" w:name="bookmark43"/>
      <w:bookmarkStart w:id="266" w:name="_Toc17368"/>
      <w:bookmarkStart w:id="267" w:name="_Toc215512019"/>
      <w:bookmarkEnd w:id="265"/>
      <w:r>
        <w:rPr>
          <w:rFonts w:ascii="黑体" w:eastAsia="黑体" w:hAnsi="黑体" w:cs="宋体" w:hint="eastAsia"/>
          <w:bCs/>
          <w:snapToGrid/>
          <w:color w:val="auto"/>
          <w:kern w:val="2"/>
          <w:sz w:val="30"/>
          <w:szCs w:val="30"/>
          <w:lang w:eastAsia="zh-CN"/>
        </w:rPr>
        <w:t>6.1安全对策措施建议的依据及原则</w:t>
      </w:r>
      <w:bookmarkEnd w:id="266"/>
      <w:bookmarkEnd w:id="267"/>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1、安全对策措施的依据：</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1）物料及工艺过程的危险、有害因素的辨识分析；</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2）符合性评价的结果；</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3）国家有关安全生产法律、法规、规章、标准、规范。</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2、安全对策措施建议的原则：</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1）安全技术措施等级顺序：</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（1）直接安全技术措施；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（2）间接安全技术措施；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（3）指示性安全技术措施；</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（4）若间接、指示性安全技术措施仍然不能避免事故，则应采取安全操作规程、安全教育、安全培训和个体防护等措施来预防、减弱系统的危险、危害程度。</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2）根据安全技术措施等级顺序的要求应遵循的具体原则：消除；预防；减弱；隔离；连锁；警告。</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3）安全对策措施建议具有针对性、可操作性和经济合理性。</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4）对策措施符合国家有关法规、标准及规范的规定。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5）在满足基本安全要求的基础上，对项目重大危险源或重大风险控制提出保障安全运行的对策建议。</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8" w:name="bookmark44"/>
      <w:bookmarkStart w:id="269" w:name="_Toc1267"/>
      <w:bookmarkStart w:id="270" w:name="_Toc215512020"/>
      <w:bookmarkEnd w:id="268"/>
      <w:r>
        <w:rPr>
          <w:rFonts w:ascii="黑体" w:eastAsia="黑体" w:hAnsi="黑体" w:cs="宋体" w:hint="eastAsia"/>
          <w:bCs/>
          <w:snapToGrid/>
          <w:color w:val="auto"/>
          <w:kern w:val="2"/>
          <w:sz w:val="30"/>
          <w:szCs w:val="30"/>
          <w:lang w:eastAsia="zh-CN"/>
        </w:rPr>
        <w:t>6.2整改意见及整改复查情况</w:t>
      </w:r>
      <w:bookmarkEnd w:id="269"/>
      <w:bookmarkEnd w:id="270"/>
    </w:p>
    <w:p w:rsidR="00A23A80" w:rsidRDefault="00603510" w:rsidP="000D69FA">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6.2.1整改意见</w:t>
      </w:r>
    </w:p>
    <w:p w:rsidR="00A23A80" w:rsidRDefault="00603510">
      <w:pPr>
        <w:spacing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我公司评价人员于2025年11月</w:t>
      </w:r>
      <w:r w:rsidR="000D69FA">
        <w:rPr>
          <w:rFonts w:ascii="宋体" w:eastAsia="宋体" w:hAnsi="宋体" w:cs="宋体"/>
          <w:color w:val="auto"/>
          <w:sz w:val="28"/>
          <w:szCs w:val="28"/>
          <w:lang w:eastAsia="zh-CN"/>
        </w:rPr>
        <w:t>20</w:t>
      </w:r>
      <w:r>
        <w:rPr>
          <w:rFonts w:ascii="宋体" w:eastAsia="宋体" w:hAnsi="宋体" w:cs="宋体" w:hint="eastAsia"/>
          <w:color w:val="auto"/>
          <w:sz w:val="28"/>
          <w:szCs w:val="28"/>
          <w:lang w:eastAsia="zh-CN"/>
        </w:rPr>
        <w:t>日对桦南县喜庆日杂有限公司原址改扩建项目进行现场检查，对库房存在的不符合安全要求之处提出以下整改意见，见表6-1：</w:t>
      </w:r>
    </w:p>
    <w:p w:rsidR="00A23A80" w:rsidRDefault="00603510">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表6-1 现场评价整改意见</w:t>
      </w:r>
    </w:p>
    <w:tbl>
      <w:tblPr>
        <w:tblStyle w:val="TableNormal"/>
        <w:tblW w:w="86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4"/>
        <w:gridCol w:w="3633"/>
        <w:gridCol w:w="3388"/>
        <w:gridCol w:w="953"/>
      </w:tblGrid>
      <w:tr w:rsidR="00A23A80" w:rsidTr="000D69FA">
        <w:trPr>
          <w:trHeight w:val="567"/>
          <w:jc w:val="center"/>
        </w:trPr>
        <w:tc>
          <w:tcPr>
            <w:tcW w:w="724"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序号</w:t>
            </w:r>
            <w:proofErr w:type="spellEnd"/>
          </w:p>
        </w:tc>
        <w:tc>
          <w:tcPr>
            <w:tcW w:w="3633" w:type="dxa"/>
            <w:vAlign w:val="center"/>
          </w:tcPr>
          <w:p w:rsidR="00A23A80" w:rsidRDefault="00603510">
            <w:pPr>
              <w:pStyle w:val="TableText"/>
              <w:ind w:firstLine="476"/>
              <w:jc w:val="center"/>
              <w:rPr>
                <w:b/>
                <w:color w:val="auto"/>
                <w:sz w:val="21"/>
                <w:szCs w:val="21"/>
              </w:rPr>
            </w:pPr>
            <w:proofErr w:type="spellStart"/>
            <w:r>
              <w:rPr>
                <w:rFonts w:hint="eastAsia"/>
                <w:b/>
                <w:color w:val="auto"/>
                <w:sz w:val="21"/>
                <w:szCs w:val="21"/>
              </w:rPr>
              <w:t>现场检查发现的问题</w:t>
            </w:r>
            <w:proofErr w:type="spellEnd"/>
          </w:p>
        </w:tc>
        <w:tc>
          <w:tcPr>
            <w:tcW w:w="3388" w:type="dxa"/>
            <w:vAlign w:val="center"/>
          </w:tcPr>
          <w:p w:rsidR="00A23A80" w:rsidRDefault="00603510">
            <w:pPr>
              <w:pStyle w:val="TableText"/>
              <w:ind w:firstLine="476"/>
              <w:jc w:val="center"/>
              <w:rPr>
                <w:b/>
                <w:color w:val="auto"/>
                <w:sz w:val="21"/>
                <w:szCs w:val="21"/>
              </w:rPr>
            </w:pPr>
            <w:proofErr w:type="spellStart"/>
            <w:r>
              <w:rPr>
                <w:rFonts w:hint="eastAsia"/>
                <w:b/>
                <w:color w:val="auto"/>
                <w:sz w:val="21"/>
                <w:szCs w:val="21"/>
              </w:rPr>
              <w:t>整改建议</w:t>
            </w:r>
            <w:proofErr w:type="spellEnd"/>
          </w:p>
        </w:tc>
        <w:tc>
          <w:tcPr>
            <w:tcW w:w="953"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紧迫程度</w:t>
            </w:r>
            <w:proofErr w:type="spellEnd"/>
          </w:p>
        </w:tc>
      </w:tr>
      <w:tr w:rsidR="00A23A80" w:rsidTr="000D69FA">
        <w:trPr>
          <w:trHeight w:val="567"/>
          <w:jc w:val="center"/>
        </w:trPr>
        <w:tc>
          <w:tcPr>
            <w:tcW w:w="724"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3633"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1#、2#烟花爆竹仓库未设置工房标识牌</w:t>
            </w:r>
          </w:p>
        </w:tc>
        <w:tc>
          <w:tcPr>
            <w:tcW w:w="3388" w:type="dxa"/>
            <w:vAlign w:val="center"/>
          </w:tcPr>
          <w:p w:rsidR="00A23A80" w:rsidRDefault="00603510">
            <w:pPr>
              <w:widowControl w:val="0"/>
              <w:spacing w:line="300" w:lineRule="exact"/>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1#、2#</w:t>
            </w:r>
            <w:r>
              <w:rPr>
                <w:rFonts w:ascii="宋体" w:eastAsia="宋体" w:hAnsi="宋体" w:cs="Times New Roman"/>
                <w:snapToGrid/>
                <w:color w:val="auto"/>
                <w:kern w:val="2"/>
                <w:lang w:eastAsia="zh-CN"/>
              </w:rPr>
              <w:t>1.3</w:t>
            </w:r>
            <w:r>
              <w:rPr>
                <w:rFonts w:ascii="宋体" w:eastAsia="宋体" w:hAnsi="宋体" w:cs="Times New Roman" w:hint="eastAsia"/>
                <w:snapToGrid/>
                <w:color w:val="auto"/>
                <w:kern w:val="2"/>
                <w:lang w:eastAsia="zh-CN"/>
              </w:rPr>
              <w:t>级库房应设置工房标识牌</w:t>
            </w:r>
          </w:p>
        </w:tc>
        <w:tc>
          <w:tcPr>
            <w:tcW w:w="953"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中</w:t>
            </w:r>
          </w:p>
        </w:tc>
      </w:tr>
    </w:tbl>
    <w:p w:rsidR="00A23A80" w:rsidRDefault="00603510" w:rsidP="000D69FA">
      <w:pPr>
        <w:widowControl w:val="0"/>
        <w:spacing w:beforeLines="100" w:before="240" w:afterLines="50" w:after="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6.2.2整改复查情况</w:t>
      </w:r>
    </w:p>
    <w:p w:rsidR="00A23A80" w:rsidRDefault="00603510">
      <w:pPr>
        <w:spacing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根据桦南县喜庆日杂有限公司整改回复，我公司2025年</w:t>
      </w:r>
      <w:r>
        <w:rPr>
          <w:rFonts w:ascii="宋体" w:eastAsia="宋体" w:hAnsi="宋体" w:cs="宋体"/>
          <w:color w:val="auto"/>
          <w:sz w:val="28"/>
          <w:szCs w:val="28"/>
          <w:lang w:eastAsia="zh-CN"/>
        </w:rPr>
        <w:t>11</w:t>
      </w:r>
      <w:r>
        <w:rPr>
          <w:rFonts w:ascii="宋体" w:eastAsia="宋体" w:hAnsi="宋体" w:cs="宋体" w:hint="eastAsia"/>
          <w:color w:val="auto"/>
          <w:sz w:val="28"/>
          <w:szCs w:val="28"/>
          <w:lang w:eastAsia="zh-CN"/>
        </w:rPr>
        <w:t>月</w:t>
      </w:r>
      <w:r w:rsidR="000D69FA">
        <w:rPr>
          <w:rFonts w:ascii="宋体" w:eastAsia="宋体" w:hAnsi="宋体" w:cs="宋体"/>
          <w:color w:val="auto"/>
          <w:sz w:val="28"/>
          <w:szCs w:val="28"/>
          <w:lang w:eastAsia="zh-CN"/>
        </w:rPr>
        <w:t>22</w:t>
      </w:r>
      <w:r>
        <w:rPr>
          <w:rFonts w:ascii="宋体" w:eastAsia="宋体" w:hAnsi="宋体" w:cs="宋体" w:hint="eastAsia"/>
          <w:color w:val="auto"/>
          <w:sz w:val="28"/>
          <w:szCs w:val="28"/>
          <w:lang w:eastAsia="zh-CN"/>
        </w:rPr>
        <w:t>日对该公司原址改扩建项目安全验收评价所提出的整改意见进行了复查，详见表6-2：</w:t>
      </w:r>
    </w:p>
    <w:p w:rsidR="00A23A80" w:rsidRDefault="00603510" w:rsidP="000D69FA">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表6-2 整改复查意见表</w:t>
      </w:r>
    </w:p>
    <w:tbl>
      <w:tblPr>
        <w:tblStyle w:val="TableNormal"/>
        <w:tblW w:w="8725" w:type="dxa"/>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9"/>
        <w:gridCol w:w="3682"/>
        <w:gridCol w:w="3260"/>
        <w:gridCol w:w="1134"/>
      </w:tblGrid>
      <w:tr w:rsidR="00A23A80" w:rsidTr="000D69FA">
        <w:trPr>
          <w:trHeight w:val="567"/>
        </w:trPr>
        <w:tc>
          <w:tcPr>
            <w:tcW w:w="649"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序号</w:t>
            </w:r>
            <w:proofErr w:type="spellEnd"/>
          </w:p>
        </w:tc>
        <w:tc>
          <w:tcPr>
            <w:tcW w:w="3682"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现场检查发现的问题</w:t>
            </w:r>
            <w:proofErr w:type="spellEnd"/>
          </w:p>
        </w:tc>
        <w:tc>
          <w:tcPr>
            <w:tcW w:w="3260"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整改情况</w:t>
            </w:r>
            <w:proofErr w:type="spellEnd"/>
          </w:p>
        </w:tc>
        <w:tc>
          <w:tcPr>
            <w:tcW w:w="1134" w:type="dxa"/>
            <w:vAlign w:val="center"/>
          </w:tcPr>
          <w:p w:rsidR="00A23A80" w:rsidRDefault="00603510">
            <w:pPr>
              <w:pStyle w:val="TableText"/>
              <w:jc w:val="center"/>
              <w:rPr>
                <w:b/>
                <w:color w:val="auto"/>
                <w:sz w:val="21"/>
                <w:szCs w:val="21"/>
              </w:rPr>
            </w:pPr>
            <w:proofErr w:type="spellStart"/>
            <w:r>
              <w:rPr>
                <w:rFonts w:hint="eastAsia"/>
                <w:b/>
                <w:color w:val="auto"/>
                <w:sz w:val="21"/>
                <w:szCs w:val="21"/>
              </w:rPr>
              <w:t>符合性</w:t>
            </w:r>
            <w:proofErr w:type="spellEnd"/>
          </w:p>
        </w:tc>
      </w:tr>
      <w:tr w:rsidR="00A23A80" w:rsidTr="000D69FA">
        <w:trPr>
          <w:trHeight w:val="567"/>
        </w:trPr>
        <w:tc>
          <w:tcPr>
            <w:tcW w:w="649"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bookmarkStart w:id="271" w:name="_Hlk155611548"/>
            <w:r>
              <w:rPr>
                <w:rFonts w:ascii="宋体" w:eastAsia="宋体" w:hAnsi="宋体" w:cs="Times New Roman" w:hint="eastAsia"/>
                <w:snapToGrid/>
                <w:color w:val="auto"/>
                <w:kern w:val="2"/>
                <w:lang w:eastAsia="zh-CN"/>
              </w:rPr>
              <w:t>1</w:t>
            </w:r>
          </w:p>
        </w:tc>
        <w:tc>
          <w:tcPr>
            <w:tcW w:w="3682" w:type="dxa"/>
            <w:shd w:val="clear" w:color="auto" w:fill="auto"/>
            <w:vAlign w:val="center"/>
          </w:tcPr>
          <w:p w:rsidR="00A23A80" w:rsidRDefault="00603510">
            <w:pPr>
              <w:widowControl w:val="0"/>
              <w:spacing w:line="300" w:lineRule="exact"/>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1#、2#烟花爆竹仓库未设置工房标识牌</w:t>
            </w:r>
          </w:p>
        </w:tc>
        <w:tc>
          <w:tcPr>
            <w:tcW w:w="3260"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1#、2#库房已设置工房标识牌</w:t>
            </w:r>
          </w:p>
        </w:tc>
        <w:tc>
          <w:tcPr>
            <w:tcW w:w="1134" w:type="dxa"/>
            <w:vAlign w:val="center"/>
          </w:tcPr>
          <w:p w:rsidR="00A23A80" w:rsidRDefault="00603510">
            <w:pPr>
              <w:widowControl w:val="0"/>
              <w:spacing w:line="3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符合要求</w:t>
            </w:r>
          </w:p>
        </w:tc>
      </w:tr>
    </w:tbl>
    <w:p w:rsidR="00A23A80" w:rsidRDefault="00603510" w:rsidP="000D69F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2" w:name="bookmark45"/>
      <w:bookmarkStart w:id="273" w:name="_Toc290"/>
      <w:bookmarkStart w:id="274" w:name="_Toc215512021"/>
      <w:bookmarkEnd w:id="271"/>
      <w:bookmarkEnd w:id="272"/>
      <w:r>
        <w:rPr>
          <w:rFonts w:ascii="黑体" w:eastAsia="黑体" w:hAnsi="黑体" w:cs="宋体" w:hint="eastAsia"/>
          <w:bCs/>
          <w:snapToGrid/>
          <w:color w:val="auto"/>
          <w:kern w:val="2"/>
          <w:sz w:val="30"/>
          <w:szCs w:val="30"/>
          <w:lang w:eastAsia="zh-CN"/>
        </w:rPr>
        <w:t>6.3安全管理对策措施及建议</w:t>
      </w:r>
      <w:bookmarkEnd w:id="273"/>
      <w:bookmarkEnd w:id="274"/>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根据国家有关安全生产法律、法规、规章和标准，结合公司的实际情况，对制定的安全管理制度进行修改和完善；参照《烟花爆竹作业安全技术规程》以及相关的法规和标准对岗位操作规程进行修改和完善。安全管理制度制定后必须严格执行。</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2、根据企业实际情况进一步完善事故应急救援预案，并定期进行演练；针对演练中暴露的问题，进一步完善预案。以提高应急救援能力，将事故带来的损失减少到最低限度。</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3、对危险场所进行定期检查，发现问题及时整改。安全检查应具体、全面，同时建议在进行安全检查时作详细的检查记录，存档时间不少于1年，重要记录不少于3年，便于以后借鉴和提高安全管理水平。</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4、定期对从业人员进行安全技术培训教育，使其增强事故防范意识和能力，提高一旦发生事故后的应急能力。</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5、对从业人员要进行职业健康检查，并建立健康档案，发现健康问题及时采取措施。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6、企业依法为烟花爆竹储存库相关的从业人员缴纳工伤保险。</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7、制定库区内运输管理规定，规定进入库区的机动车辆必须安装防火罩，防止机动车辆未装防火罩而产生危险。</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8、按《烟花爆竹安全生产标志》（AQ4114-2011）的要求完善相关场所的安全标识标志。</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9、原址改扩建项目的成品库</w:t>
      </w:r>
      <w:r>
        <w:rPr>
          <w:rFonts w:ascii="新宋体" w:eastAsia="新宋体" w:hAnsi="新宋体" w:cs="新宋体"/>
          <w:spacing w:val="1"/>
          <w:sz w:val="28"/>
          <w:szCs w:val="28"/>
          <w:lang w:eastAsia="zh-CN"/>
        </w:rPr>
        <w:t>定员</w:t>
      </w:r>
      <w:r>
        <w:rPr>
          <w:rFonts w:ascii="Times New Roman" w:eastAsia="Times New Roman" w:hAnsi="Times New Roman" w:cs="Times New Roman"/>
          <w:spacing w:val="1"/>
          <w:sz w:val="28"/>
          <w:szCs w:val="28"/>
          <w:lang w:eastAsia="zh-CN"/>
        </w:rPr>
        <w:t>2</w:t>
      </w:r>
      <w:r>
        <w:rPr>
          <w:rFonts w:ascii="新宋体" w:eastAsia="新宋体" w:hAnsi="新宋体" w:cs="新宋体"/>
          <w:spacing w:val="1"/>
          <w:sz w:val="28"/>
          <w:szCs w:val="28"/>
          <w:lang w:eastAsia="zh-CN"/>
        </w:rPr>
        <w:t>人（装卸</w:t>
      </w:r>
      <w:r>
        <w:rPr>
          <w:rFonts w:ascii="Times New Roman" w:eastAsia="Times New Roman" w:hAnsi="Times New Roman" w:cs="Times New Roman"/>
          <w:spacing w:val="1"/>
          <w:sz w:val="28"/>
          <w:szCs w:val="28"/>
          <w:lang w:eastAsia="zh-CN"/>
        </w:rPr>
        <w:t>8</w:t>
      </w:r>
      <w:r>
        <w:rPr>
          <w:rFonts w:ascii="新宋体" w:eastAsia="新宋体" w:hAnsi="新宋体" w:cs="新宋体"/>
          <w:spacing w:val="1"/>
          <w:sz w:val="28"/>
          <w:szCs w:val="28"/>
          <w:lang w:eastAsia="zh-CN"/>
        </w:rPr>
        <w:t>人）</w:t>
      </w:r>
      <w:r>
        <w:rPr>
          <w:rFonts w:ascii="Times New Roman" w:eastAsia="Times New Roman" w:hAnsi="Times New Roman" w:cs="Times New Roman"/>
          <w:spacing w:val="1"/>
          <w:sz w:val="28"/>
          <w:szCs w:val="28"/>
          <w:lang w:eastAsia="zh-CN"/>
        </w:rPr>
        <w:t>/</w:t>
      </w:r>
      <w:r>
        <w:rPr>
          <w:rFonts w:ascii="新宋体" w:eastAsia="新宋体" w:hAnsi="新宋体" w:cs="新宋体"/>
          <w:spacing w:val="1"/>
          <w:sz w:val="28"/>
          <w:szCs w:val="28"/>
          <w:lang w:eastAsia="zh-CN"/>
        </w:rPr>
        <w:t>栋</w:t>
      </w:r>
      <w:r>
        <w:rPr>
          <w:rFonts w:ascii="新宋体" w:eastAsia="新宋体" w:hAnsi="新宋体" w:cs="新宋体" w:hint="eastAsia"/>
          <w:spacing w:val="1"/>
          <w:sz w:val="28"/>
          <w:szCs w:val="28"/>
          <w:lang w:eastAsia="zh-CN"/>
        </w:rPr>
        <w:t>，</w:t>
      </w:r>
      <w:r>
        <w:rPr>
          <w:rFonts w:ascii="宋体" w:eastAsia="宋体" w:hAnsi="宋体" w:cs="宋体" w:hint="eastAsia"/>
          <w:color w:val="auto"/>
          <w:sz w:val="28"/>
          <w:szCs w:val="28"/>
          <w:lang w:eastAsia="zh-CN"/>
        </w:rPr>
        <w:t>危险品储存库应按设计存放物品进行存储，不得超范围存放，不得超量存放、不得超员作业。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10、加强对烟花爆竹运输和配送工作的管理，建立健全产品流向登记制度，完善相关的交接程序，避免烟花爆竹的遗失、被盗、错数。加强对运输车辆出车前后的检查，防止因车辆机械故障导致运输事故的发生。</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11、主要负责人、安全生产管理人员取得了相应考核合格证书。仓库保管员、守护员应接受烟花爆竹专业知识培训，并经考核合格，取得相应资格证书，其他从业人员应经本单位安全知识培训合格。</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12、企业应制定详细的安全操作规程，作业人员应严格按照操作规程和作业规程进行作业，对搬运工、押运员和司机等要定期和不定期进行体能测试和安全教育，培训。</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13、值班室内建议张贴当地政府有关部门和企业领导报警联系电话。</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5" w:name="bookmark46"/>
      <w:bookmarkStart w:id="276" w:name="_Toc11972"/>
      <w:bookmarkStart w:id="277" w:name="_Toc215512022"/>
      <w:bookmarkEnd w:id="275"/>
      <w:r>
        <w:rPr>
          <w:rFonts w:ascii="黑体" w:eastAsia="黑体" w:hAnsi="黑体" w:cs="宋体" w:hint="eastAsia"/>
          <w:bCs/>
          <w:snapToGrid/>
          <w:color w:val="auto"/>
          <w:kern w:val="2"/>
          <w:sz w:val="30"/>
          <w:szCs w:val="30"/>
          <w:lang w:eastAsia="zh-CN"/>
        </w:rPr>
        <w:t>6.4安全技术对策措施及建议</w:t>
      </w:r>
      <w:bookmarkEnd w:id="276"/>
      <w:bookmarkEnd w:id="277"/>
    </w:p>
    <w:p w:rsidR="00A23A80" w:rsidRDefault="00603510" w:rsidP="000D69FA">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6.4.1运输安全对策措施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1、按照《安全生产法》规定，应配备专（兼）职安全员和具备特种行业运输押运资格的相关运输、押运员各1名。</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2、禁止不符合烟花爆竹运输要求的车辆进入库区装卸产品。</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3、危险品运输车辆的技术状况必须经法定部门认定的检测机构检测合格，运输前、检查车况是否良好。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4、车厢、底板必须平坦完好，周围栏板、箱柜必须牢固，铁质底板装运危险物品时应采取有效防护措施，并配置消防器材。</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5、运输车辆排气管必须装隔热和火星防护装置，进入危险品仓库区，排气管必须装上熄灭火星装置。</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6、运输车辆电路系统应有切断总电源装置。</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7、运输车辆车身有统一的颜色和图案，前后必须悬挂易燃易爆“危险品”警示标志。</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8、储存库区内运输道作业中，危险品驾驶员在转运、驾驶时，应按照企业制定的规章制度作业，并严格控制车速。</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9、装卸作业中，只许单件搬运，不得碰撞、拖拉、磨擦、翻滚和剧烈振动，不许使用</w:t>
      </w:r>
      <w:proofErr w:type="gramStart"/>
      <w:r>
        <w:rPr>
          <w:rFonts w:ascii="宋体" w:eastAsia="宋体" w:hAnsi="宋体" w:cs="宋体" w:hint="eastAsia"/>
          <w:color w:val="auto"/>
          <w:sz w:val="28"/>
          <w:szCs w:val="28"/>
          <w:lang w:eastAsia="zh-CN"/>
        </w:rPr>
        <w:t>铁撬等</w:t>
      </w:r>
      <w:proofErr w:type="gramEnd"/>
      <w:r>
        <w:rPr>
          <w:rFonts w:ascii="宋体" w:eastAsia="宋体" w:hAnsi="宋体" w:cs="宋体" w:hint="eastAsia"/>
          <w:color w:val="auto"/>
          <w:sz w:val="28"/>
          <w:szCs w:val="28"/>
          <w:lang w:eastAsia="zh-CN"/>
        </w:rPr>
        <w:t>铁质工具。</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10、进入仓库区的机动车辆，必须有消除防火花装置。</w:t>
      </w:r>
    </w:p>
    <w:p w:rsidR="00A23A80" w:rsidRDefault="00603510">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6.4.2储存安全对策措施</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1、入库的成品应贴有明显的标签，包括名称、产地、出厂日期、危险等级和重量等。</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2、危险品堆垛间应留有检查、清点、装运的通道。堆垛之间的距离不宜小于0.7m，堆垛边长不应超过10m，堆垛距内墙壁距离不宜少于0.45m；搬运通道的宽度不宜小于l.5m。</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3、成品成箱堆垛高度不超过2.5m。</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库房内木地板</w:t>
      </w:r>
      <w:proofErr w:type="gramEnd"/>
      <w:r>
        <w:rPr>
          <w:rFonts w:ascii="宋体" w:eastAsia="宋体" w:hAnsi="宋体" w:cs="宋体" w:hint="eastAsia"/>
          <w:color w:val="auto"/>
          <w:sz w:val="28"/>
          <w:szCs w:val="28"/>
          <w:lang w:eastAsia="zh-CN"/>
        </w:rPr>
        <w:t>，</w:t>
      </w:r>
      <w:proofErr w:type="gramStart"/>
      <w:r>
        <w:rPr>
          <w:rFonts w:ascii="宋体" w:eastAsia="宋体" w:hAnsi="宋体" w:cs="宋体" w:hint="eastAsia"/>
          <w:color w:val="auto"/>
          <w:sz w:val="28"/>
          <w:szCs w:val="28"/>
          <w:lang w:eastAsia="zh-CN"/>
        </w:rPr>
        <w:t>垛架和</w:t>
      </w:r>
      <w:proofErr w:type="gramEnd"/>
      <w:r>
        <w:rPr>
          <w:rFonts w:ascii="宋体" w:eastAsia="宋体" w:hAnsi="宋体" w:cs="宋体" w:hint="eastAsia"/>
          <w:color w:val="auto"/>
          <w:sz w:val="28"/>
          <w:szCs w:val="28"/>
          <w:lang w:eastAsia="zh-CN"/>
        </w:rPr>
        <w:t>木箱上使用的铁钉，钉头要低于木板外表面3mm以上，钉孔要用油灰填实。</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5、严禁在库房内进行拆包、钉箱和其它可能引起爆炸的作业。</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6、库内应保持整洁，干燥，通风，箱垛堆码整齐，严禁超过核定的储量存放烟花爆竹。禁止非法生产的或收缴的、无检验合格证的、超过有效期的烟花爆竹与正常产品同库存放。</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7、清退的烟花爆竹宜单独存放并注明品种和数量。变质和过期失效的烟花爆竹，应当及时清理出库，并报请有关部门组织监督销毁。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8、加强对烟花爆竹出入库的管理，完善出入库记录、流向（配送）记录，库存产品应做到帐、卡、物相符。</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9、严禁野蛮装卸的行为，人工搬运烟花爆竹产品时一人限一箱，并做到轻拿轻放。禁止釆用不符合规定的车辆或工具运送烟花爆竹。</w:t>
      </w:r>
    </w:p>
    <w:p w:rsidR="00A23A80" w:rsidRDefault="00603510">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10、严禁在仓库区内吸烟和用火，严禁把其他容易引起燃烧物品带入仓库区内，严禁无关人员进入仓库区或在库区内进行其它无关活动。</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11、视频监控系统应采取防止雷电波侵入的措施，建议在主机前端安装防电涌保护器和其它电气保护装置，所值守人员应熟练掌握视频系统的操作方法，视频监控系统应能24h保持工作。</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12、对库区的安全设施（防雷、消防）和</w:t>
      </w:r>
      <w:proofErr w:type="gramStart"/>
      <w:r>
        <w:rPr>
          <w:rFonts w:ascii="宋体" w:eastAsia="宋体" w:hAnsi="宋体" w:cs="宋体" w:hint="eastAsia"/>
          <w:color w:val="auto"/>
          <w:sz w:val="28"/>
          <w:szCs w:val="28"/>
          <w:lang w:eastAsia="zh-CN"/>
        </w:rPr>
        <w:t>技防</w:t>
      </w:r>
      <w:proofErr w:type="gramEnd"/>
      <w:r>
        <w:rPr>
          <w:rFonts w:ascii="宋体" w:eastAsia="宋体" w:hAnsi="宋体" w:cs="宋体" w:hint="eastAsia"/>
          <w:color w:val="auto"/>
          <w:sz w:val="28"/>
          <w:szCs w:val="28"/>
          <w:lang w:eastAsia="zh-CN"/>
        </w:rPr>
        <w:t>装备实行挂牌管理，落实日常管理责任，定期检测、检查和维护，以确保库区安全设施和</w:t>
      </w:r>
      <w:proofErr w:type="gramStart"/>
      <w:r>
        <w:rPr>
          <w:rFonts w:ascii="宋体" w:eastAsia="宋体" w:hAnsi="宋体" w:cs="宋体" w:hint="eastAsia"/>
          <w:color w:val="auto"/>
          <w:sz w:val="28"/>
          <w:szCs w:val="28"/>
          <w:lang w:eastAsia="zh-CN"/>
        </w:rPr>
        <w:t>技防范</w:t>
      </w:r>
      <w:proofErr w:type="gramEnd"/>
      <w:r>
        <w:rPr>
          <w:rFonts w:ascii="宋体" w:eastAsia="宋体" w:hAnsi="宋体" w:cs="宋体" w:hint="eastAsia"/>
          <w:color w:val="auto"/>
          <w:sz w:val="28"/>
          <w:szCs w:val="28"/>
          <w:lang w:eastAsia="zh-CN"/>
        </w:rPr>
        <w:t>装备始终处于良好的工作状态。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13、及时按要求安装仓库安全预警系统。</w:t>
      </w:r>
    </w:p>
    <w:p w:rsidR="00A23A80" w:rsidRDefault="00603510">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8" w:name="bookmark47"/>
      <w:bookmarkStart w:id="279" w:name="_Toc23873"/>
      <w:bookmarkStart w:id="280" w:name="_Toc215512023"/>
      <w:bookmarkEnd w:id="278"/>
      <w:r>
        <w:rPr>
          <w:rFonts w:ascii="黑体" w:eastAsia="黑体" w:hAnsi="黑体" w:cs="宋体" w:hint="eastAsia"/>
          <w:bCs/>
          <w:snapToGrid/>
          <w:color w:val="auto"/>
          <w:kern w:val="2"/>
          <w:sz w:val="30"/>
          <w:szCs w:val="30"/>
          <w:lang w:eastAsia="zh-CN"/>
        </w:rPr>
        <w:t>6.5其他对策措施及建议</w:t>
      </w:r>
      <w:bookmarkEnd w:id="279"/>
      <w:bookmarkEnd w:id="280"/>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1、防护用品</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2、人员要求</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1）新进工人必须进行安全教育和技术培训，取得操作后，才能上岗生产。</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2）严禁穿戴硬底、</w:t>
      </w:r>
      <w:proofErr w:type="gramStart"/>
      <w:r>
        <w:rPr>
          <w:rFonts w:ascii="宋体" w:eastAsia="宋体" w:hAnsi="宋体" w:cs="宋体" w:hint="eastAsia"/>
          <w:color w:val="auto"/>
          <w:sz w:val="28"/>
          <w:szCs w:val="28"/>
          <w:lang w:eastAsia="zh-CN"/>
        </w:rPr>
        <w:t>钉底鞋</w:t>
      </w:r>
      <w:proofErr w:type="gramEnd"/>
      <w:r>
        <w:rPr>
          <w:rFonts w:ascii="宋体" w:eastAsia="宋体" w:hAnsi="宋体" w:cs="宋体" w:hint="eastAsia"/>
          <w:color w:val="auto"/>
          <w:sz w:val="28"/>
          <w:szCs w:val="28"/>
          <w:lang w:eastAsia="zh-CN"/>
        </w:rPr>
        <w:t>和不防静电积累、易燃的化纤衣物，不准带有钢铁制品的钮扣、发夹，刀剪、锁链等进入危险库内。</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3）严禁酒后上班。</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3、装卸过程安全对策措施</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1）搬运作业中，只能单件搬运，不得碰撞、拖拉、翻滚、倒置和剧烈振动，不许使用铁质工具。</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2）禁止吸烟。</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3）禁止燃放烟花爆竹。</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4）机动车辆装卸时必须熄火并配备防火罩。</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5）装卸时应由保管员监装监卸。</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6）机动车不应直接进入1.3级建筑物内，装卸作业在各级危险性建筑物门前大于2.5m以外进行。</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4、储存条件和环境</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1）储存条件</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工人入库时应保持门、窗开启通风正常。库区必须按规定设置消防器材和消防设施，工人入库最好配有蓄水的消防桶。</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在含有下列情况之一者，应停止搬运，慎重处理。</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（1）电源线路发生漏电、短路和其它情况不正常时；</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（2）大雷暴雨时；</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（3）室温超过45℃时。</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2）储存环境</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（1）库区附近应种植有抗污染性能的绿化植物，保持地面整洁，无散件、漏药。</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（2）库房内应有测温、测湿计和报警装置，便于温、湿度的控制和突发情况下的报警。每天进行检查登记，作好防潮防漏、降温、通风处理。</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（3）定期清理防火隔离带，确保防火安全。</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（4）应在库房内地面做防潮措施。在雷雨天气应加强巡逻，应重点查看仓库的防漏、防潮情况，防止药物受潮发热引发自燃自爆。</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（5）清扫前，应将成品搬离。</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5、其他对策措施建议</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1）库区安全距离范围内，有人员经过或劳作的地方应设置区域危险警示标志。</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2）库区安全距离内，有人员密集、车辆经过的地方应设置区域危险、车辆慢行、禁止聚集等警示。</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3）对突发性事故，如地震、洪灾等紧急情况，必须立即启动相应应急预案，及时采取应急措施，防止事态扩大。</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4）做好使用期的地质灾害预警和防灾预案工作。</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5）桦南县喜庆日杂有限公司烟花爆竹储存库区消防设施应按《建筑设计防火规范》（GB50016-2014）（2018版）、《消防给水及消火栓系统技术规范》（GB50974-2014）的要求进一步完善。</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6）建议企业库区内建筑物防雷、防静电装置设施应定期进行检测。</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A23A80" w:rsidRDefault="00603510" w:rsidP="000D69FA">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8）值班室内严禁设置展厅、办公室，根据《烟花爆竹工程设计安全标准》（GB50161-2022）第5.3.7条烟花爆竹批发经营企业展厅、办公室与危险品仓库的距离应按危险品总仓库区外部距离规定确定。</w:t>
      </w:r>
    </w:p>
    <w:p w:rsidR="00A23A80" w:rsidRDefault="00A23A80">
      <w:pPr>
        <w:spacing w:line="360" w:lineRule="auto"/>
        <w:ind w:firstLine="633"/>
        <w:rPr>
          <w:rFonts w:ascii="宋体" w:eastAsia="宋体" w:hAnsi="宋体" w:cs="宋体"/>
          <w:color w:val="auto"/>
          <w:sz w:val="28"/>
          <w:szCs w:val="28"/>
          <w:lang w:eastAsia="zh-CN"/>
        </w:rPr>
        <w:sectPr w:rsidR="00A23A80">
          <w:headerReference w:type="default" r:id="rId23"/>
          <w:pgSz w:w="11906" w:h="16838"/>
          <w:pgMar w:top="1440" w:right="1361" w:bottom="1440" w:left="1418" w:header="850" w:footer="845" w:gutter="0"/>
          <w:cols w:space="0"/>
        </w:sectPr>
      </w:pPr>
    </w:p>
    <w:p w:rsidR="00A23A80" w:rsidRDefault="00603510">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81" w:name="bookmark48"/>
      <w:bookmarkStart w:id="282" w:name="_Toc4557"/>
      <w:bookmarkStart w:id="283" w:name="_Toc215512024"/>
      <w:bookmarkEnd w:id="281"/>
      <w:r>
        <w:rPr>
          <w:rFonts w:ascii="宋体" w:eastAsia="宋体" w:hAnsi="宋体" w:cs="宋体" w:hint="eastAsia"/>
          <w:b/>
          <w:bCs/>
          <w:snapToGrid/>
          <w:color w:val="auto"/>
          <w:kern w:val="2"/>
          <w:sz w:val="32"/>
          <w:szCs w:val="32"/>
          <w:lang w:eastAsia="zh-CN"/>
        </w:rPr>
        <w:lastRenderedPageBreak/>
        <w:t>第七章 安全验收评价结论</w:t>
      </w:r>
      <w:bookmarkEnd w:id="282"/>
      <w:bookmarkEnd w:id="283"/>
    </w:p>
    <w:p w:rsidR="00A23A80" w:rsidRDefault="00603510" w:rsidP="00092805">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84" w:name="bookmark49"/>
      <w:bookmarkStart w:id="285" w:name="_Toc16780"/>
      <w:bookmarkStart w:id="286" w:name="_Toc215512025"/>
      <w:bookmarkEnd w:id="284"/>
      <w:r>
        <w:rPr>
          <w:rFonts w:ascii="黑体" w:eastAsia="黑体" w:hAnsi="黑体" w:cs="宋体" w:hint="eastAsia"/>
          <w:bCs/>
          <w:snapToGrid/>
          <w:color w:val="auto"/>
          <w:kern w:val="2"/>
          <w:sz w:val="30"/>
          <w:szCs w:val="30"/>
          <w:lang w:eastAsia="zh-CN"/>
        </w:rPr>
        <w:t>7.1评价结果</w:t>
      </w:r>
      <w:bookmarkEnd w:id="285"/>
      <w:bookmarkEnd w:id="286"/>
    </w:p>
    <w:p w:rsidR="00A23A80" w:rsidRDefault="00603510" w:rsidP="0009280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该项目可存在的危险、有害因素是：火灾爆炸、中毒、车辆伤害、坍塌及触电等。其中以火灾、爆炸为主要危险有害因素。</w:t>
      </w:r>
    </w:p>
    <w:p w:rsidR="00A23A80" w:rsidRDefault="00603510" w:rsidP="00092805">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法律法规和行业的相关标准及规定，本次安全评价以桦南县喜庆日杂有限公司原址改扩建项目及附属配套设施为评价对象，通过对业主提供资料的研究分析和现场勘察，对该仓库可能存在的危险、有害因素</w:t>
      </w:r>
      <w:proofErr w:type="gramStart"/>
      <w:r>
        <w:rPr>
          <w:rFonts w:ascii="宋体" w:eastAsia="宋体" w:hAnsi="宋体" w:cs="宋体" w:hint="eastAsia"/>
          <w:color w:val="auto"/>
          <w:sz w:val="28"/>
          <w:szCs w:val="28"/>
          <w:lang w:eastAsia="zh-CN"/>
        </w:rPr>
        <w:t>进行了辩识</w:t>
      </w:r>
      <w:proofErr w:type="gramEnd"/>
      <w:r>
        <w:rPr>
          <w:rFonts w:ascii="宋体" w:eastAsia="宋体" w:hAnsi="宋体" w:cs="宋体" w:hint="eastAsia"/>
          <w:color w:val="auto"/>
          <w:sz w:val="28"/>
          <w:szCs w:val="28"/>
          <w:lang w:eastAsia="zh-CN"/>
        </w:rPr>
        <w:t>和分析，对其中存在的主要危险、有害因素进行了定性、定量评价，然后提出了相应的安全对策措施建议，形成评价结论。各评价单元的评价结果见表7-1。</w:t>
      </w:r>
    </w:p>
    <w:p w:rsidR="00A23A80" w:rsidRDefault="00603510">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12"/>
        <w:gridCol w:w="1984"/>
        <w:gridCol w:w="1686"/>
        <w:gridCol w:w="1356"/>
        <w:gridCol w:w="3010"/>
      </w:tblGrid>
      <w:tr w:rsidR="00092805" w:rsidTr="0095348E">
        <w:trPr>
          <w:trHeight w:val="567"/>
          <w:tblHeader/>
          <w:jc w:val="center"/>
        </w:trPr>
        <w:tc>
          <w:tcPr>
            <w:tcW w:w="612" w:type="dxa"/>
            <w:vAlign w:val="center"/>
          </w:tcPr>
          <w:p w:rsidR="00092805" w:rsidRDefault="00092805" w:rsidP="0095348E">
            <w:pPr>
              <w:pStyle w:val="TableText"/>
              <w:jc w:val="center"/>
              <w:rPr>
                <w:b/>
                <w:color w:val="auto"/>
                <w:sz w:val="21"/>
                <w:szCs w:val="21"/>
              </w:rPr>
            </w:pPr>
            <w:bookmarkStart w:id="287" w:name="OLE_LINK18"/>
            <w:bookmarkStart w:id="288" w:name="OLE_LINK19"/>
            <w:proofErr w:type="spellStart"/>
            <w:r>
              <w:rPr>
                <w:rFonts w:hint="eastAsia"/>
                <w:b/>
                <w:color w:val="auto"/>
                <w:sz w:val="21"/>
                <w:szCs w:val="21"/>
              </w:rPr>
              <w:t>序号</w:t>
            </w:r>
            <w:proofErr w:type="spellEnd"/>
          </w:p>
        </w:tc>
        <w:tc>
          <w:tcPr>
            <w:tcW w:w="1984" w:type="dxa"/>
            <w:vAlign w:val="center"/>
          </w:tcPr>
          <w:p w:rsidR="00092805" w:rsidRDefault="00092805" w:rsidP="0095348E">
            <w:pPr>
              <w:pStyle w:val="TableText"/>
              <w:jc w:val="center"/>
              <w:rPr>
                <w:b/>
                <w:color w:val="auto"/>
                <w:sz w:val="21"/>
                <w:szCs w:val="21"/>
              </w:rPr>
            </w:pPr>
            <w:proofErr w:type="spellStart"/>
            <w:r>
              <w:rPr>
                <w:rFonts w:hint="eastAsia"/>
                <w:b/>
                <w:color w:val="auto"/>
                <w:sz w:val="21"/>
                <w:szCs w:val="21"/>
              </w:rPr>
              <w:t>单元</w:t>
            </w:r>
            <w:proofErr w:type="spellEnd"/>
          </w:p>
        </w:tc>
        <w:tc>
          <w:tcPr>
            <w:tcW w:w="1686" w:type="dxa"/>
            <w:vAlign w:val="center"/>
          </w:tcPr>
          <w:p w:rsidR="00092805" w:rsidRDefault="00092805" w:rsidP="0095348E">
            <w:pPr>
              <w:pStyle w:val="TableText"/>
              <w:jc w:val="center"/>
              <w:rPr>
                <w:b/>
                <w:color w:val="auto"/>
                <w:sz w:val="21"/>
                <w:szCs w:val="21"/>
              </w:rPr>
            </w:pPr>
            <w:proofErr w:type="spellStart"/>
            <w:r>
              <w:rPr>
                <w:rFonts w:hint="eastAsia"/>
                <w:b/>
                <w:color w:val="auto"/>
                <w:sz w:val="21"/>
                <w:szCs w:val="21"/>
              </w:rPr>
              <w:t>可能发生的事故</w:t>
            </w:r>
            <w:proofErr w:type="spellEnd"/>
          </w:p>
        </w:tc>
        <w:tc>
          <w:tcPr>
            <w:tcW w:w="1356" w:type="dxa"/>
            <w:vAlign w:val="center"/>
          </w:tcPr>
          <w:p w:rsidR="00092805" w:rsidRDefault="00092805" w:rsidP="0095348E">
            <w:pPr>
              <w:pStyle w:val="TableText"/>
              <w:jc w:val="center"/>
              <w:rPr>
                <w:b/>
                <w:color w:val="auto"/>
                <w:sz w:val="21"/>
                <w:szCs w:val="21"/>
              </w:rPr>
            </w:pPr>
            <w:proofErr w:type="spellStart"/>
            <w:r>
              <w:rPr>
                <w:rFonts w:hint="eastAsia"/>
                <w:b/>
                <w:color w:val="auto"/>
                <w:sz w:val="21"/>
                <w:szCs w:val="21"/>
              </w:rPr>
              <w:t>评价方法</w:t>
            </w:r>
            <w:proofErr w:type="spellEnd"/>
          </w:p>
        </w:tc>
        <w:tc>
          <w:tcPr>
            <w:tcW w:w="3010" w:type="dxa"/>
            <w:vAlign w:val="center"/>
          </w:tcPr>
          <w:p w:rsidR="00092805" w:rsidRDefault="00092805" w:rsidP="0095348E">
            <w:pPr>
              <w:pStyle w:val="TableText"/>
              <w:jc w:val="center"/>
              <w:rPr>
                <w:b/>
                <w:color w:val="auto"/>
                <w:sz w:val="21"/>
                <w:szCs w:val="21"/>
              </w:rPr>
            </w:pPr>
            <w:proofErr w:type="spellStart"/>
            <w:r>
              <w:rPr>
                <w:rFonts w:hint="eastAsia"/>
                <w:b/>
                <w:color w:val="auto"/>
                <w:sz w:val="21"/>
                <w:szCs w:val="21"/>
              </w:rPr>
              <w:t>评价结果</w:t>
            </w:r>
            <w:proofErr w:type="spellEnd"/>
          </w:p>
        </w:tc>
      </w:tr>
      <w:tr w:rsidR="00092805" w:rsidTr="0095348E">
        <w:trPr>
          <w:trHeight w:val="567"/>
          <w:jc w:val="center"/>
        </w:trPr>
        <w:tc>
          <w:tcPr>
            <w:tcW w:w="612" w:type="dxa"/>
            <w:vAlign w:val="center"/>
          </w:tcPr>
          <w:p w:rsidR="00092805" w:rsidRDefault="00092805" w:rsidP="0095348E">
            <w:pPr>
              <w:pStyle w:val="TableText"/>
              <w:jc w:val="center"/>
              <w:rPr>
                <w:color w:val="auto"/>
              </w:rPr>
            </w:pPr>
            <w:r>
              <w:rPr>
                <w:rFonts w:hint="eastAsia"/>
                <w:color w:val="auto"/>
              </w:rPr>
              <w:t>1</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安全生产基本资料审核单元</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center"/>
              <w:rPr>
                <w:color w:val="auto"/>
              </w:rPr>
            </w:pPr>
            <w:proofErr w:type="spellStart"/>
            <w:r>
              <w:rPr>
                <w:rFonts w:hint="eastAsia"/>
                <w:color w:val="auto"/>
              </w:rPr>
              <w:t>符合安全条件</w:t>
            </w:r>
            <w:proofErr w:type="spellEnd"/>
          </w:p>
        </w:tc>
      </w:tr>
      <w:tr w:rsidR="00092805" w:rsidTr="0095348E">
        <w:trPr>
          <w:trHeight w:val="567"/>
          <w:jc w:val="center"/>
        </w:trPr>
        <w:tc>
          <w:tcPr>
            <w:tcW w:w="612" w:type="dxa"/>
            <w:vAlign w:val="center"/>
          </w:tcPr>
          <w:p w:rsidR="00092805" w:rsidRDefault="00092805" w:rsidP="0095348E">
            <w:pPr>
              <w:pStyle w:val="TableText"/>
              <w:jc w:val="center"/>
              <w:rPr>
                <w:color w:val="auto"/>
              </w:rPr>
            </w:pPr>
            <w:r>
              <w:rPr>
                <w:rFonts w:hint="eastAsia"/>
                <w:color w:val="auto"/>
              </w:rPr>
              <w:t>2</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总体布局、条件和设施单元</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center"/>
              <w:rPr>
                <w:color w:val="auto"/>
              </w:rPr>
            </w:pPr>
            <w:proofErr w:type="spellStart"/>
            <w:r>
              <w:rPr>
                <w:rFonts w:hint="eastAsia"/>
                <w:color w:val="auto"/>
              </w:rPr>
              <w:t>符合安全条件</w:t>
            </w:r>
            <w:proofErr w:type="spellEnd"/>
          </w:p>
        </w:tc>
      </w:tr>
      <w:tr w:rsidR="00092805" w:rsidTr="0095348E">
        <w:trPr>
          <w:trHeight w:val="567"/>
          <w:jc w:val="center"/>
        </w:trPr>
        <w:tc>
          <w:tcPr>
            <w:tcW w:w="612" w:type="dxa"/>
            <w:vAlign w:val="center"/>
          </w:tcPr>
          <w:p w:rsidR="00092805" w:rsidRDefault="00092805" w:rsidP="0095348E">
            <w:pPr>
              <w:pStyle w:val="TableText"/>
              <w:jc w:val="center"/>
              <w:rPr>
                <w:color w:val="auto"/>
              </w:rPr>
            </w:pPr>
            <w:r>
              <w:rPr>
                <w:rFonts w:hint="eastAsia"/>
                <w:color w:val="auto"/>
              </w:rPr>
              <w:t>3</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安全防护设施、措施单元</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center"/>
              <w:rPr>
                <w:color w:val="auto"/>
                <w:lang w:eastAsia="zh-CN"/>
              </w:rPr>
            </w:pPr>
            <w:r>
              <w:rPr>
                <w:rFonts w:hint="eastAsia"/>
                <w:color w:val="auto"/>
                <w:lang w:eastAsia="zh-CN"/>
              </w:rPr>
              <w:t>安全防护、措施符合安全条件</w:t>
            </w:r>
          </w:p>
        </w:tc>
      </w:tr>
      <w:tr w:rsidR="00092805" w:rsidTr="0095348E">
        <w:trPr>
          <w:trHeight w:val="567"/>
          <w:jc w:val="center"/>
        </w:trPr>
        <w:tc>
          <w:tcPr>
            <w:tcW w:w="612" w:type="dxa"/>
            <w:vAlign w:val="center"/>
          </w:tcPr>
          <w:p w:rsidR="00092805" w:rsidRDefault="00092805" w:rsidP="0095348E">
            <w:pPr>
              <w:pStyle w:val="TableText"/>
              <w:jc w:val="center"/>
              <w:rPr>
                <w:color w:val="auto"/>
              </w:rPr>
            </w:pPr>
            <w:r>
              <w:rPr>
                <w:rFonts w:hint="eastAsia"/>
                <w:color w:val="auto"/>
              </w:rPr>
              <w:t>4</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周边环境和内部距离评价单元</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both"/>
              <w:rPr>
                <w:color w:val="auto"/>
                <w:lang w:eastAsia="zh-CN"/>
              </w:rPr>
            </w:pPr>
            <w:r>
              <w:rPr>
                <w:rFonts w:hint="eastAsia"/>
                <w:color w:val="auto"/>
                <w:lang w:eastAsia="zh-CN"/>
              </w:rPr>
              <w:t>周边环境和库区内部距离符合安全条件</w:t>
            </w:r>
          </w:p>
        </w:tc>
      </w:tr>
      <w:tr w:rsidR="00092805" w:rsidTr="0095348E">
        <w:trPr>
          <w:trHeight w:val="567"/>
          <w:jc w:val="center"/>
        </w:trPr>
        <w:tc>
          <w:tcPr>
            <w:tcW w:w="612" w:type="dxa"/>
            <w:vAlign w:val="center"/>
          </w:tcPr>
          <w:p w:rsidR="00092805" w:rsidRDefault="00092805" w:rsidP="0095348E">
            <w:pPr>
              <w:pStyle w:val="TableText"/>
              <w:jc w:val="center"/>
              <w:rPr>
                <w:color w:val="auto"/>
                <w:lang w:eastAsia="zh-CN"/>
              </w:rPr>
            </w:pPr>
            <w:r>
              <w:rPr>
                <w:rFonts w:hint="eastAsia"/>
                <w:color w:val="auto"/>
                <w:lang w:eastAsia="zh-CN"/>
              </w:rPr>
              <w:t>5</w:t>
            </w:r>
          </w:p>
        </w:tc>
        <w:tc>
          <w:tcPr>
            <w:tcW w:w="1984" w:type="dxa"/>
            <w:vAlign w:val="center"/>
          </w:tcPr>
          <w:p w:rsidR="00092805" w:rsidRDefault="00092805" w:rsidP="0095348E">
            <w:pPr>
              <w:pStyle w:val="TableText"/>
              <w:jc w:val="center"/>
              <w:rPr>
                <w:color w:val="auto"/>
              </w:rPr>
            </w:pPr>
            <w:proofErr w:type="spellStart"/>
            <w:r>
              <w:rPr>
                <w:rFonts w:hint="eastAsia"/>
                <w:color w:val="auto"/>
              </w:rPr>
              <w:t>现场检查单元</w:t>
            </w:r>
            <w:proofErr w:type="spellEnd"/>
          </w:p>
        </w:tc>
        <w:tc>
          <w:tcPr>
            <w:tcW w:w="1686" w:type="dxa"/>
            <w:vAlign w:val="center"/>
          </w:tcPr>
          <w:p w:rsidR="00092805" w:rsidRDefault="00092805" w:rsidP="0095348E">
            <w:pPr>
              <w:pStyle w:val="TableText"/>
              <w:jc w:val="center"/>
              <w:rPr>
                <w:color w:val="auto"/>
                <w:lang w:eastAsia="zh-CN"/>
              </w:rPr>
            </w:pPr>
            <w:r>
              <w:rPr>
                <w:rFonts w:hint="eastAsia"/>
                <w:color w:val="auto"/>
                <w:lang w:eastAsia="zh-CN"/>
              </w:rPr>
              <w:t>火灾、爆炸、坍塌、雷击</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both"/>
              <w:rPr>
                <w:color w:val="auto"/>
                <w:lang w:eastAsia="zh-CN"/>
              </w:rPr>
            </w:pPr>
            <w:r>
              <w:rPr>
                <w:rFonts w:hint="eastAsia"/>
                <w:color w:val="auto"/>
                <w:lang w:eastAsia="zh-CN"/>
              </w:rPr>
              <w:t>现场检查单元有1项不符合安全条件，经整改后符合安全要求</w:t>
            </w:r>
          </w:p>
        </w:tc>
      </w:tr>
      <w:tr w:rsidR="00092805" w:rsidTr="0095348E">
        <w:trPr>
          <w:trHeight w:val="567"/>
          <w:jc w:val="center"/>
        </w:trPr>
        <w:tc>
          <w:tcPr>
            <w:tcW w:w="612" w:type="dxa"/>
            <w:vAlign w:val="center"/>
          </w:tcPr>
          <w:p w:rsidR="00092805" w:rsidRDefault="00092805" w:rsidP="0095348E">
            <w:pPr>
              <w:pStyle w:val="TableText"/>
              <w:jc w:val="center"/>
              <w:rPr>
                <w:color w:val="auto"/>
                <w:lang w:eastAsia="zh-CN"/>
              </w:rPr>
            </w:pPr>
            <w:r>
              <w:rPr>
                <w:rFonts w:hint="eastAsia"/>
                <w:color w:val="auto"/>
                <w:lang w:eastAsia="zh-CN"/>
              </w:rPr>
              <w:t>6</w:t>
            </w:r>
          </w:p>
        </w:tc>
        <w:tc>
          <w:tcPr>
            <w:tcW w:w="1984" w:type="dxa"/>
            <w:vAlign w:val="center"/>
          </w:tcPr>
          <w:p w:rsidR="00092805" w:rsidRDefault="00092805" w:rsidP="0095348E">
            <w:pPr>
              <w:pStyle w:val="TableText"/>
              <w:jc w:val="center"/>
              <w:rPr>
                <w:color w:val="auto"/>
              </w:rPr>
            </w:pPr>
            <w:proofErr w:type="spellStart"/>
            <w:r>
              <w:rPr>
                <w:rFonts w:hint="eastAsia"/>
                <w:color w:val="auto"/>
              </w:rPr>
              <w:t>储存运输作业单元</w:t>
            </w:r>
            <w:proofErr w:type="spellEnd"/>
          </w:p>
        </w:tc>
        <w:tc>
          <w:tcPr>
            <w:tcW w:w="1686" w:type="dxa"/>
            <w:vAlign w:val="center"/>
          </w:tcPr>
          <w:p w:rsidR="00092805" w:rsidRDefault="00092805" w:rsidP="0095348E">
            <w:pPr>
              <w:pStyle w:val="TableText"/>
              <w:jc w:val="center"/>
              <w:rPr>
                <w:color w:val="auto"/>
                <w:lang w:eastAsia="zh-CN"/>
              </w:rPr>
            </w:pPr>
            <w:r>
              <w:rPr>
                <w:rFonts w:hint="eastAsia"/>
                <w:color w:val="auto"/>
                <w:lang w:eastAsia="zh-CN"/>
              </w:rPr>
              <w:t>火灾、爆炸、车辆伤害</w:t>
            </w:r>
          </w:p>
        </w:tc>
        <w:tc>
          <w:tcPr>
            <w:tcW w:w="1356" w:type="dxa"/>
            <w:vAlign w:val="center"/>
          </w:tcPr>
          <w:p w:rsidR="00092805" w:rsidRDefault="00092805" w:rsidP="0095348E">
            <w:pPr>
              <w:pStyle w:val="TableText"/>
              <w:jc w:val="center"/>
              <w:rPr>
                <w:color w:val="auto"/>
              </w:rPr>
            </w:pPr>
            <w:proofErr w:type="spellStart"/>
            <w:r>
              <w:rPr>
                <w:rFonts w:hint="eastAsia"/>
                <w:color w:val="auto"/>
              </w:rPr>
              <w:t>作业条件危险性分析</w:t>
            </w:r>
            <w:proofErr w:type="spellEnd"/>
          </w:p>
        </w:tc>
        <w:tc>
          <w:tcPr>
            <w:tcW w:w="3010" w:type="dxa"/>
            <w:vAlign w:val="center"/>
          </w:tcPr>
          <w:p w:rsidR="00092805" w:rsidRDefault="00092805" w:rsidP="0095348E">
            <w:pPr>
              <w:pStyle w:val="TableText"/>
              <w:jc w:val="both"/>
              <w:rPr>
                <w:color w:val="auto"/>
                <w:lang w:eastAsia="zh-CN"/>
              </w:rPr>
            </w:pPr>
            <w:r>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092805" w:rsidTr="0095348E">
        <w:trPr>
          <w:trHeight w:val="567"/>
          <w:jc w:val="center"/>
        </w:trPr>
        <w:tc>
          <w:tcPr>
            <w:tcW w:w="612" w:type="dxa"/>
            <w:vAlign w:val="center"/>
          </w:tcPr>
          <w:p w:rsidR="00092805" w:rsidRDefault="00092805" w:rsidP="0095348E">
            <w:pPr>
              <w:pStyle w:val="TableText"/>
              <w:jc w:val="center"/>
              <w:rPr>
                <w:color w:val="auto"/>
                <w:lang w:eastAsia="zh-CN"/>
              </w:rPr>
            </w:pPr>
            <w:r>
              <w:rPr>
                <w:rFonts w:hint="eastAsia"/>
                <w:color w:val="auto"/>
                <w:lang w:eastAsia="zh-CN"/>
              </w:rPr>
              <w:t>7</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重大危险源及重大事故隐患判定</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both"/>
              <w:rPr>
                <w:color w:val="auto"/>
                <w:lang w:eastAsia="zh-CN"/>
              </w:rPr>
            </w:pPr>
            <w:r>
              <w:rPr>
                <w:rFonts w:hint="eastAsia"/>
                <w:color w:val="auto"/>
                <w:lang w:eastAsia="zh-CN"/>
              </w:rPr>
              <w:t>该企业不构成重大危险源，不存在重大事故隐患，符合要求</w:t>
            </w:r>
          </w:p>
        </w:tc>
      </w:tr>
      <w:tr w:rsidR="00092805" w:rsidTr="0095348E">
        <w:trPr>
          <w:trHeight w:val="567"/>
          <w:jc w:val="center"/>
        </w:trPr>
        <w:tc>
          <w:tcPr>
            <w:tcW w:w="612" w:type="dxa"/>
            <w:vAlign w:val="center"/>
          </w:tcPr>
          <w:p w:rsidR="00092805" w:rsidRDefault="00092805" w:rsidP="0095348E">
            <w:pPr>
              <w:pStyle w:val="TableText"/>
              <w:jc w:val="center"/>
              <w:rPr>
                <w:color w:val="auto"/>
                <w:lang w:eastAsia="zh-CN"/>
              </w:rPr>
            </w:pPr>
            <w:r>
              <w:rPr>
                <w:rFonts w:hint="eastAsia"/>
                <w:color w:val="auto"/>
                <w:lang w:eastAsia="zh-CN"/>
              </w:rPr>
              <w:t>8</w:t>
            </w:r>
          </w:p>
        </w:tc>
        <w:tc>
          <w:tcPr>
            <w:tcW w:w="1984" w:type="dxa"/>
            <w:vAlign w:val="center"/>
          </w:tcPr>
          <w:p w:rsidR="00092805" w:rsidRDefault="00092805" w:rsidP="0095348E">
            <w:pPr>
              <w:pStyle w:val="TableText"/>
              <w:jc w:val="center"/>
              <w:rPr>
                <w:color w:val="auto"/>
                <w:lang w:eastAsia="zh-CN"/>
              </w:rPr>
            </w:pPr>
            <w:r>
              <w:rPr>
                <w:rFonts w:hint="eastAsia"/>
                <w:color w:val="auto"/>
                <w:lang w:eastAsia="zh-CN"/>
              </w:rPr>
              <w:t>《安全设施设计》安全措施落实情况</w:t>
            </w:r>
          </w:p>
        </w:tc>
        <w:tc>
          <w:tcPr>
            <w:tcW w:w="1686" w:type="dxa"/>
            <w:vAlign w:val="center"/>
          </w:tcPr>
          <w:p w:rsidR="00092805" w:rsidRDefault="00092805" w:rsidP="0095348E">
            <w:pPr>
              <w:pStyle w:val="TableText"/>
              <w:jc w:val="center"/>
              <w:rPr>
                <w:color w:val="auto"/>
              </w:rPr>
            </w:pPr>
            <w:r>
              <w:rPr>
                <w:rFonts w:hint="eastAsia"/>
                <w:color w:val="auto"/>
              </w:rPr>
              <w:t>/</w:t>
            </w:r>
          </w:p>
        </w:tc>
        <w:tc>
          <w:tcPr>
            <w:tcW w:w="1356" w:type="dxa"/>
            <w:vAlign w:val="center"/>
          </w:tcPr>
          <w:p w:rsidR="00092805" w:rsidRDefault="00092805" w:rsidP="0095348E">
            <w:pPr>
              <w:pStyle w:val="TableText"/>
              <w:jc w:val="center"/>
              <w:rPr>
                <w:color w:val="auto"/>
              </w:rPr>
            </w:pPr>
            <w:proofErr w:type="spellStart"/>
            <w:r>
              <w:rPr>
                <w:rFonts w:hint="eastAsia"/>
                <w:color w:val="auto"/>
              </w:rPr>
              <w:t>安全检查表</w:t>
            </w:r>
            <w:proofErr w:type="spellEnd"/>
          </w:p>
        </w:tc>
        <w:tc>
          <w:tcPr>
            <w:tcW w:w="3010" w:type="dxa"/>
            <w:vAlign w:val="center"/>
          </w:tcPr>
          <w:p w:rsidR="00092805" w:rsidRDefault="00092805" w:rsidP="0095348E">
            <w:pPr>
              <w:pStyle w:val="TableText"/>
              <w:jc w:val="both"/>
              <w:rPr>
                <w:color w:val="auto"/>
                <w:lang w:eastAsia="zh-CN"/>
              </w:rPr>
            </w:pPr>
            <w:r>
              <w:rPr>
                <w:rFonts w:hint="eastAsia"/>
                <w:color w:val="auto"/>
                <w:lang w:eastAsia="zh-CN"/>
              </w:rPr>
              <w:t>建设项目按照“三同时”进行，落实了《安全设计设施》中的安全对策措施。</w:t>
            </w:r>
          </w:p>
        </w:tc>
      </w:tr>
    </w:tbl>
    <w:p w:rsidR="00A23A80" w:rsidRDefault="00603510" w:rsidP="00B35227">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89" w:name="bookmark50"/>
      <w:bookmarkStart w:id="290" w:name="_Toc25049"/>
      <w:bookmarkStart w:id="291" w:name="_Toc215512026"/>
      <w:bookmarkEnd w:id="287"/>
      <w:bookmarkEnd w:id="288"/>
      <w:bookmarkEnd w:id="289"/>
      <w:r>
        <w:rPr>
          <w:rFonts w:ascii="黑体" w:eastAsia="黑体" w:hAnsi="黑体" w:cs="宋体" w:hint="eastAsia"/>
          <w:bCs/>
          <w:snapToGrid/>
          <w:color w:val="auto"/>
          <w:kern w:val="2"/>
          <w:sz w:val="30"/>
          <w:szCs w:val="30"/>
          <w:lang w:eastAsia="zh-CN"/>
        </w:rPr>
        <w:lastRenderedPageBreak/>
        <w:t>7.2评价结论</w:t>
      </w:r>
      <w:bookmarkEnd w:id="290"/>
      <w:bookmarkEnd w:id="291"/>
    </w:p>
    <w:p w:rsidR="00A23A80" w:rsidRDefault="00603510">
      <w:pPr>
        <w:spacing w:line="360" w:lineRule="auto"/>
        <w:ind w:firstLineChars="200" w:firstLine="560"/>
        <w:jc w:val="both"/>
        <w:rPr>
          <w:rFonts w:asciiTheme="minorEastAsia" w:eastAsiaTheme="minorEastAsia" w:hAnsiTheme="minorEastAsia" w:cs="宋体"/>
          <w:color w:val="auto"/>
          <w:sz w:val="28"/>
          <w:szCs w:val="28"/>
          <w:lang w:eastAsia="zh-CN"/>
        </w:rPr>
      </w:pPr>
      <w:r>
        <w:rPr>
          <w:rFonts w:asciiTheme="minorEastAsia" w:eastAsiaTheme="minorEastAsia" w:hAnsiTheme="minorEastAsia" w:cs="宋体" w:hint="eastAsia"/>
          <w:color w:val="auto"/>
          <w:sz w:val="28"/>
          <w:szCs w:val="28"/>
          <w:lang w:eastAsia="zh-CN"/>
        </w:rPr>
        <w:t>通过对桦南县喜庆日杂有限公司原址改扩建项目安全验收评价，现得出以下结论：</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Theme="minorEastAsia" w:eastAsiaTheme="minorEastAsia" w:hAnsiTheme="minorEastAsia" w:cs="宋体" w:hint="eastAsia"/>
          <w:color w:val="auto"/>
          <w:sz w:val="28"/>
          <w:szCs w:val="28"/>
          <w:lang w:eastAsia="zh-CN"/>
        </w:rPr>
        <w:t>1、</w:t>
      </w:r>
      <w:r>
        <w:rPr>
          <w:rFonts w:ascii="宋体" w:eastAsiaTheme="minorEastAsia" w:hAnsi="宋体" w:hint="eastAsia"/>
          <w:color w:val="auto"/>
          <w:sz w:val="28"/>
          <w:lang w:eastAsia="zh-CN"/>
        </w:rPr>
        <w:t>经桦南县应急管理局、佳木斯市应急管理局等部门审批通过，同意</w:t>
      </w:r>
      <w:r>
        <w:rPr>
          <w:rFonts w:ascii="宋体" w:eastAsia="宋体" w:hAnsi="宋体" w:cs="宋体" w:hint="eastAsia"/>
          <w:color w:val="auto"/>
          <w:sz w:val="28"/>
          <w:szCs w:val="28"/>
          <w:lang w:eastAsia="zh-CN"/>
        </w:rPr>
        <w:t>在原库区将原有的1栋1.3级烟花爆竹库房、1栋消防器材间拆除，新建1#号库房（面积780㎡、限药量15.6t）、2#库房（面积260㎡、限药量5.2t），扩建消防水池（地下式，90m³）。2025年05月14日</w:t>
      </w:r>
      <w:r>
        <w:rPr>
          <w:rFonts w:ascii="宋体" w:hAnsi="宋体" w:hint="eastAsia"/>
          <w:color w:val="auto"/>
          <w:sz w:val="28"/>
          <w:lang w:val="en-GB" w:eastAsia="zh-CN"/>
        </w:rPr>
        <w:t>建设项目（</w:t>
      </w:r>
      <w:r>
        <w:rPr>
          <w:rFonts w:ascii="宋体" w:eastAsia="宋体" w:hAnsi="宋体" w:cs="宋体" w:hint="eastAsia"/>
          <w:color w:val="auto"/>
          <w:sz w:val="28"/>
          <w:lang w:eastAsia="zh-CN"/>
        </w:rPr>
        <w:t>桦南县喜庆日杂有限公司原址改扩建项目）在</w:t>
      </w:r>
      <w:r>
        <w:rPr>
          <w:rFonts w:ascii="宋体" w:hAnsi="宋体" w:cs="宋体" w:hint="eastAsia"/>
          <w:bCs/>
          <w:color w:val="auto"/>
          <w:sz w:val="28"/>
          <w:szCs w:val="28"/>
          <w:lang w:val="en-GB" w:eastAsia="zh-CN"/>
        </w:rPr>
        <w:t>黑龙江省投资项目监管平台审批通过（见《</w:t>
      </w:r>
      <w:r>
        <w:rPr>
          <w:rFonts w:ascii="宋体" w:eastAsia="宋体" w:hAnsi="宋体" w:cs="宋体" w:hint="eastAsia"/>
          <w:bCs/>
          <w:color w:val="auto"/>
          <w:sz w:val="28"/>
          <w:szCs w:val="28"/>
          <w:lang w:val="en-GB" w:eastAsia="zh-CN"/>
        </w:rPr>
        <w:t>企业投资项目备案承诺书</w:t>
      </w:r>
      <w:r>
        <w:rPr>
          <w:rFonts w:ascii="宋体" w:hAnsi="宋体" w:cs="宋体" w:hint="eastAsia"/>
          <w:bCs/>
          <w:color w:val="auto"/>
          <w:sz w:val="28"/>
          <w:szCs w:val="28"/>
          <w:lang w:val="en-GB" w:eastAsia="zh-CN"/>
        </w:rPr>
        <w:t>》），项目代码：</w:t>
      </w:r>
      <w:r>
        <w:rPr>
          <w:rFonts w:ascii="宋体" w:hAnsi="宋体" w:cs="宋体" w:hint="eastAsia"/>
          <w:bCs/>
          <w:color w:val="auto"/>
          <w:sz w:val="28"/>
          <w:szCs w:val="28"/>
          <w:lang w:eastAsia="zh-CN"/>
        </w:rPr>
        <w:t>2505-230822-04-01-883555</w:t>
      </w:r>
      <w:r>
        <w:rPr>
          <w:rFonts w:ascii="宋体" w:eastAsia="宋体" w:hAnsi="宋体" w:cs="宋体" w:hint="eastAsia"/>
          <w:color w:val="auto"/>
          <w:sz w:val="28"/>
          <w:szCs w:val="28"/>
          <w:lang w:eastAsia="zh-CN"/>
        </w:rPr>
        <w:t>。</w:t>
      </w:r>
    </w:p>
    <w:p w:rsidR="00DA6E0A"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w:t>
      </w:r>
      <w:r w:rsidR="00DA6E0A">
        <w:rPr>
          <w:rFonts w:ascii="宋体" w:eastAsia="宋体" w:hAnsi="宋体" w:cs="宋体" w:hint="eastAsia"/>
          <w:color w:val="auto"/>
          <w:sz w:val="28"/>
          <w:szCs w:val="28"/>
          <w:lang w:eastAsia="zh-CN"/>
        </w:rPr>
        <w:t>2</w:t>
      </w:r>
      <w:r w:rsidR="00DA6E0A">
        <w:rPr>
          <w:rFonts w:ascii="宋体" w:eastAsia="宋体" w:hAnsi="宋体" w:cs="宋体"/>
          <w:color w:val="auto"/>
          <w:sz w:val="28"/>
          <w:szCs w:val="28"/>
          <w:lang w:eastAsia="zh-CN"/>
        </w:rPr>
        <w:t>025</w:t>
      </w:r>
      <w:r w:rsidR="00DA6E0A">
        <w:rPr>
          <w:rFonts w:ascii="宋体" w:eastAsia="宋体" w:hAnsi="宋体" w:cs="宋体" w:hint="eastAsia"/>
          <w:color w:val="auto"/>
          <w:sz w:val="28"/>
          <w:szCs w:val="28"/>
          <w:lang w:eastAsia="zh-CN"/>
        </w:rPr>
        <w:t>年</w:t>
      </w:r>
      <w:r w:rsidR="00DA6E0A">
        <w:rPr>
          <w:rFonts w:ascii="宋体" w:eastAsia="宋体" w:hAnsi="宋体" w:cs="宋体"/>
          <w:color w:val="auto"/>
          <w:sz w:val="28"/>
          <w:szCs w:val="28"/>
          <w:lang w:eastAsia="zh-CN"/>
        </w:rPr>
        <w:t>5</w:t>
      </w:r>
      <w:r w:rsidR="00DA6E0A">
        <w:rPr>
          <w:rFonts w:ascii="宋体" w:eastAsia="宋体" w:hAnsi="宋体" w:cs="宋体" w:hint="eastAsia"/>
          <w:color w:val="auto"/>
          <w:sz w:val="28"/>
          <w:szCs w:val="28"/>
          <w:lang w:eastAsia="zh-CN"/>
        </w:rPr>
        <w:t>月向有关部门提出了原址改扩建项目申请，2</w:t>
      </w:r>
      <w:r w:rsidR="00DA6E0A">
        <w:rPr>
          <w:rFonts w:ascii="宋体" w:eastAsia="宋体" w:hAnsi="宋体" w:cs="宋体"/>
          <w:color w:val="auto"/>
          <w:sz w:val="28"/>
          <w:szCs w:val="28"/>
          <w:lang w:eastAsia="zh-CN"/>
        </w:rPr>
        <w:t>025</w:t>
      </w:r>
      <w:r w:rsidR="00DA6E0A">
        <w:rPr>
          <w:rFonts w:ascii="宋体" w:eastAsia="宋体" w:hAnsi="宋体" w:cs="宋体" w:hint="eastAsia"/>
          <w:color w:val="auto"/>
          <w:sz w:val="28"/>
          <w:szCs w:val="28"/>
          <w:lang w:eastAsia="zh-CN"/>
        </w:rPr>
        <w:t>年5月2</w:t>
      </w:r>
      <w:r w:rsidR="00DA6E0A">
        <w:rPr>
          <w:rFonts w:ascii="宋体" w:eastAsia="宋体" w:hAnsi="宋体" w:cs="宋体"/>
          <w:color w:val="auto"/>
          <w:sz w:val="28"/>
          <w:szCs w:val="28"/>
          <w:lang w:eastAsia="zh-CN"/>
        </w:rPr>
        <w:t>7</w:t>
      </w:r>
      <w:r w:rsidR="00DA6E0A">
        <w:rPr>
          <w:rFonts w:ascii="宋体" w:eastAsia="宋体" w:hAnsi="宋体" w:cs="宋体" w:hint="eastAsia"/>
          <w:color w:val="auto"/>
          <w:sz w:val="28"/>
          <w:szCs w:val="28"/>
          <w:lang w:eastAsia="zh-CN"/>
        </w:rPr>
        <w:t>日经桦南县应急管理局、佳木斯市应急管理局等相关部门审批通过，并出具了《烟花爆竹批发经营企业新改扩建申请表》。（详见附件）</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w:t>
      </w:r>
      <w:r w:rsidR="00603510">
        <w:rPr>
          <w:rFonts w:ascii="宋体" w:eastAsia="宋体" w:hAnsi="宋体" w:cs="宋体" w:hint="eastAsia"/>
          <w:color w:val="auto"/>
          <w:sz w:val="28"/>
          <w:szCs w:val="28"/>
          <w:lang w:eastAsia="zh-CN"/>
        </w:rPr>
        <w:t>2025年</w:t>
      </w:r>
      <w:r w:rsidR="008E1EE4">
        <w:rPr>
          <w:rFonts w:ascii="宋体" w:eastAsia="宋体" w:hAnsi="宋体" w:cs="宋体"/>
          <w:color w:val="auto"/>
          <w:sz w:val="28"/>
          <w:szCs w:val="28"/>
          <w:lang w:eastAsia="zh-CN"/>
        </w:rPr>
        <w:t>6</w:t>
      </w:r>
      <w:r w:rsidR="00603510">
        <w:rPr>
          <w:rFonts w:ascii="宋体" w:eastAsia="宋体" w:hAnsi="宋体" w:cs="宋体" w:hint="eastAsia"/>
          <w:color w:val="auto"/>
          <w:sz w:val="28"/>
          <w:szCs w:val="28"/>
          <w:lang w:eastAsia="zh-CN"/>
        </w:rPr>
        <w:t>月委托贵州汇和安全评价有限公司出具《桦南县喜庆日杂有限公司原址改扩建项目安全预评价报告》；于</w:t>
      </w:r>
      <w:r w:rsidR="00603510">
        <w:rPr>
          <w:rFonts w:ascii="宋体" w:eastAsia="宋体" w:hAnsi="宋体" w:cs="宋体"/>
          <w:bCs/>
          <w:snapToGrid/>
          <w:color w:val="auto"/>
          <w:kern w:val="2"/>
          <w:sz w:val="28"/>
          <w:szCs w:val="28"/>
          <w:u w:color="FF0000"/>
          <w:lang w:eastAsia="zh-CN"/>
        </w:rPr>
        <w:t>202</w:t>
      </w:r>
      <w:r w:rsidR="00603510">
        <w:rPr>
          <w:rFonts w:ascii="宋体" w:eastAsia="宋体" w:hAnsi="宋体" w:cs="宋体" w:hint="eastAsia"/>
          <w:bCs/>
          <w:snapToGrid/>
          <w:color w:val="auto"/>
          <w:kern w:val="2"/>
          <w:sz w:val="28"/>
          <w:szCs w:val="28"/>
          <w:u w:color="FF0000"/>
          <w:lang w:eastAsia="zh-CN"/>
        </w:rPr>
        <w:t>5年07月委托具有化工石化医药行业工程设计乙级资质的吉林省中北化工工程设计有限公司（证书编号：A222004866，资质等级：乙级）进行安全设施设计，同时</w:t>
      </w:r>
      <w:r w:rsidR="00603510">
        <w:rPr>
          <w:rFonts w:ascii="宋体" w:eastAsia="宋体" w:hAnsi="宋体" w:cs="宋体" w:hint="eastAsia"/>
          <w:color w:val="auto"/>
          <w:sz w:val="28"/>
          <w:szCs w:val="28"/>
          <w:lang w:eastAsia="zh-CN"/>
        </w:rPr>
        <w:t>出具《安全设施设计专篇》；安全设施设计经佳木斯市应急管理局组织的专家组审查通过，</w:t>
      </w:r>
      <w:r w:rsidR="00603510">
        <w:rPr>
          <w:rFonts w:ascii="宋体" w:eastAsia="宋体" w:hAnsi="宋体" w:cs="宋体" w:hint="eastAsia"/>
          <w:bCs/>
          <w:color w:val="auto"/>
          <w:sz w:val="28"/>
          <w:szCs w:val="28"/>
          <w:lang w:eastAsia="zh-CN"/>
        </w:rPr>
        <w:t>2025年07月11日</w:t>
      </w:r>
      <w:r w:rsidR="00603510">
        <w:rPr>
          <w:rFonts w:ascii="宋体" w:eastAsia="宋体" w:hAnsi="宋体" w:cs="宋体" w:hint="eastAsia"/>
          <w:color w:val="auto"/>
          <w:sz w:val="28"/>
          <w:szCs w:val="28"/>
          <w:lang w:eastAsia="zh-CN"/>
        </w:rPr>
        <w:t>取得佳木斯市应急管理局审批意见《烟花爆竹建设项目安全设施设计审查意见书》。编号：佳应急烟花项目安设审字[2025]001号。</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sidR="00603510">
        <w:rPr>
          <w:rFonts w:ascii="宋体" w:eastAsia="宋体" w:hAnsi="宋体" w:cs="宋体" w:hint="eastAsia"/>
          <w:color w:val="auto"/>
          <w:sz w:val="28"/>
          <w:szCs w:val="28"/>
          <w:lang w:eastAsia="zh-CN"/>
        </w:rPr>
        <w:t>、该项目总平面布置、功能分区合理；建筑物耐火等级、防火间距符合《建筑设计防火规范》（2018年版）（GB50016-2014）、《烟花爆竹工程设计安全标准》（GB50161-2022）、《烟花爆竹批发仓库建设标准》（建标125-2009）等规范的要求。</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lastRenderedPageBreak/>
        <w:t>5</w:t>
      </w:r>
      <w:r w:rsidR="00603510">
        <w:rPr>
          <w:rFonts w:ascii="宋体" w:eastAsia="宋体" w:hAnsi="宋体" w:cs="宋体" w:hint="eastAsia"/>
          <w:color w:val="auto"/>
          <w:sz w:val="28"/>
          <w:szCs w:val="28"/>
          <w:lang w:eastAsia="zh-CN"/>
        </w:rPr>
        <w:t>、该企业库区内各库房均不构成烟花爆竹重大危险源，但建议企业按照重大危险源进行安全管理，制订完善事故应急救援预案，配置有关的应急救援设施、设备，并定期演练不断完善。</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6</w:t>
      </w:r>
      <w:r w:rsidR="00603510">
        <w:rPr>
          <w:rFonts w:ascii="宋体" w:eastAsia="宋体" w:hAnsi="宋体" w:cs="宋体" w:hint="eastAsia"/>
          <w:color w:val="auto"/>
          <w:sz w:val="28"/>
          <w:szCs w:val="28"/>
          <w:lang w:eastAsia="zh-CN"/>
        </w:rPr>
        <w:t>、该项目实施后应重点防范的危险因素为火灾爆炸，对易发生火灾爆炸的烟花爆竹产品应加强巡视及管理，做好烟花爆竹储存库区火灾爆炸事故的专项应急预案和现场处置方案，确保仓储安全和疏散安全。</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7</w:t>
      </w:r>
      <w:r w:rsidR="00603510">
        <w:rPr>
          <w:rFonts w:ascii="宋体" w:eastAsia="宋体" w:hAnsi="宋体" w:cs="宋体" w:hint="eastAsia"/>
          <w:color w:val="auto"/>
          <w:sz w:val="28"/>
          <w:szCs w:val="28"/>
          <w:lang w:eastAsia="zh-CN"/>
        </w:rPr>
        <w:t>、该项目烟花爆竹仓库建筑工程、运输单元安全措施、防雷防静电设施等设施符合规范要求，能够满足烟花爆竹库区的储存要求。</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8</w:t>
      </w:r>
      <w:r w:rsidR="00603510">
        <w:rPr>
          <w:rFonts w:ascii="宋体" w:eastAsia="宋体" w:hAnsi="宋体" w:cs="宋体" w:hint="eastAsia"/>
          <w:color w:val="auto"/>
          <w:sz w:val="28"/>
          <w:szCs w:val="28"/>
          <w:lang w:eastAsia="zh-CN"/>
        </w:rPr>
        <w:t>、该项目按照安全“三同时”进行，落实了《安全设施设计》中提出的安全对策措施。</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9</w:t>
      </w:r>
      <w:r w:rsidR="00603510">
        <w:rPr>
          <w:rFonts w:ascii="宋体" w:eastAsia="宋体" w:hAnsi="宋体" w:cs="宋体" w:hint="eastAsia"/>
          <w:color w:val="auto"/>
          <w:sz w:val="28"/>
          <w:szCs w:val="28"/>
          <w:lang w:eastAsia="zh-CN"/>
        </w:rPr>
        <w:t>、建设单位对本报告中所提出的危险、有害因素应引起重视，将本报告中提出的安全对策措施、建议，在储存、经营及日常安全管理过程中考虑、补充。</w:t>
      </w:r>
    </w:p>
    <w:p w:rsidR="00A23A80" w:rsidRDefault="00DA6E0A">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10</w:t>
      </w:r>
      <w:r w:rsidR="00603510">
        <w:rPr>
          <w:rFonts w:ascii="宋体" w:eastAsia="宋体" w:hAnsi="宋体" w:cs="宋体" w:hint="eastAsia"/>
          <w:color w:val="auto"/>
          <w:sz w:val="28"/>
          <w:szCs w:val="28"/>
          <w:lang w:eastAsia="zh-CN"/>
        </w:rPr>
        <w:t>、安全管理</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1）该公司已建立了安全生产责任制，防火防爆安全管理责任制度，建立了包括安全教育、安全检查、安全检修等各类事故管理责任制度和事故应急预案，事故急预案已在桦南县应急管理局备案。</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2）该公司成立了安全生产管理组织机构，配备了专职安全管理人员。主要负责人和安全生产管理人员均参加了相关安全培训，经考核合格后，取得了考核合格证。</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落实了员工的安全技术培训、岗位技能培训，保证员工具备必要的安全生产知识，熟悉有关的安全规章制度和安全操作规程，掌握本岗位的安全操作技能。对新从业人员实行先安全生产教育培训，后上岗制度。</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4）在安全教育培训、劳动防护用品、安全设施等方面做了相应的安全投入。该企业为员工购买了工伤保险。</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5）针对评价过程中发现的安全隐患和提出的整改意见，该企业已</w:t>
      </w:r>
      <w:proofErr w:type="gramStart"/>
      <w:r>
        <w:rPr>
          <w:rFonts w:ascii="宋体" w:eastAsia="宋体" w:hAnsi="宋体" w:cs="宋体" w:hint="eastAsia"/>
          <w:color w:val="auto"/>
          <w:sz w:val="28"/>
          <w:szCs w:val="28"/>
          <w:lang w:eastAsia="zh-CN"/>
        </w:rPr>
        <w:t>作出</w:t>
      </w:r>
      <w:proofErr w:type="gramEnd"/>
      <w:r>
        <w:rPr>
          <w:rFonts w:ascii="宋体" w:eastAsia="宋体" w:hAnsi="宋体" w:cs="宋体" w:hint="eastAsia"/>
          <w:color w:val="auto"/>
          <w:sz w:val="28"/>
          <w:szCs w:val="28"/>
          <w:lang w:eastAsia="zh-CN"/>
        </w:rPr>
        <w:t>了相应的整改。</w:t>
      </w:r>
    </w:p>
    <w:p w:rsidR="00A23A80" w:rsidRDefault="00603510">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结论：我公司项目</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经综合以上分析认为，桦南县喜庆日杂有限公司原址改扩建项目的平面布置、安全管理、建构筑物、安全设备设施、安全管理符合《烟花爆竹工程设计安全标准》（GB50161-2022）、《建筑设计防火规范》（2018年版）（GB50016-2014）等规范规定，符合相关的法律、法规、标准的规定，根据《烟花爆竹经营许可实施办法》（原国家安全生产监督管理总局令第65号）第六条（三）和《烟花爆竹批发仓库建设标准》（建标125-2009）第六条的规定及其条文说明，该公司烟花爆竹库房储存能力和经营规模符合相关规范要求，该公司主要危险和有害因素对象在采取本报告所要求的安全对策措施后，其风险可以被控制在可接受的程度。</w:t>
      </w:r>
    </w:p>
    <w:p w:rsidR="00A23A80" w:rsidRDefault="00603510">
      <w:pPr>
        <w:spacing w:line="360" w:lineRule="auto"/>
        <w:ind w:firstLineChars="200" w:firstLine="560"/>
        <w:jc w:val="both"/>
        <w:rPr>
          <w:rFonts w:ascii="宋体" w:eastAsia="宋体" w:hAnsi="宋体" w:cs="宋体"/>
          <w:b/>
          <w:bCs/>
          <w:color w:val="auto"/>
          <w:sz w:val="28"/>
          <w:szCs w:val="28"/>
          <w:lang w:eastAsia="zh-CN"/>
        </w:rPr>
      </w:pPr>
      <w:r>
        <w:rPr>
          <w:rFonts w:ascii="宋体" w:eastAsia="宋体" w:hAnsi="宋体" w:cs="宋体" w:hint="eastAsia"/>
          <w:color w:val="auto"/>
          <w:sz w:val="28"/>
          <w:szCs w:val="28"/>
          <w:lang w:eastAsia="zh-CN"/>
        </w:rPr>
        <w:t>综上所述：</w:t>
      </w:r>
      <w:r>
        <w:rPr>
          <w:rFonts w:ascii="宋体" w:eastAsia="宋体" w:hAnsi="宋体" w:cs="宋体" w:hint="eastAsia"/>
          <w:b/>
          <w:bCs/>
          <w:color w:val="auto"/>
          <w:sz w:val="28"/>
          <w:szCs w:val="28"/>
          <w:lang w:eastAsia="zh-CN"/>
        </w:rPr>
        <w:t>桦南县喜庆日杂有限公司原址改扩建项目的主体工程及安全设施具备安全验收条件；</w:t>
      </w:r>
    </w:p>
    <w:p w:rsidR="00A23A80" w:rsidRDefault="00603510">
      <w:pPr>
        <w:spacing w:line="360" w:lineRule="auto"/>
        <w:ind w:firstLineChars="200" w:firstLine="562"/>
        <w:jc w:val="both"/>
        <w:rPr>
          <w:rFonts w:ascii="宋体" w:eastAsia="宋体" w:hAnsi="宋体" w:cs="宋体"/>
          <w:b/>
          <w:bCs/>
          <w:color w:val="auto"/>
          <w:sz w:val="28"/>
          <w:szCs w:val="28"/>
          <w:lang w:eastAsia="zh-CN"/>
        </w:rPr>
      </w:pPr>
      <w:r>
        <w:rPr>
          <w:rFonts w:ascii="宋体" w:eastAsia="宋体" w:hAnsi="宋体" w:cs="宋体" w:hint="eastAsia"/>
          <w:b/>
          <w:bCs/>
          <w:color w:val="auto"/>
          <w:sz w:val="28"/>
          <w:szCs w:val="28"/>
          <w:lang w:eastAsia="zh-CN"/>
        </w:rPr>
        <w:t>桦南县喜庆日杂有限公司具备经营（储存）爆竹类（C级）、喷花类（C级、D级）、旋转类（C级、D级）、升空类（C级）、吐珠类（C级）、玩具类（C级、D级）、架子烟花类（C级）、组合烟花类（C级、D级）产品的安全条件。</w:t>
      </w:r>
    </w:p>
    <w:p w:rsidR="00A23A80" w:rsidRDefault="00A23A80">
      <w:pPr>
        <w:spacing w:line="360" w:lineRule="auto"/>
        <w:ind w:firstLineChars="2000" w:firstLine="5622"/>
        <w:rPr>
          <w:rFonts w:ascii="宋体" w:eastAsia="宋体" w:hAnsi="宋体" w:cs="宋体"/>
          <w:b/>
          <w:bCs/>
          <w:color w:val="auto"/>
          <w:sz w:val="28"/>
          <w:szCs w:val="28"/>
          <w:lang w:eastAsia="zh-CN"/>
        </w:rPr>
      </w:pPr>
    </w:p>
    <w:p w:rsidR="00A23A80" w:rsidRDefault="00A23A80">
      <w:pPr>
        <w:spacing w:line="360" w:lineRule="auto"/>
        <w:ind w:firstLineChars="2000" w:firstLine="5622"/>
        <w:rPr>
          <w:rFonts w:ascii="宋体" w:eastAsia="宋体" w:hAnsi="宋体" w:cs="宋体"/>
          <w:b/>
          <w:bCs/>
          <w:color w:val="auto"/>
          <w:sz w:val="28"/>
          <w:szCs w:val="28"/>
          <w:lang w:eastAsia="zh-CN"/>
        </w:rPr>
      </w:pPr>
    </w:p>
    <w:p w:rsidR="00A23A80" w:rsidRDefault="00603510">
      <w:pPr>
        <w:spacing w:line="360" w:lineRule="auto"/>
        <w:ind w:right="560" w:firstLineChars="1200" w:firstLine="33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w:t>
      </w:r>
    </w:p>
    <w:p w:rsidR="00A23A80" w:rsidRDefault="00603510">
      <w:pPr>
        <w:pStyle w:val="a7"/>
        <w:ind w:firstLineChars="2200" w:firstLine="61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w:t>
      </w:r>
      <w:r>
        <w:rPr>
          <w:rFonts w:ascii="宋体" w:eastAsia="宋体" w:hAnsi="宋体" w:cs="宋体"/>
          <w:color w:val="auto"/>
          <w:sz w:val="28"/>
          <w:szCs w:val="28"/>
          <w:lang w:eastAsia="zh-CN"/>
        </w:rPr>
        <w:t>1</w:t>
      </w:r>
      <w:r w:rsidR="00DA6E0A">
        <w:rPr>
          <w:rFonts w:ascii="宋体" w:eastAsia="宋体" w:hAnsi="宋体" w:cs="宋体"/>
          <w:color w:val="auto"/>
          <w:sz w:val="28"/>
          <w:szCs w:val="28"/>
          <w:lang w:eastAsia="zh-CN"/>
        </w:rPr>
        <w:t>2</w:t>
      </w:r>
      <w:r>
        <w:rPr>
          <w:rFonts w:ascii="宋体" w:eastAsia="宋体" w:hAnsi="宋体" w:cs="宋体"/>
          <w:color w:val="auto"/>
          <w:sz w:val="28"/>
          <w:szCs w:val="28"/>
          <w:lang w:eastAsia="zh-CN"/>
        </w:rPr>
        <w:t>月</w:t>
      </w:r>
      <w:r w:rsidR="00F8062C">
        <w:rPr>
          <w:rFonts w:ascii="宋体" w:eastAsia="宋体" w:hAnsi="宋体" w:cs="宋体"/>
          <w:color w:val="auto"/>
          <w:sz w:val="28"/>
          <w:szCs w:val="28"/>
          <w:lang w:eastAsia="zh-CN"/>
        </w:rPr>
        <w:t>10</w:t>
      </w:r>
      <w:r>
        <w:rPr>
          <w:rFonts w:ascii="宋体" w:eastAsia="宋体" w:hAnsi="宋体" w:cs="宋体"/>
          <w:color w:val="auto"/>
          <w:sz w:val="28"/>
          <w:szCs w:val="28"/>
          <w:lang w:eastAsia="zh-CN"/>
        </w:rPr>
        <w:t>日</w:t>
      </w:r>
    </w:p>
    <w:p w:rsidR="00A23A80" w:rsidRDefault="00A23A80">
      <w:pPr>
        <w:pStyle w:val="a7"/>
        <w:rPr>
          <w:rFonts w:eastAsiaTheme="minorEastAsia"/>
          <w:color w:val="auto"/>
          <w:lang w:eastAsia="zh-CN"/>
        </w:rPr>
      </w:pPr>
    </w:p>
    <w:p w:rsidR="00A23A80" w:rsidRDefault="00A23A80">
      <w:pPr>
        <w:pStyle w:val="a8"/>
        <w:rPr>
          <w:rFonts w:eastAsiaTheme="minorEastAsia"/>
          <w:color w:val="auto"/>
          <w:lang w:eastAsia="zh-CN"/>
        </w:rPr>
      </w:pPr>
    </w:p>
    <w:p w:rsidR="00A23A80" w:rsidRDefault="00A23A80">
      <w:pPr>
        <w:pStyle w:val="a8"/>
        <w:rPr>
          <w:rFonts w:eastAsiaTheme="minorEastAsia"/>
          <w:color w:val="auto"/>
          <w:lang w:eastAsia="zh-CN"/>
        </w:rPr>
      </w:pPr>
    </w:p>
    <w:p w:rsidR="00BC5B23" w:rsidRDefault="00BC5B23">
      <w:pPr>
        <w:rPr>
          <w:rFonts w:ascii="宋体" w:eastAsiaTheme="minorEastAsia" w:hAnsi="宋体" w:cs="宋体"/>
          <w:color w:val="auto"/>
          <w:sz w:val="24"/>
          <w:lang w:eastAsia="zh-CN"/>
        </w:rPr>
      </w:pPr>
      <w:r>
        <w:rPr>
          <w:rFonts w:ascii="宋体" w:eastAsiaTheme="minorEastAsia" w:hAnsi="宋体" w:cs="宋体"/>
          <w:color w:val="auto"/>
          <w:sz w:val="24"/>
          <w:lang w:eastAsia="zh-CN"/>
        </w:rPr>
        <w:br w:type="page"/>
      </w:r>
    </w:p>
    <w:p w:rsidR="00A23A80" w:rsidRDefault="00BC5B23" w:rsidP="00BC5B23">
      <w:pPr>
        <w:spacing w:line="360" w:lineRule="auto"/>
        <w:rPr>
          <w:rFonts w:ascii="宋体" w:eastAsiaTheme="minorEastAsia" w:hAnsi="宋体" w:cs="宋体"/>
          <w:color w:val="auto"/>
          <w:sz w:val="24"/>
          <w:lang w:eastAsia="zh-CN"/>
        </w:rPr>
      </w:pPr>
      <w:r>
        <w:rPr>
          <w:rFonts w:ascii="宋体" w:eastAsiaTheme="minorEastAsia" w:hAnsi="宋体" w:cs="宋体" w:hint="eastAsia"/>
          <w:color w:val="auto"/>
          <w:sz w:val="24"/>
          <w:lang w:eastAsia="zh-CN"/>
        </w:rPr>
        <w:lastRenderedPageBreak/>
        <w:t>评价人员现场照片：</w:t>
      </w:r>
    </w:p>
    <w:p w:rsidR="00BC5B23" w:rsidRDefault="001E0466" w:rsidP="00BC5B23">
      <w:pPr>
        <w:jc w:val="center"/>
        <w:rPr>
          <w:rFonts w:ascii="宋体" w:eastAsiaTheme="minorEastAsia" w:hAnsi="宋体" w:cs="宋体"/>
          <w:color w:val="auto"/>
          <w:sz w:val="24"/>
          <w:lang w:eastAsia="zh-CN"/>
        </w:rPr>
      </w:pPr>
      <w:r>
        <w:rPr>
          <w:rFonts w:ascii="宋体" w:eastAsiaTheme="minorEastAsia" w:hAnsi="宋体" w:cs="宋体"/>
          <w:noProof/>
          <w:snapToGrid/>
          <w:color w:val="auto"/>
          <w:sz w:val="24"/>
          <w:lang w:eastAsia="zh-CN"/>
        </w:rPr>
        <w:drawing>
          <wp:inline distT="0" distB="0" distL="0" distR="0">
            <wp:extent cx="5795645" cy="3829093"/>
            <wp:effectExtent l="0" t="0" r="0" b="0"/>
            <wp:docPr id="5" name="图片 5" descr="C:\Users\Administrator\Desktop\4e0b3588bd15a033cef2e472123ba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e0b3588bd15a033cef2e472123badd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5645" cy="3829093"/>
                    </a:xfrm>
                    <a:prstGeom prst="rect">
                      <a:avLst/>
                    </a:prstGeom>
                    <a:noFill/>
                    <a:ln>
                      <a:noFill/>
                    </a:ln>
                  </pic:spPr>
                </pic:pic>
              </a:graphicData>
            </a:graphic>
          </wp:inline>
        </w:drawing>
      </w:r>
    </w:p>
    <w:p w:rsidR="00BC5B23" w:rsidRDefault="008F7ED4">
      <w:pPr>
        <w:rPr>
          <w:rFonts w:ascii="宋体" w:eastAsiaTheme="minorEastAsia" w:hAnsi="宋体" w:cs="宋体"/>
          <w:color w:val="auto"/>
          <w:sz w:val="24"/>
          <w:lang w:eastAsia="zh-CN"/>
        </w:rPr>
      </w:pPr>
      <w:r>
        <w:rPr>
          <w:rFonts w:ascii="宋体" w:eastAsiaTheme="minorEastAsia" w:hAnsi="宋体" w:cs="宋体"/>
          <w:noProof/>
          <w:snapToGrid/>
          <w:color w:val="auto"/>
          <w:sz w:val="24"/>
          <w:lang w:eastAsia="zh-CN"/>
        </w:rPr>
        <w:drawing>
          <wp:inline distT="0" distB="0" distL="0" distR="0">
            <wp:extent cx="5795645" cy="4345545"/>
            <wp:effectExtent l="0" t="0" r="0" b="0"/>
            <wp:docPr id="6" name="图片 6" descr="C:\Users\Administrator\Desktop\ac34ad6ac2b8205b38dfcc6b8cfd0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c34ad6ac2b8205b38dfcc6b8cfd0b2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5645" cy="4345545"/>
                    </a:xfrm>
                    <a:prstGeom prst="rect">
                      <a:avLst/>
                    </a:prstGeom>
                    <a:noFill/>
                    <a:ln>
                      <a:noFill/>
                    </a:ln>
                  </pic:spPr>
                </pic:pic>
              </a:graphicData>
            </a:graphic>
          </wp:inline>
        </w:drawing>
      </w:r>
    </w:p>
    <w:p w:rsidR="00BC5B23" w:rsidRDefault="00BC5B23" w:rsidP="00BC5B23">
      <w:pPr>
        <w:jc w:val="center"/>
        <w:rPr>
          <w:rFonts w:ascii="宋体" w:eastAsiaTheme="minorEastAsia" w:hAnsi="宋体" w:cs="宋体"/>
          <w:color w:val="auto"/>
          <w:sz w:val="24"/>
          <w:lang w:eastAsia="zh-CN"/>
        </w:rPr>
      </w:pPr>
    </w:p>
    <w:sectPr w:rsidR="00BC5B23">
      <w:headerReference w:type="default" r:id="rId26"/>
      <w:pgSz w:w="11906" w:h="16838"/>
      <w:pgMar w:top="1440" w:right="1361" w:bottom="1440" w:left="1418" w:header="850" w:footer="845"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F25" w:rsidRDefault="00112F25">
      <w:r>
        <w:separator/>
      </w:r>
    </w:p>
  </w:endnote>
  <w:endnote w:type="continuationSeparator" w:id="0">
    <w:p w:rsidR="00112F25" w:rsidRDefault="00112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B936F15-85C5-4BCB-9BB8-A11058484F28}"/>
    <w:embedBold r:id="rId2" w:subsetted="1" w:fontKey="{914F150A-AC82-4E39-955D-865047778D49}"/>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embedRegular r:id="rId3" w:subsetted="1" w:fontKey="{95B294A4-FA35-48D6-9ABB-B133C83A0DAC}"/>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新宋体">
    <w:panose1 w:val="02010609030101010101"/>
    <w:charset w:val="86"/>
    <w:family w:val="modern"/>
    <w:pitch w:val="fixed"/>
    <w:sig w:usb0="00000203" w:usb1="288F0000" w:usb2="00000016" w:usb3="00000000" w:csb0="00040001" w:csb1="00000000"/>
    <w:embedRegular r:id="rId4" w:subsetted="1" w:fontKey="{DC4799F2-3EF6-4F99-99DA-AD2C19DB0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F7ED4">
    <w:pPr>
      <w:pStyle w:val="a7"/>
      <w:pBdr>
        <w:top w:val="single" w:sz="4" w:space="1" w:color="auto"/>
      </w:pBdr>
      <w:ind w:firstLine="407"/>
      <w:rPr>
        <w:lang w:eastAsia="zh-CN"/>
      </w:rPr>
    </w:pPr>
    <w:proofErr w:type="gramStart"/>
    <w:r>
      <w:rPr>
        <w:rFonts w:ascii="宋体" w:hAnsi="宋体" w:hint="eastAsia"/>
        <w:lang w:eastAsia="zh-CN"/>
      </w:rPr>
      <w:t>江西赣安安全生产</w:t>
    </w:r>
    <w:proofErr w:type="gramEnd"/>
    <w:r>
      <w:rPr>
        <w:rFonts w:ascii="宋体" w:hAnsi="宋体" w:hint="eastAsia"/>
        <w:lang w:eastAsia="zh-CN"/>
      </w:rPr>
      <w:t>科学技术咨询服务中心</w:t>
    </w:r>
    <w:r>
      <w:fldChar w:fldCharType="begin"/>
    </w:r>
    <w:r>
      <w:rPr>
        <w:rStyle w:val="ac"/>
        <w:lang w:eastAsia="zh-CN"/>
      </w:rPr>
      <w:instrText xml:space="preserve"> PAGE </w:instrText>
    </w:r>
    <w:r>
      <w:fldChar w:fldCharType="separate"/>
    </w:r>
    <w:r>
      <w:rPr>
        <w:rStyle w:val="ac"/>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112F25">
    <w:pPr>
      <w:pStyle w:val="a7"/>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sdt>
      <w:sdtPr>
        <w:rPr>
          <w:rFonts w:ascii="宋体" w:eastAsia="宋体" w:hAnsi="宋体" w:cs="Times New Roman"/>
          <w:snapToGrid/>
          <w:color w:val="auto"/>
          <w:kern w:val="2"/>
          <w:u w:color="FF0000"/>
        </w:rPr>
        <w:id w:val="-184829703"/>
      </w:sdtPr>
      <w:sdtEndPr/>
      <w:sdtContent>
        <w:proofErr w:type="gramStart"/>
        <w:r w:rsidR="008F7ED4">
          <w:rPr>
            <w:rFonts w:ascii="宋体" w:eastAsia="宋体" w:hAnsi="宋体" w:cs="Times New Roman" w:hint="eastAsia"/>
            <w:snapToGrid/>
            <w:color w:val="auto"/>
            <w:kern w:val="2"/>
            <w:u w:color="FF0000"/>
            <w:lang w:eastAsia="zh-CN"/>
          </w:rPr>
          <w:t>江西赣安安全生产</w:t>
        </w:r>
        <w:proofErr w:type="gramEnd"/>
        <w:r w:rsidR="008F7ED4">
          <w:rPr>
            <w:rFonts w:ascii="宋体" w:eastAsia="宋体" w:hAnsi="宋体" w:cs="Times New Roman" w:hint="eastAsia"/>
            <w:snapToGrid/>
            <w:color w:val="auto"/>
            <w:kern w:val="2"/>
            <w:u w:color="FF0000"/>
            <w:lang w:eastAsia="zh-CN"/>
          </w:rPr>
          <w:t xml:space="preserve">科学技术咨询服务中心           </w:t>
        </w:r>
        <w:r w:rsidR="008F7ED4">
          <w:rPr>
            <w:rFonts w:ascii="宋体" w:eastAsia="宋体" w:hAnsi="宋体" w:cs="Times New Roman"/>
            <w:snapToGrid/>
            <w:color w:val="auto"/>
            <w:kern w:val="2"/>
            <w:u w:color="FF0000"/>
            <w:lang w:eastAsia="zh-CN"/>
          </w:rPr>
          <w:t xml:space="preserve">  </w:t>
        </w:r>
        <w:r w:rsidR="008F7ED4">
          <w:rPr>
            <w:rFonts w:ascii="宋体" w:eastAsia="宋体" w:hAnsi="宋体" w:cs="Times New Roman" w:hint="eastAsia"/>
            <w:snapToGrid/>
            <w:color w:val="auto"/>
            <w:kern w:val="2"/>
            <w:u w:color="FF0000"/>
            <w:lang w:eastAsia="zh-CN"/>
          </w:rPr>
          <w:t xml:space="preserve">      </w:t>
        </w:r>
        <w:r w:rsidR="008F7ED4">
          <w:rPr>
            <w:rFonts w:ascii="宋体" w:eastAsia="宋体" w:hAnsi="宋体" w:cs="Times New Roman"/>
            <w:snapToGrid/>
            <w:color w:val="auto"/>
            <w:kern w:val="2"/>
            <w:u w:color="FF0000"/>
          </w:rPr>
          <w:fldChar w:fldCharType="begin"/>
        </w:r>
        <w:r w:rsidR="008F7ED4">
          <w:rPr>
            <w:rFonts w:ascii="宋体" w:eastAsia="宋体" w:hAnsi="宋体" w:cs="Times New Roman"/>
            <w:snapToGrid/>
            <w:color w:val="auto"/>
            <w:kern w:val="2"/>
            <w:u w:color="FF0000"/>
            <w:lang w:eastAsia="zh-CN"/>
          </w:rPr>
          <w:instrText>PAGE   \* MERGEFORMAT</w:instrText>
        </w:r>
        <w:r w:rsidR="008F7ED4">
          <w:rPr>
            <w:rFonts w:ascii="宋体" w:eastAsia="宋体" w:hAnsi="宋体" w:cs="Times New Roman"/>
            <w:snapToGrid/>
            <w:color w:val="auto"/>
            <w:kern w:val="2"/>
            <w:u w:color="FF0000"/>
          </w:rPr>
          <w:fldChar w:fldCharType="separate"/>
        </w:r>
        <w:r w:rsidR="002C44C3">
          <w:rPr>
            <w:rFonts w:ascii="宋体" w:eastAsia="宋体" w:hAnsi="宋体" w:cs="Times New Roman"/>
            <w:noProof/>
            <w:snapToGrid/>
            <w:color w:val="auto"/>
            <w:kern w:val="2"/>
            <w:u w:color="FF0000"/>
            <w:lang w:eastAsia="zh-CN"/>
          </w:rPr>
          <w:t>11</w:t>
        </w:r>
        <w:r w:rsidR="008F7ED4">
          <w:rPr>
            <w:rFonts w:ascii="宋体" w:eastAsia="宋体" w:hAnsi="宋体" w:cs="Times New Roman"/>
            <w:snapToGrid/>
            <w:color w:val="auto"/>
            <w:kern w:val="2"/>
            <w:u w:color="FF0000"/>
          </w:rPr>
          <w:fldChar w:fldCharType="end"/>
        </w:r>
      </w:sdtContent>
    </w:sdt>
    <w:r w:rsidR="008F7ED4">
      <w:rPr>
        <w:rFonts w:ascii="宋体" w:eastAsia="宋体" w:hAnsi="宋体" w:cs="Times New Roman" w:hint="eastAsia"/>
        <w:snapToGrid/>
        <w:color w:val="auto"/>
        <w:kern w:val="2"/>
        <w:sz w:val="21"/>
        <w:szCs w:val="21"/>
        <w:u w:color="FF0000"/>
        <w:lang w:eastAsia="zh-CN"/>
      </w:rPr>
      <w:t xml:space="preserve">        </w:t>
    </w:r>
    <w:r w:rsidR="008F7ED4">
      <w:rPr>
        <w:rFonts w:ascii="宋体" w:eastAsia="宋体" w:hAnsi="宋体" w:cs="Times New Roman"/>
        <w:snapToGrid/>
        <w:color w:val="auto"/>
        <w:kern w:val="2"/>
        <w:sz w:val="21"/>
        <w:szCs w:val="21"/>
        <w:u w:color="FF0000"/>
        <w:lang w:eastAsia="zh-CN"/>
      </w:rPr>
      <w:t xml:space="preserve"> </w:t>
    </w:r>
    <w:r w:rsidR="008F7ED4">
      <w:rPr>
        <w:rFonts w:ascii="宋体" w:eastAsia="宋体" w:hAnsi="宋体" w:cs="Times New Roman" w:hint="eastAsia"/>
        <w:snapToGrid/>
        <w:color w:val="auto"/>
        <w:kern w:val="2"/>
        <w:sz w:val="21"/>
        <w:szCs w:val="21"/>
        <w:u w:color="FF0000"/>
        <w:lang w:eastAsia="zh-CN"/>
      </w:rPr>
      <w:t xml:space="preserve"> </w:t>
    </w:r>
    <w:r w:rsidR="008F7ED4">
      <w:rPr>
        <w:rFonts w:ascii="宋体" w:eastAsia="宋体" w:hAnsi="宋体" w:cs="Times New Roman"/>
        <w:snapToGrid/>
        <w:color w:val="auto"/>
        <w:kern w:val="2"/>
        <w:sz w:val="21"/>
        <w:szCs w:val="21"/>
        <w:u w:color="FF0000"/>
        <w:lang w:eastAsia="zh-CN"/>
      </w:rPr>
      <w:t xml:space="preserve">   </w:t>
    </w:r>
    <w:r w:rsidR="008F7ED4">
      <w:rPr>
        <w:rFonts w:ascii="宋体" w:eastAsia="宋体" w:hAnsi="宋体" w:cs="Times New Roman" w:hint="eastAsia"/>
        <w:snapToGrid/>
        <w:color w:val="auto"/>
        <w:kern w:val="2"/>
        <w:sz w:val="21"/>
        <w:szCs w:val="21"/>
        <w:u w:color="FF0000"/>
        <w:lang w:eastAsia="zh-CN"/>
      </w:rPr>
      <w:t xml:space="preserve">        </w:t>
    </w:r>
    <w:r w:rsidR="008F7ED4">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F25" w:rsidRDefault="00112F25">
      <w:r>
        <w:separator/>
      </w:r>
    </w:p>
  </w:footnote>
  <w:footnote w:type="continuationSeparator" w:id="0">
    <w:p w:rsidR="00112F25" w:rsidRDefault="00112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F7ED4">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F7ED4">
    <w:pPr>
      <w:pStyle w:val="a9"/>
      <w:pBdr>
        <w:bottom w:val="none" w:sz="0" w:space="0" w:color="auto"/>
      </w:pBdr>
      <w:ind w:firstLine="4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F7ED4" w:rsidP="0095348E">
    <w:pPr>
      <w:pStyle w:val="a9"/>
      <w:rPr>
        <w:rFonts w:ascii="宋体" w:eastAsia="宋体" w:hAnsi="宋体" w:cs="宋体"/>
        <w:lang w:eastAsia="zh-CN"/>
      </w:rPr>
    </w:pPr>
    <w:r>
      <w:rPr>
        <w:rFonts w:ascii="宋体" w:eastAsia="宋体" w:hAnsi="宋体" w:cs="宋体" w:hint="eastAsia"/>
        <w:lang w:eastAsia="zh-CN"/>
      </w:rPr>
      <w:t xml:space="preserve">桦南县喜庆日杂有限公司原址改扩建项目安全验收评价报告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AAP[202</w:t>
    </w:r>
    <w:r>
      <w:rPr>
        <w:rFonts w:ascii="宋体" w:eastAsia="宋体" w:hAnsi="宋体" w:cs="Times New Roman" w:hint="eastAsia"/>
        <w:snapToGrid/>
        <w:kern w:val="2"/>
        <w:u w:color="FF0000"/>
        <w:lang w:eastAsia="zh-CN"/>
      </w:rPr>
      <w:t>5</w:t>
    </w:r>
    <w:r>
      <w:rPr>
        <w:rFonts w:ascii="宋体" w:eastAsia="宋体" w:hAnsi="宋体" w:cs="Times New Roman"/>
        <w:snapToGrid/>
        <w:kern w:val="2"/>
        <w:u w:color="FF0000"/>
        <w:lang w:eastAsia="zh-CN"/>
      </w:rPr>
      <w:t>]</w:t>
    </w:r>
    <w:r>
      <w:rPr>
        <w:rFonts w:ascii="宋体" w:eastAsia="宋体" w:hAnsi="宋体" w:cs="Times New Roman" w:hint="eastAsia"/>
        <w:snapToGrid/>
        <w:kern w:val="2"/>
        <w:u w:color="FF0000"/>
        <w:lang w:eastAsia="zh-CN"/>
      </w:rPr>
      <w:t>0</w:t>
    </w:r>
    <w:r w:rsidR="00854E0F">
      <w:rPr>
        <w:rFonts w:ascii="宋体" w:eastAsia="宋体" w:hAnsi="宋体" w:cs="Times New Roman" w:hint="eastAsia"/>
        <w:snapToGrid/>
        <w:kern w:val="2"/>
        <w:u w:color="FF0000"/>
        <w:lang w:eastAsia="zh-CN"/>
      </w:rPr>
      <w:t>718</w:t>
    </w:r>
    <w:r>
      <w:rPr>
        <w:rFonts w:ascii="宋体" w:eastAsia="宋体" w:hAnsi="宋体" w:cs="Times New Roman" w:hint="eastAsia"/>
        <w:snapToGrid/>
        <w:kern w:val="2"/>
        <w:u w:color="FF0000"/>
        <w:lang w:eastAsia="zh-CN"/>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D4" w:rsidRDefault="00854E0F" w:rsidP="00520085">
    <w:pPr>
      <w:pStyle w:val="a9"/>
      <w:pBdr>
        <w:bottom w:val="single" w:sz="6" w:space="0" w:color="auto"/>
      </w:pBdr>
      <w:rPr>
        <w:rFonts w:ascii="宋体" w:eastAsia="宋体" w:hAnsi="宋体" w:cs="宋体"/>
        <w:lang w:eastAsia="zh-CN"/>
      </w:rPr>
    </w:pPr>
    <w:r w:rsidRPr="00854E0F">
      <w:rPr>
        <w:rFonts w:ascii="宋体" w:eastAsia="宋体" w:hAnsi="宋体" w:cs="宋体" w:hint="eastAsia"/>
        <w:lang w:eastAsia="zh-CN"/>
      </w:rPr>
      <w:t xml:space="preserve">桦南县喜庆日杂有限公司原址改扩建项目安全验收评价报告 </w:t>
    </w:r>
    <w:r w:rsidRPr="00854E0F">
      <w:rPr>
        <w:rFonts w:ascii="宋体" w:eastAsia="宋体" w:hAnsi="宋体" w:cs="宋体"/>
        <w:lang w:eastAsia="zh-CN"/>
      </w:rPr>
      <w:t xml:space="preserve">                               </w:t>
    </w:r>
    <w:r w:rsidRPr="00854E0F">
      <w:rPr>
        <w:rFonts w:ascii="宋体" w:eastAsia="宋体" w:hAnsi="宋体" w:cs="宋体" w:hint="eastAsia"/>
        <w:lang w:eastAsia="zh-CN"/>
      </w:rPr>
      <w:t>G</w:t>
    </w:r>
    <w:r w:rsidRPr="00854E0F">
      <w:rPr>
        <w:rFonts w:ascii="宋体" w:eastAsia="宋体" w:hAnsi="宋体" w:cs="宋体"/>
        <w:lang w:eastAsia="zh-CN"/>
      </w:rPr>
      <w:t>AAP[202</w:t>
    </w:r>
    <w:r w:rsidRPr="00854E0F">
      <w:rPr>
        <w:rFonts w:ascii="宋体" w:eastAsia="宋体" w:hAnsi="宋体" w:cs="宋体" w:hint="eastAsia"/>
        <w:lang w:eastAsia="zh-CN"/>
      </w:rPr>
      <w:t>5</w:t>
    </w:r>
    <w:r w:rsidRPr="00854E0F">
      <w:rPr>
        <w:rFonts w:ascii="宋体" w:eastAsia="宋体" w:hAnsi="宋体" w:cs="宋体"/>
        <w:lang w:eastAsia="zh-CN"/>
      </w:rPr>
      <w:t>]</w:t>
    </w:r>
    <w:r w:rsidRPr="00854E0F">
      <w:rPr>
        <w:rFonts w:ascii="宋体" w:eastAsia="宋体" w:hAnsi="宋体" w:cs="宋体" w:hint="eastAsia"/>
        <w:lang w:eastAsia="zh-CN"/>
      </w:rPr>
      <w:t>0718号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497A41"/>
    <w:multiLevelType w:val="singleLevel"/>
    <w:tmpl w:val="E0497A4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TrueTypeFonts/>
  <w:saveSubsetFonts/>
  <w:bordersDoNotSurroundHeader/>
  <w:bordersDoNotSurroundFooter/>
  <w:proofState w:spelling="clean"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ZDRlYzgyNzdmOTNmZGUzYTEwNzFmZDk5OTYxNTcifQ=="/>
  </w:docVars>
  <w:rsids>
    <w:rsidRoot w:val="00DB60CB"/>
    <w:rsid w:val="00002633"/>
    <w:rsid w:val="00002A08"/>
    <w:rsid w:val="00003644"/>
    <w:rsid w:val="00004316"/>
    <w:rsid w:val="0000517F"/>
    <w:rsid w:val="00011C23"/>
    <w:rsid w:val="00012202"/>
    <w:rsid w:val="00014EE7"/>
    <w:rsid w:val="00015297"/>
    <w:rsid w:val="00016593"/>
    <w:rsid w:val="0001687E"/>
    <w:rsid w:val="00017BE5"/>
    <w:rsid w:val="00022E73"/>
    <w:rsid w:val="00024D01"/>
    <w:rsid w:val="00026CEC"/>
    <w:rsid w:val="000277D3"/>
    <w:rsid w:val="00027EFD"/>
    <w:rsid w:val="000304B0"/>
    <w:rsid w:val="00030A5D"/>
    <w:rsid w:val="000312A3"/>
    <w:rsid w:val="000324E9"/>
    <w:rsid w:val="00033DF3"/>
    <w:rsid w:val="000341C2"/>
    <w:rsid w:val="000350B5"/>
    <w:rsid w:val="000360F6"/>
    <w:rsid w:val="00040199"/>
    <w:rsid w:val="00042C1F"/>
    <w:rsid w:val="00043E35"/>
    <w:rsid w:val="000443CC"/>
    <w:rsid w:val="0004479A"/>
    <w:rsid w:val="000522B2"/>
    <w:rsid w:val="00052FF3"/>
    <w:rsid w:val="00053727"/>
    <w:rsid w:val="0005469A"/>
    <w:rsid w:val="00056CD4"/>
    <w:rsid w:val="00057067"/>
    <w:rsid w:val="0005797F"/>
    <w:rsid w:val="00057DEF"/>
    <w:rsid w:val="00060C58"/>
    <w:rsid w:val="000639E4"/>
    <w:rsid w:val="000706F4"/>
    <w:rsid w:val="00070DEF"/>
    <w:rsid w:val="000717D5"/>
    <w:rsid w:val="000727AF"/>
    <w:rsid w:val="00074432"/>
    <w:rsid w:val="00074F08"/>
    <w:rsid w:val="00075449"/>
    <w:rsid w:val="000767BB"/>
    <w:rsid w:val="00080FED"/>
    <w:rsid w:val="00081239"/>
    <w:rsid w:val="00086442"/>
    <w:rsid w:val="00091135"/>
    <w:rsid w:val="000912A9"/>
    <w:rsid w:val="00092805"/>
    <w:rsid w:val="00094484"/>
    <w:rsid w:val="000A1026"/>
    <w:rsid w:val="000A1168"/>
    <w:rsid w:val="000A192A"/>
    <w:rsid w:val="000A34E4"/>
    <w:rsid w:val="000A75A2"/>
    <w:rsid w:val="000B149C"/>
    <w:rsid w:val="000B1740"/>
    <w:rsid w:val="000B3310"/>
    <w:rsid w:val="000B3888"/>
    <w:rsid w:val="000B4789"/>
    <w:rsid w:val="000B6B57"/>
    <w:rsid w:val="000C4332"/>
    <w:rsid w:val="000C4830"/>
    <w:rsid w:val="000C4982"/>
    <w:rsid w:val="000C5C32"/>
    <w:rsid w:val="000C60E3"/>
    <w:rsid w:val="000C69E6"/>
    <w:rsid w:val="000D04B8"/>
    <w:rsid w:val="000D69FA"/>
    <w:rsid w:val="000E0A08"/>
    <w:rsid w:val="000E0B1E"/>
    <w:rsid w:val="000E142A"/>
    <w:rsid w:val="000E6AC6"/>
    <w:rsid w:val="000F14E2"/>
    <w:rsid w:val="0010016F"/>
    <w:rsid w:val="00100A02"/>
    <w:rsid w:val="001011ED"/>
    <w:rsid w:val="0010150D"/>
    <w:rsid w:val="00102AF7"/>
    <w:rsid w:val="0010339D"/>
    <w:rsid w:val="001049C3"/>
    <w:rsid w:val="00104B93"/>
    <w:rsid w:val="0010576C"/>
    <w:rsid w:val="001070E8"/>
    <w:rsid w:val="00107E35"/>
    <w:rsid w:val="00112415"/>
    <w:rsid w:val="00112F25"/>
    <w:rsid w:val="0011380F"/>
    <w:rsid w:val="001175D0"/>
    <w:rsid w:val="00120025"/>
    <w:rsid w:val="00122175"/>
    <w:rsid w:val="00123D81"/>
    <w:rsid w:val="00124B52"/>
    <w:rsid w:val="0012799D"/>
    <w:rsid w:val="00130F5D"/>
    <w:rsid w:val="00135320"/>
    <w:rsid w:val="0013542A"/>
    <w:rsid w:val="00135EC1"/>
    <w:rsid w:val="00135FCE"/>
    <w:rsid w:val="00137DAA"/>
    <w:rsid w:val="0014418B"/>
    <w:rsid w:val="001444CB"/>
    <w:rsid w:val="00145EB3"/>
    <w:rsid w:val="0014770F"/>
    <w:rsid w:val="00147D8B"/>
    <w:rsid w:val="00152E05"/>
    <w:rsid w:val="001539F3"/>
    <w:rsid w:val="0015457F"/>
    <w:rsid w:val="001565F0"/>
    <w:rsid w:val="00157D71"/>
    <w:rsid w:val="001613B9"/>
    <w:rsid w:val="00161E14"/>
    <w:rsid w:val="00163E37"/>
    <w:rsid w:val="00164596"/>
    <w:rsid w:val="001652CA"/>
    <w:rsid w:val="00165CC8"/>
    <w:rsid w:val="0017019F"/>
    <w:rsid w:val="00170771"/>
    <w:rsid w:val="001748B1"/>
    <w:rsid w:val="00175A8A"/>
    <w:rsid w:val="00177802"/>
    <w:rsid w:val="0018412B"/>
    <w:rsid w:val="001842D3"/>
    <w:rsid w:val="001878E6"/>
    <w:rsid w:val="00192BFE"/>
    <w:rsid w:val="00192D94"/>
    <w:rsid w:val="0019392A"/>
    <w:rsid w:val="00196AF5"/>
    <w:rsid w:val="00196C7A"/>
    <w:rsid w:val="001A034F"/>
    <w:rsid w:val="001A0ADA"/>
    <w:rsid w:val="001A0E7E"/>
    <w:rsid w:val="001A250A"/>
    <w:rsid w:val="001A30D0"/>
    <w:rsid w:val="001A485E"/>
    <w:rsid w:val="001B03E6"/>
    <w:rsid w:val="001B3726"/>
    <w:rsid w:val="001B7C53"/>
    <w:rsid w:val="001C34A2"/>
    <w:rsid w:val="001C48D9"/>
    <w:rsid w:val="001C6928"/>
    <w:rsid w:val="001C6D6B"/>
    <w:rsid w:val="001C70EB"/>
    <w:rsid w:val="001C7B2C"/>
    <w:rsid w:val="001C7FE6"/>
    <w:rsid w:val="001D007D"/>
    <w:rsid w:val="001D391D"/>
    <w:rsid w:val="001D55D2"/>
    <w:rsid w:val="001D6B0E"/>
    <w:rsid w:val="001D6F4B"/>
    <w:rsid w:val="001E0466"/>
    <w:rsid w:val="001E17DA"/>
    <w:rsid w:val="001E4DE0"/>
    <w:rsid w:val="001E7161"/>
    <w:rsid w:val="001F5DA3"/>
    <w:rsid w:val="00200107"/>
    <w:rsid w:val="00201A8A"/>
    <w:rsid w:val="00204497"/>
    <w:rsid w:val="00204E43"/>
    <w:rsid w:val="00205D65"/>
    <w:rsid w:val="00207A0E"/>
    <w:rsid w:val="00210ADF"/>
    <w:rsid w:val="00211A0D"/>
    <w:rsid w:val="00214583"/>
    <w:rsid w:val="00217969"/>
    <w:rsid w:val="00221A79"/>
    <w:rsid w:val="00225138"/>
    <w:rsid w:val="00226D93"/>
    <w:rsid w:val="00226FF1"/>
    <w:rsid w:val="0023379C"/>
    <w:rsid w:val="002349F0"/>
    <w:rsid w:val="0023575E"/>
    <w:rsid w:val="00236A49"/>
    <w:rsid w:val="00236D67"/>
    <w:rsid w:val="002411D5"/>
    <w:rsid w:val="00243B78"/>
    <w:rsid w:val="0024471A"/>
    <w:rsid w:val="002454F7"/>
    <w:rsid w:val="00246C82"/>
    <w:rsid w:val="002472A2"/>
    <w:rsid w:val="002473B2"/>
    <w:rsid w:val="00247B68"/>
    <w:rsid w:val="00247F44"/>
    <w:rsid w:val="002509EF"/>
    <w:rsid w:val="002528FE"/>
    <w:rsid w:val="00252E72"/>
    <w:rsid w:val="002544E5"/>
    <w:rsid w:val="00254B16"/>
    <w:rsid w:val="00256E47"/>
    <w:rsid w:val="00264766"/>
    <w:rsid w:val="00266264"/>
    <w:rsid w:val="00273C7D"/>
    <w:rsid w:val="00281C1D"/>
    <w:rsid w:val="002833E6"/>
    <w:rsid w:val="00284EFD"/>
    <w:rsid w:val="0028742E"/>
    <w:rsid w:val="002904EA"/>
    <w:rsid w:val="002928F2"/>
    <w:rsid w:val="00293F7D"/>
    <w:rsid w:val="00297AFF"/>
    <w:rsid w:val="002A0C4A"/>
    <w:rsid w:val="002A15E2"/>
    <w:rsid w:val="002A2A7F"/>
    <w:rsid w:val="002A4353"/>
    <w:rsid w:val="002A48B6"/>
    <w:rsid w:val="002A5D92"/>
    <w:rsid w:val="002B1A06"/>
    <w:rsid w:val="002B1D24"/>
    <w:rsid w:val="002B6982"/>
    <w:rsid w:val="002C27A4"/>
    <w:rsid w:val="002C44C3"/>
    <w:rsid w:val="002C61AE"/>
    <w:rsid w:val="002C766D"/>
    <w:rsid w:val="002D05D9"/>
    <w:rsid w:val="002D1289"/>
    <w:rsid w:val="002D1495"/>
    <w:rsid w:val="002D4541"/>
    <w:rsid w:val="002D7D32"/>
    <w:rsid w:val="002E01BC"/>
    <w:rsid w:val="002E1890"/>
    <w:rsid w:val="002E2466"/>
    <w:rsid w:val="002E3668"/>
    <w:rsid w:val="002E3FB5"/>
    <w:rsid w:val="002E41F6"/>
    <w:rsid w:val="002E42A0"/>
    <w:rsid w:val="002E6EBE"/>
    <w:rsid w:val="002E787C"/>
    <w:rsid w:val="002F18B0"/>
    <w:rsid w:val="002F2B4A"/>
    <w:rsid w:val="002F4469"/>
    <w:rsid w:val="002F4699"/>
    <w:rsid w:val="002F6C26"/>
    <w:rsid w:val="003032FF"/>
    <w:rsid w:val="00305AC9"/>
    <w:rsid w:val="00307B7E"/>
    <w:rsid w:val="0031257A"/>
    <w:rsid w:val="00312A22"/>
    <w:rsid w:val="00315649"/>
    <w:rsid w:val="00315907"/>
    <w:rsid w:val="0032181F"/>
    <w:rsid w:val="00321C8B"/>
    <w:rsid w:val="00322561"/>
    <w:rsid w:val="00324CD3"/>
    <w:rsid w:val="00330E87"/>
    <w:rsid w:val="00332D3F"/>
    <w:rsid w:val="00332EAA"/>
    <w:rsid w:val="00334265"/>
    <w:rsid w:val="003351BD"/>
    <w:rsid w:val="003464CD"/>
    <w:rsid w:val="00346B80"/>
    <w:rsid w:val="00355A27"/>
    <w:rsid w:val="00355ABD"/>
    <w:rsid w:val="00361EB7"/>
    <w:rsid w:val="00362E7C"/>
    <w:rsid w:val="00366C34"/>
    <w:rsid w:val="00370770"/>
    <w:rsid w:val="0037183A"/>
    <w:rsid w:val="00372D28"/>
    <w:rsid w:val="00373CCB"/>
    <w:rsid w:val="00380331"/>
    <w:rsid w:val="0038174E"/>
    <w:rsid w:val="00381762"/>
    <w:rsid w:val="00383E50"/>
    <w:rsid w:val="00385201"/>
    <w:rsid w:val="00385E64"/>
    <w:rsid w:val="00392BFA"/>
    <w:rsid w:val="003936AD"/>
    <w:rsid w:val="00396DC8"/>
    <w:rsid w:val="003A472E"/>
    <w:rsid w:val="003A566D"/>
    <w:rsid w:val="003B09B3"/>
    <w:rsid w:val="003B301B"/>
    <w:rsid w:val="003B4BAD"/>
    <w:rsid w:val="003B64D3"/>
    <w:rsid w:val="003B73D6"/>
    <w:rsid w:val="003B78E1"/>
    <w:rsid w:val="003C0708"/>
    <w:rsid w:val="003C1D98"/>
    <w:rsid w:val="003C394B"/>
    <w:rsid w:val="003C3ECE"/>
    <w:rsid w:val="003C68D4"/>
    <w:rsid w:val="003D032D"/>
    <w:rsid w:val="003D1553"/>
    <w:rsid w:val="003D158A"/>
    <w:rsid w:val="003D6F29"/>
    <w:rsid w:val="003E0FF6"/>
    <w:rsid w:val="003E10DD"/>
    <w:rsid w:val="003E2E09"/>
    <w:rsid w:val="003E5E22"/>
    <w:rsid w:val="003E6776"/>
    <w:rsid w:val="003E6FAD"/>
    <w:rsid w:val="003F2386"/>
    <w:rsid w:val="003F3264"/>
    <w:rsid w:val="003F3569"/>
    <w:rsid w:val="00400BCF"/>
    <w:rsid w:val="004034C4"/>
    <w:rsid w:val="004074A2"/>
    <w:rsid w:val="004104C7"/>
    <w:rsid w:val="00410AC2"/>
    <w:rsid w:val="00410AEA"/>
    <w:rsid w:val="0041400F"/>
    <w:rsid w:val="004203B2"/>
    <w:rsid w:val="004208D8"/>
    <w:rsid w:val="0042349D"/>
    <w:rsid w:val="0042476B"/>
    <w:rsid w:val="00431789"/>
    <w:rsid w:val="00432A30"/>
    <w:rsid w:val="0043303E"/>
    <w:rsid w:val="00433EF2"/>
    <w:rsid w:val="00436BEF"/>
    <w:rsid w:val="00442B1A"/>
    <w:rsid w:val="00443CFC"/>
    <w:rsid w:val="00444780"/>
    <w:rsid w:val="00444C25"/>
    <w:rsid w:val="004462BD"/>
    <w:rsid w:val="00447017"/>
    <w:rsid w:val="00447057"/>
    <w:rsid w:val="004507CE"/>
    <w:rsid w:val="00451894"/>
    <w:rsid w:val="00452DFC"/>
    <w:rsid w:val="00455A13"/>
    <w:rsid w:val="00455D40"/>
    <w:rsid w:val="00456399"/>
    <w:rsid w:val="0045695B"/>
    <w:rsid w:val="0045735A"/>
    <w:rsid w:val="004632DC"/>
    <w:rsid w:val="004636EF"/>
    <w:rsid w:val="004651AC"/>
    <w:rsid w:val="004705E7"/>
    <w:rsid w:val="0047134E"/>
    <w:rsid w:val="00471399"/>
    <w:rsid w:val="00471B66"/>
    <w:rsid w:val="0047415A"/>
    <w:rsid w:val="00475CED"/>
    <w:rsid w:val="00475F3E"/>
    <w:rsid w:val="00476C30"/>
    <w:rsid w:val="00476C96"/>
    <w:rsid w:val="00481216"/>
    <w:rsid w:val="004858AC"/>
    <w:rsid w:val="00490121"/>
    <w:rsid w:val="00490928"/>
    <w:rsid w:val="0049226E"/>
    <w:rsid w:val="004946D7"/>
    <w:rsid w:val="0049501F"/>
    <w:rsid w:val="0049605C"/>
    <w:rsid w:val="004A3BEE"/>
    <w:rsid w:val="004A5115"/>
    <w:rsid w:val="004A5E00"/>
    <w:rsid w:val="004A613B"/>
    <w:rsid w:val="004A70D1"/>
    <w:rsid w:val="004B092D"/>
    <w:rsid w:val="004B0CB1"/>
    <w:rsid w:val="004B3BAC"/>
    <w:rsid w:val="004B42B9"/>
    <w:rsid w:val="004B4CA7"/>
    <w:rsid w:val="004B5B31"/>
    <w:rsid w:val="004B695D"/>
    <w:rsid w:val="004C0300"/>
    <w:rsid w:val="004C09E0"/>
    <w:rsid w:val="004C1B93"/>
    <w:rsid w:val="004C4851"/>
    <w:rsid w:val="004C6509"/>
    <w:rsid w:val="004C651E"/>
    <w:rsid w:val="004C7AEF"/>
    <w:rsid w:val="004D3799"/>
    <w:rsid w:val="004D6F5A"/>
    <w:rsid w:val="004D7A03"/>
    <w:rsid w:val="004E0982"/>
    <w:rsid w:val="004E4F9B"/>
    <w:rsid w:val="004E6965"/>
    <w:rsid w:val="004F01ED"/>
    <w:rsid w:val="004F1FDE"/>
    <w:rsid w:val="004F2657"/>
    <w:rsid w:val="004F65FC"/>
    <w:rsid w:val="004F77AA"/>
    <w:rsid w:val="00502C3F"/>
    <w:rsid w:val="005039B3"/>
    <w:rsid w:val="0050562E"/>
    <w:rsid w:val="00507467"/>
    <w:rsid w:val="00512EDE"/>
    <w:rsid w:val="005140FB"/>
    <w:rsid w:val="005156F3"/>
    <w:rsid w:val="00516833"/>
    <w:rsid w:val="00520085"/>
    <w:rsid w:val="0052220C"/>
    <w:rsid w:val="00523186"/>
    <w:rsid w:val="00523CC4"/>
    <w:rsid w:val="0052458C"/>
    <w:rsid w:val="00526D64"/>
    <w:rsid w:val="005278F3"/>
    <w:rsid w:val="00530A40"/>
    <w:rsid w:val="005342F0"/>
    <w:rsid w:val="00537443"/>
    <w:rsid w:val="00537962"/>
    <w:rsid w:val="005404CB"/>
    <w:rsid w:val="00542861"/>
    <w:rsid w:val="00543742"/>
    <w:rsid w:val="0054391D"/>
    <w:rsid w:val="00544CB8"/>
    <w:rsid w:val="005455C9"/>
    <w:rsid w:val="0054797B"/>
    <w:rsid w:val="005556B8"/>
    <w:rsid w:val="00555F37"/>
    <w:rsid w:val="005564BB"/>
    <w:rsid w:val="0055695D"/>
    <w:rsid w:val="0055796E"/>
    <w:rsid w:val="0056206A"/>
    <w:rsid w:val="0056253E"/>
    <w:rsid w:val="005629DA"/>
    <w:rsid w:val="00564716"/>
    <w:rsid w:val="00566EE1"/>
    <w:rsid w:val="005735D0"/>
    <w:rsid w:val="005739D9"/>
    <w:rsid w:val="00576D36"/>
    <w:rsid w:val="00581DF4"/>
    <w:rsid w:val="005828C9"/>
    <w:rsid w:val="00584427"/>
    <w:rsid w:val="005850C5"/>
    <w:rsid w:val="00585234"/>
    <w:rsid w:val="00586F14"/>
    <w:rsid w:val="0058756B"/>
    <w:rsid w:val="00587C9C"/>
    <w:rsid w:val="00590E40"/>
    <w:rsid w:val="00592536"/>
    <w:rsid w:val="00595D8B"/>
    <w:rsid w:val="00596557"/>
    <w:rsid w:val="005A1917"/>
    <w:rsid w:val="005A3F6C"/>
    <w:rsid w:val="005A4E35"/>
    <w:rsid w:val="005A68C0"/>
    <w:rsid w:val="005A7243"/>
    <w:rsid w:val="005B113B"/>
    <w:rsid w:val="005B2FC5"/>
    <w:rsid w:val="005B3981"/>
    <w:rsid w:val="005B6E0C"/>
    <w:rsid w:val="005C11FD"/>
    <w:rsid w:val="005C1383"/>
    <w:rsid w:val="005C2B58"/>
    <w:rsid w:val="005C3798"/>
    <w:rsid w:val="005C3EF9"/>
    <w:rsid w:val="005C7FC9"/>
    <w:rsid w:val="005D0973"/>
    <w:rsid w:val="005D124A"/>
    <w:rsid w:val="005D24ED"/>
    <w:rsid w:val="005D34BD"/>
    <w:rsid w:val="005D463A"/>
    <w:rsid w:val="005D6C3C"/>
    <w:rsid w:val="005E05FA"/>
    <w:rsid w:val="005E137C"/>
    <w:rsid w:val="005E3304"/>
    <w:rsid w:val="005E34CD"/>
    <w:rsid w:val="005E5FA7"/>
    <w:rsid w:val="005E6510"/>
    <w:rsid w:val="005F2510"/>
    <w:rsid w:val="005F7F8C"/>
    <w:rsid w:val="00600B7C"/>
    <w:rsid w:val="00601CAE"/>
    <w:rsid w:val="00603510"/>
    <w:rsid w:val="00604324"/>
    <w:rsid w:val="00605378"/>
    <w:rsid w:val="0060538B"/>
    <w:rsid w:val="00606A95"/>
    <w:rsid w:val="00606CAC"/>
    <w:rsid w:val="00607E15"/>
    <w:rsid w:val="00610135"/>
    <w:rsid w:val="00614E97"/>
    <w:rsid w:val="006170B4"/>
    <w:rsid w:val="0062223A"/>
    <w:rsid w:val="006223DE"/>
    <w:rsid w:val="00623B5D"/>
    <w:rsid w:val="0062586C"/>
    <w:rsid w:val="006276AB"/>
    <w:rsid w:val="00627761"/>
    <w:rsid w:val="006325CB"/>
    <w:rsid w:val="006338A9"/>
    <w:rsid w:val="00634377"/>
    <w:rsid w:val="00640280"/>
    <w:rsid w:val="006420FE"/>
    <w:rsid w:val="00644CC0"/>
    <w:rsid w:val="00645595"/>
    <w:rsid w:val="00650D64"/>
    <w:rsid w:val="00655579"/>
    <w:rsid w:val="00657A8E"/>
    <w:rsid w:val="00661BDC"/>
    <w:rsid w:val="00664F1A"/>
    <w:rsid w:val="00665267"/>
    <w:rsid w:val="006677A2"/>
    <w:rsid w:val="00673473"/>
    <w:rsid w:val="00674683"/>
    <w:rsid w:val="00676036"/>
    <w:rsid w:val="006776BC"/>
    <w:rsid w:val="0068033C"/>
    <w:rsid w:val="00681260"/>
    <w:rsid w:val="00682351"/>
    <w:rsid w:val="00684743"/>
    <w:rsid w:val="00686979"/>
    <w:rsid w:val="00686DF1"/>
    <w:rsid w:val="0068742E"/>
    <w:rsid w:val="006877C5"/>
    <w:rsid w:val="00690862"/>
    <w:rsid w:val="00694336"/>
    <w:rsid w:val="006A1032"/>
    <w:rsid w:val="006A1C0D"/>
    <w:rsid w:val="006A3778"/>
    <w:rsid w:val="006A3EE5"/>
    <w:rsid w:val="006A4A94"/>
    <w:rsid w:val="006A4ACA"/>
    <w:rsid w:val="006A698B"/>
    <w:rsid w:val="006B0681"/>
    <w:rsid w:val="006B100F"/>
    <w:rsid w:val="006B3E19"/>
    <w:rsid w:val="006C388B"/>
    <w:rsid w:val="006C39A0"/>
    <w:rsid w:val="006C4077"/>
    <w:rsid w:val="006C4E5C"/>
    <w:rsid w:val="006C5E96"/>
    <w:rsid w:val="006C5F64"/>
    <w:rsid w:val="006D0924"/>
    <w:rsid w:val="006E2BC1"/>
    <w:rsid w:val="006E735C"/>
    <w:rsid w:val="006E7D34"/>
    <w:rsid w:val="006F0122"/>
    <w:rsid w:val="006F0FA4"/>
    <w:rsid w:val="006F24CC"/>
    <w:rsid w:val="006F2FB0"/>
    <w:rsid w:val="006F3F1E"/>
    <w:rsid w:val="006F4443"/>
    <w:rsid w:val="006F541A"/>
    <w:rsid w:val="006F5AAF"/>
    <w:rsid w:val="00700AFA"/>
    <w:rsid w:val="00700E24"/>
    <w:rsid w:val="007015DA"/>
    <w:rsid w:val="0070197B"/>
    <w:rsid w:val="00703FFB"/>
    <w:rsid w:val="00705AAA"/>
    <w:rsid w:val="00706875"/>
    <w:rsid w:val="00706A53"/>
    <w:rsid w:val="00710159"/>
    <w:rsid w:val="00711D81"/>
    <w:rsid w:val="00712932"/>
    <w:rsid w:val="0071320A"/>
    <w:rsid w:val="0071427C"/>
    <w:rsid w:val="00714361"/>
    <w:rsid w:val="00716804"/>
    <w:rsid w:val="00721BA1"/>
    <w:rsid w:val="00722ACE"/>
    <w:rsid w:val="00723C9D"/>
    <w:rsid w:val="00725270"/>
    <w:rsid w:val="0072578C"/>
    <w:rsid w:val="007273A2"/>
    <w:rsid w:val="007316BF"/>
    <w:rsid w:val="00731F96"/>
    <w:rsid w:val="007348FD"/>
    <w:rsid w:val="007350DB"/>
    <w:rsid w:val="0073526F"/>
    <w:rsid w:val="007355DC"/>
    <w:rsid w:val="00736671"/>
    <w:rsid w:val="00742E3E"/>
    <w:rsid w:val="00742FA7"/>
    <w:rsid w:val="00744046"/>
    <w:rsid w:val="007467A3"/>
    <w:rsid w:val="007521B3"/>
    <w:rsid w:val="0075253F"/>
    <w:rsid w:val="007527DA"/>
    <w:rsid w:val="00752A6C"/>
    <w:rsid w:val="00752AD7"/>
    <w:rsid w:val="00754DFB"/>
    <w:rsid w:val="0075639D"/>
    <w:rsid w:val="00761DD7"/>
    <w:rsid w:val="007629F9"/>
    <w:rsid w:val="007640DA"/>
    <w:rsid w:val="00771253"/>
    <w:rsid w:val="0077287E"/>
    <w:rsid w:val="00774544"/>
    <w:rsid w:val="007749A5"/>
    <w:rsid w:val="00783376"/>
    <w:rsid w:val="00785210"/>
    <w:rsid w:val="007855B6"/>
    <w:rsid w:val="00785FAB"/>
    <w:rsid w:val="007868C2"/>
    <w:rsid w:val="00787BF3"/>
    <w:rsid w:val="007905F1"/>
    <w:rsid w:val="00790E92"/>
    <w:rsid w:val="007959FB"/>
    <w:rsid w:val="007A7384"/>
    <w:rsid w:val="007A76A5"/>
    <w:rsid w:val="007B15B4"/>
    <w:rsid w:val="007B1ECA"/>
    <w:rsid w:val="007B7711"/>
    <w:rsid w:val="007C2351"/>
    <w:rsid w:val="007C29C0"/>
    <w:rsid w:val="007C56AF"/>
    <w:rsid w:val="007C7AC1"/>
    <w:rsid w:val="007D02A7"/>
    <w:rsid w:val="007D72D0"/>
    <w:rsid w:val="007E21A2"/>
    <w:rsid w:val="007F2C6E"/>
    <w:rsid w:val="007F3128"/>
    <w:rsid w:val="007F7663"/>
    <w:rsid w:val="0080049A"/>
    <w:rsid w:val="008035AE"/>
    <w:rsid w:val="00812681"/>
    <w:rsid w:val="00812A3D"/>
    <w:rsid w:val="00812E48"/>
    <w:rsid w:val="00813561"/>
    <w:rsid w:val="00815688"/>
    <w:rsid w:val="008158F6"/>
    <w:rsid w:val="00816AC0"/>
    <w:rsid w:val="008201A0"/>
    <w:rsid w:val="0082066D"/>
    <w:rsid w:val="008225CA"/>
    <w:rsid w:val="00823A8B"/>
    <w:rsid w:val="00823C4F"/>
    <w:rsid w:val="00824D42"/>
    <w:rsid w:val="008255E8"/>
    <w:rsid w:val="00825A9B"/>
    <w:rsid w:val="00825AEC"/>
    <w:rsid w:val="00827C51"/>
    <w:rsid w:val="0083028E"/>
    <w:rsid w:val="00831FEF"/>
    <w:rsid w:val="00832668"/>
    <w:rsid w:val="00832A1E"/>
    <w:rsid w:val="0083443A"/>
    <w:rsid w:val="00836F42"/>
    <w:rsid w:val="00840C6D"/>
    <w:rsid w:val="00841292"/>
    <w:rsid w:val="0084337C"/>
    <w:rsid w:val="00847B93"/>
    <w:rsid w:val="0085027A"/>
    <w:rsid w:val="00851199"/>
    <w:rsid w:val="008517D8"/>
    <w:rsid w:val="00851DFC"/>
    <w:rsid w:val="00852102"/>
    <w:rsid w:val="00853644"/>
    <w:rsid w:val="008539F4"/>
    <w:rsid w:val="00854E0F"/>
    <w:rsid w:val="00856C2E"/>
    <w:rsid w:val="008574B5"/>
    <w:rsid w:val="00861938"/>
    <w:rsid w:val="00864606"/>
    <w:rsid w:val="00865048"/>
    <w:rsid w:val="00874D6C"/>
    <w:rsid w:val="00880AFF"/>
    <w:rsid w:val="008814A7"/>
    <w:rsid w:val="008815BC"/>
    <w:rsid w:val="00881B69"/>
    <w:rsid w:val="008842D8"/>
    <w:rsid w:val="008847FE"/>
    <w:rsid w:val="00892F9F"/>
    <w:rsid w:val="0089409C"/>
    <w:rsid w:val="00897CC3"/>
    <w:rsid w:val="008A60AE"/>
    <w:rsid w:val="008A6925"/>
    <w:rsid w:val="008B0C26"/>
    <w:rsid w:val="008B0CDB"/>
    <w:rsid w:val="008B198D"/>
    <w:rsid w:val="008B5F43"/>
    <w:rsid w:val="008B69D5"/>
    <w:rsid w:val="008C1DEF"/>
    <w:rsid w:val="008C2648"/>
    <w:rsid w:val="008C657A"/>
    <w:rsid w:val="008C7437"/>
    <w:rsid w:val="008D2079"/>
    <w:rsid w:val="008D2626"/>
    <w:rsid w:val="008D35BF"/>
    <w:rsid w:val="008D5728"/>
    <w:rsid w:val="008D76E0"/>
    <w:rsid w:val="008D79FE"/>
    <w:rsid w:val="008E1EE4"/>
    <w:rsid w:val="008F5322"/>
    <w:rsid w:val="008F7ED4"/>
    <w:rsid w:val="00900344"/>
    <w:rsid w:val="00900F72"/>
    <w:rsid w:val="009018E4"/>
    <w:rsid w:val="00903538"/>
    <w:rsid w:val="00907F29"/>
    <w:rsid w:val="00912354"/>
    <w:rsid w:val="0091492F"/>
    <w:rsid w:val="00915840"/>
    <w:rsid w:val="00915C07"/>
    <w:rsid w:val="00915F49"/>
    <w:rsid w:val="00916983"/>
    <w:rsid w:val="00916BE1"/>
    <w:rsid w:val="00916FC8"/>
    <w:rsid w:val="009223C1"/>
    <w:rsid w:val="009224CE"/>
    <w:rsid w:val="00922E9D"/>
    <w:rsid w:val="00922EA9"/>
    <w:rsid w:val="00923B80"/>
    <w:rsid w:val="00924275"/>
    <w:rsid w:val="00927401"/>
    <w:rsid w:val="00931F33"/>
    <w:rsid w:val="0094095B"/>
    <w:rsid w:val="00941D5B"/>
    <w:rsid w:val="0094392F"/>
    <w:rsid w:val="00943F6D"/>
    <w:rsid w:val="00945FB6"/>
    <w:rsid w:val="00950F0B"/>
    <w:rsid w:val="0095348E"/>
    <w:rsid w:val="00955F96"/>
    <w:rsid w:val="009627AC"/>
    <w:rsid w:val="00965357"/>
    <w:rsid w:val="00967D14"/>
    <w:rsid w:val="00971038"/>
    <w:rsid w:val="00972584"/>
    <w:rsid w:val="009764C4"/>
    <w:rsid w:val="009779B9"/>
    <w:rsid w:val="00980DB0"/>
    <w:rsid w:val="00982388"/>
    <w:rsid w:val="00982B7E"/>
    <w:rsid w:val="0098760F"/>
    <w:rsid w:val="00987B78"/>
    <w:rsid w:val="0099017C"/>
    <w:rsid w:val="009907EE"/>
    <w:rsid w:val="00990C86"/>
    <w:rsid w:val="00990DF3"/>
    <w:rsid w:val="00991C93"/>
    <w:rsid w:val="00992A9C"/>
    <w:rsid w:val="009934D9"/>
    <w:rsid w:val="00996A73"/>
    <w:rsid w:val="00996E64"/>
    <w:rsid w:val="00996F70"/>
    <w:rsid w:val="00997CBF"/>
    <w:rsid w:val="009A02BB"/>
    <w:rsid w:val="009A1B78"/>
    <w:rsid w:val="009A1B80"/>
    <w:rsid w:val="009A27D9"/>
    <w:rsid w:val="009B2A80"/>
    <w:rsid w:val="009B2E33"/>
    <w:rsid w:val="009B3382"/>
    <w:rsid w:val="009B4245"/>
    <w:rsid w:val="009C0DFE"/>
    <w:rsid w:val="009C232E"/>
    <w:rsid w:val="009C2A5F"/>
    <w:rsid w:val="009D1505"/>
    <w:rsid w:val="009D24EE"/>
    <w:rsid w:val="009D2CB5"/>
    <w:rsid w:val="009D2DA9"/>
    <w:rsid w:val="009D38AD"/>
    <w:rsid w:val="009D6B5B"/>
    <w:rsid w:val="009D7368"/>
    <w:rsid w:val="009D7A51"/>
    <w:rsid w:val="009E014B"/>
    <w:rsid w:val="009E069A"/>
    <w:rsid w:val="009E11C4"/>
    <w:rsid w:val="009E1799"/>
    <w:rsid w:val="009E18DA"/>
    <w:rsid w:val="009E6A78"/>
    <w:rsid w:val="009F1979"/>
    <w:rsid w:val="009F21BE"/>
    <w:rsid w:val="009F28ED"/>
    <w:rsid w:val="009F31F1"/>
    <w:rsid w:val="009F60A9"/>
    <w:rsid w:val="009F688A"/>
    <w:rsid w:val="00A02ECE"/>
    <w:rsid w:val="00A02FB2"/>
    <w:rsid w:val="00A03F3F"/>
    <w:rsid w:val="00A05B92"/>
    <w:rsid w:val="00A06C21"/>
    <w:rsid w:val="00A10709"/>
    <w:rsid w:val="00A137EA"/>
    <w:rsid w:val="00A14B43"/>
    <w:rsid w:val="00A1703D"/>
    <w:rsid w:val="00A21214"/>
    <w:rsid w:val="00A2341F"/>
    <w:rsid w:val="00A23A80"/>
    <w:rsid w:val="00A254BB"/>
    <w:rsid w:val="00A2565A"/>
    <w:rsid w:val="00A33747"/>
    <w:rsid w:val="00A35ACB"/>
    <w:rsid w:val="00A44E31"/>
    <w:rsid w:val="00A54263"/>
    <w:rsid w:val="00A574FB"/>
    <w:rsid w:val="00A61186"/>
    <w:rsid w:val="00A65924"/>
    <w:rsid w:val="00A66A4C"/>
    <w:rsid w:val="00A70E7E"/>
    <w:rsid w:val="00A72A19"/>
    <w:rsid w:val="00A72AC0"/>
    <w:rsid w:val="00A74B84"/>
    <w:rsid w:val="00A75018"/>
    <w:rsid w:val="00A761DC"/>
    <w:rsid w:val="00A77042"/>
    <w:rsid w:val="00A81893"/>
    <w:rsid w:val="00A87521"/>
    <w:rsid w:val="00A87665"/>
    <w:rsid w:val="00A905CA"/>
    <w:rsid w:val="00A91107"/>
    <w:rsid w:val="00A918B1"/>
    <w:rsid w:val="00A92FC1"/>
    <w:rsid w:val="00AA02EC"/>
    <w:rsid w:val="00AA0FB4"/>
    <w:rsid w:val="00AA2A91"/>
    <w:rsid w:val="00AA3954"/>
    <w:rsid w:val="00AB110A"/>
    <w:rsid w:val="00AB2007"/>
    <w:rsid w:val="00AB2399"/>
    <w:rsid w:val="00AB7018"/>
    <w:rsid w:val="00AC1D0A"/>
    <w:rsid w:val="00AC3A7A"/>
    <w:rsid w:val="00AC6CA1"/>
    <w:rsid w:val="00AD06D8"/>
    <w:rsid w:val="00AD1118"/>
    <w:rsid w:val="00AD1888"/>
    <w:rsid w:val="00AD2A7D"/>
    <w:rsid w:val="00AD4D5F"/>
    <w:rsid w:val="00AE2382"/>
    <w:rsid w:val="00AE2D73"/>
    <w:rsid w:val="00AE2F06"/>
    <w:rsid w:val="00AE3927"/>
    <w:rsid w:val="00AE3F0A"/>
    <w:rsid w:val="00AE4030"/>
    <w:rsid w:val="00AE7BB9"/>
    <w:rsid w:val="00AE7F15"/>
    <w:rsid w:val="00AF112F"/>
    <w:rsid w:val="00AF5D16"/>
    <w:rsid w:val="00AF5F2A"/>
    <w:rsid w:val="00B00F8B"/>
    <w:rsid w:val="00B0230D"/>
    <w:rsid w:val="00B03FD8"/>
    <w:rsid w:val="00B07195"/>
    <w:rsid w:val="00B100E8"/>
    <w:rsid w:val="00B17315"/>
    <w:rsid w:val="00B21389"/>
    <w:rsid w:val="00B2152B"/>
    <w:rsid w:val="00B235CA"/>
    <w:rsid w:val="00B25EE3"/>
    <w:rsid w:val="00B3065B"/>
    <w:rsid w:val="00B33979"/>
    <w:rsid w:val="00B35227"/>
    <w:rsid w:val="00B36571"/>
    <w:rsid w:val="00B372AE"/>
    <w:rsid w:val="00B427F0"/>
    <w:rsid w:val="00B42A49"/>
    <w:rsid w:val="00B42BE2"/>
    <w:rsid w:val="00B5203B"/>
    <w:rsid w:val="00B558E1"/>
    <w:rsid w:val="00B577A9"/>
    <w:rsid w:val="00B579EF"/>
    <w:rsid w:val="00B62D33"/>
    <w:rsid w:val="00B64A08"/>
    <w:rsid w:val="00B71B12"/>
    <w:rsid w:val="00B71D2C"/>
    <w:rsid w:val="00B724A9"/>
    <w:rsid w:val="00B74091"/>
    <w:rsid w:val="00B7567C"/>
    <w:rsid w:val="00B76EF9"/>
    <w:rsid w:val="00B86F9E"/>
    <w:rsid w:val="00B87284"/>
    <w:rsid w:val="00B87729"/>
    <w:rsid w:val="00B91D97"/>
    <w:rsid w:val="00B934AE"/>
    <w:rsid w:val="00B94C67"/>
    <w:rsid w:val="00B95397"/>
    <w:rsid w:val="00BA17B5"/>
    <w:rsid w:val="00BA556E"/>
    <w:rsid w:val="00BB29EF"/>
    <w:rsid w:val="00BB33A0"/>
    <w:rsid w:val="00BB7C4E"/>
    <w:rsid w:val="00BC0768"/>
    <w:rsid w:val="00BC2F06"/>
    <w:rsid w:val="00BC440B"/>
    <w:rsid w:val="00BC5B23"/>
    <w:rsid w:val="00BC61E3"/>
    <w:rsid w:val="00BD10B1"/>
    <w:rsid w:val="00BD31C8"/>
    <w:rsid w:val="00BD58C3"/>
    <w:rsid w:val="00BD70DD"/>
    <w:rsid w:val="00BD7707"/>
    <w:rsid w:val="00BE082D"/>
    <w:rsid w:val="00BE4209"/>
    <w:rsid w:val="00BE7F8C"/>
    <w:rsid w:val="00BF05EF"/>
    <w:rsid w:val="00BF1C32"/>
    <w:rsid w:val="00C010A8"/>
    <w:rsid w:val="00C02B86"/>
    <w:rsid w:val="00C055A3"/>
    <w:rsid w:val="00C06959"/>
    <w:rsid w:val="00C06DB3"/>
    <w:rsid w:val="00C10DAA"/>
    <w:rsid w:val="00C14A18"/>
    <w:rsid w:val="00C2317A"/>
    <w:rsid w:val="00C233A4"/>
    <w:rsid w:val="00C3146A"/>
    <w:rsid w:val="00C3266D"/>
    <w:rsid w:val="00C364E7"/>
    <w:rsid w:val="00C36D48"/>
    <w:rsid w:val="00C372A6"/>
    <w:rsid w:val="00C37E45"/>
    <w:rsid w:val="00C407EB"/>
    <w:rsid w:val="00C44223"/>
    <w:rsid w:val="00C45126"/>
    <w:rsid w:val="00C47374"/>
    <w:rsid w:val="00C47404"/>
    <w:rsid w:val="00C4740B"/>
    <w:rsid w:val="00C521B2"/>
    <w:rsid w:val="00C5717F"/>
    <w:rsid w:val="00C57730"/>
    <w:rsid w:val="00C6007D"/>
    <w:rsid w:val="00C6108B"/>
    <w:rsid w:val="00C62463"/>
    <w:rsid w:val="00C6265F"/>
    <w:rsid w:val="00C64465"/>
    <w:rsid w:val="00C64495"/>
    <w:rsid w:val="00C65FCD"/>
    <w:rsid w:val="00C67448"/>
    <w:rsid w:val="00C72580"/>
    <w:rsid w:val="00C725A6"/>
    <w:rsid w:val="00C75497"/>
    <w:rsid w:val="00C758CD"/>
    <w:rsid w:val="00C817CA"/>
    <w:rsid w:val="00C82A33"/>
    <w:rsid w:val="00C856AD"/>
    <w:rsid w:val="00C85A4D"/>
    <w:rsid w:val="00C87A06"/>
    <w:rsid w:val="00C90B61"/>
    <w:rsid w:val="00C90C7D"/>
    <w:rsid w:val="00C91DBB"/>
    <w:rsid w:val="00C92C69"/>
    <w:rsid w:val="00CA2094"/>
    <w:rsid w:val="00CA22B5"/>
    <w:rsid w:val="00CA5929"/>
    <w:rsid w:val="00CA6E9E"/>
    <w:rsid w:val="00CB1A31"/>
    <w:rsid w:val="00CB26B4"/>
    <w:rsid w:val="00CB7272"/>
    <w:rsid w:val="00CB7373"/>
    <w:rsid w:val="00CC04BF"/>
    <w:rsid w:val="00CC27F5"/>
    <w:rsid w:val="00CC2888"/>
    <w:rsid w:val="00CC4BA7"/>
    <w:rsid w:val="00CC4E50"/>
    <w:rsid w:val="00CD331F"/>
    <w:rsid w:val="00CD46C5"/>
    <w:rsid w:val="00CD5DC8"/>
    <w:rsid w:val="00CD6E58"/>
    <w:rsid w:val="00CE155B"/>
    <w:rsid w:val="00CE1621"/>
    <w:rsid w:val="00CE279C"/>
    <w:rsid w:val="00CE3975"/>
    <w:rsid w:val="00CE39A2"/>
    <w:rsid w:val="00CE42BC"/>
    <w:rsid w:val="00CF0A64"/>
    <w:rsid w:val="00CF1181"/>
    <w:rsid w:val="00CF65AF"/>
    <w:rsid w:val="00CF6B2D"/>
    <w:rsid w:val="00CF6DFD"/>
    <w:rsid w:val="00D02CEE"/>
    <w:rsid w:val="00D04A8C"/>
    <w:rsid w:val="00D1007E"/>
    <w:rsid w:val="00D12ED5"/>
    <w:rsid w:val="00D13546"/>
    <w:rsid w:val="00D142F8"/>
    <w:rsid w:val="00D17222"/>
    <w:rsid w:val="00D17E3C"/>
    <w:rsid w:val="00D20B6A"/>
    <w:rsid w:val="00D21096"/>
    <w:rsid w:val="00D22318"/>
    <w:rsid w:val="00D22BF4"/>
    <w:rsid w:val="00D23142"/>
    <w:rsid w:val="00D23276"/>
    <w:rsid w:val="00D235F5"/>
    <w:rsid w:val="00D23F92"/>
    <w:rsid w:val="00D246DD"/>
    <w:rsid w:val="00D26316"/>
    <w:rsid w:val="00D27F79"/>
    <w:rsid w:val="00D3179C"/>
    <w:rsid w:val="00D336CD"/>
    <w:rsid w:val="00D34250"/>
    <w:rsid w:val="00D34ABF"/>
    <w:rsid w:val="00D350BE"/>
    <w:rsid w:val="00D3681E"/>
    <w:rsid w:val="00D36C2F"/>
    <w:rsid w:val="00D411EE"/>
    <w:rsid w:val="00D4198E"/>
    <w:rsid w:val="00D45FBB"/>
    <w:rsid w:val="00D46A64"/>
    <w:rsid w:val="00D53A38"/>
    <w:rsid w:val="00D54F7F"/>
    <w:rsid w:val="00D60407"/>
    <w:rsid w:val="00D63B06"/>
    <w:rsid w:val="00D67342"/>
    <w:rsid w:val="00D67E30"/>
    <w:rsid w:val="00D717E9"/>
    <w:rsid w:val="00D7197D"/>
    <w:rsid w:val="00D72D6A"/>
    <w:rsid w:val="00D73060"/>
    <w:rsid w:val="00D73980"/>
    <w:rsid w:val="00D74728"/>
    <w:rsid w:val="00D75A6E"/>
    <w:rsid w:val="00D76778"/>
    <w:rsid w:val="00D77B6F"/>
    <w:rsid w:val="00D84295"/>
    <w:rsid w:val="00D84792"/>
    <w:rsid w:val="00D85D87"/>
    <w:rsid w:val="00D86D82"/>
    <w:rsid w:val="00D87DF4"/>
    <w:rsid w:val="00D9198B"/>
    <w:rsid w:val="00D925E9"/>
    <w:rsid w:val="00D92B22"/>
    <w:rsid w:val="00D96580"/>
    <w:rsid w:val="00D97A56"/>
    <w:rsid w:val="00DA1C0D"/>
    <w:rsid w:val="00DA506E"/>
    <w:rsid w:val="00DA6E0A"/>
    <w:rsid w:val="00DB0C9B"/>
    <w:rsid w:val="00DB0F80"/>
    <w:rsid w:val="00DB5080"/>
    <w:rsid w:val="00DB60CB"/>
    <w:rsid w:val="00DB6C53"/>
    <w:rsid w:val="00DC1849"/>
    <w:rsid w:val="00DC7532"/>
    <w:rsid w:val="00DD50D3"/>
    <w:rsid w:val="00DE1592"/>
    <w:rsid w:val="00DE1D04"/>
    <w:rsid w:val="00DE3897"/>
    <w:rsid w:val="00DE559F"/>
    <w:rsid w:val="00DE6DD1"/>
    <w:rsid w:val="00DE7262"/>
    <w:rsid w:val="00DE7392"/>
    <w:rsid w:val="00DE7CFD"/>
    <w:rsid w:val="00DE7E77"/>
    <w:rsid w:val="00DF1B49"/>
    <w:rsid w:val="00DF38DD"/>
    <w:rsid w:val="00E00885"/>
    <w:rsid w:val="00E02072"/>
    <w:rsid w:val="00E02ABF"/>
    <w:rsid w:val="00E051E1"/>
    <w:rsid w:val="00E054B3"/>
    <w:rsid w:val="00E059D9"/>
    <w:rsid w:val="00E07AD8"/>
    <w:rsid w:val="00E20046"/>
    <w:rsid w:val="00E22ABB"/>
    <w:rsid w:val="00E25D08"/>
    <w:rsid w:val="00E2696D"/>
    <w:rsid w:val="00E26BAA"/>
    <w:rsid w:val="00E27278"/>
    <w:rsid w:val="00E279C5"/>
    <w:rsid w:val="00E3351D"/>
    <w:rsid w:val="00E339D0"/>
    <w:rsid w:val="00E34E2F"/>
    <w:rsid w:val="00E40C28"/>
    <w:rsid w:val="00E40FF6"/>
    <w:rsid w:val="00E4437E"/>
    <w:rsid w:val="00E4461C"/>
    <w:rsid w:val="00E4616F"/>
    <w:rsid w:val="00E462EF"/>
    <w:rsid w:val="00E4784C"/>
    <w:rsid w:val="00E51E59"/>
    <w:rsid w:val="00E54866"/>
    <w:rsid w:val="00E54A29"/>
    <w:rsid w:val="00E56002"/>
    <w:rsid w:val="00E57776"/>
    <w:rsid w:val="00E579B6"/>
    <w:rsid w:val="00E60295"/>
    <w:rsid w:val="00E61422"/>
    <w:rsid w:val="00E66BB3"/>
    <w:rsid w:val="00E676A8"/>
    <w:rsid w:val="00E701AA"/>
    <w:rsid w:val="00E7026B"/>
    <w:rsid w:val="00E7120D"/>
    <w:rsid w:val="00E7274A"/>
    <w:rsid w:val="00E74C95"/>
    <w:rsid w:val="00E74E48"/>
    <w:rsid w:val="00E8277C"/>
    <w:rsid w:val="00E82B3E"/>
    <w:rsid w:val="00E865DD"/>
    <w:rsid w:val="00E86C4D"/>
    <w:rsid w:val="00E9068C"/>
    <w:rsid w:val="00E92E8A"/>
    <w:rsid w:val="00E93EC7"/>
    <w:rsid w:val="00E94E51"/>
    <w:rsid w:val="00E951A2"/>
    <w:rsid w:val="00E95BCE"/>
    <w:rsid w:val="00E96A88"/>
    <w:rsid w:val="00E97D51"/>
    <w:rsid w:val="00E97F18"/>
    <w:rsid w:val="00EA14D5"/>
    <w:rsid w:val="00EA31B8"/>
    <w:rsid w:val="00EA4485"/>
    <w:rsid w:val="00EA530B"/>
    <w:rsid w:val="00EA61A7"/>
    <w:rsid w:val="00EB5167"/>
    <w:rsid w:val="00EB56C4"/>
    <w:rsid w:val="00EB63A9"/>
    <w:rsid w:val="00EB6F26"/>
    <w:rsid w:val="00EB750E"/>
    <w:rsid w:val="00EC0111"/>
    <w:rsid w:val="00EC02BB"/>
    <w:rsid w:val="00EC27CA"/>
    <w:rsid w:val="00EC2D8F"/>
    <w:rsid w:val="00ED0995"/>
    <w:rsid w:val="00ED349E"/>
    <w:rsid w:val="00ED3CD8"/>
    <w:rsid w:val="00ED6FE2"/>
    <w:rsid w:val="00EE2F3F"/>
    <w:rsid w:val="00EE3074"/>
    <w:rsid w:val="00EF0CC4"/>
    <w:rsid w:val="00EF1FD7"/>
    <w:rsid w:val="00EF25E6"/>
    <w:rsid w:val="00EF4F0D"/>
    <w:rsid w:val="00EF5BCF"/>
    <w:rsid w:val="00EF6467"/>
    <w:rsid w:val="00F012CC"/>
    <w:rsid w:val="00F03FDA"/>
    <w:rsid w:val="00F04745"/>
    <w:rsid w:val="00F04C68"/>
    <w:rsid w:val="00F05E58"/>
    <w:rsid w:val="00F108CE"/>
    <w:rsid w:val="00F128E2"/>
    <w:rsid w:val="00F139C1"/>
    <w:rsid w:val="00F16033"/>
    <w:rsid w:val="00F17277"/>
    <w:rsid w:val="00F17833"/>
    <w:rsid w:val="00F2055F"/>
    <w:rsid w:val="00F25374"/>
    <w:rsid w:val="00F26EDC"/>
    <w:rsid w:val="00F305E3"/>
    <w:rsid w:val="00F34F6D"/>
    <w:rsid w:val="00F35A08"/>
    <w:rsid w:val="00F35D07"/>
    <w:rsid w:val="00F36FC5"/>
    <w:rsid w:val="00F40247"/>
    <w:rsid w:val="00F42C30"/>
    <w:rsid w:val="00F45DD9"/>
    <w:rsid w:val="00F46FBE"/>
    <w:rsid w:val="00F51B54"/>
    <w:rsid w:val="00F5209B"/>
    <w:rsid w:val="00F5234C"/>
    <w:rsid w:val="00F53D70"/>
    <w:rsid w:val="00F54011"/>
    <w:rsid w:val="00F540A0"/>
    <w:rsid w:val="00F57525"/>
    <w:rsid w:val="00F60439"/>
    <w:rsid w:val="00F62203"/>
    <w:rsid w:val="00F67200"/>
    <w:rsid w:val="00F677FB"/>
    <w:rsid w:val="00F71FE6"/>
    <w:rsid w:val="00F722BC"/>
    <w:rsid w:val="00F729E2"/>
    <w:rsid w:val="00F72E36"/>
    <w:rsid w:val="00F739BD"/>
    <w:rsid w:val="00F75A06"/>
    <w:rsid w:val="00F8062C"/>
    <w:rsid w:val="00F9025C"/>
    <w:rsid w:val="00F91BA6"/>
    <w:rsid w:val="00FA3DE5"/>
    <w:rsid w:val="00FB69A7"/>
    <w:rsid w:val="00FC00CE"/>
    <w:rsid w:val="00FC01DD"/>
    <w:rsid w:val="00FC0389"/>
    <w:rsid w:val="00FC40EC"/>
    <w:rsid w:val="00FC5A6D"/>
    <w:rsid w:val="00FC5FDE"/>
    <w:rsid w:val="00FC6B29"/>
    <w:rsid w:val="00FD3FD3"/>
    <w:rsid w:val="00FD67D1"/>
    <w:rsid w:val="00FE2F5D"/>
    <w:rsid w:val="00FE75CB"/>
    <w:rsid w:val="00FF0C53"/>
    <w:rsid w:val="00FF1A30"/>
    <w:rsid w:val="00FF1C31"/>
    <w:rsid w:val="00FF27FD"/>
    <w:rsid w:val="00FF2B3E"/>
    <w:rsid w:val="00FF6594"/>
    <w:rsid w:val="00FF7230"/>
    <w:rsid w:val="03503B02"/>
    <w:rsid w:val="08AF2467"/>
    <w:rsid w:val="0C9157AE"/>
    <w:rsid w:val="13B67921"/>
    <w:rsid w:val="14E10089"/>
    <w:rsid w:val="19DE4FC5"/>
    <w:rsid w:val="1BC32CC8"/>
    <w:rsid w:val="230A5546"/>
    <w:rsid w:val="258D414D"/>
    <w:rsid w:val="27D545CE"/>
    <w:rsid w:val="31D21852"/>
    <w:rsid w:val="32C91500"/>
    <w:rsid w:val="3EC7548D"/>
    <w:rsid w:val="421E0CD0"/>
    <w:rsid w:val="47F952E7"/>
    <w:rsid w:val="4CC379F7"/>
    <w:rsid w:val="50C07243"/>
    <w:rsid w:val="59796F2C"/>
    <w:rsid w:val="63A30631"/>
    <w:rsid w:val="63F20A3A"/>
    <w:rsid w:val="6AA542D9"/>
    <w:rsid w:val="72A82031"/>
    <w:rsid w:val="7B3C528D"/>
    <w:rsid w:val="7EFA0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aliases w:val="Footer1"/>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themeColor="hyperlink"/>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aliases w:val="Footer1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aliases w:val="Footer1"/>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themeColor="hyperlink"/>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aliases w:val="Footer1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36F93-4BBD-49F1-A0E3-377C0A00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93</Pages>
  <Words>9503</Words>
  <Characters>54170</Characters>
  <Application>Microsoft Office Word</Application>
  <DocSecurity>0</DocSecurity>
  <Lines>451</Lines>
  <Paragraphs>127</Paragraphs>
  <ScaleCrop>false</ScaleCrop>
  <Company/>
  <LinksUpToDate>false</LinksUpToDate>
  <CharactersWithSpaces>63546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验收评价报告</dc:title>
  <dc:creator>User</dc:creator>
  <cp:lastModifiedBy>syw</cp:lastModifiedBy>
  <cp:revision>349</cp:revision>
  <cp:lastPrinted>2024-01-23T02:44:00Z</cp:lastPrinted>
  <dcterms:created xsi:type="dcterms:W3CDTF">2024-11-18T08:34:00Z</dcterms:created>
  <dcterms:modified xsi:type="dcterms:W3CDTF">2025-12-11T02:28:00Z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2052-12.1.0.23125</vt:lpwstr>
  </property>
  <property fmtid="{D5CDD505-2E9C-101B-9397-08002B2CF9AE}" pid="5" name="ICV">
    <vt:lpwstr>FFB184C3E3E74BE5AFB675C697655BD0_13</vt:lpwstr>
  </property>
  <property fmtid="{D5CDD505-2E9C-101B-9397-08002B2CF9AE}" pid="6" name="KSOTemplateDocerSaveRecord">
    <vt:lpwstr>eyJoZGlkIjoiNTg2ZDUwZjI2NjY0MDhjNGY0Y2VhMGU4YjY1MDAxYmEiLCJ1c2VySWQiOiI1NTYxNTc3NzAifQ==</vt:lpwstr>
  </property>
</Properties>
</file>