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A7895">
      <w:pPr>
        <w:ind w:firstLine="880"/>
        <w:jc w:val="center"/>
        <w:rPr>
          <w:rFonts w:ascii="宋体" w:hAnsi="宋体" w:cs="宋体"/>
          <w:sz w:val="44"/>
          <w:szCs w:val="40"/>
        </w:rPr>
      </w:pPr>
    </w:p>
    <w:p w14:paraId="41FFE3DA">
      <w:pPr>
        <w:ind w:firstLine="883"/>
        <w:jc w:val="center"/>
        <w:rPr>
          <w:rFonts w:ascii="宋体" w:hAnsi="宋体" w:cs="宋体"/>
          <w:b/>
          <w:sz w:val="44"/>
          <w:szCs w:val="44"/>
        </w:rPr>
      </w:pPr>
    </w:p>
    <w:p w14:paraId="021774C4">
      <w:pPr>
        <w:ind w:firstLine="883"/>
        <w:jc w:val="center"/>
        <w:rPr>
          <w:rFonts w:ascii="宋体" w:hAnsi="宋体" w:cs="宋体"/>
          <w:b/>
          <w:sz w:val="44"/>
          <w:szCs w:val="44"/>
        </w:rPr>
      </w:pPr>
      <w:r>
        <w:rPr>
          <w:rFonts w:hint="eastAsia" w:ascii="宋体" w:hAnsi="宋体" w:cs="宋体"/>
          <w:b/>
          <w:sz w:val="44"/>
          <w:szCs w:val="44"/>
        </w:rPr>
        <w:t>江西晨光新材料股份有限公司</w:t>
      </w:r>
    </w:p>
    <w:p w14:paraId="66E05331">
      <w:pPr>
        <w:ind w:firstLine="883"/>
        <w:jc w:val="center"/>
        <w:rPr>
          <w:rFonts w:ascii="宋体" w:hAnsi="宋体" w:cs="宋体"/>
          <w:b/>
          <w:sz w:val="44"/>
          <w:szCs w:val="44"/>
        </w:rPr>
      </w:pPr>
      <w:r>
        <w:rPr>
          <w:rFonts w:hint="eastAsia" w:ascii="宋体" w:hAnsi="宋体" w:cs="宋体"/>
          <w:b/>
          <w:sz w:val="44"/>
          <w:szCs w:val="44"/>
        </w:rPr>
        <w:t>一分厂产品包装自动化改造项目</w:t>
      </w:r>
    </w:p>
    <w:p w14:paraId="72C72287">
      <w:pPr>
        <w:ind w:firstLine="1044"/>
        <w:jc w:val="center"/>
        <w:rPr>
          <w:rFonts w:ascii="宋体" w:hAnsi="宋体" w:cs="宋体"/>
          <w:b/>
          <w:sz w:val="52"/>
          <w:szCs w:val="52"/>
        </w:rPr>
      </w:pPr>
      <w:r>
        <w:rPr>
          <w:rFonts w:hint="eastAsia" w:ascii="宋体" w:hAnsi="宋体" w:cs="宋体"/>
          <w:b/>
          <w:sz w:val="52"/>
          <w:szCs w:val="52"/>
        </w:rPr>
        <w:t>安全预评价报告</w:t>
      </w:r>
      <w:bookmarkStart w:id="309" w:name="_GoBack"/>
      <w:bookmarkEnd w:id="309"/>
    </w:p>
    <w:p w14:paraId="7732B421">
      <w:pPr>
        <w:jc w:val="center"/>
        <w:rPr>
          <w:rStyle w:val="465"/>
          <w:rFonts w:hint="eastAsia" w:ascii="宋体" w:hAnsi="宋体" w:eastAsia="宋体" w:cs="宋体"/>
          <w:lang w:eastAsia="zh-CN"/>
        </w:rPr>
      </w:pPr>
      <w:r>
        <w:rPr>
          <w:rFonts w:hint="eastAsia" w:ascii="宋体" w:hAnsi="宋体" w:cs="宋体"/>
          <w:b/>
          <w:sz w:val="44"/>
          <w:szCs w:val="44"/>
          <w:lang w:val="en-US" w:eastAsia="zh-CN"/>
        </w:rPr>
        <w:t xml:space="preserve"> </w:t>
      </w:r>
    </w:p>
    <w:p w14:paraId="2C5822BF">
      <w:pPr>
        <w:ind w:firstLine="643"/>
        <w:jc w:val="center"/>
        <w:rPr>
          <w:rFonts w:ascii="宋体" w:hAnsi="宋体" w:cs="宋体"/>
          <w:b/>
          <w:bCs/>
          <w:sz w:val="32"/>
          <w:szCs w:val="32"/>
        </w:rPr>
      </w:pPr>
    </w:p>
    <w:p w14:paraId="1F1062E8">
      <w:pPr>
        <w:pStyle w:val="2"/>
      </w:pPr>
    </w:p>
    <w:p w14:paraId="5F16E9A1">
      <w:pPr>
        <w:spacing w:line="600" w:lineRule="exact"/>
        <w:ind w:firstLine="1120" w:firstLineChars="400"/>
        <w:rPr>
          <w:rFonts w:ascii="宋体" w:hAnsi="宋体" w:cs="宋体"/>
          <w:sz w:val="28"/>
          <w:szCs w:val="28"/>
        </w:rPr>
      </w:pPr>
      <w:r>
        <w:rPr>
          <w:rFonts w:hint="eastAsia" w:ascii="宋体" w:hAnsi="宋体" w:cs="宋体"/>
          <w:sz w:val="28"/>
          <w:szCs w:val="28"/>
        </w:rPr>
        <w:t>建设单位：江西晨光新材料股份有限公司</w:t>
      </w:r>
    </w:p>
    <w:p w14:paraId="38EEDFC1">
      <w:pPr>
        <w:spacing w:line="600" w:lineRule="exact"/>
        <w:ind w:firstLine="1120" w:firstLineChars="400"/>
        <w:rPr>
          <w:rFonts w:ascii="宋体" w:hAnsi="宋体" w:cs="宋体"/>
          <w:sz w:val="28"/>
          <w:szCs w:val="28"/>
        </w:rPr>
      </w:pPr>
      <w:r>
        <w:rPr>
          <w:rFonts w:hint="eastAsia" w:ascii="宋体" w:hAnsi="宋体" w:cs="宋体"/>
          <w:sz w:val="28"/>
          <w:szCs w:val="28"/>
        </w:rPr>
        <w:t>建设单位法定代表人：丁冰</w:t>
      </w:r>
    </w:p>
    <w:p w14:paraId="4C321FFE">
      <w:pPr>
        <w:spacing w:line="600" w:lineRule="exact"/>
        <w:ind w:firstLine="1120" w:firstLineChars="400"/>
        <w:rPr>
          <w:rFonts w:ascii="宋体" w:hAnsi="宋体" w:cs="宋体"/>
          <w:sz w:val="28"/>
          <w:szCs w:val="28"/>
        </w:rPr>
      </w:pPr>
      <w:r>
        <w:rPr>
          <w:rFonts w:hint="eastAsia" w:ascii="宋体" w:hAnsi="宋体" w:cs="宋体"/>
          <w:sz w:val="28"/>
          <w:szCs w:val="28"/>
        </w:rPr>
        <w:t>设项目单位：江西晨光新材料股份有限公司</w:t>
      </w:r>
    </w:p>
    <w:p w14:paraId="3E324241">
      <w:pPr>
        <w:spacing w:line="600" w:lineRule="exact"/>
        <w:ind w:firstLine="1120" w:firstLineChars="400"/>
        <w:rPr>
          <w:rFonts w:ascii="宋体" w:hAnsi="宋体" w:cs="宋体"/>
          <w:sz w:val="28"/>
          <w:szCs w:val="28"/>
        </w:rPr>
      </w:pPr>
      <w:r>
        <w:rPr>
          <w:rFonts w:hint="eastAsia" w:ascii="宋体" w:hAnsi="宋体" w:cs="宋体"/>
          <w:sz w:val="28"/>
          <w:szCs w:val="28"/>
        </w:rPr>
        <w:t>建设项目单位主要负责人：丁冰</w:t>
      </w:r>
    </w:p>
    <w:p w14:paraId="498E7D00">
      <w:pPr>
        <w:spacing w:line="600" w:lineRule="exact"/>
        <w:ind w:firstLine="1120" w:firstLineChars="400"/>
        <w:rPr>
          <w:rFonts w:ascii="宋体" w:hAnsi="宋体" w:cs="宋体"/>
          <w:sz w:val="28"/>
          <w:szCs w:val="28"/>
        </w:rPr>
      </w:pPr>
      <w:r>
        <w:rPr>
          <w:rFonts w:hint="eastAsia" w:ascii="宋体" w:hAnsi="宋体" w:cs="宋体"/>
          <w:sz w:val="28"/>
          <w:szCs w:val="28"/>
        </w:rPr>
        <w:t>建设项目单位联系人：胡圣前</w:t>
      </w:r>
    </w:p>
    <w:p w14:paraId="29556E57">
      <w:pPr>
        <w:spacing w:line="600" w:lineRule="exact"/>
        <w:ind w:firstLine="1120" w:firstLineChars="400"/>
        <w:rPr>
          <w:rFonts w:ascii="宋体" w:hAnsi="宋体" w:cs="宋体"/>
          <w:sz w:val="28"/>
          <w:szCs w:val="28"/>
        </w:rPr>
      </w:pPr>
      <w:r>
        <w:rPr>
          <w:rFonts w:hint="eastAsia" w:ascii="宋体" w:hAnsi="宋体" w:cs="宋体"/>
          <w:sz w:val="28"/>
          <w:szCs w:val="28"/>
        </w:rPr>
        <w:t>建设项目单位联系电话：18970203901</w:t>
      </w:r>
    </w:p>
    <w:p w14:paraId="20AC632F">
      <w:pPr>
        <w:jc w:val="center"/>
        <w:rPr>
          <w:rStyle w:val="465"/>
          <w:rFonts w:ascii="宋体" w:hAnsi="宋体" w:cs="宋体"/>
        </w:rPr>
      </w:pPr>
    </w:p>
    <w:p w14:paraId="4543315A">
      <w:pPr>
        <w:jc w:val="center"/>
        <w:rPr>
          <w:rStyle w:val="465"/>
          <w:rFonts w:ascii="宋体" w:hAnsi="宋体" w:cs="宋体"/>
        </w:rPr>
      </w:pPr>
    </w:p>
    <w:p w14:paraId="3EE85A6E">
      <w:pPr>
        <w:jc w:val="center"/>
        <w:rPr>
          <w:rStyle w:val="465"/>
          <w:rFonts w:ascii="宋体" w:hAnsi="宋体" w:cs="宋体"/>
        </w:rPr>
      </w:pPr>
    </w:p>
    <w:p w14:paraId="427A61BA">
      <w:pPr>
        <w:ind w:firstLine="602"/>
        <w:jc w:val="center"/>
        <w:rPr>
          <w:rFonts w:ascii="宋体" w:hAnsi="宋体" w:cs="宋体"/>
          <w:b/>
          <w:sz w:val="30"/>
          <w:szCs w:val="30"/>
        </w:rPr>
      </w:pPr>
    </w:p>
    <w:p w14:paraId="03B1414A">
      <w:pPr>
        <w:ind w:firstLine="602"/>
        <w:jc w:val="center"/>
        <w:rPr>
          <w:rFonts w:ascii="宋体" w:hAnsi="宋体" w:cs="宋体"/>
          <w:b/>
          <w:sz w:val="30"/>
          <w:szCs w:val="30"/>
        </w:rPr>
        <w:sectPr>
          <w:footerReference r:id="rId7" w:type="first"/>
          <w:headerReference r:id="rId5" w:type="default"/>
          <w:footerReference r:id="rId6" w:type="default"/>
          <w:pgSz w:w="11906" w:h="16838"/>
          <w:pgMar w:top="1418" w:right="1134" w:bottom="1134" w:left="1134" w:header="851" w:footer="992" w:gutter="0"/>
          <w:pgBorders>
            <w:top w:val="none" w:sz="0" w:space="0"/>
            <w:left w:val="none" w:sz="0" w:space="0"/>
            <w:bottom w:val="none" w:sz="0" w:space="0"/>
            <w:right w:val="none" w:sz="0" w:space="0"/>
          </w:pgBorders>
          <w:pgNumType w:fmt="upperRoman" w:start="1"/>
          <w:cols w:space="720" w:num="1"/>
          <w:titlePg/>
          <w:docGrid w:type="linesAndChars" w:linePitch="312" w:charSpace="0"/>
        </w:sectPr>
      </w:pPr>
      <w:r>
        <w:rPr>
          <w:rFonts w:hint="eastAsia" w:ascii="宋体" w:hAnsi="宋体" w:cs="宋体"/>
          <w:b/>
          <w:sz w:val="30"/>
          <w:szCs w:val="30"/>
        </w:rPr>
        <w:t>2025年</w:t>
      </w:r>
      <w:r>
        <w:rPr>
          <w:rFonts w:hint="eastAsia" w:ascii="宋体" w:hAnsi="宋体" w:cs="宋体"/>
          <w:b/>
          <w:sz w:val="30"/>
          <w:szCs w:val="30"/>
          <w:lang w:val="en-US" w:eastAsia="zh-CN"/>
        </w:rPr>
        <w:t>6</w:t>
      </w:r>
      <w:r>
        <w:rPr>
          <w:rFonts w:hint="eastAsia" w:ascii="宋体" w:hAnsi="宋体" w:cs="宋体"/>
          <w:b/>
          <w:sz w:val="30"/>
          <w:szCs w:val="30"/>
        </w:rPr>
        <w:t>月</w:t>
      </w:r>
      <w:r>
        <w:rPr>
          <w:rFonts w:hint="eastAsia" w:ascii="宋体" w:hAnsi="宋体" w:cs="宋体"/>
          <w:b/>
          <w:sz w:val="30"/>
          <w:szCs w:val="30"/>
          <w:lang w:val="en-US" w:eastAsia="zh-CN"/>
        </w:rPr>
        <w:t>4</w:t>
      </w:r>
      <w:r>
        <w:rPr>
          <w:rFonts w:hint="eastAsia" w:ascii="宋体" w:hAnsi="宋体" w:cs="宋体"/>
          <w:b/>
          <w:sz w:val="30"/>
          <w:szCs w:val="30"/>
        </w:rPr>
        <w:t>日</w:t>
      </w:r>
    </w:p>
    <w:p w14:paraId="22B68BB9">
      <w:pPr>
        <w:ind w:firstLine="643"/>
        <w:jc w:val="center"/>
        <w:rPr>
          <w:rFonts w:ascii="宋体" w:hAnsi="宋体" w:cs="宋体"/>
          <w:b/>
          <w:sz w:val="32"/>
          <w:szCs w:val="32"/>
        </w:rPr>
      </w:pPr>
      <w:r>
        <w:rPr>
          <w:rFonts w:hint="eastAsia" w:ascii="宋体" w:hAnsi="宋体" w:cs="宋体"/>
          <w:b/>
          <w:sz w:val="32"/>
          <w:szCs w:val="32"/>
        </w:rPr>
        <w:t>江西晨光新材料股份有限公司</w:t>
      </w:r>
    </w:p>
    <w:p w14:paraId="754C04F0">
      <w:pPr>
        <w:ind w:firstLine="643"/>
        <w:jc w:val="center"/>
        <w:rPr>
          <w:rFonts w:ascii="宋体" w:hAnsi="宋体" w:cs="宋体"/>
          <w:b/>
          <w:sz w:val="32"/>
          <w:szCs w:val="32"/>
        </w:rPr>
      </w:pPr>
      <w:r>
        <w:rPr>
          <w:rFonts w:hint="eastAsia" w:ascii="宋体" w:hAnsi="宋体" w:cs="宋体"/>
          <w:b/>
          <w:sz w:val="32"/>
          <w:szCs w:val="32"/>
        </w:rPr>
        <w:t>一分厂产品包装自动化改造项目</w:t>
      </w:r>
    </w:p>
    <w:p w14:paraId="10A6837D">
      <w:pPr>
        <w:ind w:firstLine="883"/>
        <w:jc w:val="center"/>
        <w:rPr>
          <w:rFonts w:ascii="宋体" w:hAnsi="宋体" w:cs="宋体"/>
          <w:b/>
          <w:sz w:val="44"/>
          <w:szCs w:val="44"/>
        </w:rPr>
      </w:pPr>
      <w:r>
        <w:rPr>
          <w:rFonts w:hint="eastAsia" w:ascii="宋体" w:hAnsi="宋体" w:cs="宋体"/>
          <w:b/>
          <w:sz w:val="44"/>
          <w:szCs w:val="44"/>
        </w:rPr>
        <w:t>安全预评价报告</w:t>
      </w:r>
    </w:p>
    <w:p w14:paraId="0080EC9A">
      <w:pPr>
        <w:ind w:right="1131" w:rightChars="539"/>
        <w:jc w:val="center"/>
        <w:rPr>
          <w:rFonts w:hint="eastAsia" w:ascii="宋体" w:hAnsi="宋体" w:eastAsia="宋体" w:cs="宋体"/>
          <w:sz w:val="28"/>
          <w:szCs w:val="28"/>
          <w:lang w:eastAsia="zh-CN"/>
        </w:rPr>
      </w:pPr>
      <w:r>
        <w:rPr>
          <w:rFonts w:hint="eastAsia" w:ascii="宋体" w:hAnsi="宋体" w:cs="宋体"/>
          <w:b/>
          <w:sz w:val="36"/>
          <w:szCs w:val="36"/>
          <w:lang w:val="en-US" w:eastAsia="zh-CN"/>
        </w:rPr>
        <w:t xml:space="preserve"> </w:t>
      </w:r>
    </w:p>
    <w:p w14:paraId="42D2B7F9">
      <w:pPr>
        <w:pStyle w:val="104"/>
        <w:rPr>
          <w:rFonts w:ascii="宋体" w:hAnsi="宋体" w:cs="宋体"/>
          <w:color w:val="auto"/>
          <w:sz w:val="28"/>
          <w:szCs w:val="28"/>
        </w:rPr>
      </w:pPr>
    </w:p>
    <w:p w14:paraId="207A9439">
      <w:pPr>
        <w:pStyle w:val="87"/>
        <w:ind w:firstLine="480"/>
        <w:rPr>
          <w:rFonts w:hAnsi="宋体" w:cs="宋体"/>
        </w:rPr>
      </w:pPr>
    </w:p>
    <w:p w14:paraId="7C31AC73">
      <w:pPr>
        <w:ind w:right="1131" w:rightChars="539"/>
        <w:jc w:val="center"/>
        <w:rPr>
          <w:rFonts w:ascii="宋体" w:hAnsi="宋体" w:cs="宋体"/>
          <w:sz w:val="28"/>
          <w:szCs w:val="28"/>
        </w:rPr>
      </w:pPr>
    </w:p>
    <w:p w14:paraId="63BCB5FD">
      <w:pPr>
        <w:spacing w:line="600" w:lineRule="exact"/>
        <w:ind w:firstLine="1120" w:firstLineChars="400"/>
        <w:rPr>
          <w:rFonts w:ascii="宋体" w:hAnsi="宋体" w:cs="宋体"/>
          <w:sz w:val="28"/>
          <w:szCs w:val="28"/>
        </w:rPr>
      </w:pPr>
      <w:r>
        <w:rPr>
          <w:rFonts w:hint="eastAsia" w:ascii="宋体" w:hAnsi="宋体" w:cs="宋体"/>
          <w:sz w:val="28"/>
          <w:szCs w:val="28"/>
        </w:rPr>
        <w:t>评价机构名称：</w:t>
      </w:r>
      <w:r>
        <w:rPr>
          <w:rFonts w:hint="eastAsia" w:ascii="宋体" w:hAnsi="宋体" w:cs="宋体"/>
          <w:spacing w:val="-2"/>
          <w:sz w:val="28"/>
          <w:szCs w:val="28"/>
        </w:rPr>
        <w:t>江西赣安安全生产科学技术咨询服务中心</w:t>
      </w:r>
    </w:p>
    <w:p w14:paraId="5398C47A">
      <w:pPr>
        <w:spacing w:line="600" w:lineRule="exact"/>
        <w:ind w:firstLine="1120" w:firstLineChars="400"/>
        <w:rPr>
          <w:rFonts w:ascii="宋体" w:hAnsi="宋体" w:cs="宋体"/>
          <w:sz w:val="28"/>
          <w:szCs w:val="28"/>
        </w:rPr>
      </w:pPr>
      <w:r>
        <w:rPr>
          <w:rFonts w:hint="eastAsia" w:ascii="宋体" w:hAnsi="宋体" w:cs="宋体"/>
          <w:sz w:val="28"/>
          <w:szCs w:val="28"/>
        </w:rPr>
        <w:t>资质证书编号：APJ-（赣）-002</w:t>
      </w:r>
    </w:p>
    <w:p w14:paraId="6803753F">
      <w:pPr>
        <w:spacing w:line="600" w:lineRule="exact"/>
        <w:ind w:firstLine="1120" w:firstLineChars="400"/>
        <w:rPr>
          <w:rFonts w:ascii="宋体" w:hAnsi="宋体" w:cs="宋体"/>
          <w:sz w:val="28"/>
          <w:szCs w:val="28"/>
        </w:rPr>
      </w:pPr>
      <w:r>
        <w:rPr>
          <w:rFonts w:hint="eastAsia" w:ascii="宋体" w:hAnsi="宋体" w:cs="宋体"/>
          <w:sz w:val="28"/>
          <w:szCs w:val="28"/>
        </w:rPr>
        <w:t>法定代表人：应  宏</w:t>
      </w:r>
    </w:p>
    <w:p w14:paraId="2B9B8FB4">
      <w:pPr>
        <w:spacing w:line="600" w:lineRule="exact"/>
        <w:ind w:firstLine="1120" w:firstLineChars="400"/>
        <w:rPr>
          <w:rFonts w:ascii="宋体" w:hAnsi="宋体" w:cs="宋体"/>
          <w:sz w:val="28"/>
          <w:szCs w:val="28"/>
        </w:rPr>
      </w:pPr>
      <w:r>
        <w:rPr>
          <w:rFonts w:hint="eastAsia" w:ascii="宋体" w:hAnsi="宋体" w:cs="宋体"/>
          <w:sz w:val="28"/>
          <w:szCs w:val="28"/>
        </w:rPr>
        <w:t>技术负责人：周红波</w:t>
      </w:r>
    </w:p>
    <w:p w14:paraId="7C29A6FF">
      <w:pPr>
        <w:spacing w:line="600" w:lineRule="exact"/>
        <w:ind w:firstLine="1120" w:firstLineChars="400"/>
        <w:rPr>
          <w:rFonts w:ascii="宋体" w:hAnsi="宋体" w:cs="宋体"/>
          <w:sz w:val="28"/>
          <w:szCs w:val="28"/>
        </w:rPr>
      </w:pPr>
      <w:r>
        <w:rPr>
          <w:rFonts w:hint="eastAsia" w:ascii="宋体" w:hAnsi="宋体" w:cs="宋体"/>
          <w:sz w:val="28"/>
          <w:szCs w:val="28"/>
        </w:rPr>
        <w:t>项目负责人：王海波</w:t>
      </w:r>
    </w:p>
    <w:p w14:paraId="226E631E">
      <w:pPr>
        <w:spacing w:line="600" w:lineRule="exact"/>
        <w:ind w:firstLine="1120" w:firstLineChars="400"/>
        <w:rPr>
          <w:rFonts w:ascii="宋体" w:hAnsi="宋体" w:cs="宋体"/>
          <w:sz w:val="28"/>
          <w:szCs w:val="28"/>
        </w:rPr>
      </w:pPr>
      <w:r>
        <w:rPr>
          <w:rFonts w:hint="eastAsia" w:ascii="宋体" w:hAnsi="宋体" w:cs="宋体"/>
          <w:sz w:val="28"/>
          <w:szCs w:val="28"/>
        </w:rPr>
        <w:t>评价机构联系电话：0791-87379377</w:t>
      </w:r>
    </w:p>
    <w:p w14:paraId="296369BC">
      <w:pPr>
        <w:pStyle w:val="1000"/>
        <w:rPr>
          <w:rFonts w:hAnsi="宋体"/>
          <w:color w:val="auto"/>
          <w:sz w:val="32"/>
          <w:szCs w:val="32"/>
        </w:rPr>
      </w:pPr>
    </w:p>
    <w:p w14:paraId="785E0F7D">
      <w:pPr>
        <w:pStyle w:val="1000"/>
        <w:jc w:val="center"/>
        <w:rPr>
          <w:rFonts w:hAnsi="宋体"/>
          <w:color w:val="auto"/>
          <w:sz w:val="32"/>
          <w:szCs w:val="32"/>
        </w:rPr>
      </w:pPr>
    </w:p>
    <w:p w14:paraId="2962EB19">
      <w:pPr>
        <w:ind w:firstLine="482"/>
        <w:jc w:val="center"/>
        <w:rPr>
          <w:rFonts w:ascii="宋体" w:hAnsi="宋体" w:cs="宋体"/>
          <w:b/>
          <w:sz w:val="24"/>
        </w:rPr>
      </w:pPr>
      <w:r>
        <w:rPr>
          <w:rFonts w:hint="eastAsia" w:ascii="宋体" w:hAnsi="宋体" w:cs="宋体"/>
          <w:b/>
          <w:sz w:val="24"/>
        </w:rPr>
        <w:t>2025年</w:t>
      </w:r>
      <w:r>
        <w:rPr>
          <w:rFonts w:hint="eastAsia" w:ascii="宋体" w:hAnsi="宋体" w:cs="宋体"/>
          <w:b/>
          <w:sz w:val="24"/>
          <w:lang w:val="en-US" w:eastAsia="zh-CN"/>
        </w:rPr>
        <w:t>6</w:t>
      </w:r>
      <w:r>
        <w:rPr>
          <w:rFonts w:hint="eastAsia" w:ascii="宋体" w:hAnsi="宋体" w:cs="宋体"/>
          <w:b/>
          <w:sz w:val="24"/>
        </w:rPr>
        <w:t>月</w:t>
      </w:r>
      <w:r>
        <w:rPr>
          <w:rFonts w:hint="eastAsia" w:ascii="宋体" w:hAnsi="宋体" w:cs="宋体"/>
          <w:b/>
          <w:sz w:val="24"/>
          <w:lang w:val="en-US" w:eastAsia="zh-CN"/>
        </w:rPr>
        <w:t>4</w:t>
      </w:r>
      <w:r>
        <w:rPr>
          <w:rFonts w:hint="eastAsia" w:ascii="宋体" w:hAnsi="宋体" w:cs="宋体"/>
          <w:b/>
          <w:sz w:val="24"/>
        </w:rPr>
        <w:t>日</w:t>
      </w:r>
    </w:p>
    <w:p w14:paraId="79853FF2">
      <w:pPr>
        <w:ind w:firstLine="482"/>
        <w:jc w:val="center"/>
        <w:rPr>
          <w:rFonts w:ascii="宋体" w:hAnsi="宋体" w:cs="宋体"/>
          <w:b/>
          <w:bCs/>
          <w:sz w:val="36"/>
          <w:szCs w:val="36"/>
        </w:rPr>
      </w:pPr>
      <w:r>
        <w:rPr>
          <w:rFonts w:hint="eastAsia" w:ascii="宋体" w:hAnsi="宋体" w:cs="宋体"/>
          <w:b/>
          <w:sz w:val="24"/>
        </w:rPr>
        <w:br w:type="page"/>
      </w:r>
      <w:r>
        <w:rPr>
          <w:rFonts w:hint="eastAsia" w:ascii="宋体" w:hAnsi="宋体" w:cs="宋体"/>
          <w:b/>
          <w:bCs/>
          <w:sz w:val="36"/>
          <w:szCs w:val="36"/>
          <w:lang w:val="zh-CN"/>
        </w:rPr>
        <w:t>江西晨光新材料股份有限公司一分厂</w:t>
      </w:r>
    </w:p>
    <w:p w14:paraId="503A73C2">
      <w:pPr>
        <w:ind w:firstLine="723"/>
        <w:jc w:val="center"/>
        <w:rPr>
          <w:rFonts w:ascii="宋体" w:hAnsi="宋体" w:cs="宋体"/>
          <w:b/>
          <w:bCs/>
          <w:sz w:val="36"/>
          <w:szCs w:val="36"/>
          <w:lang w:val="zh-CN"/>
        </w:rPr>
      </w:pPr>
      <w:r>
        <w:rPr>
          <w:rFonts w:hint="eastAsia" w:ascii="宋体" w:hAnsi="宋体" w:cs="宋体"/>
          <w:b/>
          <w:bCs/>
          <w:sz w:val="36"/>
          <w:szCs w:val="36"/>
          <w:lang w:val="zh-CN"/>
        </w:rPr>
        <w:t>产品包装自动化改造项目安全预评价报告</w:t>
      </w:r>
    </w:p>
    <w:p w14:paraId="3724F40D">
      <w:pPr>
        <w:widowControl/>
        <w:spacing w:before="100" w:beforeAutospacing="1" w:after="100" w:afterAutospacing="1" w:line="600" w:lineRule="exact"/>
        <w:ind w:firstLine="723"/>
        <w:jc w:val="center"/>
        <w:rPr>
          <w:rFonts w:ascii="宋体" w:hAnsi="宋体" w:cs="宋体"/>
          <w:b/>
          <w:bCs/>
          <w:sz w:val="36"/>
          <w:szCs w:val="36"/>
        </w:rPr>
      </w:pPr>
      <w:r>
        <w:rPr>
          <w:rFonts w:hint="eastAsia" w:ascii="宋体" w:hAnsi="宋体" w:cs="宋体"/>
          <w:b/>
          <w:bCs/>
          <w:sz w:val="36"/>
          <w:szCs w:val="36"/>
        </w:rPr>
        <w:t>安全评价技术服务承诺书</w:t>
      </w:r>
    </w:p>
    <w:p w14:paraId="229195E0">
      <w:pPr>
        <w:widowControl/>
        <w:wordWrap w:val="0"/>
        <w:spacing w:line="425" w:lineRule="auto"/>
        <w:ind w:firstLine="640" w:firstLineChars="200"/>
        <w:jc w:val="left"/>
        <w:rPr>
          <w:rFonts w:ascii="宋体" w:hAnsi="宋体" w:cs="宋体"/>
          <w:sz w:val="32"/>
          <w:szCs w:val="32"/>
        </w:rPr>
      </w:pPr>
      <w:r>
        <w:rPr>
          <w:rFonts w:hint="eastAsia" w:ascii="宋体" w:hAnsi="宋体" w:cs="宋体"/>
          <w:sz w:val="32"/>
          <w:szCs w:val="32"/>
        </w:rPr>
        <w:t>一、在该项目安全评价活动过程中，我单位严格遵守《安全生产法》及相关法律、法规和标准的要求。</w:t>
      </w:r>
    </w:p>
    <w:p w14:paraId="13940AA5">
      <w:pPr>
        <w:widowControl/>
        <w:wordWrap w:val="0"/>
        <w:spacing w:line="425" w:lineRule="auto"/>
        <w:ind w:firstLine="640" w:firstLineChars="200"/>
        <w:jc w:val="left"/>
        <w:rPr>
          <w:rFonts w:ascii="宋体" w:hAnsi="宋体" w:cs="宋体"/>
          <w:sz w:val="32"/>
          <w:szCs w:val="32"/>
        </w:rPr>
      </w:pPr>
      <w:r>
        <w:rPr>
          <w:rFonts w:hint="eastAsia" w:ascii="宋体" w:hAnsi="宋体" w:cs="宋体"/>
          <w:sz w:val="32"/>
          <w:szCs w:val="32"/>
        </w:rPr>
        <w:t>二、在该项目安全评价活动过程中，我单位作为第三方，未受到任何组织和个人的干预和影响，依法独立开展工作，保证了技术服务活动的客观公正性。</w:t>
      </w:r>
    </w:p>
    <w:p w14:paraId="298F9A6F">
      <w:pPr>
        <w:widowControl/>
        <w:wordWrap w:val="0"/>
        <w:spacing w:line="425" w:lineRule="auto"/>
        <w:ind w:firstLine="640" w:firstLineChars="200"/>
        <w:jc w:val="left"/>
        <w:rPr>
          <w:rFonts w:ascii="宋体" w:hAnsi="宋体" w:cs="宋体"/>
          <w:sz w:val="32"/>
          <w:szCs w:val="32"/>
        </w:rPr>
      </w:pPr>
      <w:r>
        <w:rPr>
          <w:rFonts w:hint="eastAsia" w:ascii="宋体" w:hAnsi="宋体" w:cs="宋体"/>
          <w:sz w:val="32"/>
          <w:szCs w:val="32"/>
        </w:rPr>
        <w:t>三、我单位按照实事求是的原则，对该项目进行安全评价，确保出具的报告均真实有效，报告所提出的措施具有针对性、有效性和可行性。</w:t>
      </w:r>
    </w:p>
    <w:p w14:paraId="29C9999D">
      <w:pPr>
        <w:widowControl/>
        <w:wordWrap w:val="0"/>
        <w:spacing w:line="425" w:lineRule="auto"/>
        <w:ind w:firstLine="640" w:firstLineChars="200"/>
        <w:jc w:val="left"/>
        <w:rPr>
          <w:rFonts w:ascii="宋体" w:hAnsi="宋体" w:cs="宋体"/>
          <w:sz w:val="32"/>
          <w:szCs w:val="32"/>
        </w:rPr>
      </w:pPr>
      <w:r>
        <w:rPr>
          <w:rFonts w:hint="eastAsia" w:ascii="宋体" w:hAnsi="宋体" w:cs="宋体"/>
          <w:sz w:val="32"/>
          <w:szCs w:val="32"/>
        </w:rPr>
        <w:t>四、我单位对该项目安全评价报告中结论性内容承担法律责任。</w:t>
      </w:r>
    </w:p>
    <w:p w14:paraId="6897896B">
      <w:pPr>
        <w:widowControl/>
        <w:wordWrap w:val="0"/>
        <w:spacing w:before="100" w:beforeAutospacing="1" w:after="100" w:afterAutospacing="1" w:line="425" w:lineRule="auto"/>
        <w:ind w:firstLine="640"/>
        <w:jc w:val="left"/>
        <w:rPr>
          <w:rFonts w:ascii="宋体" w:hAnsi="宋体" w:cs="宋体"/>
          <w:sz w:val="32"/>
          <w:szCs w:val="32"/>
        </w:rPr>
      </w:pPr>
      <w:r>
        <w:rPr>
          <w:rFonts w:hint="eastAsia" w:ascii="宋体" w:hAnsi="宋体" w:cs="宋体"/>
          <w:sz w:val="32"/>
          <w:szCs w:val="32"/>
        </w:rPr>
        <w:t xml:space="preserve">                      </w:t>
      </w:r>
    </w:p>
    <w:p w14:paraId="0F5DBB83">
      <w:pPr>
        <w:widowControl/>
        <w:wordWrap w:val="0"/>
        <w:spacing w:before="100" w:beforeAutospacing="1" w:after="100" w:afterAutospacing="1" w:line="425" w:lineRule="auto"/>
        <w:ind w:left="5758" w:leftChars="228" w:hanging="5280" w:hangingChars="1650"/>
        <w:jc w:val="right"/>
        <w:rPr>
          <w:rFonts w:ascii="宋体" w:hAnsi="宋体" w:cs="宋体"/>
          <w:sz w:val="32"/>
          <w:szCs w:val="32"/>
        </w:rPr>
      </w:pPr>
      <w:r>
        <w:rPr>
          <w:rFonts w:hint="eastAsia" w:ascii="宋体" w:hAnsi="宋体" w:cs="宋体"/>
          <w:sz w:val="32"/>
          <w:szCs w:val="32"/>
        </w:rPr>
        <w:t xml:space="preserve">                </w:t>
      </w:r>
      <w:r>
        <w:rPr>
          <w:rFonts w:hint="eastAsia" w:ascii="宋体" w:hAnsi="宋体" w:cs="宋体"/>
          <w:sz w:val="28"/>
          <w:szCs w:val="28"/>
        </w:rPr>
        <w:t>江西赣安安全生产科学技术咨询服务中心</w:t>
      </w:r>
    </w:p>
    <w:p w14:paraId="050D2325">
      <w:pPr>
        <w:widowControl/>
        <w:wordWrap w:val="0"/>
        <w:spacing w:before="100" w:beforeAutospacing="1" w:after="100" w:afterAutospacing="1" w:line="425" w:lineRule="auto"/>
        <w:ind w:firstLine="640"/>
        <w:jc w:val="left"/>
        <w:rPr>
          <w:rFonts w:ascii="宋体" w:hAnsi="宋体" w:cs="宋体"/>
          <w:sz w:val="32"/>
          <w:szCs w:val="32"/>
        </w:rPr>
      </w:pPr>
      <w:r>
        <w:rPr>
          <w:rFonts w:hint="eastAsia" w:ascii="宋体" w:hAnsi="宋体" w:cs="宋体"/>
          <w:sz w:val="32"/>
          <w:szCs w:val="32"/>
        </w:rPr>
        <w:t xml:space="preserve">                              2025年</w:t>
      </w:r>
      <w:r>
        <w:rPr>
          <w:rFonts w:hint="eastAsia" w:ascii="宋体" w:hAnsi="宋体" w:cs="宋体"/>
          <w:sz w:val="32"/>
          <w:szCs w:val="32"/>
          <w:lang w:val="en-US" w:eastAsia="zh-CN"/>
        </w:rPr>
        <w:t>6</w:t>
      </w:r>
      <w:r>
        <w:rPr>
          <w:rFonts w:hint="eastAsia" w:ascii="宋体" w:hAnsi="宋体" w:cs="宋体"/>
          <w:sz w:val="32"/>
          <w:szCs w:val="32"/>
        </w:rPr>
        <w:t>月</w:t>
      </w:r>
      <w:r>
        <w:rPr>
          <w:rFonts w:hint="eastAsia" w:ascii="宋体" w:hAnsi="宋体" w:cs="宋体"/>
          <w:sz w:val="32"/>
          <w:szCs w:val="32"/>
          <w:lang w:val="en-US" w:eastAsia="zh-CN"/>
        </w:rPr>
        <w:t>4</w:t>
      </w:r>
      <w:r>
        <w:rPr>
          <w:rFonts w:hint="eastAsia" w:ascii="宋体" w:hAnsi="宋体" w:cs="宋体"/>
          <w:sz w:val="32"/>
          <w:szCs w:val="32"/>
        </w:rPr>
        <w:t>日</w:t>
      </w:r>
    </w:p>
    <w:p w14:paraId="6C1CEFEC">
      <w:pPr>
        <w:widowControl/>
        <w:ind w:firstLine="723"/>
        <w:jc w:val="center"/>
        <w:rPr>
          <w:rFonts w:ascii="宋体" w:hAnsi="宋体" w:cs="宋体"/>
          <w:b/>
          <w:bCs/>
          <w:sz w:val="36"/>
          <w:szCs w:val="36"/>
        </w:rPr>
      </w:pPr>
      <w:r>
        <w:rPr>
          <w:rFonts w:hint="eastAsia" w:ascii="宋体" w:hAnsi="宋体" w:cs="宋体"/>
          <w:b/>
          <w:bCs/>
          <w:sz w:val="36"/>
          <w:szCs w:val="36"/>
        </w:rPr>
        <w:br w:type="page"/>
      </w:r>
    </w:p>
    <w:p w14:paraId="3FFB5E15">
      <w:pPr>
        <w:widowControl/>
        <w:ind w:firstLine="723"/>
        <w:jc w:val="center"/>
        <w:rPr>
          <w:rFonts w:ascii="宋体" w:hAnsi="宋体" w:cs="宋体"/>
          <w:b/>
          <w:bCs/>
          <w:sz w:val="36"/>
          <w:szCs w:val="36"/>
        </w:rPr>
      </w:pPr>
    </w:p>
    <w:p w14:paraId="5AC1A1ED">
      <w:pPr>
        <w:widowControl/>
        <w:ind w:firstLine="880"/>
        <w:jc w:val="center"/>
        <w:rPr>
          <w:rFonts w:ascii="宋体" w:hAnsi="宋体" w:cs="宋体"/>
          <w:sz w:val="18"/>
          <w:szCs w:val="18"/>
        </w:rPr>
      </w:pPr>
      <w:r>
        <w:rPr>
          <w:rFonts w:hint="eastAsia" w:ascii="宋体" w:hAnsi="宋体" w:cs="宋体"/>
          <w:sz w:val="44"/>
          <w:szCs w:val="44"/>
        </w:rPr>
        <w:t>规范安全生产中介行为的九条禁令</w:t>
      </w:r>
    </w:p>
    <w:p w14:paraId="71135D67">
      <w:pPr>
        <w:pStyle w:val="82"/>
        <w:spacing w:before="0" w:beforeAutospacing="0" w:after="0" w:afterAutospacing="0"/>
        <w:ind w:firstLine="640" w:firstLineChars="200"/>
        <w:rPr>
          <w:rFonts w:cs="宋体"/>
          <w:color w:val="auto"/>
          <w:sz w:val="32"/>
          <w:szCs w:val="32"/>
        </w:rPr>
      </w:pPr>
    </w:p>
    <w:p w14:paraId="079CC58A">
      <w:pPr>
        <w:pStyle w:val="82"/>
        <w:spacing w:before="0" w:beforeAutospacing="0" w:after="0" w:afterAutospacing="0"/>
        <w:ind w:firstLine="640" w:firstLineChars="200"/>
        <w:rPr>
          <w:rFonts w:cs="宋体"/>
          <w:color w:val="auto"/>
          <w:sz w:val="18"/>
          <w:szCs w:val="18"/>
        </w:rPr>
      </w:pPr>
      <w:r>
        <w:rPr>
          <w:rFonts w:hint="eastAsia" w:cs="宋体"/>
          <w:color w:val="auto"/>
          <w:sz w:val="32"/>
          <w:szCs w:val="32"/>
        </w:rPr>
        <w:t>一、禁止从事安全生产和职业卫生服务的中介服务机构（以下统称中介机构）租借资质证书、非法挂靠、转包服务项目的行为；</w:t>
      </w:r>
    </w:p>
    <w:p w14:paraId="6C459C56">
      <w:pPr>
        <w:pStyle w:val="82"/>
        <w:spacing w:before="0" w:beforeAutospacing="0" w:after="0" w:afterAutospacing="0" w:line="580" w:lineRule="exact"/>
        <w:ind w:firstLine="640" w:firstLineChars="200"/>
        <w:rPr>
          <w:rFonts w:cs="宋体"/>
          <w:color w:val="auto"/>
          <w:sz w:val="18"/>
          <w:szCs w:val="18"/>
        </w:rPr>
      </w:pPr>
      <w:r>
        <w:rPr>
          <w:rFonts w:hint="eastAsia" w:cs="宋体"/>
          <w:color w:val="auto"/>
          <w:sz w:val="32"/>
          <w:szCs w:val="32"/>
        </w:rPr>
        <w:t>二、禁止中介机构假借、冒用他人名义要求服务对象接受有偿服务，或者恶意低价竞争以及采取串标、围标等不正当竞争手段，扰乱技术服务市场秩序的行为；</w:t>
      </w:r>
    </w:p>
    <w:p w14:paraId="3158D929">
      <w:pPr>
        <w:pStyle w:val="82"/>
        <w:spacing w:before="0" w:beforeAutospacing="0" w:after="0" w:afterAutospacing="0" w:line="580" w:lineRule="exact"/>
        <w:ind w:firstLine="640" w:firstLineChars="200"/>
        <w:rPr>
          <w:rFonts w:cs="宋体"/>
          <w:color w:val="auto"/>
          <w:sz w:val="18"/>
          <w:szCs w:val="18"/>
        </w:rPr>
      </w:pPr>
      <w:r>
        <w:rPr>
          <w:rFonts w:hint="eastAsia" w:cs="宋体"/>
          <w:color w:val="auto"/>
          <w:sz w:val="32"/>
          <w:szCs w:val="32"/>
        </w:rPr>
        <w:t>三、禁止中介机构出具虚假或漏项、缺项技术报告的行为；</w:t>
      </w:r>
    </w:p>
    <w:p w14:paraId="1A92636B">
      <w:pPr>
        <w:pStyle w:val="82"/>
        <w:spacing w:before="0" w:beforeAutospacing="0" w:after="0" w:afterAutospacing="0" w:line="580" w:lineRule="exact"/>
        <w:ind w:firstLine="640" w:firstLineChars="200"/>
        <w:rPr>
          <w:rFonts w:cs="宋体"/>
          <w:color w:val="auto"/>
          <w:sz w:val="18"/>
          <w:szCs w:val="18"/>
        </w:rPr>
      </w:pPr>
      <w:r>
        <w:rPr>
          <w:rFonts w:hint="eastAsia" w:cs="宋体"/>
          <w:color w:val="auto"/>
          <w:sz w:val="32"/>
          <w:szCs w:val="32"/>
        </w:rPr>
        <w:t>四、禁止中介机构出租、出借资格证书、在报告上冒用他人签名的行为；</w:t>
      </w:r>
    </w:p>
    <w:p w14:paraId="4267488E">
      <w:pPr>
        <w:pStyle w:val="82"/>
        <w:spacing w:before="0" w:beforeAutospacing="0" w:after="0" w:afterAutospacing="0" w:line="580" w:lineRule="exact"/>
        <w:ind w:firstLine="640" w:firstLineChars="200"/>
        <w:rPr>
          <w:rFonts w:cs="宋体"/>
          <w:color w:val="auto"/>
          <w:sz w:val="18"/>
          <w:szCs w:val="18"/>
        </w:rPr>
      </w:pPr>
      <w:r>
        <w:rPr>
          <w:rFonts w:hint="eastAsia" w:cs="宋体"/>
          <w:color w:val="auto"/>
          <w:sz w:val="32"/>
          <w:szCs w:val="32"/>
        </w:rPr>
        <w:t>五、禁止中介机构有应到而不到现场开展技术服务的行为；</w:t>
      </w:r>
    </w:p>
    <w:p w14:paraId="4960EECD">
      <w:pPr>
        <w:pStyle w:val="82"/>
        <w:spacing w:before="0" w:beforeAutospacing="0" w:after="0" w:afterAutospacing="0" w:line="580" w:lineRule="exact"/>
        <w:ind w:firstLine="640" w:firstLineChars="200"/>
        <w:rPr>
          <w:rFonts w:cs="宋体"/>
          <w:color w:val="auto"/>
          <w:sz w:val="18"/>
          <w:szCs w:val="18"/>
        </w:rPr>
      </w:pPr>
      <w:r>
        <w:rPr>
          <w:rFonts w:hint="eastAsia" w:cs="宋体"/>
          <w:color w:val="auto"/>
          <w:sz w:val="32"/>
          <w:szCs w:val="32"/>
        </w:rPr>
        <w:t>六、禁止安全生产监管部门及其工作人员要求生产经营单位接受指定的中介机构开展技术服务的行为；</w:t>
      </w:r>
    </w:p>
    <w:p w14:paraId="23FDFDB8">
      <w:pPr>
        <w:pStyle w:val="82"/>
        <w:spacing w:before="0" w:beforeAutospacing="0" w:after="0" w:afterAutospacing="0" w:line="580" w:lineRule="exact"/>
        <w:ind w:firstLine="640" w:firstLineChars="200"/>
        <w:rPr>
          <w:rFonts w:cs="宋体"/>
          <w:color w:val="auto"/>
          <w:sz w:val="18"/>
          <w:szCs w:val="18"/>
        </w:rPr>
      </w:pPr>
      <w:r>
        <w:rPr>
          <w:rFonts w:hint="eastAsia" w:cs="宋体"/>
          <w:color w:val="auto"/>
          <w:sz w:val="32"/>
          <w:szCs w:val="32"/>
        </w:rPr>
        <w:t>七、禁止安全生产监管部门及其工作人员没有法律依据组织由生产经营单位或机构支付费用的行政性评审的行为；</w:t>
      </w:r>
    </w:p>
    <w:p w14:paraId="0CDD34EC">
      <w:pPr>
        <w:pStyle w:val="82"/>
        <w:spacing w:before="0" w:beforeAutospacing="0" w:after="0" w:afterAutospacing="0" w:line="580" w:lineRule="exact"/>
        <w:ind w:firstLine="640" w:firstLineChars="200"/>
        <w:rPr>
          <w:rFonts w:cs="宋体"/>
          <w:color w:val="auto"/>
          <w:sz w:val="32"/>
          <w:szCs w:val="32"/>
        </w:rPr>
      </w:pPr>
      <w:r>
        <w:rPr>
          <w:rFonts w:hint="eastAsia" w:cs="宋体"/>
          <w:color w:val="auto"/>
          <w:sz w:val="32"/>
          <w:szCs w:val="32"/>
        </w:rPr>
        <w:t>八、禁止安全生产监管部门及其工作人员干预市场定价，违规擅自出台技术服务收费标准的行为；</w:t>
      </w:r>
    </w:p>
    <w:p w14:paraId="5CC922AB">
      <w:pPr>
        <w:pStyle w:val="82"/>
        <w:spacing w:before="0" w:beforeAutospacing="0" w:after="0" w:afterAutospacing="0" w:line="580" w:lineRule="exact"/>
        <w:ind w:firstLine="640" w:firstLineChars="200"/>
        <w:rPr>
          <w:rFonts w:cs="宋体"/>
          <w:color w:val="auto"/>
        </w:rPr>
      </w:pPr>
      <w:r>
        <w:rPr>
          <w:rFonts w:hint="eastAsia" w:cs="宋体"/>
          <w:color w:val="auto"/>
          <w:sz w:val="32"/>
          <w:szCs w:val="32"/>
        </w:rPr>
        <w:t>九、禁止安全生产监管部门及其工作人员参与、擅自干预中介机构从业活动，或者有获取不正当利益的行为。</w:t>
      </w:r>
    </w:p>
    <w:p w14:paraId="670A68FE">
      <w:pPr>
        <w:ind w:firstLine="723"/>
        <w:jc w:val="center"/>
        <w:rPr>
          <w:rFonts w:ascii="宋体" w:hAnsi="宋体" w:cs="宋体"/>
          <w:b/>
          <w:bCs/>
          <w:sz w:val="36"/>
          <w:szCs w:val="36"/>
        </w:rPr>
      </w:pPr>
    </w:p>
    <w:p w14:paraId="09F83645">
      <w:pPr>
        <w:ind w:firstLine="723"/>
        <w:jc w:val="center"/>
        <w:rPr>
          <w:rFonts w:ascii="宋体" w:hAnsi="宋体" w:cs="宋体"/>
          <w:b/>
          <w:sz w:val="28"/>
          <w:szCs w:val="28"/>
        </w:rPr>
      </w:pPr>
      <w:r>
        <w:rPr>
          <w:rFonts w:hint="eastAsia" w:ascii="宋体" w:hAnsi="宋体" w:cs="宋体"/>
          <w:b/>
          <w:bCs/>
          <w:sz w:val="36"/>
          <w:szCs w:val="36"/>
        </w:rPr>
        <w:br w:type="page"/>
      </w:r>
      <w:bookmarkStart w:id="0" w:name="_Toc15583"/>
    </w:p>
    <w:p w14:paraId="667BE824">
      <w:pPr>
        <w:jc w:val="center"/>
        <w:rPr>
          <w:rFonts w:ascii="宋体" w:hAnsi="宋体" w:cs="宋体"/>
          <w:b/>
          <w:sz w:val="32"/>
        </w:rPr>
      </w:pPr>
      <w:r>
        <w:rPr>
          <w:rFonts w:hint="eastAsia" w:ascii="宋体" w:hAnsi="宋体" w:cs="宋体"/>
          <w:b/>
          <w:sz w:val="32"/>
          <w:lang w:val="zh-CN"/>
        </w:rPr>
        <w:t>江西晨光新材料股份有限公司一分厂</w:t>
      </w:r>
    </w:p>
    <w:p w14:paraId="3CD61F1F">
      <w:pPr>
        <w:ind w:firstLine="643"/>
        <w:jc w:val="center"/>
        <w:rPr>
          <w:rFonts w:hint="eastAsia" w:ascii="宋体" w:hAnsi="宋体" w:cs="宋体"/>
          <w:b/>
          <w:sz w:val="32"/>
          <w:lang w:val="zh-CN"/>
        </w:rPr>
      </w:pPr>
      <w:r>
        <w:rPr>
          <w:rFonts w:hint="eastAsia" w:ascii="宋体" w:hAnsi="宋体" w:cs="宋体"/>
          <w:b/>
          <w:sz w:val="32"/>
          <w:lang w:val="zh-CN"/>
        </w:rPr>
        <w:t>产品包装自动化改造项目</w:t>
      </w:r>
    </w:p>
    <w:p w14:paraId="3D73621C">
      <w:pPr>
        <w:ind w:firstLine="643"/>
        <w:jc w:val="center"/>
        <w:rPr>
          <w:rFonts w:ascii="宋体" w:hAnsi="宋体" w:cs="宋体"/>
          <w:b/>
          <w:sz w:val="32"/>
          <w:lang w:val="zh-CN"/>
        </w:rPr>
      </w:pPr>
      <w:r>
        <w:rPr>
          <w:rFonts w:hint="eastAsia" w:ascii="宋体" w:hAnsi="宋体" w:cs="宋体"/>
          <w:b/>
          <w:sz w:val="32"/>
          <w:lang w:val="zh-CN"/>
        </w:rPr>
        <w:t>安全预评价报告</w:t>
      </w:r>
    </w:p>
    <w:p w14:paraId="5DFCD285">
      <w:pPr>
        <w:ind w:firstLine="643"/>
        <w:jc w:val="center"/>
        <w:rPr>
          <w:rFonts w:ascii="宋体" w:hAnsi="宋体" w:cs="宋体"/>
          <w:b/>
          <w:sz w:val="32"/>
        </w:rPr>
      </w:pPr>
      <w:r>
        <w:rPr>
          <w:rFonts w:hint="eastAsia" w:ascii="宋体" w:hAnsi="宋体" w:cs="宋体"/>
          <w:b/>
          <w:sz w:val="32"/>
        </w:rPr>
        <w:t>评 价 人 员</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174"/>
        <w:gridCol w:w="2894"/>
        <w:gridCol w:w="1232"/>
        <w:gridCol w:w="1262"/>
        <w:gridCol w:w="1348"/>
      </w:tblGrid>
      <w:tr w14:paraId="165A0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487" w:type="dxa"/>
            <w:tcBorders>
              <w:top w:val="single" w:color="auto" w:sz="12" w:space="0"/>
              <w:left w:val="single" w:color="auto" w:sz="12" w:space="0"/>
              <w:bottom w:val="single" w:color="auto" w:sz="4" w:space="0"/>
              <w:right w:val="single" w:color="auto" w:sz="4" w:space="0"/>
            </w:tcBorders>
            <w:vAlign w:val="center"/>
          </w:tcPr>
          <w:p w14:paraId="6E0BE482">
            <w:pPr>
              <w:keepNext w:val="0"/>
              <w:keepLines w:val="0"/>
              <w:pageBreakBefore w:val="0"/>
              <w:widowControl w:val="0"/>
              <w:kinsoku/>
              <w:wordWrap/>
              <w:topLinePunct w:val="0"/>
              <w:autoSpaceDE/>
              <w:autoSpaceDN/>
              <w:bidi w:val="0"/>
              <w:spacing w:line="400" w:lineRule="exact"/>
              <w:ind w:firstLine="480"/>
              <w:jc w:val="center"/>
              <w:rPr>
                <w:rFonts w:ascii="宋体" w:hAnsi="宋体" w:cs="宋体"/>
                <w:sz w:val="24"/>
              </w:rPr>
            </w:pPr>
          </w:p>
        </w:tc>
        <w:tc>
          <w:tcPr>
            <w:tcW w:w="1174" w:type="dxa"/>
            <w:tcBorders>
              <w:top w:val="single" w:color="auto" w:sz="12" w:space="0"/>
              <w:left w:val="single" w:color="auto" w:sz="4" w:space="0"/>
              <w:bottom w:val="single" w:color="auto" w:sz="4" w:space="0"/>
              <w:right w:val="single" w:color="auto" w:sz="4" w:space="0"/>
            </w:tcBorders>
            <w:vAlign w:val="center"/>
          </w:tcPr>
          <w:p w14:paraId="2E543BF1">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姓  名</w:t>
            </w:r>
          </w:p>
        </w:tc>
        <w:tc>
          <w:tcPr>
            <w:tcW w:w="2894" w:type="dxa"/>
            <w:tcBorders>
              <w:top w:val="single" w:color="auto" w:sz="12" w:space="0"/>
              <w:left w:val="single" w:color="auto" w:sz="4" w:space="0"/>
              <w:bottom w:val="single" w:color="auto" w:sz="4" w:space="0"/>
              <w:right w:val="single" w:color="auto" w:sz="4" w:space="0"/>
            </w:tcBorders>
            <w:vAlign w:val="center"/>
          </w:tcPr>
          <w:p w14:paraId="0696A266">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职业资格证书编号</w:t>
            </w:r>
          </w:p>
        </w:tc>
        <w:tc>
          <w:tcPr>
            <w:tcW w:w="1232" w:type="dxa"/>
            <w:tcBorders>
              <w:top w:val="single" w:color="auto" w:sz="12" w:space="0"/>
              <w:left w:val="single" w:color="auto" w:sz="4" w:space="0"/>
              <w:bottom w:val="single" w:color="auto" w:sz="4" w:space="0"/>
              <w:right w:val="single" w:color="auto" w:sz="4" w:space="0"/>
            </w:tcBorders>
            <w:vAlign w:val="center"/>
          </w:tcPr>
          <w:p w14:paraId="205D5764">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从业编号</w:t>
            </w:r>
          </w:p>
        </w:tc>
        <w:tc>
          <w:tcPr>
            <w:tcW w:w="1262" w:type="dxa"/>
            <w:tcBorders>
              <w:top w:val="single" w:color="auto" w:sz="12" w:space="0"/>
              <w:left w:val="single" w:color="auto" w:sz="4" w:space="0"/>
              <w:bottom w:val="single" w:color="auto" w:sz="4" w:space="0"/>
              <w:right w:val="single" w:color="auto" w:sz="12" w:space="0"/>
            </w:tcBorders>
            <w:vAlign w:val="center"/>
          </w:tcPr>
          <w:p w14:paraId="35F140DF">
            <w:pPr>
              <w:keepNext w:val="0"/>
              <w:keepLines w:val="0"/>
              <w:pageBreakBefore w:val="0"/>
              <w:widowControl w:val="0"/>
              <w:kinsoku/>
              <w:wordWrap/>
              <w:topLinePunct w:val="0"/>
              <w:autoSpaceDE/>
              <w:autoSpaceDN/>
              <w:bidi w:val="0"/>
              <w:spacing w:line="400" w:lineRule="exact"/>
              <w:jc w:val="center"/>
              <w:rPr>
                <w:rFonts w:hint="eastAsia" w:ascii="宋体" w:hAnsi="宋体" w:eastAsia="宋体" w:cs="宋体"/>
                <w:sz w:val="24"/>
                <w:lang w:val="en-US" w:eastAsia="zh-CN" w:bidi="ar"/>
              </w:rPr>
            </w:pPr>
            <w:r>
              <w:rPr>
                <w:rFonts w:hint="eastAsia" w:ascii="宋体" w:hAnsi="宋体" w:cs="宋体"/>
                <w:sz w:val="24"/>
                <w:lang w:val="en-US" w:eastAsia="zh-CN" w:bidi="ar"/>
              </w:rPr>
              <w:t>专业</w:t>
            </w:r>
          </w:p>
        </w:tc>
        <w:tc>
          <w:tcPr>
            <w:tcW w:w="1348" w:type="dxa"/>
            <w:tcBorders>
              <w:top w:val="single" w:color="auto" w:sz="12" w:space="0"/>
              <w:left w:val="single" w:color="auto" w:sz="4" w:space="0"/>
              <w:bottom w:val="single" w:color="auto" w:sz="4" w:space="0"/>
              <w:right w:val="single" w:color="auto" w:sz="12" w:space="0"/>
            </w:tcBorders>
            <w:vAlign w:val="center"/>
          </w:tcPr>
          <w:p w14:paraId="3C4FFD0E">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签    字</w:t>
            </w:r>
          </w:p>
        </w:tc>
      </w:tr>
      <w:tr w14:paraId="1722F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87" w:type="dxa"/>
            <w:tcBorders>
              <w:top w:val="single" w:color="auto" w:sz="4" w:space="0"/>
              <w:left w:val="single" w:color="auto" w:sz="12" w:space="0"/>
              <w:bottom w:val="single" w:color="auto" w:sz="4" w:space="0"/>
              <w:right w:val="single" w:color="auto" w:sz="4" w:space="0"/>
            </w:tcBorders>
            <w:vAlign w:val="center"/>
          </w:tcPr>
          <w:p w14:paraId="6F0675F5">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项目负责人</w:t>
            </w:r>
          </w:p>
        </w:tc>
        <w:tc>
          <w:tcPr>
            <w:tcW w:w="1174" w:type="dxa"/>
            <w:tcBorders>
              <w:top w:val="single" w:color="auto" w:sz="4" w:space="0"/>
              <w:left w:val="single" w:color="auto" w:sz="4" w:space="0"/>
              <w:bottom w:val="single" w:color="auto" w:sz="4" w:space="0"/>
              <w:right w:val="single" w:color="auto" w:sz="4" w:space="0"/>
            </w:tcBorders>
            <w:vAlign w:val="center"/>
          </w:tcPr>
          <w:p w14:paraId="51E76CBF">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王海波</w:t>
            </w:r>
          </w:p>
        </w:tc>
        <w:tc>
          <w:tcPr>
            <w:tcW w:w="2894" w:type="dxa"/>
            <w:tcBorders>
              <w:top w:val="single" w:color="auto" w:sz="4" w:space="0"/>
              <w:left w:val="single" w:color="auto" w:sz="4" w:space="0"/>
              <w:bottom w:val="single" w:color="auto" w:sz="4" w:space="0"/>
              <w:right w:val="single" w:color="auto" w:sz="4" w:space="0"/>
            </w:tcBorders>
            <w:vAlign w:val="center"/>
          </w:tcPr>
          <w:p w14:paraId="6965F529">
            <w:pPr>
              <w:keepNext w:val="0"/>
              <w:keepLines w:val="0"/>
              <w:pageBreakBefore w:val="0"/>
              <w:widowControl w:val="0"/>
              <w:kinsoku/>
              <w:wordWrap/>
              <w:overflowPunct w:val="0"/>
              <w:topLinePunct w:val="0"/>
              <w:autoSpaceDE/>
              <w:autoSpaceDN/>
              <w:bidi w:val="0"/>
              <w:adjustRightInd w:val="0"/>
              <w:spacing w:line="400" w:lineRule="exact"/>
              <w:jc w:val="center"/>
              <w:textAlignment w:val="baseline"/>
              <w:rPr>
                <w:rFonts w:hint="default" w:ascii="Times New Roman" w:hAnsi="Times New Roman" w:cs="Times New Roman"/>
                <w:sz w:val="24"/>
              </w:rPr>
            </w:pPr>
            <w:r>
              <w:rPr>
                <w:rFonts w:hint="default" w:ascii="Times New Roman" w:hAnsi="Times New Roman" w:cs="Times New Roman"/>
                <w:sz w:val="24"/>
                <w:szCs w:val="24"/>
              </w:rPr>
              <w:t>S011035000110201000579</w:t>
            </w:r>
          </w:p>
        </w:tc>
        <w:tc>
          <w:tcPr>
            <w:tcW w:w="1232" w:type="dxa"/>
            <w:tcBorders>
              <w:top w:val="single" w:color="auto" w:sz="4" w:space="0"/>
              <w:left w:val="single" w:color="auto" w:sz="4" w:space="0"/>
              <w:bottom w:val="single" w:color="auto" w:sz="4" w:space="0"/>
              <w:right w:val="single" w:color="auto" w:sz="4" w:space="0"/>
            </w:tcBorders>
            <w:vAlign w:val="center"/>
          </w:tcPr>
          <w:p w14:paraId="4563F036">
            <w:pPr>
              <w:keepNext w:val="0"/>
              <w:keepLines w:val="0"/>
              <w:pageBreakBefore w:val="0"/>
              <w:widowControl w:val="0"/>
              <w:kinsoku/>
              <w:wordWrap/>
              <w:overflowPunct w:val="0"/>
              <w:topLinePunct w:val="0"/>
              <w:autoSpaceDE/>
              <w:autoSpaceDN/>
              <w:bidi w:val="0"/>
              <w:adjustRightInd w:val="0"/>
              <w:spacing w:line="400" w:lineRule="exact"/>
              <w:jc w:val="center"/>
              <w:textAlignment w:val="baseline"/>
              <w:rPr>
                <w:rFonts w:hint="default" w:ascii="Times New Roman" w:hAnsi="Times New Roman" w:cs="Times New Roman"/>
                <w:sz w:val="24"/>
              </w:rPr>
            </w:pPr>
            <w:r>
              <w:rPr>
                <w:rFonts w:hint="default" w:ascii="Times New Roman" w:hAnsi="Times New Roman" w:cs="Times New Roman"/>
                <w:sz w:val="24"/>
                <w:szCs w:val="24"/>
              </w:rPr>
              <w:t>032727</w:t>
            </w:r>
          </w:p>
        </w:tc>
        <w:tc>
          <w:tcPr>
            <w:tcW w:w="1262" w:type="dxa"/>
            <w:tcBorders>
              <w:top w:val="single" w:color="auto" w:sz="4" w:space="0"/>
              <w:left w:val="single" w:color="auto" w:sz="4" w:space="0"/>
              <w:bottom w:val="single" w:color="auto" w:sz="4" w:space="0"/>
              <w:right w:val="single" w:color="auto" w:sz="12" w:space="0"/>
            </w:tcBorders>
            <w:vAlign w:val="center"/>
          </w:tcPr>
          <w:p w14:paraId="5F2A40BE">
            <w:pPr>
              <w:keepNext w:val="0"/>
              <w:keepLines w:val="0"/>
              <w:pageBreakBefore w:val="0"/>
              <w:widowControl w:val="0"/>
              <w:kinsoku/>
              <w:wordWrap/>
              <w:overflowPunct w:val="0"/>
              <w:topLinePunct w:val="0"/>
              <w:autoSpaceDE/>
              <w:autoSpaceDN/>
              <w:bidi w:val="0"/>
              <w:adjustRightIn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化工工艺</w:t>
            </w:r>
          </w:p>
        </w:tc>
        <w:tc>
          <w:tcPr>
            <w:tcW w:w="1348" w:type="dxa"/>
            <w:tcBorders>
              <w:top w:val="single" w:color="auto" w:sz="4" w:space="0"/>
              <w:left w:val="single" w:color="auto" w:sz="4" w:space="0"/>
              <w:bottom w:val="single" w:color="auto" w:sz="4" w:space="0"/>
              <w:right w:val="single" w:color="auto" w:sz="12" w:space="0"/>
            </w:tcBorders>
            <w:vAlign w:val="center"/>
          </w:tcPr>
          <w:p w14:paraId="1730D9B6">
            <w:pPr>
              <w:keepNext w:val="0"/>
              <w:keepLines w:val="0"/>
              <w:pageBreakBefore w:val="0"/>
              <w:widowControl w:val="0"/>
              <w:kinsoku/>
              <w:wordWrap/>
              <w:topLinePunct w:val="0"/>
              <w:autoSpaceDE/>
              <w:autoSpaceDN/>
              <w:bidi w:val="0"/>
              <w:spacing w:line="400" w:lineRule="exact"/>
              <w:ind w:firstLine="480"/>
              <w:jc w:val="center"/>
              <w:rPr>
                <w:rFonts w:ascii="宋体" w:hAnsi="宋体" w:cs="宋体"/>
                <w:sz w:val="24"/>
              </w:rPr>
            </w:pPr>
          </w:p>
        </w:tc>
      </w:tr>
      <w:tr w14:paraId="41E4E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87" w:type="dxa"/>
            <w:vMerge w:val="restart"/>
            <w:tcBorders>
              <w:top w:val="single" w:color="auto" w:sz="4" w:space="0"/>
              <w:left w:val="single" w:color="auto" w:sz="12" w:space="0"/>
              <w:right w:val="single" w:color="auto" w:sz="4" w:space="0"/>
            </w:tcBorders>
            <w:vAlign w:val="center"/>
          </w:tcPr>
          <w:p w14:paraId="7E4084C8">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项目组成员</w:t>
            </w:r>
          </w:p>
        </w:tc>
        <w:tc>
          <w:tcPr>
            <w:tcW w:w="1174" w:type="dxa"/>
            <w:tcBorders>
              <w:top w:val="single" w:color="auto" w:sz="4" w:space="0"/>
              <w:left w:val="single" w:color="auto" w:sz="4" w:space="0"/>
              <w:bottom w:val="single" w:color="auto" w:sz="4" w:space="0"/>
              <w:right w:val="single" w:color="auto" w:sz="4" w:space="0"/>
            </w:tcBorders>
            <w:vAlign w:val="center"/>
          </w:tcPr>
          <w:p w14:paraId="34B6DEF8">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王海波</w:t>
            </w:r>
          </w:p>
        </w:tc>
        <w:tc>
          <w:tcPr>
            <w:tcW w:w="2894" w:type="dxa"/>
            <w:tcBorders>
              <w:top w:val="single" w:color="auto" w:sz="4" w:space="0"/>
              <w:left w:val="single" w:color="auto" w:sz="4" w:space="0"/>
              <w:bottom w:val="single" w:color="auto" w:sz="4" w:space="0"/>
              <w:right w:val="single" w:color="auto" w:sz="4" w:space="0"/>
            </w:tcBorders>
            <w:vAlign w:val="center"/>
          </w:tcPr>
          <w:p w14:paraId="3AA29F6F">
            <w:pPr>
              <w:keepNext w:val="0"/>
              <w:keepLines w:val="0"/>
              <w:pageBreakBefore w:val="0"/>
              <w:widowControl w:val="0"/>
              <w:kinsoku/>
              <w:wordWrap/>
              <w:overflowPunct w:val="0"/>
              <w:topLinePunct w:val="0"/>
              <w:autoSpaceDE/>
              <w:autoSpaceDN/>
              <w:bidi w:val="0"/>
              <w:adjustRightInd w:val="0"/>
              <w:spacing w:line="400" w:lineRule="exact"/>
              <w:jc w:val="center"/>
              <w:textAlignment w:val="baseline"/>
              <w:rPr>
                <w:rFonts w:hint="default" w:ascii="Times New Roman" w:hAnsi="Times New Roman" w:cs="Times New Roman"/>
                <w:sz w:val="24"/>
              </w:rPr>
            </w:pPr>
            <w:r>
              <w:rPr>
                <w:rFonts w:hint="default" w:ascii="Times New Roman" w:hAnsi="Times New Roman" w:cs="Times New Roman"/>
                <w:sz w:val="24"/>
                <w:szCs w:val="24"/>
              </w:rPr>
              <w:t>S011035000110201000579</w:t>
            </w:r>
          </w:p>
        </w:tc>
        <w:tc>
          <w:tcPr>
            <w:tcW w:w="1232" w:type="dxa"/>
            <w:tcBorders>
              <w:top w:val="single" w:color="auto" w:sz="4" w:space="0"/>
              <w:left w:val="single" w:color="auto" w:sz="4" w:space="0"/>
              <w:bottom w:val="single" w:color="auto" w:sz="4" w:space="0"/>
              <w:right w:val="single" w:color="auto" w:sz="4" w:space="0"/>
            </w:tcBorders>
            <w:vAlign w:val="center"/>
          </w:tcPr>
          <w:p w14:paraId="57D784F4">
            <w:pPr>
              <w:keepNext w:val="0"/>
              <w:keepLines w:val="0"/>
              <w:pageBreakBefore w:val="0"/>
              <w:widowControl w:val="0"/>
              <w:kinsoku/>
              <w:wordWrap/>
              <w:overflowPunct w:val="0"/>
              <w:topLinePunct w:val="0"/>
              <w:autoSpaceDE/>
              <w:autoSpaceDN/>
              <w:bidi w:val="0"/>
              <w:adjustRightInd w:val="0"/>
              <w:spacing w:line="400" w:lineRule="exact"/>
              <w:jc w:val="center"/>
              <w:textAlignment w:val="baseline"/>
              <w:rPr>
                <w:rFonts w:hint="default" w:ascii="Times New Roman" w:hAnsi="Times New Roman" w:cs="Times New Roman"/>
                <w:sz w:val="24"/>
              </w:rPr>
            </w:pPr>
            <w:r>
              <w:rPr>
                <w:rFonts w:hint="default" w:ascii="Times New Roman" w:hAnsi="Times New Roman" w:cs="Times New Roman"/>
                <w:sz w:val="24"/>
                <w:szCs w:val="24"/>
              </w:rPr>
              <w:t>032727</w:t>
            </w:r>
          </w:p>
        </w:tc>
        <w:tc>
          <w:tcPr>
            <w:tcW w:w="1262" w:type="dxa"/>
            <w:tcBorders>
              <w:top w:val="single" w:color="auto" w:sz="4" w:space="0"/>
              <w:left w:val="single" w:color="auto" w:sz="4" w:space="0"/>
              <w:bottom w:val="single" w:color="auto" w:sz="4" w:space="0"/>
              <w:right w:val="single" w:color="auto" w:sz="12" w:space="0"/>
            </w:tcBorders>
            <w:vAlign w:val="center"/>
          </w:tcPr>
          <w:p w14:paraId="4DA80B6B">
            <w:pPr>
              <w:keepNext w:val="0"/>
              <w:keepLines w:val="0"/>
              <w:pageBreakBefore w:val="0"/>
              <w:widowControl w:val="0"/>
              <w:kinsoku/>
              <w:wordWrap/>
              <w:overflowPunct w:val="0"/>
              <w:topLinePunct w:val="0"/>
              <w:autoSpaceDE/>
              <w:autoSpaceDN/>
              <w:bidi w:val="0"/>
              <w:adjustRightInd w:val="0"/>
              <w:spacing w:line="400" w:lineRule="exact"/>
              <w:jc w:val="center"/>
              <w:textAlignment w:val="baseline"/>
              <w:rPr>
                <w:rFonts w:hint="eastAsia" w:ascii="宋体" w:hAnsi="宋体" w:cs="宋体"/>
                <w:sz w:val="24"/>
                <w:szCs w:val="24"/>
              </w:rPr>
            </w:pPr>
            <w:r>
              <w:rPr>
                <w:rFonts w:hint="eastAsia" w:ascii="宋体" w:hAnsi="宋体" w:cs="宋体"/>
                <w:sz w:val="24"/>
                <w:szCs w:val="24"/>
                <w:lang w:val="en-US" w:eastAsia="zh-CN"/>
              </w:rPr>
              <w:t>化工工艺</w:t>
            </w:r>
          </w:p>
        </w:tc>
        <w:tc>
          <w:tcPr>
            <w:tcW w:w="1348" w:type="dxa"/>
            <w:tcBorders>
              <w:top w:val="single" w:color="auto" w:sz="4" w:space="0"/>
              <w:left w:val="single" w:color="auto" w:sz="4" w:space="0"/>
              <w:bottom w:val="single" w:color="auto" w:sz="4" w:space="0"/>
              <w:right w:val="single" w:color="auto" w:sz="12" w:space="0"/>
            </w:tcBorders>
            <w:vAlign w:val="center"/>
          </w:tcPr>
          <w:p w14:paraId="579F9B4A">
            <w:pPr>
              <w:keepNext w:val="0"/>
              <w:keepLines w:val="0"/>
              <w:pageBreakBefore w:val="0"/>
              <w:widowControl w:val="0"/>
              <w:kinsoku/>
              <w:wordWrap/>
              <w:topLinePunct w:val="0"/>
              <w:autoSpaceDE/>
              <w:autoSpaceDN/>
              <w:bidi w:val="0"/>
              <w:spacing w:line="400" w:lineRule="exact"/>
              <w:ind w:firstLine="480"/>
              <w:jc w:val="center"/>
              <w:rPr>
                <w:rFonts w:ascii="宋体" w:hAnsi="宋体" w:cs="宋体"/>
                <w:sz w:val="24"/>
              </w:rPr>
            </w:pPr>
          </w:p>
        </w:tc>
      </w:tr>
      <w:tr w14:paraId="035C8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87" w:type="dxa"/>
            <w:vMerge w:val="continue"/>
            <w:tcBorders>
              <w:left w:val="single" w:color="auto" w:sz="12" w:space="0"/>
              <w:right w:val="single" w:color="auto" w:sz="4" w:space="0"/>
            </w:tcBorders>
            <w:vAlign w:val="center"/>
          </w:tcPr>
          <w:p w14:paraId="31C33951">
            <w:pPr>
              <w:keepNext w:val="0"/>
              <w:keepLines w:val="0"/>
              <w:pageBreakBefore w:val="0"/>
              <w:widowControl w:val="0"/>
              <w:kinsoku/>
              <w:wordWrap/>
              <w:topLinePunct w:val="0"/>
              <w:autoSpaceDE/>
              <w:autoSpaceDN/>
              <w:bidi w:val="0"/>
              <w:spacing w:line="400" w:lineRule="exact"/>
              <w:ind w:firstLine="400"/>
              <w:jc w:val="center"/>
              <w:rPr>
                <w:rFonts w:ascii="宋体" w:hAnsi="宋体" w:cs="宋体"/>
                <w:sz w:val="20"/>
              </w:rPr>
            </w:pPr>
          </w:p>
        </w:tc>
        <w:tc>
          <w:tcPr>
            <w:tcW w:w="1174" w:type="dxa"/>
            <w:tcBorders>
              <w:top w:val="single" w:color="auto" w:sz="4" w:space="0"/>
              <w:left w:val="single" w:color="auto" w:sz="4" w:space="0"/>
              <w:bottom w:val="single" w:color="auto" w:sz="4" w:space="0"/>
              <w:right w:val="single" w:color="auto" w:sz="4" w:space="0"/>
            </w:tcBorders>
            <w:vAlign w:val="center"/>
          </w:tcPr>
          <w:p w14:paraId="43AE07F6">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谢寒梅</w:t>
            </w:r>
          </w:p>
        </w:tc>
        <w:tc>
          <w:tcPr>
            <w:tcW w:w="2894" w:type="dxa"/>
            <w:tcBorders>
              <w:top w:val="single" w:color="auto" w:sz="4" w:space="0"/>
              <w:left w:val="single" w:color="auto" w:sz="4" w:space="0"/>
              <w:bottom w:val="single" w:color="auto" w:sz="4" w:space="0"/>
              <w:right w:val="single" w:color="auto" w:sz="4" w:space="0"/>
            </w:tcBorders>
            <w:vAlign w:val="center"/>
          </w:tcPr>
          <w:p w14:paraId="45B0387A">
            <w:pPr>
              <w:keepNext w:val="0"/>
              <w:keepLines w:val="0"/>
              <w:pageBreakBefore w:val="0"/>
              <w:widowControl w:val="0"/>
              <w:kinsoku/>
              <w:wordWrap/>
              <w:topLinePunct w:val="0"/>
              <w:autoSpaceDE/>
              <w:autoSpaceDN/>
              <w:bidi w:val="0"/>
              <w:spacing w:line="400" w:lineRule="exact"/>
              <w:jc w:val="center"/>
              <w:rPr>
                <w:rFonts w:hint="default" w:ascii="Times New Roman" w:hAnsi="Times New Roman" w:cs="Times New Roman"/>
                <w:sz w:val="24"/>
              </w:rPr>
            </w:pPr>
            <w:r>
              <w:rPr>
                <w:rFonts w:hint="default" w:ascii="Times New Roman" w:hAnsi="Times New Roman" w:cs="Times New Roman"/>
                <w:sz w:val="24"/>
                <w:lang w:bidi="ar"/>
              </w:rPr>
              <w:t>S011035000110192001584</w:t>
            </w:r>
          </w:p>
        </w:tc>
        <w:tc>
          <w:tcPr>
            <w:tcW w:w="1232" w:type="dxa"/>
            <w:tcBorders>
              <w:top w:val="single" w:color="auto" w:sz="4" w:space="0"/>
              <w:left w:val="single" w:color="auto" w:sz="4" w:space="0"/>
              <w:bottom w:val="single" w:color="auto" w:sz="4" w:space="0"/>
              <w:right w:val="single" w:color="auto" w:sz="4" w:space="0"/>
            </w:tcBorders>
            <w:vAlign w:val="center"/>
          </w:tcPr>
          <w:p w14:paraId="7E58F083">
            <w:pPr>
              <w:keepNext w:val="0"/>
              <w:keepLines w:val="0"/>
              <w:pageBreakBefore w:val="0"/>
              <w:widowControl w:val="0"/>
              <w:kinsoku/>
              <w:wordWrap/>
              <w:topLinePunct w:val="0"/>
              <w:autoSpaceDE/>
              <w:autoSpaceDN/>
              <w:bidi w:val="0"/>
              <w:spacing w:line="400" w:lineRule="exact"/>
              <w:jc w:val="center"/>
              <w:rPr>
                <w:rFonts w:hint="default" w:ascii="Times New Roman" w:hAnsi="Times New Roman" w:cs="Times New Roman"/>
                <w:sz w:val="24"/>
              </w:rPr>
            </w:pPr>
            <w:r>
              <w:rPr>
                <w:rFonts w:hint="default" w:ascii="Times New Roman" w:hAnsi="Times New Roman" w:cs="Times New Roman"/>
                <w:sz w:val="24"/>
                <w:lang w:bidi="ar"/>
              </w:rPr>
              <w:t>027089</w:t>
            </w:r>
          </w:p>
        </w:tc>
        <w:tc>
          <w:tcPr>
            <w:tcW w:w="1262" w:type="dxa"/>
            <w:tcBorders>
              <w:top w:val="single" w:color="auto" w:sz="4" w:space="0"/>
              <w:left w:val="single" w:color="auto" w:sz="4" w:space="0"/>
              <w:bottom w:val="single" w:color="auto" w:sz="4" w:space="0"/>
              <w:right w:val="single" w:color="auto" w:sz="12" w:space="0"/>
            </w:tcBorders>
            <w:vAlign w:val="center"/>
          </w:tcPr>
          <w:p w14:paraId="2E06A255">
            <w:pPr>
              <w:keepNext w:val="0"/>
              <w:keepLines w:val="0"/>
              <w:pageBreakBefore w:val="0"/>
              <w:widowControl w:val="0"/>
              <w:kinsoku/>
              <w:wordWrap/>
              <w:topLinePunct w:val="0"/>
              <w:autoSpaceDE/>
              <w:autoSpaceDN/>
              <w:bidi w:val="0"/>
              <w:spacing w:line="400" w:lineRule="exact"/>
              <w:jc w:val="center"/>
              <w:rPr>
                <w:rFonts w:hint="default" w:ascii="宋体" w:hAnsi="宋体" w:eastAsia="宋体" w:cs="宋体"/>
                <w:sz w:val="24"/>
                <w:lang w:val="en-US" w:eastAsia="zh-CN" w:bidi="ar"/>
              </w:rPr>
            </w:pPr>
            <w:r>
              <w:rPr>
                <w:rFonts w:hint="eastAsia" w:ascii="宋体" w:hAnsi="宋体" w:cs="宋体"/>
                <w:sz w:val="24"/>
                <w:lang w:val="en-US" w:eastAsia="zh-CN" w:bidi="ar"/>
              </w:rPr>
              <w:t>电气工程</w:t>
            </w:r>
          </w:p>
        </w:tc>
        <w:tc>
          <w:tcPr>
            <w:tcW w:w="1348" w:type="dxa"/>
            <w:tcBorders>
              <w:top w:val="single" w:color="auto" w:sz="4" w:space="0"/>
              <w:left w:val="single" w:color="auto" w:sz="4" w:space="0"/>
              <w:bottom w:val="single" w:color="auto" w:sz="4" w:space="0"/>
              <w:right w:val="single" w:color="auto" w:sz="12" w:space="0"/>
            </w:tcBorders>
            <w:vAlign w:val="center"/>
          </w:tcPr>
          <w:p w14:paraId="0C4DBBBE">
            <w:pPr>
              <w:keepNext w:val="0"/>
              <w:keepLines w:val="0"/>
              <w:pageBreakBefore w:val="0"/>
              <w:widowControl w:val="0"/>
              <w:kinsoku/>
              <w:wordWrap/>
              <w:topLinePunct w:val="0"/>
              <w:autoSpaceDE/>
              <w:autoSpaceDN/>
              <w:bidi w:val="0"/>
              <w:spacing w:line="400" w:lineRule="exact"/>
              <w:ind w:firstLine="480"/>
              <w:jc w:val="center"/>
              <w:rPr>
                <w:rFonts w:ascii="宋体" w:hAnsi="宋体" w:cs="宋体"/>
                <w:sz w:val="24"/>
              </w:rPr>
            </w:pPr>
          </w:p>
        </w:tc>
      </w:tr>
      <w:tr w14:paraId="1B910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87" w:type="dxa"/>
            <w:vMerge w:val="continue"/>
            <w:tcBorders>
              <w:left w:val="single" w:color="auto" w:sz="12" w:space="0"/>
              <w:right w:val="single" w:color="auto" w:sz="4" w:space="0"/>
            </w:tcBorders>
            <w:vAlign w:val="center"/>
          </w:tcPr>
          <w:p w14:paraId="4EC130E4">
            <w:pPr>
              <w:keepNext w:val="0"/>
              <w:keepLines w:val="0"/>
              <w:pageBreakBefore w:val="0"/>
              <w:widowControl w:val="0"/>
              <w:kinsoku/>
              <w:wordWrap/>
              <w:topLinePunct w:val="0"/>
              <w:autoSpaceDE/>
              <w:autoSpaceDN/>
              <w:bidi w:val="0"/>
              <w:spacing w:line="400" w:lineRule="exact"/>
              <w:ind w:firstLine="400"/>
              <w:jc w:val="center"/>
              <w:rPr>
                <w:rFonts w:ascii="宋体" w:hAnsi="宋体" w:cs="宋体"/>
                <w:sz w:val="20"/>
              </w:rPr>
            </w:pPr>
          </w:p>
        </w:tc>
        <w:tc>
          <w:tcPr>
            <w:tcW w:w="1174" w:type="dxa"/>
            <w:tcBorders>
              <w:top w:val="single" w:color="auto" w:sz="4" w:space="0"/>
              <w:left w:val="single" w:color="auto" w:sz="4" w:space="0"/>
              <w:bottom w:val="single" w:color="auto" w:sz="4" w:space="0"/>
              <w:right w:val="single" w:color="auto" w:sz="4" w:space="0"/>
            </w:tcBorders>
            <w:vAlign w:val="center"/>
          </w:tcPr>
          <w:p w14:paraId="440650A0">
            <w:pPr>
              <w:keepNext w:val="0"/>
              <w:keepLines w:val="0"/>
              <w:pageBreakBefore w:val="0"/>
              <w:widowControl w:val="0"/>
              <w:kinsoku/>
              <w:wordWrap/>
              <w:topLinePunct w:val="0"/>
              <w:autoSpaceDE/>
              <w:autoSpaceDN/>
              <w:bidi w:val="0"/>
              <w:spacing w:line="400" w:lineRule="exact"/>
              <w:jc w:val="center"/>
              <w:rPr>
                <w:rFonts w:ascii="宋体" w:hAnsi="宋体" w:cs="宋体"/>
                <w:sz w:val="24"/>
                <w:szCs w:val="24"/>
                <w:highlight w:val="none"/>
              </w:rPr>
            </w:pPr>
            <w:r>
              <w:rPr>
                <w:rFonts w:hint="eastAsia" w:ascii="宋体" w:hAnsi="宋体" w:cs="宋体"/>
                <w:color w:val="auto"/>
                <w:sz w:val="24"/>
                <w:highlight w:val="none"/>
                <w:lang w:val="en-US" w:eastAsia="zh-CN"/>
              </w:rPr>
              <w:t>黄伯扬</w:t>
            </w:r>
          </w:p>
        </w:tc>
        <w:tc>
          <w:tcPr>
            <w:tcW w:w="2894" w:type="dxa"/>
            <w:tcBorders>
              <w:top w:val="single" w:color="auto" w:sz="4" w:space="0"/>
              <w:left w:val="single" w:color="auto" w:sz="4" w:space="0"/>
              <w:bottom w:val="single" w:color="auto" w:sz="4" w:space="0"/>
              <w:right w:val="single" w:color="auto" w:sz="4" w:space="0"/>
            </w:tcBorders>
            <w:vAlign w:val="center"/>
          </w:tcPr>
          <w:p w14:paraId="72AF4A2C">
            <w:pPr>
              <w:keepNext w:val="0"/>
              <w:keepLines w:val="0"/>
              <w:pageBreakBefore w:val="0"/>
              <w:widowControl w:val="0"/>
              <w:kinsoku/>
              <w:wordWrap/>
              <w:topLinePunct w:val="0"/>
              <w:autoSpaceDE/>
              <w:autoSpaceDN/>
              <w:bidi w:val="0"/>
              <w:spacing w:line="400" w:lineRule="exact"/>
              <w:jc w:val="center"/>
              <w:rPr>
                <w:rFonts w:hint="default" w:ascii="Times New Roman" w:hAnsi="Times New Roman" w:cs="Times New Roman"/>
                <w:sz w:val="24"/>
                <w:highlight w:val="none"/>
              </w:rPr>
            </w:pPr>
            <w:r>
              <w:rPr>
                <w:rFonts w:hint="default" w:ascii="Times New Roman" w:hAnsi="Times New Roman" w:cs="Times New Roman"/>
                <w:color w:val="auto"/>
                <w:sz w:val="24"/>
                <w:highlight w:val="none"/>
              </w:rPr>
              <w:t>1800000000300643</w:t>
            </w:r>
          </w:p>
        </w:tc>
        <w:tc>
          <w:tcPr>
            <w:tcW w:w="1232" w:type="dxa"/>
            <w:tcBorders>
              <w:top w:val="single" w:color="auto" w:sz="4" w:space="0"/>
              <w:left w:val="single" w:color="auto" w:sz="4" w:space="0"/>
              <w:bottom w:val="single" w:color="auto" w:sz="4" w:space="0"/>
              <w:right w:val="single" w:color="auto" w:sz="4" w:space="0"/>
            </w:tcBorders>
            <w:vAlign w:val="center"/>
          </w:tcPr>
          <w:p w14:paraId="786BD67E">
            <w:pPr>
              <w:keepNext w:val="0"/>
              <w:keepLines w:val="0"/>
              <w:pageBreakBefore w:val="0"/>
              <w:widowControl w:val="0"/>
              <w:kinsoku/>
              <w:wordWrap/>
              <w:topLinePunct w:val="0"/>
              <w:autoSpaceDE/>
              <w:autoSpaceDN/>
              <w:bidi w:val="0"/>
              <w:spacing w:line="400" w:lineRule="exact"/>
              <w:jc w:val="center"/>
              <w:rPr>
                <w:rFonts w:hint="default" w:ascii="Times New Roman" w:hAnsi="Times New Roman" w:cs="Times New Roman"/>
                <w:sz w:val="24"/>
                <w:highlight w:val="none"/>
              </w:rPr>
            </w:pPr>
            <w:r>
              <w:rPr>
                <w:rFonts w:hint="default" w:ascii="Times New Roman" w:hAnsi="Times New Roman" w:cs="Times New Roman"/>
                <w:color w:val="auto"/>
                <w:sz w:val="24"/>
                <w:highlight w:val="none"/>
              </w:rPr>
              <w:t xml:space="preserve">032737 </w:t>
            </w:r>
          </w:p>
        </w:tc>
        <w:tc>
          <w:tcPr>
            <w:tcW w:w="1262" w:type="dxa"/>
            <w:tcBorders>
              <w:top w:val="single" w:color="auto" w:sz="4" w:space="0"/>
              <w:left w:val="single" w:color="auto" w:sz="4" w:space="0"/>
              <w:bottom w:val="single" w:color="auto" w:sz="4" w:space="0"/>
              <w:right w:val="single" w:color="auto" w:sz="12" w:space="0"/>
            </w:tcBorders>
            <w:vAlign w:val="center"/>
          </w:tcPr>
          <w:p w14:paraId="43E2C587">
            <w:pPr>
              <w:keepNext w:val="0"/>
              <w:keepLines w:val="0"/>
              <w:pageBreakBefore w:val="0"/>
              <w:widowControl w:val="0"/>
              <w:kinsoku/>
              <w:wordWrap/>
              <w:topLinePunct w:val="0"/>
              <w:autoSpaceDE/>
              <w:autoSpaceDN/>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化工机械</w:t>
            </w:r>
          </w:p>
        </w:tc>
        <w:tc>
          <w:tcPr>
            <w:tcW w:w="1348" w:type="dxa"/>
            <w:tcBorders>
              <w:top w:val="single" w:color="auto" w:sz="4" w:space="0"/>
              <w:left w:val="single" w:color="auto" w:sz="4" w:space="0"/>
              <w:bottom w:val="single" w:color="auto" w:sz="4" w:space="0"/>
              <w:right w:val="single" w:color="auto" w:sz="12" w:space="0"/>
            </w:tcBorders>
            <w:vAlign w:val="center"/>
          </w:tcPr>
          <w:p w14:paraId="3950910C">
            <w:pPr>
              <w:keepNext w:val="0"/>
              <w:keepLines w:val="0"/>
              <w:pageBreakBefore w:val="0"/>
              <w:widowControl w:val="0"/>
              <w:kinsoku/>
              <w:wordWrap/>
              <w:topLinePunct w:val="0"/>
              <w:autoSpaceDE/>
              <w:autoSpaceDN/>
              <w:bidi w:val="0"/>
              <w:spacing w:line="400" w:lineRule="exact"/>
              <w:ind w:firstLine="480"/>
              <w:jc w:val="center"/>
              <w:rPr>
                <w:rFonts w:ascii="宋体" w:hAnsi="宋体" w:cs="宋体"/>
                <w:sz w:val="24"/>
              </w:rPr>
            </w:pPr>
          </w:p>
        </w:tc>
      </w:tr>
      <w:tr w14:paraId="045EA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87" w:type="dxa"/>
            <w:vMerge w:val="continue"/>
            <w:tcBorders>
              <w:left w:val="single" w:color="auto" w:sz="12" w:space="0"/>
              <w:right w:val="single" w:color="auto" w:sz="4" w:space="0"/>
            </w:tcBorders>
            <w:vAlign w:val="center"/>
          </w:tcPr>
          <w:p w14:paraId="4B1C4AA3">
            <w:pPr>
              <w:keepNext w:val="0"/>
              <w:keepLines w:val="0"/>
              <w:pageBreakBefore w:val="0"/>
              <w:widowControl w:val="0"/>
              <w:kinsoku/>
              <w:wordWrap/>
              <w:topLinePunct w:val="0"/>
              <w:autoSpaceDE/>
              <w:autoSpaceDN/>
              <w:bidi w:val="0"/>
              <w:spacing w:line="400" w:lineRule="exact"/>
              <w:ind w:firstLine="400"/>
              <w:jc w:val="center"/>
              <w:rPr>
                <w:rFonts w:ascii="宋体" w:hAnsi="宋体" w:cs="宋体"/>
                <w:sz w:val="20"/>
              </w:rPr>
            </w:pP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45CE5A4D">
            <w:pPr>
              <w:keepNext w:val="0"/>
              <w:keepLines w:val="0"/>
              <w:pageBreakBefore w:val="0"/>
              <w:widowControl w:val="0"/>
              <w:kinsoku/>
              <w:wordWrap/>
              <w:topLinePunct w:val="0"/>
              <w:autoSpaceDE/>
              <w:autoSpaceDN/>
              <w:bidi w:val="0"/>
              <w:spacing w:line="400" w:lineRule="exact"/>
              <w:jc w:val="center"/>
              <w:rPr>
                <w:rFonts w:hint="eastAsia" w:ascii="Calibri" w:hAnsi="Calibri" w:eastAsia="宋体" w:cs="Times New Roman"/>
                <w:kern w:val="2"/>
                <w:sz w:val="24"/>
                <w:szCs w:val="21"/>
                <w:lang w:val="en-US" w:eastAsia="zh-CN" w:bidi="ar-SA"/>
              </w:rPr>
            </w:pPr>
            <w:r>
              <w:rPr>
                <w:sz w:val="24"/>
              </w:rPr>
              <w:t>郑  强</w:t>
            </w:r>
          </w:p>
        </w:tc>
        <w:tc>
          <w:tcPr>
            <w:tcW w:w="2894" w:type="dxa"/>
            <w:tcBorders>
              <w:top w:val="single" w:color="auto" w:sz="4" w:space="0"/>
              <w:left w:val="single" w:color="auto" w:sz="4" w:space="0"/>
              <w:bottom w:val="single" w:color="auto" w:sz="4" w:space="0"/>
              <w:right w:val="single" w:color="auto" w:sz="4" w:space="0"/>
            </w:tcBorders>
            <w:shd w:val="clear" w:color="auto" w:fill="auto"/>
            <w:vAlign w:val="center"/>
          </w:tcPr>
          <w:p w14:paraId="35D762E0">
            <w:pPr>
              <w:keepNext w:val="0"/>
              <w:keepLines w:val="0"/>
              <w:pageBreakBefore w:val="0"/>
              <w:widowControl w:val="0"/>
              <w:kinsoku/>
              <w:wordWrap/>
              <w:topLinePunct w:val="0"/>
              <w:autoSpaceDE/>
              <w:autoSpaceDN/>
              <w:bidi w:val="0"/>
              <w:spacing w:line="400" w:lineRule="exact"/>
              <w:jc w:val="center"/>
              <w:rPr>
                <w:rFonts w:hint="default" w:ascii="Times New Roman" w:hAnsi="Times New Roman" w:eastAsia="宋体" w:cs="Times New Roman"/>
                <w:kern w:val="2"/>
                <w:sz w:val="24"/>
                <w:szCs w:val="21"/>
                <w:lang w:val="en-US" w:eastAsia="zh-CN" w:bidi="ar-SA"/>
              </w:rPr>
            </w:pPr>
            <w:r>
              <w:rPr>
                <w:rFonts w:hint="default" w:ascii="Times New Roman" w:hAnsi="Times New Roman" w:eastAsia="宋体" w:cs="Times New Roman"/>
                <w:sz w:val="24"/>
              </w:rPr>
              <w:t>0800000000101605</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1C0C34BE">
            <w:pPr>
              <w:keepNext w:val="0"/>
              <w:keepLines w:val="0"/>
              <w:pageBreakBefore w:val="0"/>
              <w:widowControl w:val="0"/>
              <w:kinsoku/>
              <w:wordWrap/>
              <w:topLinePunct w:val="0"/>
              <w:autoSpaceDE/>
              <w:autoSpaceDN/>
              <w:bidi w:val="0"/>
              <w:spacing w:line="400" w:lineRule="exact"/>
              <w:jc w:val="center"/>
              <w:rPr>
                <w:rFonts w:hint="default" w:ascii="Times New Roman" w:hAnsi="Times New Roman" w:eastAsia="宋体" w:cs="Times New Roman"/>
                <w:kern w:val="2"/>
                <w:sz w:val="24"/>
                <w:szCs w:val="21"/>
                <w:lang w:val="en-US" w:eastAsia="zh-CN" w:bidi="ar-SA"/>
              </w:rPr>
            </w:pPr>
            <w:r>
              <w:rPr>
                <w:rFonts w:hint="default" w:ascii="Times New Roman" w:hAnsi="Times New Roman" w:eastAsia="宋体" w:cs="Times New Roman"/>
                <w:sz w:val="24"/>
              </w:rPr>
              <w:t>001851</w:t>
            </w:r>
          </w:p>
        </w:tc>
        <w:tc>
          <w:tcPr>
            <w:tcW w:w="1262" w:type="dxa"/>
            <w:tcBorders>
              <w:top w:val="single" w:color="auto" w:sz="4" w:space="0"/>
              <w:left w:val="single" w:color="auto" w:sz="4" w:space="0"/>
              <w:bottom w:val="single" w:color="auto" w:sz="4" w:space="0"/>
              <w:right w:val="single" w:color="auto" w:sz="12" w:space="0"/>
            </w:tcBorders>
            <w:vAlign w:val="center"/>
          </w:tcPr>
          <w:p w14:paraId="0B7DFE57">
            <w:pPr>
              <w:keepNext w:val="0"/>
              <w:keepLines w:val="0"/>
              <w:pageBreakBefore w:val="0"/>
              <w:widowControl w:val="0"/>
              <w:kinsoku/>
              <w:wordWrap/>
              <w:topLinePunct w:val="0"/>
              <w:autoSpaceDE/>
              <w:autoSpaceDN/>
              <w:bidi w:val="0"/>
              <w:spacing w:line="4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安全</w:t>
            </w:r>
          </w:p>
        </w:tc>
        <w:tc>
          <w:tcPr>
            <w:tcW w:w="1348" w:type="dxa"/>
            <w:tcBorders>
              <w:top w:val="single" w:color="auto" w:sz="4" w:space="0"/>
              <w:left w:val="single" w:color="auto" w:sz="4" w:space="0"/>
              <w:bottom w:val="single" w:color="auto" w:sz="4" w:space="0"/>
              <w:right w:val="single" w:color="auto" w:sz="12" w:space="0"/>
            </w:tcBorders>
            <w:vAlign w:val="center"/>
          </w:tcPr>
          <w:p w14:paraId="0FB8EC66">
            <w:pPr>
              <w:keepNext w:val="0"/>
              <w:keepLines w:val="0"/>
              <w:pageBreakBefore w:val="0"/>
              <w:widowControl w:val="0"/>
              <w:kinsoku/>
              <w:wordWrap/>
              <w:topLinePunct w:val="0"/>
              <w:autoSpaceDE/>
              <w:autoSpaceDN/>
              <w:bidi w:val="0"/>
              <w:spacing w:line="400" w:lineRule="exact"/>
              <w:ind w:firstLine="480"/>
              <w:jc w:val="center"/>
              <w:rPr>
                <w:rFonts w:ascii="宋体" w:hAnsi="宋体" w:cs="宋体"/>
                <w:sz w:val="24"/>
              </w:rPr>
            </w:pPr>
          </w:p>
        </w:tc>
      </w:tr>
      <w:tr w14:paraId="60C5C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87" w:type="dxa"/>
            <w:vMerge w:val="continue"/>
            <w:tcBorders>
              <w:left w:val="single" w:color="auto" w:sz="12" w:space="0"/>
              <w:right w:val="single" w:color="auto" w:sz="4" w:space="0"/>
            </w:tcBorders>
            <w:vAlign w:val="center"/>
          </w:tcPr>
          <w:p w14:paraId="36DC5E97">
            <w:pPr>
              <w:keepNext w:val="0"/>
              <w:keepLines w:val="0"/>
              <w:pageBreakBefore w:val="0"/>
              <w:widowControl w:val="0"/>
              <w:kinsoku/>
              <w:wordWrap/>
              <w:topLinePunct w:val="0"/>
              <w:autoSpaceDE/>
              <w:autoSpaceDN/>
              <w:bidi w:val="0"/>
              <w:spacing w:line="400" w:lineRule="exact"/>
              <w:ind w:firstLine="400"/>
              <w:jc w:val="center"/>
              <w:rPr>
                <w:rFonts w:ascii="宋体" w:hAnsi="宋体" w:cs="宋体"/>
                <w:sz w:val="20"/>
              </w:rPr>
            </w:pPr>
          </w:p>
        </w:tc>
        <w:tc>
          <w:tcPr>
            <w:tcW w:w="1174" w:type="dxa"/>
            <w:tcBorders>
              <w:top w:val="single" w:color="auto" w:sz="4" w:space="0"/>
              <w:left w:val="single" w:color="auto" w:sz="4" w:space="0"/>
              <w:bottom w:val="single" w:color="auto" w:sz="4" w:space="0"/>
              <w:right w:val="single" w:color="auto" w:sz="4" w:space="0"/>
            </w:tcBorders>
            <w:vAlign w:val="center"/>
          </w:tcPr>
          <w:p w14:paraId="7A0295A9">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rPr>
              <w:t>王书杰</w:t>
            </w:r>
          </w:p>
        </w:tc>
        <w:tc>
          <w:tcPr>
            <w:tcW w:w="2894" w:type="dxa"/>
            <w:tcBorders>
              <w:top w:val="single" w:color="auto" w:sz="4" w:space="0"/>
              <w:left w:val="single" w:color="auto" w:sz="4" w:space="0"/>
              <w:bottom w:val="single" w:color="auto" w:sz="4" w:space="0"/>
              <w:right w:val="single" w:color="auto" w:sz="4" w:space="0"/>
            </w:tcBorders>
            <w:vAlign w:val="center"/>
          </w:tcPr>
          <w:p w14:paraId="4EE7D5A3">
            <w:pPr>
              <w:keepNext w:val="0"/>
              <w:keepLines w:val="0"/>
              <w:pageBreakBefore w:val="0"/>
              <w:widowControl w:val="0"/>
              <w:kinsoku/>
              <w:wordWrap/>
              <w:topLinePunct w:val="0"/>
              <w:autoSpaceDE/>
              <w:autoSpaceDN/>
              <w:bidi w:val="0"/>
              <w:spacing w:line="400" w:lineRule="exact"/>
              <w:jc w:val="center"/>
              <w:rPr>
                <w:rFonts w:hint="default" w:ascii="Times New Roman" w:hAnsi="Times New Roman" w:cs="Times New Roman"/>
                <w:sz w:val="24"/>
                <w:szCs w:val="24"/>
              </w:rPr>
            </w:pPr>
            <w:r>
              <w:rPr>
                <w:rFonts w:hint="default" w:ascii="Times New Roman" w:hAnsi="Times New Roman" w:cs="Times New Roman"/>
                <w:sz w:val="24"/>
              </w:rPr>
              <w:t>20231004636000000428</w:t>
            </w:r>
          </w:p>
        </w:tc>
        <w:tc>
          <w:tcPr>
            <w:tcW w:w="1232" w:type="dxa"/>
            <w:tcBorders>
              <w:top w:val="single" w:color="auto" w:sz="4" w:space="0"/>
              <w:left w:val="single" w:color="auto" w:sz="4" w:space="0"/>
              <w:bottom w:val="single" w:color="auto" w:sz="4" w:space="0"/>
              <w:right w:val="single" w:color="auto" w:sz="4" w:space="0"/>
            </w:tcBorders>
            <w:vAlign w:val="center"/>
          </w:tcPr>
          <w:p w14:paraId="597295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rPr>
              <w:t>36250406361</w:t>
            </w:r>
          </w:p>
        </w:tc>
        <w:tc>
          <w:tcPr>
            <w:tcW w:w="1262" w:type="dxa"/>
            <w:tcBorders>
              <w:top w:val="single" w:color="auto" w:sz="4" w:space="0"/>
              <w:left w:val="single" w:color="auto" w:sz="4" w:space="0"/>
              <w:bottom w:val="single" w:color="auto" w:sz="4" w:space="0"/>
              <w:right w:val="single" w:color="auto" w:sz="12" w:space="0"/>
            </w:tcBorders>
            <w:vAlign w:val="center"/>
          </w:tcPr>
          <w:p w14:paraId="1CDA83FD">
            <w:pPr>
              <w:keepNext w:val="0"/>
              <w:keepLines w:val="0"/>
              <w:pageBreakBefore w:val="0"/>
              <w:widowControl w:val="0"/>
              <w:kinsoku/>
              <w:wordWrap/>
              <w:topLinePunct w:val="0"/>
              <w:autoSpaceDE/>
              <w:autoSpaceDN/>
              <w:bidi w:val="0"/>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自动化</w:t>
            </w:r>
          </w:p>
        </w:tc>
        <w:tc>
          <w:tcPr>
            <w:tcW w:w="1348" w:type="dxa"/>
            <w:tcBorders>
              <w:top w:val="single" w:color="auto" w:sz="4" w:space="0"/>
              <w:left w:val="single" w:color="auto" w:sz="4" w:space="0"/>
              <w:bottom w:val="single" w:color="auto" w:sz="4" w:space="0"/>
              <w:right w:val="single" w:color="auto" w:sz="12" w:space="0"/>
            </w:tcBorders>
            <w:vAlign w:val="center"/>
          </w:tcPr>
          <w:p w14:paraId="66D5D8AC">
            <w:pPr>
              <w:keepNext w:val="0"/>
              <w:keepLines w:val="0"/>
              <w:pageBreakBefore w:val="0"/>
              <w:widowControl w:val="0"/>
              <w:kinsoku/>
              <w:wordWrap/>
              <w:topLinePunct w:val="0"/>
              <w:autoSpaceDE/>
              <w:autoSpaceDN/>
              <w:bidi w:val="0"/>
              <w:spacing w:line="400" w:lineRule="exact"/>
              <w:ind w:firstLine="480"/>
              <w:jc w:val="center"/>
              <w:rPr>
                <w:rFonts w:ascii="宋体" w:hAnsi="宋体" w:cs="宋体"/>
                <w:sz w:val="24"/>
              </w:rPr>
            </w:pPr>
          </w:p>
        </w:tc>
      </w:tr>
      <w:tr w14:paraId="0F684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87" w:type="dxa"/>
            <w:vMerge w:val="continue"/>
            <w:tcBorders>
              <w:left w:val="single" w:color="auto" w:sz="12" w:space="0"/>
              <w:right w:val="single" w:color="auto" w:sz="4" w:space="0"/>
            </w:tcBorders>
            <w:vAlign w:val="center"/>
          </w:tcPr>
          <w:p w14:paraId="27DD7894">
            <w:pPr>
              <w:keepNext w:val="0"/>
              <w:keepLines w:val="0"/>
              <w:pageBreakBefore w:val="0"/>
              <w:widowControl w:val="0"/>
              <w:kinsoku/>
              <w:wordWrap/>
              <w:topLinePunct w:val="0"/>
              <w:autoSpaceDE/>
              <w:autoSpaceDN/>
              <w:bidi w:val="0"/>
              <w:spacing w:line="400" w:lineRule="exact"/>
              <w:ind w:firstLine="400"/>
              <w:jc w:val="center"/>
              <w:rPr>
                <w:rFonts w:ascii="宋体" w:hAnsi="宋体" w:cs="宋体"/>
                <w:sz w:val="20"/>
              </w:rPr>
            </w:pPr>
          </w:p>
        </w:tc>
        <w:tc>
          <w:tcPr>
            <w:tcW w:w="1174" w:type="dxa"/>
            <w:tcBorders>
              <w:top w:val="single" w:color="auto" w:sz="4" w:space="0"/>
              <w:left w:val="single" w:color="auto" w:sz="4" w:space="0"/>
              <w:bottom w:val="single" w:color="auto" w:sz="4" w:space="0"/>
              <w:right w:val="single" w:color="auto" w:sz="4" w:space="0"/>
            </w:tcBorders>
            <w:vAlign w:val="center"/>
          </w:tcPr>
          <w:p w14:paraId="3B1CDB5B">
            <w:pPr>
              <w:keepNext w:val="0"/>
              <w:keepLines w:val="0"/>
              <w:pageBreakBefore w:val="0"/>
              <w:widowControl w:val="0"/>
              <w:kinsoku/>
              <w:wordWrap/>
              <w:topLinePunct w:val="0"/>
              <w:autoSpaceDE/>
              <w:autoSpaceDN/>
              <w:bidi w:val="0"/>
              <w:spacing w:line="400" w:lineRule="exact"/>
              <w:jc w:val="center"/>
              <w:rPr>
                <w:rFonts w:ascii="宋体" w:hAnsi="宋体" w:cs="宋体"/>
                <w:color w:val="0000FF"/>
                <w:sz w:val="24"/>
                <w:lang w:bidi="ar"/>
              </w:rPr>
            </w:pPr>
            <w:r>
              <w:rPr>
                <w:rFonts w:hint="eastAsia"/>
                <w:sz w:val="24"/>
              </w:rPr>
              <w:t>王  波</w:t>
            </w:r>
          </w:p>
        </w:tc>
        <w:tc>
          <w:tcPr>
            <w:tcW w:w="2894" w:type="dxa"/>
            <w:tcBorders>
              <w:top w:val="single" w:color="auto" w:sz="4" w:space="0"/>
              <w:left w:val="single" w:color="auto" w:sz="4" w:space="0"/>
              <w:bottom w:val="single" w:color="auto" w:sz="4" w:space="0"/>
              <w:right w:val="single" w:color="auto" w:sz="4" w:space="0"/>
            </w:tcBorders>
            <w:vAlign w:val="center"/>
          </w:tcPr>
          <w:p w14:paraId="37625C02">
            <w:pPr>
              <w:keepNext w:val="0"/>
              <w:keepLines w:val="0"/>
              <w:pageBreakBefore w:val="0"/>
              <w:widowControl w:val="0"/>
              <w:kinsoku/>
              <w:wordWrap/>
              <w:topLinePunct w:val="0"/>
              <w:autoSpaceDE/>
              <w:autoSpaceDN/>
              <w:bidi w:val="0"/>
              <w:spacing w:line="400" w:lineRule="exact"/>
              <w:jc w:val="center"/>
              <w:rPr>
                <w:rFonts w:hint="default" w:ascii="Times New Roman" w:hAnsi="Times New Roman" w:cs="Times New Roman"/>
                <w:color w:val="0000FF"/>
                <w:sz w:val="24"/>
              </w:rPr>
            </w:pPr>
            <w:r>
              <w:rPr>
                <w:rFonts w:hint="default" w:ascii="Times New Roman" w:hAnsi="Times New Roman" w:cs="Times New Roman"/>
                <w:sz w:val="24"/>
              </w:rPr>
              <w:t>S011035000110202001263</w:t>
            </w:r>
          </w:p>
        </w:tc>
        <w:tc>
          <w:tcPr>
            <w:tcW w:w="1232" w:type="dxa"/>
            <w:tcBorders>
              <w:top w:val="single" w:color="auto" w:sz="4" w:space="0"/>
              <w:left w:val="single" w:color="auto" w:sz="4" w:space="0"/>
              <w:bottom w:val="single" w:color="auto" w:sz="4" w:space="0"/>
              <w:right w:val="single" w:color="auto" w:sz="4" w:space="0"/>
            </w:tcBorders>
            <w:vAlign w:val="center"/>
          </w:tcPr>
          <w:p w14:paraId="649386A6">
            <w:pPr>
              <w:keepNext w:val="0"/>
              <w:keepLines w:val="0"/>
              <w:pageBreakBefore w:val="0"/>
              <w:widowControl w:val="0"/>
              <w:kinsoku/>
              <w:wordWrap/>
              <w:topLinePunct w:val="0"/>
              <w:autoSpaceDE/>
              <w:autoSpaceDN/>
              <w:bidi w:val="0"/>
              <w:spacing w:line="400" w:lineRule="exact"/>
              <w:jc w:val="center"/>
              <w:rPr>
                <w:rFonts w:hint="default" w:ascii="Times New Roman" w:hAnsi="Times New Roman" w:cs="Times New Roman"/>
                <w:color w:val="0000FF"/>
                <w:sz w:val="24"/>
              </w:rPr>
            </w:pPr>
            <w:r>
              <w:rPr>
                <w:rFonts w:hint="default" w:ascii="Times New Roman" w:hAnsi="Times New Roman" w:cs="Times New Roman"/>
                <w:sz w:val="24"/>
              </w:rPr>
              <w:t>040122</w:t>
            </w:r>
          </w:p>
        </w:tc>
        <w:tc>
          <w:tcPr>
            <w:tcW w:w="1262" w:type="dxa"/>
            <w:tcBorders>
              <w:top w:val="single" w:color="auto" w:sz="4" w:space="0"/>
              <w:left w:val="single" w:color="auto" w:sz="4" w:space="0"/>
              <w:bottom w:val="single" w:color="auto" w:sz="4" w:space="0"/>
              <w:right w:val="single" w:color="auto" w:sz="12" w:space="0"/>
            </w:tcBorders>
            <w:vAlign w:val="center"/>
          </w:tcPr>
          <w:p w14:paraId="4805EE16">
            <w:pPr>
              <w:keepNext w:val="0"/>
              <w:keepLines w:val="0"/>
              <w:pageBreakBefore w:val="0"/>
              <w:widowControl w:val="0"/>
              <w:kinsoku/>
              <w:wordWrap/>
              <w:topLinePunct w:val="0"/>
              <w:autoSpaceDE/>
              <w:autoSpaceDN/>
              <w:bidi w:val="0"/>
              <w:spacing w:line="400" w:lineRule="exact"/>
              <w:jc w:val="center"/>
              <w:rPr>
                <w:rFonts w:hint="default" w:ascii="宋体" w:hAnsi="宋体" w:eastAsia="宋体" w:cs="宋体"/>
                <w:sz w:val="24"/>
                <w:lang w:val="en-US" w:eastAsia="zh-CN"/>
              </w:rPr>
            </w:pPr>
            <w:r>
              <w:rPr>
                <w:rFonts w:hint="eastAsia" w:ascii="宋体" w:hAnsi="宋体" w:cs="宋体"/>
                <w:sz w:val="24"/>
                <w:szCs w:val="24"/>
                <w:lang w:val="en-US" w:eastAsia="zh-CN"/>
              </w:rPr>
              <w:t>化工工艺</w:t>
            </w:r>
          </w:p>
        </w:tc>
        <w:tc>
          <w:tcPr>
            <w:tcW w:w="1348" w:type="dxa"/>
            <w:tcBorders>
              <w:top w:val="single" w:color="auto" w:sz="4" w:space="0"/>
              <w:left w:val="single" w:color="auto" w:sz="4" w:space="0"/>
              <w:bottom w:val="single" w:color="auto" w:sz="4" w:space="0"/>
              <w:right w:val="single" w:color="auto" w:sz="12" w:space="0"/>
            </w:tcBorders>
            <w:vAlign w:val="center"/>
          </w:tcPr>
          <w:p w14:paraId="6591984B">
            <w:pPr>
              <w:keepNext w:val="0"/>
              <w:keepLines w:val="0"/>
              <w:pageBreakBefore w:val="0"/>
              <w:widowControl w:val="0"/>
              <w:kinsoku/>
              <w:wordWrap/>
              <w:topLinePunct w:val="0"/>
              <w:autoSpaceDE/>
              <w:autoSpaceDN/>
              <w:bidi w:val="0"/>
              <w:spacing w:line="400" w:lineRule="exact"/>
              <w:ind w:firstLine="480"/>
              <w:jc w:val="center"/>
              <w:rPr>
                <w:rFonts w:ascii="宋体" w:hAnsi="宋体" w:cs="宋体"/>
                <w:sz w:val="24"/>
              </w:rPr>
            </w:pPr>
          </w:p>
        </w:tc>
      </w:tr>
      <w:tr w14:paraId="7295C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87" w:type="dxa"/>
            <w:tcBorders>
              <w:top w:val="single" w:color="auto" w:sz="4" w:space="0"/>
              <w:left w:val="single" w:color="auto" w:sz="12" w:space="0"/>
              <w:bottom w:val="single" w:color="auto" w:sz="4" w:space="0"/>
              <w:right w:val="single" w:color="auto" w:sz="4" w:space="0"/>
            </w:tcBorders>
            <w:vAlign w:val="center"/>
          </w:tcPr>
          <w:p w14:paraId="2ED903C8">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报告编制人</w:t>
            </w:r>
          </w:p>
        </w:tc>
        <w:tc>
          <w:tcPr>
            <w:tcW w:w="1174" w:type="dxa"/>
            <w:tcBorders>
              <w:top w:val="single" w:color="auto" w:sz="4" w:space="0"/>
              <w:left w:val="single" w:color="auto" w:sz="4" w:space="0"/>
              <w:bottom w:val="single" w:color="auto" w:sz="4" w:space="0"/>
              <w:right w:val="single" w:color="auto" w:sz="4" w:space="0"/>
            </w:tcBorders>
            <w:vAlign w:val="center"/>
          </w:tcPr>
          <w:p w14:paraId="7B87C24F">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王海波</w:t>
            </w:r>
          </w:p>
        </w:tc>
        <w:tc>
          <w:tcPr>
            <w:tcW w:w="2894" w:type="dxa"/>
            <w:tcBorders>
              <w:top w:val="single" w:color="auto" w:sz="4" w:space="0"/>
              <w:left w:val="single" w:color="auto" w:sz="4" w:space="0"/>
              <w:bottom w:val="single" w:color="auto" w:sz="4" w:space="0"/>
              <w:right w:val="single" w:color="auto" w:sz="4" w:space="0"/>
            </w:tcBorders>
            <w:vAlign w:val="center"/>
          </w:tcPr>
          <w:p w14:paraId="526EE4CE">
            <w:pPr>
              <w:keepNext w:val="0"/>
              <w:keepLines w:val="0"/>
              <w:pageBreakBefore w:val="0"/>
              <w:widowControl w:val="0"/>
              <w:kinsoku/>
              <w:wordWrap/>
              <w:overflowPunct w:val="0"/>
              <w:topLinePunct w:val="0"/>
              <w:autoSpaceDE/>
              <w:autoSpaceDN/>
              <w:bidi w:val="0"/>
              <w:adjustRightInd w:val="0"/>
              <w:spacing w:line="400" w:lineRule="exact"/>
              <w:jc w:val="center"/>
              <w:textAlignment w:val="baseline"/>
              <w:rPr>
                <w:rFonts w:hint="default" w:ascii="Times New Roman" w:hAnsi="Times New Roman" w:cs="Times New Roman"/>
                <w:sz w:val="24"/>
              </w:rPr>
            </w:pPr>
            <w:r>
              <w:rPr>
                <w:rFonts w:hint="default" w:ascii="Times New Roman" w:hAnsi="Times New Roman" w:cs="Times New Roman"/>
                <w:sz w:val="24"/>
                <w:szCs w:val="24"/>
              </w:rPr>
              <w:t>S011035000110201000579</w:t>
            </w:r>
          </w:p>
        </w:tc>
        <w:tc>
          <w:tcPr>
            <w:tcW w:w="1232" w:type="dxa"/>
            <w:tcBorders>
              <w:top w:val="single" w:color="auto" w:sz="4" w:space="0"/>
              <w:left w:val="single" w:color="auto" w:sz="4" w:space="0"/>
              <w:bottom w:val="single" w:color="auto" w:sz="4" w:space="0"/>
              <w:right w:val="single" w:color="auto" w:sz="4" w:space="0"/>
            </w:tcBorders>
            <w:vAlign w:val="center"/>
          </w:tcPr>
          <w:p w14:paraId="01154230">
            <w:pPr>
              <w:keepNext w:val="0"/>
              <w:keepLines w:val="0"/>
              <w:pageBreakBefore w:val="0"/>
              <w:widowControl w:val="0"/>
              <w:kinsoku/>
              <w:wordWrap/>
              <w:overflowPunct w:val="0"/>
              <w:topLinePunct w:val="0"/>
              <w:autoSpaceDE/>
              <w:autoSpaceDN/>
              <w:bidi w:val="0"/>
              <w:adjustRightInd w:val="0"/>
              <w:spacing w:line="400" w:lineRule="exact"/>
              <w:jc w:val="center"/>
              <w:textAlignment w:val="baseline"/>
              <w:rPr>
                <w:rFonts w:hint="default" w:ascii="Times New Roman" w:hAnsi="Times New Roman" w:cs="Times New Roman"/>
                <w:sz w:val="24"/>
              </w:rPr>
            </w:pPr>
            <w:r>
              <w:rPr>
                <w:rFonts w:hint="default" w:ascii="Times New Roman" w:hAnsi="Times New Roman" w:cs="Times New Roman"/>
                <w:sz w:val="24"/>
                <w:szCs w:val="24"/>
              </w:rPr>
              <w:t>032727</w:t>
            </w:r>
          </w:p>
        </w:tc>
        <w:tc>
          <w:tcPr>
            <w:tcW w:w="1262" w:type="dxa"/>
            <w:tcBorders>
              <w:top w:val="single" w:color="auto" w:sz="4" w:space="0"/>
              <w:left w:val="single" w:color="auto" w:sz="4" w:space="0"/>
              <w:bottom w:val="single" w:color="auto" w:sz="4" w:space="0"/>
              <w:right w:val="single" w:color="auto" w:sz="12" w:space="0"/>
            </w:tcBorders>
            <w:vAlign w:val="center"/>
          </w:tcPr>
          <w:p w14:paraId="5839F089">
            <w:pPr>
              <w:keepNext w:val="0"/>
              <w:keepLines w:val="0"/>
              <w:pageBreakBefore w:val="0"/>
              <w:widowControl w:val="0"/>
              <w:kinsoku/>
              <w:wordWrap/>
              <w:overflowPunct w:val="0"/>
              <w:topLinePunct w:val="0"/>
              <w:autoSpaceDE/>
              <w:autoSpaceDN/>
              <w:bidi w:val="0"/>
              <w:adjustRightInd w:val="0"/>
              <w:spacing w:line="400" w:lineRule="exact"/>
              <w:jc w:val="center"/>
              <w:textAlignment w:val="baseline"/>
              <w:rPr>
                <w:rFonts w:hint="eastAsia" w:ascii="宋体" w:hAnsi="宋体" w:cs="宋体"/>
                <w:sz w:val="24"/>
                <w:szCs w:val="24"/>
              </w:rPr>
            </w:pPr>
            <w:r>
              <w:rPr>
                <w:rFonts w:hint="eastAsia" w:ascii="宋体" w:hAnsi="宋体" w:cs="宋体"/>
                <w:sz w:val="24"/>
                <w:szCs w:val="24"/>
                <w:lang w:val="en-US" w:eastAsia="zh-CN"/>
              </w:rPr>
              <w:t>化工工艺</w:t>
            </w:r>
          </w:p>
        </w:tc>
        <w:tc>
          <w:tcPr>
            <w:tcW w:w="1348" w:type="dxa"/>
            <w:tcBorders>
              <w:top w:val="single" w:color="auto" w:sz="4" w:space="0"/>
              <w:left w:val="single" w:color="auto" w:sz="4" w:space="0"/>
              <w:bottom w:val="single" w:color="auto" w:sz="4" w:space="0"/>
              <w:right w:val="single" w:color="auto" w:sz="12" w:space="0"/>
            </w:tcBorders>
            <w:vAlign w:val="center"/>
          </w:tcPr>
          <w:p w14:paraId="7CB3C799">
            <w:pPr>
              <w:keepNext w:val="0"/>
              <w:keepLines w:val="0"/>
              <w:pageBreakBefore w:val="0"/>
              <w:widowControl w:val="0"/>
              <w:kinsoku/>
              <w:wordWrap/>
              <w:topLinePunct w:val="0"/>
              <w:autoSpaceDE/>
              <w:autoSpaceDN/>
              <w:bidi w:val="0"/>
              <w:spacing w:line="400" w:lineRule="exact"/>
              <w:ind w:firstLine="480"/>
              <w:jc w:val="center"/>
              <w:rPr>
                <w:rFonts w:ascii="宋体" w:hAnsi="宋体" w:cs="宋体"/>
                <w:sz w:val="24"/>
              </w:rPr>
            </w:pPr>
          </w:p>
        </w:tc>
      </w:tr>
      <w:tr w14:paraId="56BB4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87" w:type="dxa"/>
            <w:tcBorders>
              <w:top w:val="single" w:color="auto" w:sz="4" w:space="0"/>
              <w:left w:val="single" w:color="auto" w:sz="12" w:space="0"/>
              <w:bottom w:val="single" w:color="auto" w:sz="4" w:space="0"/>
              <w:right w:val="single" w:color="auto" w:sz="4" w:space="0"/>
            </w:tcBorders>
            <w:vAlign w:val="center"/>
          </w:tcPr>
          <w:p w14:paraId="4F522247">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报告审核人</w:t>
            </w:r>
          </w:p>
        </w:tc>
        <w:tc>
          <w:tcPr>
            <w:tcW w:w="1174" w:type="dxa"/>
            <w:tcBorders>
              <w:top w:val="single" w:color="auto" w:sz="4" w:space="0"/>
              <w:left w:val="single" w:color="auto" w:sz="4" w:space="0"/>
              <w:bottom w:val="single" w:color="auto" w:sz="4" w:space="0"/>
              <w:right w:val="single" w:color="auto" w:sz="4" w:space="0"/>
            </w:tcBorders>
            <w:vAlign w:val="center"/>
          </w:tcPr>
          <w:p w14:paraId="67C38202">
            <w:pPr>
              <w:keepNext w:val="0"/>
              <w:keepLines w:val="0"/>
              <w:pageBreakBefore w:val="0"/>
              <w:widowControl w:val="0"/>
              <w:kinsoku/>
              <w:wordWrap/>
              <w:overflowPunct w:val="0"/>
              <w:topLinePunct w:val="0"/>
              <w:autoSpaceDE/>
              <w:autoSpaceDN/>
              <w:bidi w:val="0"/>
              <w:adjustRightInd w:val="0"/>
              <w:spacing w:line="400" w:lineRule="exact"/>
              <w:jc w:val="center"/>
              <w:textAlignment w:val="baseline"/>
              <w:rPr>
                <w:rFonts w:ascii="宋体" w:hAnsi="宋体" w:cs="宋体"/>
                <w:sz w:val="24"/>
              </w:rPr>
            </w:pPr>
            <w:r>
              <w:rPr>
                <w:rFonts w:hint="eastAsia" w:ascii="宋体" w:hAnsi="宋体" w:cs="宋体"/>
                <w:sz w:val="24"/>
                <w:szCs w:val="24"/>
              </w:rPr>
              <w:t>王  冠</w:t>
            </w:r>
          </w:p>
        </w:tc>
        <w:tc>
          <w:tcPr>
            <w:tcW w:w="2894" w:type="dxa"/>
            <w:tcBorders>
              <w:top w:val="single" w:color="auto" w:sz="4" w:space="0"/>
              <w:left w:val="single" w:color="auto" w:sz="4" w:space="0"/>
              <w:bottom w:val="single" w:color="auto" w:sz="4" w:space="0"/>
              <w:right w:val="single" w:color="auto" w:sz="4" w:space="0"/>
            </w:tcBorders>
            <w:vAlign w:val="center"/>
          </w:tcPr>
          <w:p w14:paraId="028F79F6">
            <w:pPr>
              <w:keepNext w:val="0"/>
              <w:keepLines w:val="0"/>
              <w:pageBreakBefore w:val="0"/>
              <w:widowControl w:val="0"/>
              <w:kinsoku/>
              <w:wordWrap/>
              <w:overflowPunct w:val="0"/>
              <w:topLinePunct w:val="0"/>
              <w:autoSpaceDE/>
              <w:autoSpaceDN/>
              <w:bidi w:val="0"/>
              <w:adjustRightInd w:val="0"/>
              <w:spacing w:line="400" w:lineRule="exact"/>
              <w:jc w:val="center"/>
              <w:textAlignment w:val="baseline"/>
              <w:rPr>
                <w:rFonts w:hint="default" w:ascii="Times New Roman" w:hAnsi="Times New Roman" w:cs="Times New Roman"/>
                <w:sz w:val="24"/>
              </w:rPr>
            </w:pPr>
            <w:r>
              <w:rPr>
                <w:rFonts w:hint="default" w:ascii="Times New Roman" w:hAnsi="Times New Roman" w:cs="Times New Roman"/>
                <w:sz w:val="24"/>
                <w:szCs w:val="24"/>
              </w:rPr>
              <w:t>S011035000110192001523</w:t>
            </w:r>
          </w:p>
        </w:tc>
        <w:tc>
          <w:tcPr>
            <w:tcW w:w="1232" w:type="dxa"/>
            <w:tcBorders>
              <w:top w:val="single" w:color="auto" w:sz="4" w:space="0"/>
              <w:left w:val="single" w:color="auto" w:sz="4" w:space="0"/>
              <w:bottom w:val="single" w:color="auto" w:sz="4" w:space="0"/>
              <w:right w:val="single" w:color="auto" w:sz="4" w:space="0"/>
            </w:tcBorders>
            <w:vAlign w:val="center"/>
          </w:tcPr>
          <w:p w14:paraId="38DAA082">
            <w:pPr>
              <w:keepNext w:val="0"/>
              <w:keepLines w:val="0"/>
              <w:pageBreakBefore w:val="0"/>
              <w:widowControl w:val="0"/>
              <w:kinsoku/>
              <w:wordWrap/>
              <w:overflowPunct w:val="0"/>
              <w:topLinePunct w:val="0"/>
              <w:autoSpaceDE/>
              <w:autoSpaceDN/>
              <w:bidi w:val="0"/>
              <w:adjustRightInd w:val="0"/>
              <w:spacing w:line="400" w:lineRule="exact"/>
              <w:jc w:val="center"/>
              <w:textAlignment w:val="baseline"/>
              <w:rPr>
                <w:rFonts w:hint="default" w:ascii="Times New Roman" w:hAnsi="Times New Roman" w:cs="Times New Roman"/>
                <w:sz w:val="24"/>
              </w:rPr>
            </w:pPr>
            <w:r>
              <w:rPr>
                <w:rFonts w:hint="default" w:ascii="Times New Roman" w:hAnsi="Times New Roman" w:cs="Times New Roman"/>
                <w:sz w:val="24"/>
                <w:szCs w:val="24"/>
              </w:rPr>
              <w:t>027086</w:t>
            </w:r>
          </w:p>
        </w:tc>
        <w:tc>
          <w:tcPr>
            <w:tcW w:w="1262" w:type="dxa"/>
            <w:tcBorders>
              <w:top w:val="single" w:color="auto" w:sz="4" w:space="0"/>
              <w:left w:val="single" w:color="auto" w:sz="4" w:space="0"/>
              <w:bottom w:val="single" w:color="auto" w:sz="4" w:space="0"/>
              <w:right w:val="single" w:color="auto" w:sz="12" w:space="0"/>
            </w:tcBorders>
            <w:vAlign w:val="center"/>
          </w:tcPr>
          <w:p w14:paraId="48AA63F1">
            <w:pPr>
              <w:keepNext w:val="0"/>
              <w:keepLines w:val="0"/>
              <w:pageBreakBefore w:val="0"/>
              <w:widowControl w:val="0"/>
              <w:kinsoku/>
              <w:wordWrap/>
              <w:overflowPunct w:val="0"/>
              <w:topLinePunct w:val="0"/>
              <w:autoSpaceDE/>
              <w:autoSpaceDN/>
              <w:bidi w:val="0"/>
              <w:adjustRightInd w:val="0"/>
              <w:spacing w:line="400" w:lineRule="exact"/>
              <w:jc w:val="center"/>
              <w:textAlignment w:val="baseline"/>
              <w:rPr>
                <w:rFonts w:hint="eastAsia" w:ascii="宋体" w:hAnsi="宋体" w:cs="宋体"/>
                <w:sz w:val="24"/>
                <w:szCs w:val="24"/>
              </w:rPr>
            </w:pPr>
            <w:r>
              <w:rPr>
                <w:rFonts w:hint="eastAsia" w:ascii="宋体" w:hAnsi="宋体" w:cs="宋体"/>
                <w:sz w:val="24"/>
                <w:szCs w:val="24"/>
                <w:lang w:val="en-US" w:eastAsia="zh-CN"/>
              </w:rPr>
              <w:t>化工工艺</w:t>
            </w:r>
          </w:p>
        </w:tc>
        <w:tc>
          <w:tcPr>
            <w:tcW w:w="1348" w:type="dxa"/>
            <w:tcBorders>
              <w:top w:val="single" w:color="auto" w:sz="4" w:space="0"/>
              <w:left w:val="single" w:color="auto" w:sz="4" w:space="0"/>
              <w:bottom w:val="single" w:color="auto" w:sz="4" w:space="0"/>
              <w:right w:val="single" w:color="auto" w:sz="12" w:space="0"/>
            </w:tcBorders>
            <w:vAlign w:val="center"/>
          </w:tcPr>
          <w:p w14:paraId="7E03EDCA">
            <w:pPr>
              <w:keepNext w:val="0"/>
              <w:keepLines w:val="0"/>
              <w:pageBreakBefore w:val="0"/>
              <w:widowControl w:val="0"/>
              <w:kinsoku/>
              <w:wordWrap/>
              <w:topLinePunct w:val="0"/>
              <w:autoSpaceDE/>
              <w:autoSpaceDN/>
              <w:bidi w:val="0"/>
              <w:spacing w:line="400" w:lineRule="exact"/>
              <w:ind w:firstLine="480"/>
              <w:jc w:val="center"/>
              <w:rPr>
                <w:rFonts w:ascii="宋体" w:hAnsi="宋体" w:cs="宋体"/>
                <w:sz w:val="24"/>
              </w:rPr>
            </w:pPr>
          </w:p>
        </w:tc>
      </w:tr>
      <w:tr w14:paraId="05232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487" w:type="dxa"/>
            <w:tcBorders>
              <w:top w:val="single" w:color="auto" w:sz="4" w:space="0"/>
              <w:left w:val="single" w:color="auto" w:sz="12" w:space="0"/>
              <w:bottom w:val="single" w:color="auto" w:sz="4" w:space="0"/>
              <w:right w:val="single" w:color="auto" w:sz="4" w:space="0"/>
            </w:tcBorders>
            <w:vAlign w:val="center"/>
          </w:tcPr>
          <w:p w14:paraId="1C8C99EF">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过程控制</w:t>
            </w:r>
            <w:r>
              <w:rPr>
                <w:rFonts w:hint="eastAsia" w:ascii="宋体" w:hAnsi="宋体" w:cs="宋体"/>
                <w:sz w:val="24"/>
                <w:lang w:val="en-US" w:eastAsia="zh-CN" w:bidi="ar"/>
              </w:rPr>
              <w:t xml:space="preserve"> </w:t>
            </w:r>
            <w:r>
              <w:rPr>
                <w:rFonts w:hint="eastAsia" w:ascii="宋体" w:hAnsi="宋体" w:cs="宋体"/>
                <w:sz w:val="24"/>
                <w:lang w:bidi="ar"/>
              </w:rPr>
              <w:t>负责人</w:t>
            </w:r>
          </w:p>
        </w:tc>
        <w:tc>
          <w:tcPr>
            <w:tcW w:w="1174" w:type="dxa"/>
            <w:tcBorders>
              <w:top w:val="single" w:color="auto" w:sz="4" w:space="0"/>
              <w:left w:val="single" w:color="auto" w:sz="4" w:space="0"/>
              <w:bottom w:val="single" w:color="auto" w:sz="4" w:space="0"/>
              <w:right w:val="single" w:color="auto" w:sz="4" w:space="0"/>
            </w:tcBorders>
            <w:vAlign w:val="center"/>
          </w:tcPr>
          <w:p w14:paraId="39DB95DF">
            <w:pPr>
              <w:keepNext w:val="0"/>
              <w:keepLines w:val="0"/>
              <w:pageBreakBefore w:val="0"/>
              <w:widowControl w:val="0"/>
              <w:kinsoku/>
              <w:wordWrap/>
              <w:topLinePunct w:val="0"/>
              <w:autoSpaceDE/>
              <w:autoSpaceDN/>
              <w:bidi w:val="0"/>
              <w:snapToGrid w:val="0"/>
              <w:spacing w:line="400" w:lineRule="exact"/>
              <w:jc w:val="center"/>
              <w:rPr>
                <w:rFonts w:ascii="宋体" w:hAnsi="宋体" w:cs="宋体"/>
                <w:sz w:val="24"/>
                <w:szCs w:val="22"/>
              </w:rPr>
            </w:pPr>
            <w:r>
              <w:rPr>
                <w:rFonts w:hint="eastAsia" w:ascii="宋体" w:hAnsi="宋体" w:cs="宋体"/>
                <w:sz w:val="24"/>
                <w:szCs w:val="24"/>
              </w:rPr>
              <w:t>檀廷斌</w:t>
            </w:r>
          </w:p>
        </w:tc>
        <w:tc>
          <w:tcPr>
            <w:tcW w:w="2894" w:type="dxa"/>
            <w:tcBorders>
              <w:top w:val="single" w:color="auto" w:sz="4" w:space="0"/>
              <w:left w:val="single" w:color="auto" w:sz="4" w:space="0"/>
              <w:bottom w:val="single" w:color="auto" w:sz="4" w:space="0"/>
              <w:right w:val="single" w:color="auto" w:sz="4" w:space="0"/>
            </w:tcBorders>
            <w:vAlign w:val="center"/>
          </w:tcPr>
          <w:p w14:paraId="32B0371F">
            <w:pPr>
              <w:keepNext w:val="0"/>
              <w:keepLines w:val="0"/>
              <w:pageBreakBefore w:val="0"/>
              <w:widowControl w:val="0"/>
              <w:kinsoku/>
              <w:wordWrap/>
              <w:topLinePunct w:val="0"/>
              <w:autoSpaceDE/>
              <w:autoSpaceDN/>
              <w:bidi w:val="0"/>
              <w:snapToGrid w:val="0"/>
              <w:spacing w:line="400" w:lineRule="exact"/>
              <w:jc w:val="center"/>
              <w:rPr>
                <w:rFonts w:hint="default" w:ascii="Times New Roman" w:hAnsi="Times New Roman" w:cs="Times New Roman"/>
                <w:sz w:val="24"/>
                <w:szCs w:val="22"/>
              </w:rPr>
            </w:pPr>
            <w:r>
              <w:rPr>
                <w:rFonts w:hint="default" w:ascii="Times New Roman" w:hAnsi="Times New Roman" w:cs="Times New Roman"/>
                <w:sz w:val="24"/>
                <w:szCs w:val="24"/>
              </w:rPr>
              <w:t>1600000000200717</w:t>
            </w:r>
          </w:p>
        </w:tc>
        <w:tc>
          <w:tcPr>
            <w:tcW w:w="1232" w:type="dxa"/>
            <w:tcBorders>
              <w:top w:val="single" w:color="auto" w:sz="4" w:space="0"/>
              <w:left w:val="single" w:color="auto" w:sz="4" w:space="0"/>
              <w:bottom w:val="single" w:color="auto" w:sz="4" w:space="0"/>
              <w:right w:val="single" w:color="auto" w:sz="4" w:space="0"/>
            </w:tcBorders>
            <w:vAlign w:val="center"/>
          </w:tcPr>
          <w:p w14:paraId="45F9989C">
            <w:pPr>
              <w:keepNext w:val="0"/>
              <w:keepLines w:val="0"/>
              <w:pageBreakBefore w:val="0"/>
              <w:widowControl w:val="0"/>
              <w:kinsoku/>
              <w:wordWrap/>
              <w:topLinePunct w:val="0"/>
              <w:autoSpaceDE/>
              <w:autoSpaceDN/>
              <w:bidi w:val="0"/>
              <w:snapToGrid w:val="0"/>
              <w:spacing w:line="400" w:lineRule="exact"/>
              <w:jc w:val="center"/>
              <w:rPr>
                <w:rFonts w:hint="default" w:ascii="Times New Roman" w:hAnsi="Times New Roman" w:cs="Times New Roman"/>
                <w:sz w:val="24"/>
                <w:szCs w:val="22"/>
              </w:rPr>
            </w:pPr>
            <w:r>
              <w:rPr>
                <w:rFonts w:hint="default" w:ascii="Times New Roman" w:hAnsi="Times New Roman" w:cs="Times New Roman"/>
                <w:sz w:val="24"/>
                <w:szCs w:val="24"/>
              </w:rPr>
              <w:t>029648</w:t>
            </w:r>
          </w:p>
        </w:tc>
        <w:tc>
          <w:tcPr>
            <w:tcW w:w="1262" w:type="dxa"/>
            <w:tcBorders>
              <w:top w:val="single" w:color="auto" w:sz="4" w:space="0"/>
              <w:left w:val="single" w:color="auto" w:sz="4" w:space="0"/>
              <w:bottom w:val="single" w:color="auto" w:sz="4" w:space="0"/>
              <w:right w:val="single" w:color="auto" w:sz="12" w:space="0"/>
            </w:tcBorders>
            <w:vAlign w:val="center"/>
          </w:tcPr>
          <w:p w14:paraId="0859337B">
            <w:pPr>
              <w:keepNext w:val="0"/>
              <w:keepLines w:val="0"/>
              <w:pageBreakBefore w:val="0"/>
              <w:widowControl w:val="0"/>
              <w:kinsoku/>
              <w:wordWrap/>
              <w:topLinePunct w:val="0"/>
              <w:autoSpaceDE/>
              <w:autoSpaceDN/>
              <w:bidi w:val="0"/>
              <w:snapToGrid w:val="0"/>
              <w:spacing w:line="400" w:lineRule="exact"/>
              <w:jc w:val="center"/>
              <w:rPr>
                <w:rFonts w:ascii="宋体" w:hAnsi="宋体" w:cs="宋体"/>
                <w:sz w:val="24"/>
                <w:szCs w:val="24"/>
              </w:rPr>
            </w:pPr>
            <w:r>
              <w:rPr>
                <w:rFonts w:hint="eastAsia" w:ascii="宋体" w:hAnsi="宋体" w:cs="宋体"/>
                <w:sz w:val="24"/>
                <w:szCs w:val="24"/>
                <w:lang w:val="en-US" w:eastAsia="zh-CN"/>
              </w:rPr>
              <w:t>化工工艺</w:t>
            </w:r>
          </w:p>
        </w:tc>
        <w:tc>
          <w:tcPr>
            <w:tcW w:w="1348" w:type="dxa"/>
            <w:tcBorders>
              <w:top w:val="single" w:color="auto" w:sz="4" w:space="0"/>
              <w:left w:val="single" w:color="auto" w:sz="4" w:space="0"/>
              <w:bottom w:val="single" w:color="auto" w:sz="4" w:space="0"/>
              <w:right w:val="single" w:color="auto" w:sz="12" w:space="0"/>
            </w:tcBorders>
            <w:vAlign w:val="center"/>
          </w:tcPr>
          <w:p w14:paraId="5A47241E">
            <w:pPr>
              <w:keepNext w:val="0"/>
              <w:keepLines w:val="0"/>
              <w:pageBreakBefore w:val="0"/>
              <w:widowControl w:val="0"/>
              <w:kinsoku/>
              <w:wordWrap/>
              <w:topLinePunct w:val="0"/>
              <w:autoSpaceDE/>
              <w:autoSpaceDN/>
              <w:bidi w:val="0"/>
              <w:spacing w:line="400" w:lineRule="exact"/>
              <w:ind w:firstLine="480"/>
              <w:jc w:val="center"/>
              <w:rPr>
                <w:rFonts w:ascii="宋体" w:hAnsi="宋体" w:cs="宋体"/>
                <w:sz w:val="24"/>
              </w:rPr>
            </w:pPr>
          </w:p>
        </w:tc>
      </w:tr>
      <w:tr w14:paraId="7269E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87" w:type="dxa"/>
            <w:tcBorders>
              <w:top w:val="single" w:color="auto" w:sz="4" w:space="0"/>
              <w:left w:val="single" w:color="auto" w:sz="12" w:space="0"/>
              <w:bottom w:val="single" w:color="auto" w:sz="12" w:space="0"/>
              <w:right w:val="single" w:color="auto" w:sz="4" w:space="0"/>
            </w:tcBorders>
            <w:vAlign w:val="center"/>
          </w:tcPr>
          <w:p w14:paraId="4A7C047C">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lang w:bidi="ar"/>
              </w:rPr>
              <w:t>技术负责人</w:t>
            </w:r>
          </w:p>
        </w:tc>
        <w:tc>
          <w:tcPr>
            <w:tcW w:w="1174" w:type="dxa"/>
            <w:tcBorders>
              <w:top w:val="single" w:color="auto" w:sz="4" w:space="0"/>
              <w:left w:val="single" w:color="auto" w:sz="4" w:space="0"/>
              <w:bottom w:val="single" w:color="auto" w:sz="12" w:space="0"/>
              <w:right w:val="single" w:color="auto" w:sz="4" w:space="0"/>
            </w:tcBorders>
            <w:vAlign w:val="center"/>
          </w:tcPr>
          <w:p w14:paraId="7AB234BA">
            <w:pPr>
              <w:keepNext w:val="0"/>
              <w:keepLines w:val="0"/>
              <w:pageBreakBefore w:val="0"/>
              <w:widowControl w:val="0"/>
              <w:kinsoku/>
              <w:wordWrap/>
              <w:topLinePunct w:val="0"/>
              <w:autoSpaceDE/>
              <w:autoSpaceDN/>
              <w:bidi w:val="0"/>
              <w:spacing w:line="400" w:lineRule="exact"/>
              <w:jc w:val="center"/>
              <w:rPr>
                <w:rFonts w:ascii="宋体" w:hAnsi="宋体" w:cs="宋体"/>
                <w:sz w:val="24"/>
              </w:rPr>
            </w:pPr>
            <w:r>
              <w:rPr>
                <w:rFonts w:hint="eastAsia" w:ascii="宋体" w:hAnsi="宋体" w:cs="宋体"/>
                <w:sz w:val="24"/>
              </w:rPr>
              <w:t>周红波</w:t>
            </w:r>
          </w:p>
        </w:tc>
        <w:tc>
          <w:tcPr>
            <w:tcW w:w="2894" w:type="dxa"/>
            <w:tcBorders>
              <w:top w:val="single" w:color="auto" w:sz="4" w:space="0"/>
              <w:left w:val="single" w:color="auto" w:sz="4" w:space="0"/>
              <w:bottom w:val="single" w:color="auto" w:sz="12" w:space="0"/>
              <w:right w:val="single" w:color="auto" w:sz="4" w:space="0"/>
            </w:tcBorders>
            <w:vAlign w:val="center"/>
          </w:tcPr>
          <w:p w14:paraId="366F7944">
            <w:pPr>
              <w:keepNext w:val="0"/>
              <w:keepLines w:val="0"/>
              <w:pageBreakBefore w:val="0"/>
              <w:widowControl w:val="0"/>
              <w:kinsoku/>
              <w:wordWrap/>
              <w:topLinePunct w:val="0"/>
              <w:autoSpaceDE/>
              <w:autoSpaceDN/>
              <w:bidi w:val="0"/>
              <w:spacing w:line="400" w:lineRule="exact"/>
              <w:jc w:val="center"/>
              <w:rPr>
                <w:rFonts w:hint="default" w:ascii="Times New Roman" w:hAnsi="Times New Roman" w:cs="Times New Roman"/>
                <w:sz w:val="24"/>
              </w:rPr>
            </w:pPr>
            <w:r>
              <w:rPr>
                <w:rFonts w:hint="default" w:ascii="Times New Roman" w:hAnsi="Times New Roman" w:cs="Times New Roman"/>
                <w:sz w:val="24"/>
              </w:rPr>
              <w:t>1700000000100121</w:t>
            </w:r>
          </w:p>
        </w:tc>
        <w:tc>
          <w:tcPr>
            <w:tcW w:w="1232" w:type="dxa"/>
            <w:tcBorders>
              <w:top w:val="single" w:color="auto" w:sz="4" w:space="0"/>
              <w:left w:val="single" w:color="auto" w:sz="4" w:space="0"/>
              <w:bottom w:val="single" w:color="auto" w:sz="12" w:space="0"/>
              <w:right w:val="single" w:color="auto" w:sz="4" w:space="0"/>
            </w:tcBorders>
            <w:vAlign w:val="center"/>
          </w:tcPr>
          <w:p w14:paraId="260A86C0">
            <w:pPr>
              <w:keepNext w:val="0"/>
              <w:keepLines w:val="0"/>
              <w:pageBreakBefore w:val="0"/>
              <w:widowControl w:val="0"/>
              <w:kinsoku/>
              <w:wordWrap/>
              <w:topLinePunct w:val="0"/>
              <w:autoSpaceDE/>
              <w:autoSpaceDN/>
              <w:bidi w:val="0"/>
              <w:spacing w:line="400" w:lineRule="exact"/>
              <w:jc w:val="center"/>
              <w:rPr>
                <w:rFonts w:hint="default" w:ascii="Times New Roman" w:hAnsi="Times New Roman" w:cs="Times New Roman"/>
                <w:sz w:val="24"/>
              </w:rPr>
            </w:pPr>
            <w:r>
              <w:rPr>
                <w:rFonts w:hint="default" w:ascii="Times New Roman" w:hAnsi="Times New Roman" w:cs="Times New Roman"/>
                <w:sz w:val="24"/>
              </w:rPr>
              <w:t>020702</w:t>
            </w:r>
          </w:p>
        </w:tc>
        <w:tc>
          <w:tcPr>
            <w:tcW w:w="1262" w:type="dxa"/>
            <w:tcBorders>
              <w:top w:val="single" w:color="auto" w:sz="4" w:space="0"/>
              <w:left w:val="single" w:color="auto" w:sz="4" w:space="0"/>
              <w:bottom w:val="single" w:color="auto" w:sz="12" w:space="0"/>
              <w:right w:val="single" w:color="auto" w:sz="12" w:space="0"/>
            </w:tcBorders>
            <w:vAlign w:val="center"/>
          </w:tcPr>
          <w:p w14:paraId="454416A5">
            <w:pPr>
              <w:keepNext w:val="0"/>
              <w:keepLines w:val="0"/>
              <w:pageBreakBefore w:val="0"/>
              <w:widowControl w:val="0"/>
              <w:kinsoku/>
              <w:wordWrap/>
              <w:topLinePunct w:val="0"/>
              <w:autoSpaceDE/>
              <w:autoSpaceDN/>
              <w:bidi w:val="0"/>
              <w:spacing w:line="400" w:lineRule="exact"/>
              <w:jc w:val="center"/>
              <w:rPr>
                <w:rFonts w:hint="eastAsia" w:ascii="宋体" w:hAnsi="宋体" w:cs="宋体"/>
                <w:sz w:val="24"/>
              </w:rPr>
            </w:pPr>
            <w:r>
              <w:rPr>
                <w:rFonts w:hint="eastAsia" w:ascii="宋体" w:hAnsi="宋体" w:cs="宋体"/>
                <w:sz w:val="24"/>
                <w:szCs w:val="24"/>
                <w:lang w:val="en-US" w:eastAsia="zh-CN"/>
              </w:rPr>
              <w:t>化工工艺</w:t>
            </w:r>
          </w:p>
        </w:tc>
        <w:tc>
          <w:tcPr>
            <w:tcW w:w="1348" w:type="dxa"/>
            <w:tcBorders>
              <w:top w:val="single" w:color="auto" w:sz="4" w:space="0"/>
              <w:left w:val="single" w:color="auto" w:sz="4" w:space="0"/>
              <w:bottom w:val="single" w:color="auto" w:sz="12" w:space="0"/>
              <w:right w:val="single" w:color="auto" w:sz="12" w:space="0"/>
            </w:tcBorders>
            <w:vAlign w:val="center"/>
          </w:tcPr>
          <w:p w14:paraId="57894A08">
            <w:pPr>
              <w:keepNext w:val="0"/>
              <w:keepLines w:val="0"/>
              <w:pageBreakBefore w:val="0"/>
              <w:widowControl w:val="0"/>
              <w:kinsoku/>
              <w:wordWrap/>
              <w:topLinePunct w:val="0"/>
              <w:autoSpaceDE/>
              <w:autoSpaceDN/>
              <w:bidi w:val="0"/>
              <w:spacing w:line="400" w:lineRule="exact"/>
              <w:ind w:firstLine="480"/>
              <w:jc w:val="center"/>
              <w:rPr>
                <w:rFonts w:ascii="宋体" w:hAnsi="宋体" w:cs="宋体"/>
                <w:sz w:val="24"/>
              </w:rPr>
            </w:pPr>
          </w:p>
        </w:tc>
      </w:tr>
    </w:tbl>
    <w:p w14:paraId="2D18DC46">
      <w:pPr>
        <w:ind w:firstLine="643"/>
        <w:jc w:val="center"/>
        <w:rPr>
          <w:rFonts w:eastAsia="黑体"/>
          <w:b/>
          <w:sz w:val="32"/>
        </w:rPr>
      </w:pPr>
      <w:r>
        <w:rPr>
          <w:rFonts w:hint="eastAsia" w:eastAsia="黑体"/>
          <w:b/>
          <w:sz w:val="32"/>
        </w:rPr>
        <w:t>参 与</w:t>
      </w:r>
      <w:r>
        <w:rPr>
          <w:rFonts w:eastAsia="黑体"/>
          <w:b/>
          <w:sz w:val="32"/>
        </w:rPr>
        <w:t xml:space="preserve"> </w:t>
      </w:r>
      <w:r>
        <w:rPr>
          <w:rFonts w:hint="eastAsia" w:eastAsia="黑体"/>
          <w:b/>
          <w:sz w:val="32"/>
        </w:rPr>
        <w:t>人</w:t>
      </w:r>
      <w:r>
        <w:rPr>
          <w:rFonts w:eastAsia="黑体"/>
          <w:b/>
          <w:sz w:val="32"/>
        </w:rPr>
        <w:t xml:space="preserve"> </w:t>
      </w:r>
      <w:r>
        <w:rPr>
          <w:rFonts w:hint="eastAsia" w:eastAsia="黑体"/>
          <w:b/>
          <w:sz w:val="32"/>
        </w:rPr>
        <w:t>员</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2"/>
        <w:gridCol w:w="3303"/>
        <w:gridCol w:w="2982"/>
      </w:tblGrid>
      <w:tr w14:paraId="6AB2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02" w:type="dxa"/>
            <w:tcBorders>
              <w:top w:val="single" w:color="auto" w:sz="4" w:space="0"/>
              <w:left w:val="single" w:color="auto" w:sz="4" w:space="0"/>
              <w:bottom w:val="single" w:color="auto" w:sz="4" w:space="0"/>
              <w:right w:val="single" w:color="auto" w:sz="4" w:space="0"/>
            </w:tcBorders>
            <w:vAlign w:val="center"/>
          </w:tcPr>
          <w:p w14:paraId="677EAF76">
            <w:pPr>
              <w:jc w:val="center"/>
              <w:rPr>
                <w:rFonts w:ascii="Calibri" w:hAnsi="Calibri"/>
                <w:sz w:val="24"/>
              </w:rPr>
            </w:pPr>
            <w:r>
              <w:rPr>
                <w:rFonts w:hint="eastAsia" w:ascii="宋体" w:hAnsi="宋体" w:cs="宋体"/>
                <w:sz w:val="24"/>
              </w:rPr>
              <w:t>姓  名</w:t>
            </w:r>
          </w:p>
        </w:tc>
        <w:tc>
          <w:tcPr>
            <w:tcW w:w="3303" w:type="dxa"/>
            <w:tcBorders>
              <w:top w:val="single" w:color="auto" w:sz="4" w:space="0"/>
              <w:left w:val="single" w:color="auto" w:sz="4" w:space="0"/>
              <w:bottom w:val="single" w:color="auto" w:sz="4" w:space="0"/>
              <w:right w:val="single" w:color="auto" w:sz="4" w:space="0"/>
            </w:tcBorders>
            <w:vAlign w:val="center"/>
          </w:tcPr>
          <w:p w14:paraId="79203735">
            <w:pPr>
              <w:jc w:val="center"/>
              <w:rPr>
                <w:rFonts w:ascii="Calibri" w:hAnsi="Calibri"/>
                <w:sz w:val="24"/>
              </w:rPr>
            </w:pPr>
            <w:r>
              <w:rPr>
                <w:rFonts w:hint="eastAsia" w:ascii="宋体" w:hAnsi="宋体" w:cs="宋体"/>
                <w:sz w:val="24"/>
              </w:rPr>
              <w:t>专  业</w:t>
            </w:r>
          </w:p>
        </w:tc>
        <w:tc>
          <w:tcPr>
            <w:tcW w:w="2982" w:type="dxa"/>
            <w:tcBorders>
              <w:top w:val="single" w:color="auto" w:sz="4" w:space="0"/>
              <w:left w:val="single" w:color="auto" w:sz="4" w:space="0"/>
              <w:bottom w:val="single" w:color="auto" w:sz="4" w:space="0"/>
              <w:right w:val="single" w:color="auto" w:sz="4" w:space="0"/>
            </w:tcBorders>
            <w:vAlign w:val="center"/>
          </w:tcPr>
          <w:p w14:paraId="4D83E8AF">
            <w:pPr>
              <w:jc w:val="center"/>
              <w:rPr>
                <w:rFonts w:ascii="Calibri" w:hAnsi="Calibri"/>
                <w:sz w:val="24"/>
              </w:rPr>
            </w:pPr>
            <w:r>
              <w:rPr>
                <w:rFonts w:hint="eastAsia" w:ascii="宋体" w:hAnsi="宋体" w:cs="宋体"/>
                <w:sz w:val="24"/>
              </w:rPr>
              <w:t>签  字</w:t>
            </w:r>
          </w:p>
        </w:tc>
      </w:tr>
      <w:tr w14:paraId="1595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02" w:type="dxa"/>
            <w:tcBorders>
              <w:top w:val="single" w:color="auto" w:sz="4" w:space="0"/>
              <w:left w:val="single" w:color="auto" w:sz="4" w:space="0"/>
              <w:bottom w:val="single" w:color="auto" w:sz="4" w:space="0"/>
              <w:right w:val="single" w:color="auto" w:sz="4" w:space="0"/>
            </w:tcBorders>
            <w:vAlign w:val="center"/>
          </w:tcPr>
          <w:p w14:paraId="61E61C49">
            <w:pPr>
              <w:jc w:val="center"/>
              <w:rPr>
                <w:rFonts w:ascii="宋体" w:hAnsi="宋体" w:cs="宋体"/>
                <w:sz w:val="24"/>
              </w:rPr>
            </w:pPr>
            <w:r>
              <w:rPr>
                <w:rFonts w:hint="eastAsia" w:ascii="宋体" w:hAnsi="宋体" w:cs="宋体"/>
                <w:sz w:val="24"/>
              </w:rPr>
              <w:t>周策峰</w:t>
            </w:r>
          </w:p>
        </w:tc>
        <w:tc>
          <w:tcPr>
            <w:tcW w:w="3303" w:type="dxa"/>
            <w:tcBorders>
              <w:top w:val="single" w:color="auto" w:sz="4" w:space="0"/>
              <w:left w:val="single" w:color="auto" w:sz="4" w:space="0"/>
              <w:bottom w:val="single" w:color="auto" w:sz="4" w:space="0"/>
              <w:right w:val="single" w:color="auto" w:sz="4" w:space="0"/>
            </w:tcBorders>
            <w:vAlign w:val="center"/>
          </w:tcPr>
          <w:p w14:paraId="1DA04729">
            <w:pPr>
              <w:jc w:val="center"/>
              <w:rPr>
                <w:rFonts w:ascii="宋体" w:hAnsi="宋体" w:cs="宋体"/>
                <w:sz w:val="24"/>
              </w:rPr>
            </w:pPr>
            <w:r>
              <w:rPr>
                <w:rFonts w:hint="eastAsia" w:ascii="宋体" w:hAnsi="宋体" w:cs="宋体"/>
                <w:sz w:val="24"/>
              </w:rPr>
              <w:t>化学</w:t>
            </w:r>
          </w:p>
        </w:tc>
        <w:tc>
          <w:tcPr>
            <w:tcW w:w="2982" w:type="dxa"/>
            <w:tcBorders>
              <w:top w:val="single" w:color="auto" w:sz="4" w:space="0"/>
              <w:left w:val="single" w:color="auto" w:sz="4" w:space="0"/>
              <w:bottom w:val="single" w:color="auto" w:sz="4" w:space="0"/>
              <w:right w:val="single" w:color="auto" w:sz="4" w:space="0"/>
            </w:tcBorders>
            <w:vAlign w:val="center"/>
          </w:tcPr>
          <w:p w14:paraId="553B4BEC">
            <w:pPr>
              <w:ind w:firstLine="480"/>
              <w:jc w:val="center"/>
              <w:rPr>
                <w:rFonts w:ascii="宋体" w:hAnsi="宋体" w:cs="宋体"/>
                <w:sz w:val="24"/>
              </w:rPr>
            </w:pPr>
          </w:p>
        </w:tc>
      </w:tr>
    </w:tbl>
    <w:p w14:paraId="2E2550A1">
      <w:pPr>
        <w:rPr>
          <w:rFonts w:hint="eastAsia" w:ascii="宋体" w:hAnsi="宋体" w:cs="宋体"/>
          <w:b/>
          <w:sz w:val="28"/>
          <w:szCs w:val="28"/>
        </w:rPr>
      </w:pPr>
      <w:r>
        <w:rPr>
          <w:rFonts w:hint="eastAsia" w:ascii="宋体" w:hAnsi="宋体" w:cs="宋体"/>
          <w:b/>
          <w:sz w:val="28"/>
          <w:szCs w:val="28"/>
        </w:rPr>
        <w:br w:type="page"/>
      </w:r>
    </w:p>
    <w:p w14:paraId="16F6BBB9">
      <w:pPr>
        <w:ind w:firstLine="562"/>
        <w:jc w:val="center"/>
        <w:outlineLvl w:val="0"/>
        <w:rPr>
          <w:rFonts w:ascii="宋体" w:hAnsi="宋体" w:cs="宋体"/>
          <w:b/>
          <w:sz w:val="28"/>
          <w:szCs w:val="28"/>
        </w:rPr>
      </w:pPr>
      <w:bookmarkStart w:id="1" w:name="_Toc26915"/>
      <w:r>
        <w:rPr>
          <w:rFonts w:hint="eastAsia" w:ascii="宋体" w:hAnsi="宋体" w:cs="宋体"/>
          <w:b/>
          <w:sz w:val="28"/>
          <w:szCs w:val="28"/>
        </w:rPr>
        <w:t xml:space="preserve">前  </w:t>
      </w:r>
      <w:r>
        <w:rPr>
          <w:rFonts w:hint="eastAsia" w:ascii="宋体" w:hAnsi="宋体" w:cs="宋体"/>
          <w:b/>
          <w:sz w:val="28"/>
          <w:szCs w:val="28"/>
          <w:lang w:val="en-US" w:eastAsia="zh-CN"/>
        </w:rPr>
        <w:t xml:space="preserve"> </w:t>
      </w:r>
      <w:r>
        <w:rPr>
          <w:rFonts w:hint="eastAsia" w:ascii="宋体" w:hAnsi="宋体" w:cs="宋体"/>
          <w:b/>
          <w:sz w:val="28"/>
          <w:szCs w:val="28"/>
        </w:rPr>
        <w:t xml:space="preserve">  言</w:t>
      </w:r>
      <w:bookmarkEnd w:id="0"/>
      <w:bookmarkEnd w:id="1"/>
    </w:p>
    <w:p w14:paraId="6A57637C">
      <w:pPr>
        <w:autoSpaceDE w:val="0"/>
        <w:ind w:firstLine="536" w:firstLineChars="200"/>
        <w:rPr>
          <w:rFonts w:hint="eastAsia" w:ascii="宋体" w:hAnsi="宋体" w:cs="宋体"/>
          <w:bCs/>
          <w:spacing w:val="-6"/>
          <w:sz w:val="28"/>
          <w:szCs w:val="28"/>
          <w:highlight w:val="none"/>
        </w:rPr>
      </w:pPr>
    </w:p>
    <w:p w14:paraId="45D1CDB1">
      <w:pPr>
        <w:autoSpaceDE w:val="0"/>
        <w:ind w:firstLine="536" w:firstLineChars="200"/>
        <w:rPr>
          <w:rFonts w:hint="eastAsia" w:ascii="宋体" w:hAnsi="宋体" w:cs="宋体"/>
          <w:bCs/>
          <w:spacing w:val="-2"/>
          <w:sz w:val="28"/>
          <w:szCs w:val="28"/>
          <w:highlight w:val="none"/>
        </w:rPr>
      </w:pPr>
      <w:r>
        <w:rPr>
          <w:rFonts w:hint="eastAsia" w:ascii="宋体" w:hAnsi="宋体" w:cs="宋体"/>
          <w:bCs/>
          <w:spacing w:val="-6"/>
          <w:sz w:val="28"/>
          <w:szCs w:val="28"/>
          <w:highlight w:val="none"/>
        </w:rPr>
        <w:t>江西晨光新材料股份有限公司成立于2006年，是一家专业从事多晶硅、三氯氢硅及功能性硅烷偶联剂的生产销售于一体的高新技术企业，位于九江市湖口县高新技术产业园金砂湾工业区（化工集中区），分为两个厂区：向阳路厂区（总厂，占地约273亩）和发展大道厂区（一分厂,占地约12</w:t>
      </w:r>
      <w:r>
        <w:rPr>
          <w:rFonts w:hint="eastAsia" w:ascii="宋体" w:hAnsi="宋体" w:cs="宋体"/>
          <w:bCs/>
          <w:spacing w:val="-6"/>
          <w:sz w:val="28"/>
          <w:szCs w:val="28"/>
          <w:highlight w:val="none"/>
          <w:lang w:val="en-US" w:eastAsia="zh-CN"/>
        </w:rPr>
        <w:t>7.7</w:t>
      </w:r>
      <w:r>
        <w:rPr>
          <w:rFonts w:hint="eastAsia" w:ascii="宋体" w:hAnsi="宋体" w:cs="宋体"/>
          <w:bCs/>
          <w:spacing w:val="-6"/>
          <w:sz w:val="28"/>
          <w:szCs w:val="28"/>
          <w:highlight w:val="none"/>
        </w:rPr>
        <w:t>亩）。</w:t>
      </w:r>
    </w:p>
    <w:p w14:paraId="6A13BEB7">
      <w:pPr>
        <w:autoSpaceDE w:val="0"/>
        <w:ind w:firstLine="552" w:firstLineChars="200"/>
        <w:rPr>
          <w:rFonts w:ascii="宋体" w:hAnsi="宋体" w:cs="宋体"/>
          <w:bCs/>
          <w:spacing w:val="-2"/>
          <w:sz w:val="28"/>
          <w:szCs w:val="28"/>
          <w:highlight w:val="none"/>
        </w:rPr>
      </w:pPr>
      <w:r>
        <w:rPr>
          <w:rFonts w:hint="eastAsia" w:ascii="宋体" w:hAnsi="宋体" w:cs="宋体"/>
          <w:bCs/>
          <w:spacing w:val="-2"/>
          <w:sz w:val="28"/>
          <w:szCs w:val="28"/>
          <w:highlight w:val="none"/>
        </w:rPr>
        <w:t>一分厂在役装置（年产 5 万吨有机硅烷偶联剂、1.8 万吨交联剂技改扩能项目）于 2012 年取得了安全生产许可证（编号：（赣）WH安许证字[2012]0684），</w:t>
      </w:r>
      <w:r>
        <w:rPr>
          <w:rFonts w:hint="eastAsia" w:ascii="宋体" w:hAnsi="宋体" w:cs="宋体"/>
          <w:bCs/>
          <w:spacing w:val="-2"/>
          <w:sz w:val="28"/>
          <w:szCs w:val="28"/>
          <w:highlight w:val="none"/>
          <w:lang w:val="en-US" w:eastAsia="zh-CN"/>
        </w:rPr>
        <w:t>并</w:t>
      </w:r>
      <w:r>
        <w:rPr>
          <w:rFonts w:hint="eastAsia" w:ascii="宋体" w:hAnsi="宋体" w:cs="宋体"/>
          <w:bCs/>
          <w:spacing w:val="-2"/>
          <w:sz w:val="28"/>
          <w:szCs w:val="28"/>
          <w:highlight w:val="none"/>
        </w:rPr>
        <w:t>于</w:t>
      </w:r>
      <w:r>
        <w:rPr>
          <w:rFonts w:hint="eastAsia" w:ascii="宋体" w:hAnsi="宋体" w:cs="宋体"/>
          <w:bCs/>
          <w:spacing w:val="-2"/>
          <w:sz w:val="28"/>
          <w:szCs w:val="28"/>
          <w:highlight w:val="none"/>
          <w:lang w:val="en-US" w:eastAsia="zh-CN"/>
        </w:rPr>
        <w:t>2024</w:t>
      </w:r>
      <w:r>
        <w:rPr>
          <w:rFonts w:hint="eastAsia" w:ascii="宋体" w:hAnsi="宋体" w:cs="宋体"/>
          <w:bCs/>
          <w:spacing w:val="-2"/>
          <w:sz w:val="28"/>
          <w:szCs w:val="28"/>
          <w:highlight w:val="none"/>
        </w:rPr>
        <w:t>年延期换证，有效期至2027年3月23日；许可范围为：三氯氢硅（60kt/a）、3-氯丙基三乙氧基硅烷（30kt/a）、3-氯丙基三甲氧基硅烷（10kt/a）、正硅酸乙酯（6kt/a）、三甲氧基硅烷（6kt/a）、乙烯基三甲氧基硅烷（8kt/a）、丙基三甲氧基硅烷（2kt/a）、丙基三乙氧基硅烷（2kt/a）、聚丙基三甲氧基硅烷（0.3kt/a）、乙烯基三乙氧基硅烷（2kt/a）、聚硅酸乙酯（7kt/a）、甲基三甲氧基硅烷（3kt/a）、聚甲基三乙氧基硅烷（3kt/a）、3-氯丙基甲基二甲氧基硅烷（6kt/a）、乙烯基三（2-甲氧基乙氧基）硅烷（1kt/a），丙基三氯硅烷（中间产品，653.51t/a），四甲氧基硅烷（140.65t/a）、盐酸（160t/a）、四氯化硅（5075.42t/a）、氢气（776.74t/a）。</w:t>
      </w:r>
    </w:p>
    <w:p w14:paraId="41FFDCBB">
      <w:pPr>
        <w:autoSpaceDE w:val="0"/>
        <w:ind w:firstLine="560" w:firstLineChars="200"/>
        <w:rPr>
          <w:rFonts w:hint="eastAsia" w:ascii="宋体" w:hAnsi="宋体" w:cs="宋体"/>
          <w:sz w:val="28"/>
          <w:szCs w:val="28"/>
          <w:highlight w:val="none"/>
        </w:rPr>
      </w:pPr>
      <w:r>
        <w:rPr>
          <w:rFonts w:hint="eastAsia" w:ascii="宋体" w:hAnsi="宋体" w:cs="宋体"/>
          <w:sz w:val="28"/>
          <w:szCs w:val="28"/>
          <w:highlight w:val="none"/>
        </w:rPr>
        <w:t>江西晨光新材料股份有限公司</w:t>
      </w:r>
      <w:r>
        <w:rPr>
          <w:rFonts w:hint="eastAsia" w:ascii="宋体" w:hAnsi="宋体" w:cs="宋体"/>
          <w:sz w:val="28"/>
          <w:szCs w:val="28"/>
          <w:highlight w:val="none"/>
          <w:lang w:val="en-US" w:eastAsia="zh-CN"/>
        </w:rPr>
        <w:t>为</w:t>
      </w:r>
      <w:r>
        <w:rPr>
          <w:rFonts w:hint="eastAsia" w:ascii="宋体" w:hAnsi="宋体" w:cs="宋体"/>
          <w:sz w:val="28"/>
          <w:szCs w:val="28"/>
          <w:highlight w:val="none"/>
        </w:rPr>
        <w:t>充分利用现有土地和闲置厂房，</w:t>
      </w:r>
      <w:r>
        <w:rPr>
          <w:rFonts w:hint="eastAsia" w:ascii="宋体" w:hAnsi="宋体" w:cs="宋体"/>
          <w:sz w:val="28"/>
          <w:szCs w:val="28"/>
          <w:highlight w:val="none"/>
          <w:lang w:val="en-US" w:eastAsia="zh-CN"/>
        </w:rPr>
        <w:t>拟对现闲置的B-9“Si-69/75车间”和B-10“Si-69车间”进行技术改造，</w:t>
      </w:r>
      <w:r>
        <w:rPr>
          <w:rFonts w:hint="eastAsia" w:ascii="宋体" w:hAnsi="宋体" w:cs="宋体"/>
          <w:sz w:val="28"/>
          <w:szCs w:val="28"/>
          <w:highlight w:val="none"/>
        </w:rPr>
        <w:t>优化产品包装线，提高设备自动化水平</w:t>
      </w:r>
      <w:r>
        <w:rPr>
          <w:rFonts w:hint="eastAsia" w:ascii="宋体" w:hAnsi="宋体" w:cs="宋体"/>
          <w:sz w:val="28"/>
          <w:szCs w:val="28"/>
          <w:highlight w:val="none"/>
          <w:lang w:val="en-US" w:eastAsia="zh-CN"/>
        </w:rPr>
        <w:t>，建成“B09包装车间”与“B10 包装车间”</w:t>
      </w:r>
      <w:r>
        <w:rPr>
          <w:rFonts w:hint="eastAsia" w:ascii="宋体" w:hAnsi="宋体" w:cs="宋体"/>
          <w:sz w:val="28"/>
          <w:szCs w:val="28"/>
          <w:highlight w:val="none"/>
        </w:rPr>
        <w:t>。原设计原料罐区为 9 只储罐（卧式），储罐已使用多年（设计年限将届满），为更好了利用土地资源并满足生产要求，企业决定将原卧式储罐改建成立式储罐，改建后设6</w:t>
      </w:r>
      <w:r>
        <w:rPr>
          <w:rFonts w:hint="eastAsia" w:ascii="宋体" w:hAnsi="宋体" w:cs="宋体"/>
          <w:sz w:val="28"/>
          <w:szCs w:val="28"/>
          <w:highlight w:val="none"/>
          <w:lang w:val="en-US" w:eastAsia="zh-CN"/>
        </w:rPr>
        <w:t>只</w:t>
      </w:r>
      <w:r>
        <w:rPr>
          <w:rFonts w:hint="eastAsia" w:ascii="宋体" w:hAnsi="宋体" w:cs="宋体"/>
          <w:sz w:val="28"/>
          <w:szCs w:val="28"/>
          <w:highlight w:val="none"/>
        </w:rPr>
        <w:t>100m³的立式储罐，储存物料不变，为2只甲醇、2只乙醇和2只氯丙烯。该项目</w:t>
      </w:r>
      <w:r>
        <w:rPr>
          <w:rFonts w:hint="eastAsia" w:ascii="宋体" w:hAnsi="宋体" w:cs="宋体"/>
          <w:sz w:val="28"/>
          <w:szCs w:val="28"/>
          <w:highlight w:val="none"/>
          <w:lang w:val="en-US" w:eastAsia="zh-CN"/>
        </w:rPr>
        <w:t>存储</w:t>
      </w:r>
      <w:r>
        <w:rPr>
          <w:rFonts w:hint="eastAsia" w:ascii="宋体" w:hAnsi="宋体" w:cs="宋体"/>
          <w:sz w:val="28"/>
          <w:szCs w:val="28"/>
          <w:highlight w:val="none"/>
        </w:rPr>
        <w:t>仓库、供排水、</w:t>
      </w:r>
      <w:r>
        <w:rPr>
          <w:rFonts w:hint="eastAsia" w:ascii="宋体" w:hAnsi="宋体" w:cs="宋体"/>
          <w:sz w:val="28"/>
          <w:szCs w:val="28"/>
          <w:highlight w:val="none"/>
          <w:lang w:val="en-US" w:eastAsia="zh-CN"/>
        </w:rPr>
        <w:t>供配电</w:t>
      </w:r>
      <w:r>
        <w:rPr>
          <w:rFonts w:hint="eastAsia" w:ascii="宋体" w:hAnsi="宋体" w:cs="宋体"/>
          <w:sz w:val="28"/>
          <w:szCs w:val="28"/>
          <w:highlight w:val="none"/>
        </w:rPr>
        <w:t>、三废处理（固废处理、废水处理等）、消防、生活办公设施等依托</w:t>
      </w:r>
      <w:r>
        <w:rPr>
          <w:rFonts w:hint="eastAsia" w:ascii="宋体" w:hAnsi="宋体" w:cs="宋体"/>
          <w:sz w:val="28"/>
          <w:szCs w:val="28"/>
          <w:highlight w:val="none"/>
          <w:lang w:val="en-US" w:eastAsia="zh-CN"/>
        </w:rPr>
        <w:t>厂区现有</w:t>
      </w:r>
      <w:r>
        <w:rPr>
          <w:rFonts w:hint="eastAsia" w:ascii="宋体" w:hAnsi="宋体" w:cs="宋体"/>
          <w:sz w:val="28"/>
          <w:szCs w:val="28"/>
          <w:highlight w:val="none"/>
        </w:rPr>
        <w:t>。</w:t>
      </w:r>
    </w:p>
    <w:p w14:paraId="34AAC654">
      <w:pPr>
        <w:autoSpaceDE w:val="0"/>
        <w:ind w:firstLine="560" w:firstLineChars="200"/>
        <w:rPr>
          <w:rFonts w:hint="eastAsia" w:ascii="宋体" w:hAnsi="宋体" w:cs="宋体"/>
          <w:sz w:val="28"/>
          <w:szCs w:val="28"/>
          <w:highlight w:val="none"/>
          <w:lang w:eastAsia="zh-CN"/>
        </w:rPr>
      </w:pPr>
      <w:r>
        <w:rPr>
          <w:rFonts w:hint="eastAsia" w:ascii="宋体" w:hAnsi="宋体" w:cs="宋体"/>
          <w:sz w:val="28"/>
          <w:szCs w:val="28"/>
          <w:highlight w:val="none"/>
        </w:rPr>
        <w:t>该项目中属于危险化学品有甲醇、乙醇、氯丙烯、四乙氧基硅烷和乙烯基三乙氧基硅烷</w:t>
      </w:r>
      <w:r>
        <w:rPr>
          <w:rFonts w:hint="eastAsia" w:ascii="宋体" w:hAnsi="宋体" w:cs="宋体"/>
          <w:sz w:val="28"/>
          <w:szCs w:val="28"/>
          <w:highlight w:val="none"/>
          <w:lang w:eastAsia="zh-CN"/>
        </w:rPr>
        <w:t>。</w:t>
      </w:r>
      <w:r>
        <w:rPr>
          <w:rFonts w:hint="eastAsia" w:ascii="宋体" w:hAnsi="宋体" w:cs="宋体"/>
          <w:sz w:val="28"/>
          <w:szCs w:val="28"/>
          <w:highlight w:val="none"/>
          <w:lang w:val="zh-CN"/>
        </w:rPr>
        <w:t>该项目</w:t>
      </w:r>
      <w:r>
        <w:rPr>
          <w:rFonts w:hint="eastAsia" w:ascii="宋体" w:hAnsi="宋体" w:cs="宋体"/>
          <w:sz w:val="28"/>
          <w:szCs w:val="28"/>
          <w:highlight w:val="none"/>
        </w:rPr>
        <w:t>属于重点监管的危险化学品为</w:t>
      </w:r>
      <w:r>
        <w:rPr>
          <w:rFonts w:hint="eastAsia" w:ascii="宋体" w:hAnsi="宋体" w:cs="宋体"/>
          <w:sz w:val="28"/>
          <w:szCs w:val="28"/>
          <w:highlight w:val="none"/>
          <w:lang w:val="en-US" w:eastAsia="zh-CN"/>
        </w:rPr>
        <w:t>甲醇</w:t>
      </w:r>
      <w:r>
        <w:rPr>
          <w:rFonts w:hint="eastAsia" w:ascii="宋体" w:hAnsi="宋体" w:cs="宋体"/>
          <w:sz w:val="28"/>
          <w:szCs w:val="28"/>
          <w:highlight w:val="none"/>
        </w:rPr>
        <w:t>；不涉及重点监管的危险化工工艺，不够成重大危险源</w:t>
      </w:r>
      <w:r>
        <w:rPr>
          <w:rFonts w:hint="eastAsia" w:ascii="宋体" w:hAnsi="宋体" w:cs="宋体"/>
          <w:sz w:val="28"/>
          <w:szCs w:val="28"/>
          <w:highlight w:val="none"/>
          <w:lang w:eastAsia="zh-CN"/>
        </w:rPr>
        <w:t>。</w:t>
      </w:r>
    </w:p>
    <w:p w14:paraId="7F54F0D2">
      <w:pPr>
        <w:autoSpaceDE w:val="0"/>
        <w:ind w:firstLine="560" w:firstLineChars="200"/>
        <w:rPr>
          <w:rFonts w:ascii="宋体" w:hAnsi="宋体" w:cs="宋体"/>
          <w:sz w:val="28"/>
          <w:szCs w:val="28"/>
          <w:highlight w:val="none"/>
        </w:rPr>
      </w:pPr>
      <w:r>
        <w:rPr>
          <w:rFonts w:hint="eastAsia" w:ascii="宋体" w:hAnsi="宋体" w:cs="宋体"/>
          <w:sz w:val="28"/>
          <w:szCs w:val="28"/>
          <w:highlight w:val="none"/>
        </w:rPr>
        <w:t>该项目于2025年</w:t>
      </w:r>
      <w:r>
        <w:rPr>
          <w:rFonts w:hint="eastAsia" w:ascii="宋体" w:hAnsi="宋体" w:cs="宋体"/>
          <w:sz w:val="28"/>
          <w:szCs w:val="28"/>
          <w:highlight w:val="none"/>
          <w:lang w:val="en-US" w:eastAsia="zh-CN"/>
        </w:rPr>
        <w:t>4</w:t>
      </w:r>
      <w:r>
        <w:rPr>
          <w:rFonts w:hint="eastAsia" w:ascii="宋体" w:hAnsi="宋体" w:cs="宋体"/>
          <w:sz w:val="28"/>
          <w:szCs w:val="28"/>
          <w:highlight w:val="none"/>
        </w:rPr>
        <w:t>月</w:t>
      </w:r>
      <w:r>
        <w:rPr>
          <w:rFonts w:hint="eastAsia" w:ascii="宋体" w:hAnsi="宋体" w:cs="宋体"/>
          <w:sz w:val="28"/>
          <w:szCs w:val="28"/>
          <w:highlight w:val="none"/>
          <w:lang w:val="en-US" w:eastAsia="zh-CN"/>
        </w:rPr>
        <w:t>23</w:t>
      </w:r>
      <w:r>
        <w:rPr>
          <w:rFonts w:hint="eastAsia" w:ascii="宋体" w:hAnsi="宋体" w:cs="宋体"/>
          <w:sz w:val="28"/>
          <w:szCs w:val="28"/>
          <w:highlight w:val="none"/>
        </w:rPr>
        <w:t>日取得</w:t>
      </w:r>
      <w:r>
        <w:rPr>
          <w:rFonts w:hint="eastAsia" w:ascii="宋体" w:hAnsi="宋体" w:cs="宋体"/>
          <w:sz w:val="28"/>
          <w:szCs w:val="28"/>
          <w:highlight w:val="none"/>
          <w:lang w:val="en-US" w:eastAsia="zh-CN"/>
        </w:rPr>
        <w:t>湖口县科技和工业信息化局</w:t>
      </w:r>
      <w:r>
        <w:rPr>
          <w:rFonts w:hint="eastAsia" w:ascii="宋体" w:hAnsi="宋体" w:cs="宋体"/>
          <w:sz w:val="28"/>
          <w:szCs w:val="28"/>
          <w:highlight w:val="none"/>
        </w:rPr>
        <w:t>出具的项目备案通知书，项目统一代码：</w:t>
      </w:r>
      <w:r>
        <w:rPr>
          <w:rFonts w:hint="eastAsia" w:ascii="宋体" w:hAnsi="宋体" w:cs="宋体"/>
          <w:sz w:val="28"/>
          <w:szCs w:val="28"/>
          <w:highlight w:val="none"/>
          <w:lang w:val="en-US" w:eastAsia="zh-CN"/>
        </w:rPr>
        <w:t>2504-360429-07-02-430533</w:t>
      </w:r>
      <w:r>
        <w:rPr>
          <w:rFonts w:hint="eastAsia" w:ascii="宋体" w:hAnsi="宋体" w:cs="宋体"/>
          <w:sz w:val="28"/>
          <w:szCs w:val="28"/>
          <w:highlight w:val="none"/>
        </w:rPr>
        <w:t>。 根据国家发展和改革委员会</w:t>
      </w:r>
      <w:r>
        <w:rPr>
          <w:rFonts w:hint="eastAsia" w:ascii="宋体" w:hAnsi="宋体" w:cs="宋体"/>
          <w:sz w:val="28"/>
          <w:szCs w:val="28"/>
          <w:highlight w:val="none"/>
          <w:lang w:val="en-US" w:eastAsia="zh-CN"/>
        </w:rPr>
        <w:t>2023年</w:t>
      </w:r>
      <w:r>
        <w:rPr>
          <w:rFonts w:hint="eastAsia" w:ascii="宋体" w:hAnsi="宋体" w:cs="宋体"/>
          <w:sz w:val="28"/>
          <w:szCs w:val="28"/>
          <w:highlight w:val="none"/>
        </w:rPr>
        <w:t>第</w:t>
      </w:r>
      <w:r>
        <w:rPr>
          <w:rFonts w:hint="eastAsia" w:ascii="宋体" w:hAnsi="宋体" w:cs="宋体"/>
          <w:sz w:val="28"/>
          <w:szCs w:val="28"/>
          <w:highlight w:val="none"/>
          <w:lang w:val="en-US" w:eastAsia="zh-CN"/>
        </w:rPr>
        <w:t>7</w:t>
      </w:r>
      <w:r>
        <w:rPr>
          <w:rFonts w:hint="eastAsia" w:ascii="宋体" w:hAnsi="宋体" w:cs="宋体"/>
          <w:sz w:val="28"/>
          <w:szCs w:val="28"/>
          <w:highlight w:val="none"/>
        </w:rPr>
        <w:t>号令《产业结构调整指导目录（20</w:t>
      </w:r>
      <w:r>
        <w:rPr>
          <w:rFonts w:hint="eastAsia" w:ascii="宋体" w:hAnsi="宋体" w:cs="宋体"/>
          <w:sz w:val="28"/>
          <w:szCs w:val="28"/>
          <w:highlight w:val="none"/>
          <w:lang w:val="en-US" w:eastAsia="zh-CN"/>
        </w:rPr>
        <w:t>24</w:t>
      </w:r>
      <w:r>
        <w:rPr>
          <w:rFonts w:hint="eastAsia" w:ascii="宋体" w:hAnsi="宋体" w:cs="宋体"/>
          <w:sz w:val="28"/>
          <w:szCs w:val="28"/>
          <w:highlight w:val="none"/>
        </w:rPr>
        <w:t>年本）》，</w:t>
      </w:r>
      <w:r>
        <w:rPr>
          <w:rFonts w:hint="eastAsia" w:ascii="宋体" w:hAnsi="宋体" w:cs="宋体"/>
          <w:sz w:val="28"/>
          <w:szCs w:val="28"/>
          <w:highlight w:val="none"/>
          <w:lang w:eastAsia="zh-CN"/>
        </w:rPr>
        <w:t>该项目</w:t>
      </w:r>
      <w:r>
        <w:rPr>
          <w:rFonts w:hint="eastAsia" w:ascii="宋体" w:hAnsi="宋体" w:cs="宋体"/>
          <w:sz w:val="28"/>
          <w:szCs w:val="28"/>
          <w:highlight w:val="none"/>
          <w:lang w:val="en-US" w:eastAsia="zh-CN"/>
        </w:rPr>
        <w:t>涉及的</w:t>
      </w:r>
      <w:r>
        <w:rPr>
          <w:rFonts w:hint="eastAsia" w:ascii="宋体" w:hAnsi="宋体" w:cs="宋体"/>
          <w:sz w:val="28"/>
          <w:szCs w:val="28"/>
          <w:highlight w:val="none"/>
        </w:rPr>
        <w:t>产品</w:t>
      </w:r>
      <w:r>
        <w:rPr>
          <w:rFonts w:hint="eastAsia" w:ascii="宋体" w:hAnsi="宋体" w:cs="宋体"/>
          <w:sz w:val="28"/>
          <w:szCs w:val="28"/>
          <w:highlight w:val="none"/>
          <w:lang w:val="en-US" w:eastAsia="zh-CN"/>
        </w:rPr>
        <w:t>与装置设备均未列入</w:t>
      </w:r>
      <w:r>
        <w:rPr>
          <w:rFonts w:hint="eastAsia" w:ascii="宋体" w:hAnsi="宋体" w:cs="宋体"/>
          <w:sz w:val="28"/>
          <w:szCs w:val="28"/>
          <w:highlight w:val="none"/>
        </w:rPr>
        <w:t>“</w:t>
      </w:r>
      <w:r>
        <w:rPr>
          <w:rFonts w:hint="eastAsia" w:ascii="宋体" w:hAnsi="宋体" w:cs="宋体"/>
          <w:sz w:val="28"/>
          <w:szCs w:val="28"/>
          <w:highlight w:val="none"/>
          <w:lang w:val="en-US" w:eastAsia="zh-CN"/>
        </w:rPr>
        <w:t>限制</w:t>
      </w:r>
      <w:r>
        <w:rPr>
          <w:rFonts w:hint="eastAsia" w:ascii="宋体" w:hAnsi="宋体" w:cs="宋体"/>
          <w:sz w:val="28"/>
          <w:szCs w:val="28"/>
          <w:highlight w:val="none"/>
        </w:rPr>
        <w:t>类”</w:t>
      </w:r>
      <w:r>
        <w:rPr>
          <w:rFonts w:hint="eastAsia" w:ascii="宋体" w:hAnsi="宋体" w:cs="宋体"/>
          <w:sz w:val="28"/>
          <w:szCs w:val="28"/>
          <w:highlight w:val="none"/>
          <w:lang w:val="en-US" w:eastAsia="zh-CN"/>
        </w:rPr>
        <w:t>和“淘汰类”的范围</w:t>
      </w:r>
      <w:r>
        <w:rPr>
          <w:rFonts w:hint="eastAsia" w:ascii="宋体" w:hAnsi="宋体" w:cs="宋体"/>
          <w:sz w:val="28"/>
          <w:szCs w:val="28"/>
          <w:highlight w:val="none"/>
        </w:rPr>
        <w:t>。根据</w:t>
      </w:r>
      <w:r>
        <w:rPr>
          <w:rFonts w:hint="eastAsia" w:cs="宋体"/>
          <w:sz w:val="28"/>
          <w:szCs w:val="28"/>
          <w:lang w:val="en-US" w:eastAsia="zh-CN"/>
        </w:rPr>
        <w:t>《中华人民共和国长江保护法》第二十六条，</w:t>
      </w:r>
      <w:r>
        <w:rPr>
          <w:rFonts w:hint="eastAsia" w:ascii="宋体" w:hAnsi="宋体" w:cs="宋体"/>
          <w:sz w:val="28"/>
          <w:szCs w:val="28"/>
          <w:highlight w:val="none"/>
        </w:rPr>
        <w:t>《长江经济带发展负面清单指南</w:t>
      </w:r>
      <w:r>
        <w:rPr>
          <w:rFonts w:hint="eastAsia" w:ascii="宋体" w:hAnsi="宋体" w:cs="宋体"/>
          <w:sz w:val="28"/>
          <w:szCs w:val="28"/>
          <w:highlight w:val="none"/>
          <w:lang w:eastAsia="zh-CN"/>
        </w:rPr>
        <w:t>（</w:t>
      </w:r>
      <w:r>
        <w:rPr>
          <w:rFonts w:hint="eastAsia" w:ascii="宋体" w:hAnsi="宋体" w:cs="宋体"/>
          <w:sz w:val="28"/>
          <w:szCs w:val="28"/>
          <w:highlight w:val="none"/>
        </w:rPr>
        <w:t>试行</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2022年版</w:t>
      </w:r>
      <w:r>
        <w:rPr>
          <w:rFonts w:hint="eastAsia" w:ascii="宋体" w:hAnsi="宋体" w:cs="宋体"/>
          <w:sz w:val="28"/>
          <w:szCs w:val="28"/>
          <w:highlight w:val="none"/>
          <w:lang w:eastAsia="zh-CN"/>
        </w:rPr>
        <w:t>）</w:t>
      </w:r>
      <w:r>
        <w:rPr>
          <w:rFonts w:hint="eastAsia" w:ascii="宋体" w:hAnsi="宋体" w:cs="宋体"/>
          <w:sz w:val="28"/>
          <w:szCs w:val="28"/>
          <w:highlight w:val="none"/>
        </w:rPr>
        <w:t>》</w:t>
      </w:r>
      <w:r>
        <w:rPr>
          <w:rFonts w:hint="eastAsia" w:ascii="宋体" w:hAnsi="宋体" w:cs="宋体"/>
          <w:sz w:val="28"/>
          <w:szCs w:val="28"/>
          <w:highlight w:val="none"/>
          <w:lang w:eastAsia="zh-CN"/>
        </w:rPr>
        <w:t>（</w:t>
      </w:r>
      <w:r>
        <w:rPr>
          <w:rFonts w:hint="eastAsia" w:ascii="宋体" w:hAnsi="宋体" w:cs="宋体"/>
          <w:sz w:val="28"/>
          <w:szCs w:val="28"/>
          <w:highlight w:val="none"/>
        </w:rPr>
        <w:t>推动长江经济带发展领导小组办公室文件</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长江办[2022]7号</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第8条和</w:t>
      </w:r>
      <w:r>
        <w:rPr>
          <w:rFonts w:hint="eastAsia" w:ascii="宋体" w:hAnsi="宋体" w:cs="宋体"/>
          <w:sz w:val="28"/>
          <w:szCs w:val="28"/>
          <w:highlight w:val="none"/>
        </w:rPr>
        <w:t>《江西省长江经济带发展负面清单实施细则</w:t>
      </w:r>
      <w:r>
        <w:rPr>
          <w:rFonts w:hint="eastAsia" w:ascii="宋体" w:hAnsi="宋体" w:cs="宋体"/>
          <w:sz w:val="28"/>
          <w:szCs w:val="28"/>
          <w:highlight w:val="none"/>
          <w:lang w:eastAsia="zh-CN"/>
        </w:rPr>
        <w:t>（</w:t>
      </w:r>
      <w:r>
        <w:rPr>
          <w:rFonts w:hint="eastAsia" w:ascii="宋体" w:hAnsi="宋体" w:cs="宋体"/>
          <w:sz w:val="28"/>
          <w:szCs w:val="28"/>
          <w:highlight w:val="none"/>
        </w:rPr>
        <w:t>试行</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2022年版</w:t>
      </w:r>
      <w:r>
        <w:rPr>
          <w:rFonts w:hint="eastAsia" w:ascii="宋体" w:hAnsi="宋体" w:cs="宋体"/>
          <w:sz w:val="28"/>
          <w:szCs w:val="28"/>
          <w:highlight w:val="none"/>
          <w:lang w:eastAsia="zh-CN"/>
        </w:rPr>
        <w:t>）</w:t>
      </w:r>
      <w:r>
        <w:rPr>
          <w:rFonts w:hint="eastAsia" w:ascii="宋体" w:hAnsi="宋体" w:cs="宋体"/>
          <w:sz w:val="28"/>
          <w:szCs w:val="28"/>
          <w:highlight w:val="none"/>
        </w:rPr>
        <w:t>》</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赣长江办[2022]7号</w:t>
      </w:r>
      <w:r>
        <w:rPr>
          <w:rFonts w:hint="eastAsia" w:ascii="宋体" w:hAnsi="宋体" w:cs="宋体"/>
          <w:sz w:val="28"/>
          <w:szCs w:val="28"/>
          <w:highlight w:val="none"/>
          <w:lang w:eastAsia="zh-CN"/>
        </w:rPr>
        <w:t>）</w:t>
      </w:r>
      <w:r>
        <w:rPr>
          <w:rFonts w:hint="eastAsia" w:ascii="宋体" w:hAnsi="宋体" w:cs="宋体"/>
          <w:sz w:val="28"/>
          <w:szCs w:val="28"/>
          <w:highlight w:val="none"/>
        </w:rPr>
        <w:t>第</w:t>
      </w:r>
      <w:r>
        <w:rPr>
          <w:rFonts w:hint="eastAsia" w:ascii="宋体" w:hAnsi="宋体" w:cs="宋体"/>
          <w:sz w:val="28"/>
          <w:szCs w:val="28"/>
          <w:highlight w:val="none"/>
          <w:lang w:val="en-US" w:eastAsia="zh-CN"/>
        </w:rPr>
        <w:t>十五</w:t>
      </w:r>
      <w:r>
        <w:rPr>
          <w:rFonts w:hint="eastAsia" w:ascii="宋体" w:hAnsi="宋体" w:cs="宋体"/>
          <w:sz w:val="28"/>
          <w:szCs w:val="28"/>
          <w:highlight w:val="none"/>
        </w:rPr>
        <w:t>条</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第十八条</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虽然该项目建设地点处于距离</w:t>
      </w:r>
      <w:r>
        <w:rPr>
          <w:rFonts w:hint="eastAsia" w:ascii="宋体" w:hAnsi="宋体" w:cs="宋体"/>
          <w:sz w:val="28"/>
          <w:szCs w:val="28"/>
          <w:highlight w:val="none"/>
        </w:rPr>
        <w:t>长江岸线1公里范围内</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但</w:t>
      </w:r>
      <w:r>
        <w:rPr>
          <w:rFonts w:hint="eastAsia" w:ascii="宋体" w:hAnsi="宋体" w:cs="宋体"/>
          <w:sz w:val="28"/>
          <w:szCs w:val="28"/>
          <w:highlight w:val="none"/>
          <w:lang w:eastAsia="zh-CN"/>
        </w:rPr>
        <w:t>该项目</w:t>
      </w:r>
      <w:r>
        <w:rPr>
          <w:rFonts w:hint="eastAsia" w:ascii="宋体" w:hAnsi="宋体" w:cs="宋体"/>
          <w:sz w:val="28"/>
          <w:szCs w:val="28"/>
          <w:highlight w:val="none"/>
          <w:lang w:val="en-US" w:eastAsia="zh-CN"/>
        </w:rPr>
        <w:t>属于改建项目，未涉及新建、扩建化工装置。</w:t>
      </w:r>
    </w:p>
    <w:p w14:paraId="1AAFF0BD">
      <w:pPr>
        <w:autoSpaceDE w:val="0"/>
        <w:ind w:firstLine="560" w:firstLineChars="200"/>
        <w:rPr>
          <w:rFonts w:ascii="宋体" w:hAnsi="宋体" w:cs="宋体"/>
          <w:sz w:val="28"/>
          <w:szCs w:val="28"/>
        </w:rPr>
      </w:pPr>
      <w:r>
        <w:rPr>
          <w:rFonts w:hint="eastAsia" w:ascii="宋体" w:hAnsi="宋体" w:cs="宋体"/>
          <w:sz w:val="28"/>
          <w:szCs w:val="28"/>
        </w:rPr>
        <w:t>根据《中华人民共和国安全生产法》、《建设项目安全设施“三同时”监督管理办法》的要求，新、改、扩建项目必须进行安全预评价，以确保工程的安全设施与主体工程同时设计、同时施工、同时投产使用，保证工程在安全方面符合国家及行业有关法规和标准、规范。受</w:t>
      </w:r>
      <w:r>
        <w:rPr>
          <w:rFonts w:hint="eastAsia" w:ascii="宋体" w:hAnsi="宋体" w:cs="宋体"/>
          <w:sz w:val="28"/>
          <w:szCs w:val="28"/>
          <w:highlight w:val="none"/>
        </w:rPr>
        <w:t>江西晨光新材料股份有限公司</w:t>
      </w:r>
      <w:r>
        <w:rPr>
          <w:rFonts w:hint="eastAsia" w:ascii="宋体" w:hAnsi="宋体" w:cs="宋体"/>
          <w:sz w:val="28"/>
          <w:szCs w:val="28"/>
        </w:rPr>
        <w:t>的委托，江西赣安安全生产科学技术咨询服务中心承担其一分厂产品包装线自动化改造项目的安全预评价工作，组织项目评价组对该项目的可行性研究报告等技术资料进行了调查分析，对项目拟建现场进行了踏勘，并对类似项目进行了类比调研。按照《安全评价通则》（AQ8001-2007）、《安全预评价导则》（AQ8002-2007）等的规定，编制完成本报告。</w:t>
      </w:r>
    </w:p>
    <w:p w14:paraId="1A5F772E">
      <w:pPr>
        <w:autoSpaceDE w:val="0"/>
        <w:ind w:firstLine="560" w:firstLineChars="200"/>
        <w:rPr>
          <w:rFonts w:ascii="宋体" w:hAnsi="宋体" w:cs="宋体"/>
          <w:sz w:val="28"/>
          <w:szCs w:val="28"/>
        </w:rPr>
      </w:pPr>
      <w:r>
        <w:rPr>
          <w:rFonts w:hint="eastAsia" w:ascii="宋体" w:hAnsi="宋体" w:cs="宋体"/>
          <w:sz w:val="28"/>
          <w:szCs w:val="28"/>
        </w:rPr>
        <w:t>在编制本安全预评价报告过程中，得到了</w:t>
      </w:r>
      <w:r>
        <w:rPr>
          <w:rFonts w:hint="eastAsia" w:ascii="宋体" w:hAnsi="宋体" w:cs="宋体"/>
          <w:sz w:val="28"/>
          <w:szCs w:val="28"/>
          <w:highlight w:val="none"/>
        </w:rPr>
        <w:t>江西晨光新材料股份有限公司</w:t>
      </w:r>
      <w:r>
        <w:rPr>
          <w:rFonts w:hint="eastAsia" w:ascii="宋体" w:hAnsi="宋体" w:cs="宋体"/>
          <w:sz w:val="28"/>
          <w:szCs w:val="28"/>
        </w:rPr>
        <w:t xml:space="preserve">有关负责同志的大力支持和帮助，在此深表感谢。 </w:t>
      </w:r>
    </w:p>
    <w:p w14:paraId="231AE7F8">
      <w:pPr>
        <w:tabs>
          <w:tab w:val="right" w:leader="dot" w:pos="9060"/>
        </w:tabs>
        <w:ind w:firstLine="640"/>
        <w:rPr>
          <w:rFonts w:ascii="宋体" w:hAnsi="宋体" w:cs="宋体"/>
          <w:sz w:val="32"/>
          <w:szCs w:val="32"/>
        </w:rPr>
      </w:pPr>
    </w:p>
    <w:p w14:paraId="7200684C">
      <w:pPr>
        <w:tabs>
          <w:tab w:val="right" w:leader="dot" w:pos="9060"/>
        </w:tabs>
        <w:ind w:firstLine="640" w:firstLineChars="200"/>
        <w:jc w:val="center"/>
        <w:rPr>
          <w:rFonts w:ascii="宋体" w:hAnsi="宋体" w:cs="宋体"/>
          <w:sz w:val="32"/>
          <w:szCs w:val="32"/>
        </w:rPr>
      </w:pPr>
      <w:r>
        <w:rPr>
          <w:rFonts w:hint="eastAsia" w:ascii="宋体" w:hAnsi="宋体" w:cs="宋体"/>
          <w:sz w:val="32"/>
          <w:szCs w:val="32"/>
        </w:rPr>
        <w:br w:type="page"/>
      </w:r>
      <w:r>
        <w:rPr>
          <w:rFonts w:hint="eastAsia" w:ascii="宋体" w:hAnsi="宋体" w:cs="宋体"/>
          <w:b/>
          <w:bCs/>
          <w:sz w:val="32"/>
          <w:szCs w:val="32"/>
        </w:rPr>
        <w:t xml:space="preserve">目 </w:t>
      </w:r>
      <w:r>
        <w:rPr>
          <w:rFonts w:hint="eastAsia" w:ascii="宋体" w:hAnsi="宋体" w:cs="宋体"/>
          <w:b/>
          <w:bCs/>
          <w:sz w:val="32"/>
          <w:szCs w:val="32"/>
          <w:lang w:val="en-US" w:eastAsia="zh-CN"/>
        </w:rPr>
        <w:t xml:space="preserve">   </w:t>
      </w:r>
      <w:r>
        <w:rPr>
          <w:rFonts w:hint="eastAsia" w:ascii="宋体" w:hAnsi="宋体" w:cs="宋体"/>
          <w:b/>
          <w:bCs/>
          <w:sz w:val="32"/>
          <w:szCs w:val="32"/>
        </w:rPr>
        <w:t xml:space="preserve"> 录</w:t>
      </w:r>
    </w:p>
    <w:p w14:paraId="22F7E87B">
      <w:pPr>
        <w:pStyle w:val="60"/>
        <w:tabs>
          <w:tab w:val="right" w:leader="dot" w:pos="9185"/>
        </w:tabs>
        <w:spacing w:before="0" w:after="0" w:line="480" w:lineRule="exact"/>
        <w:ind w:firstLine="422"/>
        <w:rPr>
          <w:rFonts w:ascii="宋体" w:hAnsi="宋体" w:cs="宋体"/>
          <w:caps w:val="0"/>
          <w:sz w:val="21"/>
          <w:szCs w:val="21"/>
          <w:lang w:val="zh-CN"/>
        </w:rPr>
      </w:pPr>
    </w:p>
    <w:p w14:paraId="5F5D28E9">
      <w:pPr>
        <w:pStyle w:val="60"/>
        <w:tabs>
          <w:tab w:val="right" w:leader="dot" w:pos="9185"/>
        </w:tabs>
      </w:pPr>
      <w:r>
        <w:rPr>
          <w:rFonts w:hint="eastAsia" w:ascii="宋体" w:hAnsi="宋体" w:cs="宋体"/>
          <w:caps w:val="0"/>
          <w:sz w:val="24"/>
          <w:szCs w:val="24"/>
          <w:lang w:val="zh-CN"/>
        </w:rPr>
        <w:fldChar w:fldCharType="begin"/>
      </w:r>
      <w:r>
        <w:rPr>
          <w:rFonts w:hint="eastAsia" w:ascii="宋体" w:hAnsi="宋体" w:cs="宋体"/>
          <w:caps w:val="0"/>
          <w:sz w:val="24"/>
          <w:szCs w:val="24"/>
          <w:lang w:val="zh-CN"/>
        </w:rPr>
        <w:instrText xml:space="preserve">TOC \o "1-2" \h \u </w:instrText>
      </w:r>
      <w:r>
        <w:rPr>
          <w:rFonts w:hint="eastAsia" w:ascii="宋体" w:hAnsi="宋体" w:cs="宋体"/>
          <w:caps w:val="0"/>
          <w:sz w:val="24"/>
          <w:szCs w:val="24"/>
          <w:lang w:val="zh-CN"/>
        </w:rPr>
        <w:fldChar w:fldCharType="separate"/>
      </w:r>
      <w:r>
        <w:rPr>
          <w:rFonts w:hint="eastAsia" w:ascii="宋体" w:hAnsi="宋体" w:cs="宋体"/>
          <w:caps w:val="0"/>
          <w:szCs w:val="24"/>
          <w:lang w:val="zh-CN"/>
        </w:rPr>
        <w:fldChar w:fldCharType="begin"/>
      </w:r>
      <w:r>
        <w:rPr>
          <w:rFonts w:hint="eastAsia" w:ascii="宋体" w:hAnsi="宋体" w:cs="宋体"/>
          <w:caps w:val="0"/>
          <w:szCs w:val="24"/>
          <w:lang w:val="zh-CN"/>
        </w:rPr>
        <w:instrText xml:space="preserve"> HYPERLINK \l _Toc26915 </w:instrText>
      </w:r>
      <w:r>
        <w:rPr>
          <w:rFonts w:hint="eastAsia" w:ascii="宋体" w:hAnsi="宋体" w:cs="宋体"/>
          <w:caps w:val="0"/>
          <w:szCs w:val="24"/>
          <w:lang w:val="zh-CN"/>
        </w:rPr>
        <w:fldChar w:fldCharType="separate"/>
      </w:r>
      <w:r>
        <w:rPr>
          <w:rFonts w:hint="eastAsia" w:ascii="宋体" w:hAnsi="宋体" w:cs="宋体"/>
          <w:szCs w:val="28"/>
        </w:rPr>
        <w:t xml:space="preserve">前  </w:t>
      </w:r>
      <w:r>
        <w:rPr>
          <w:rFonts w:hint="eastAsia" w:ascii="宋体" w:hAnsi="宋体" w:cs="宋体"/>
          <w:szCs w:val="28"/>
          <w:lang w:val="en-US" w:eastAsia="zh-CN"/>
        </w:rPr>
        <w:t xml:space="preserve"> </w:t>
      </w:r>
      <w:r>
        <w:rPr>
          <w:rFonts w:hint="eastAsia" w:ascii="宋体" w:hAnsi="宋体" w:cs="宋体"/>
          <w:szCs w:val="28"/>
        </w:rPr>
        <w:t xml:space="preserve">  言</w:t>
      </w:r>
      <w:r>
        <w:tab/>
      </w:r>
      <w:r>
        <w:fldChar w:fldCharType="begin"/>
      </w:r>
      <w:r>
        <w:instrText xml:space="preserve"> PAGEREF _Toc26915 \h </w:instrText>
      </w:r>
      <w:r>
        <w:fldChar w:fldCharType="separate"/>
      </w:r>
      <w:r>
        <w:t>V</w:t>
      </w:r>
      <w:r>
        <w:fldChar w:fldCharType="end"/>
      </w:r>
      <w:r>
        <w:rPr>
          <w:rFonts w:hint="eastAsia" w:ascii="宋体" w:hAnsi="宋体" w:cs="宋体"/>
          <w:caps w:val="0"/>
          <w:szCs w:val="24"/>
          <w:lang w:val="zh-CN"/>
        </w:rPr>
        <w:fldChar w:fldCharType="end"/>
      </w:r>
    </w:p>
    <w:p w14:paraId="17F1A29E">
      <w:pPr>
        <w:pStyle w:val="60"/>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_Toc27946 </w:instrText>
      </w:r>
      <w:r>
        <w:rPr>
          <w:rFonts w:hint="eastAsia" w:ascii="宋体" w:hAnsi="宋体" w:cs="宋体"/>
          <w:szCs w:val="24"/>
          <w:lang w:val="zh-CN"/>
        </w:rPr>
        <w:fldChar w:fldCharType="separate"/>
      </w:r>
      <w:r>
        <w:rPr>
          <w:rFonts w:hint="eastAsia" w:ascii="宋体" w:hAnsi="宋体" w:eastAsia="宋体" w:cs="宋体"/>
          <w:szCs w:val="32"/>
        </w:rPr>
        <w:t>1.评价概述</w:t>
      </w:r>
      <w:r>
        <w:tab/>
      </w:r>
      <w:r>
        <w:fldChar w:fldCharType="begin"/>
      </w:r>
      <w:r>
        <w:instrText xml:space="preserve"> PAGEREF _Toc27946 \h </w:instrText>
      </w:r>
      <w:r>
        <w:fldChar w:fldCharType="separate"/>
      </w:r>
      <w:r>
        <w:t>1</w:t>
      </w:r>
      <w:r>
        <w:fldChar w:fldCharType="end"/>
      </w:r>
      <w:r>
        <w:rPr>
          <w:rFonts w:hint="eastAsia" w:ascii="宋体" w:hAnsi="宋体" w:cs="宋体"/>
          <w:szCs w:val="24"/>
          <w:lang w:val="zh-CN"/>
        </w:rPr>
        <w:fldChar w:fldCharType="end"/>
      </w:r>
    </w:p>
    <w:p w14:paraId="1CA064EF">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_Toc5584 </w:instrText>
      </w:r>
      <w:r>
        <w:rPr>
          <w:rFonts w:hint="eastAsia" w:ascii="宋体" w:hAnsi="宋体" w:cs="宋体"/>
          <w:szCs w:val="24"/>
          <w:lang w:val="zh-CN"/>
        </w:rPr>
        <w:fldChar w:fldCharType="separate"/>
      </w:r>
      <w:r>
        <w:rPr>
          <w:rFonts w:hint="eastAsia" w:ascii="宋体" w:hAnsi="宋体" w:eastAsia="宋体" w:cs="宋体"/>
          <w:szCs w:val="28"/>
        </w:rPr>
        <w:t>1.1评价目的</w:t>
      </w:r>
      <w:r>
        <w:tab/>
      </w:r>
      <w:r>
        <w:fldChar w:fldCharType="begin"/>
      </w:r>
      <w:r>
        <w:instrText xml:space="preserve"> PAGEREF _Toc5584 \h </w:instrText>
      </w:r>
      <w:r>
        <w:fldChar w:fldCharType="separate"/>
      </w:r>
      <w:r>
        <w:t>1</w:t>
      </w:r>
      <w:r>
        <w:fldChar w:fldCharType="end"/>
      </w:r>
      <w:r>
        <w:rPr>
          <w:rFonts w:hint="eastAsia" w:ascii="宋体" w:hAnsi="宋体" w:cs="宋体"/>
          <w:szCs w:val="24"/>
          <w:lang w:val="zh-CN"/>
        </w:rPr>
        <w:fldChar w:fldCharType="end"/>
      </w:r>
    </w:p>
    <w:p w14:paraId="64C95E05">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_Toc2008 </w:instrText>
      </w:r>
      <w:r>
        <w:rPr>
          <w:rFonts w:hint="eastAsia" w:ascii="宋体" w:hAnsi="宋体" w:cs="宋体"/>
          <w:szCs w:val="24"/>
          <w:lang w:val="zh-CN"/>
        </w:rPr>
        <w:fldChar w:fldCharType="separate"/>
      </w:r>
      <w:r>
        <w:rPr>
          <w:rFonts w:hint="eastAsia" w:ascii="宋体" w:hAnsi="宋体" w:eastAsia="宋体" w:cs="宋体"/>
          <w:szCs w:val="28"/>
        </w:rPr>
        <w:t>1.2评价原则</w:t>
      </w:r>
      <w:r>
        <w:tab/>
      </w:r>
      <w:r>
        <w:fldChar w:fldCharType="begin"/>
      </w:r>
      <w:r>
        <w:instrText xml:space="preserve"> PAGEREF _Toc2008 \h </w:instrText>
      </w:r>
      <w:r>
        <w:fldChar w:fldCharType="separate"/>
      </w:r>
      <w:r>
        <w:t>1</w:t>
      </w:r>
      <w:r>
        <w:fldChar w:fldCharType="end"/>
      </w:r>
      <w:r>
        <w:rPr>
          <w:rFonts w:hint="eastAsia" w:ascii="宋体" w:hAnsi="宋体" w:cs="宋体"/>
          <w:szCs w:val="24"/>
          <w:lang w:val="zh-CN"/>
        </w:rPr>
        <w:fldChar w:fldCharType="end"/>
      </w:r>
    </w:p>
    <w:p w14:paraId="697559A1">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_Toc3909 </w:instrText>
      </w:r>
      <w:r>
        <w:rPr>
          <w:rFonts w:hint="eastAsia" w:ascii="宋体" w:hAnsi="宋体" w:cs="宋体"/>
          <w:szCs w:val="24"/>
          <w:lang w:val="zh-CN"/>
        </w:rPr>
        <w:fldChar w:fldCharType="separate"/>
      </w:r>
      <w:r>
        <w:rPr>
          <w:rFonts w:hint="eastAsia" w:ascii="宋体" w:hAnsi="宋体" w:eastAsia="宋体" w:cs="宋体"/>
          <w:szCs w:val="28"/>
        </w:rPr>
        <w:t>1.3评价依据</w:t>
      </w:r>
      <w:r>
        <w:tab/>
      </w:r>
      <w:r>
        <w:fldChar w:fldCharType="begin"/>
      </w:r>
      <w:r>
        <w:instrText xml:space="preserve"> PAGEREF _Toc3909 \h </w:instrText>
      </w:r>
      <w:r>
        <w:fldChar w:fldCharType="separate"/>
      </w:r>
      <w:r>
        <w:t>2</w:t>
      </w:r>
      <w:r>
        <w:fldChar w:fldCharType="end"/>
      </w:r>
      <w:r>
        <w:rPr>
          <w:rFonts w:hint="eastAsia" w:ascii="宋体" w:hAnsi="宋体" w:cs="宋体"/>
          <w:szCs w:val="24"/>
          <w:lang w:val="zh-CN"/>
        </w:rPr>
        <w:fldChar w:fldCharType="end"/>
      </w:r>
    </w:p>
    <w:p w14:paraId="42D93A05">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_Toc15396 </w:instrText>
      </w:r>
      <w:r>
        <w:rPr>
          <w:rFonts w:hint="eastAsia" w:ascii="宋体" w:hAnsi="宋体" w:cs="宋体"/>
          <w:szCs w:val="24"/>
          <w:lang w:val="zh-CN"/>
        </w:rPr>
        <w:fldChar w:fldCharType="separate"/>
      </w:r>
      <w:r>
        <w:rPr>
          <w:rFonts w:hint="eastAsia" w:ascii="宋体" w:hAnsi="宋体" w:eastAsia="宋体" w:cs="宋体"/>
          <w:szCs w:val="28"/>
        </w:rPr>
        <w:t>1.4评价范围</w:t>
      </w:r>
      <w:r>
        <w:tab/>
      </w:r>
      <w:r>
        <w:fldChar w:fldCharType="begin"/>
      </w:r>
      <w:r>
        <w:instrText xml:space="preserve"> PAGEREF _Toc15396 \h </w:instrText>
      </w:r>
      <w:r>
        <w:fldChar w:fldCharType="separate"/>
      </w:r>
      <w:r>
        <w:t>13</w:t>
      </w:r>
      <w:r>
        <w:fldChar w:fldCharType="end"/>
      </w:r>
      <w:r>
        <w:rPr>
          <w:rFonts w:hint="eastAsia" w:ascii="宋体" w:hAnsi="宋体" w:cs="宋体"/>
          <w:szCs w:val="24"/>
          <w:lang w:val="zh-CN"/>
        </w:rPr>
        <w:fldChar w:fldCharType="end"/>
      </w:r>
    </w:p>
    <w:p w14:paraId="7642958F">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_Toc6404 </w:instrText>
      </w:r>
      <w:r>
        <w:rPr>
          <w:rFonts w:hint="eastAsia" w:ascii="宋体" w:hAnsi="宋体" w:cs="宋体"/>
          <w:szCs w:val="24"/>
          <w:lang w:val="zh-CN"/>
        </w:rPr>
        <w:fldChar w:fldCharType="separate"/>
      </w:r>
      <w:r>
        <w:rPr>
          <w:rFonts w:hint="eastAsia" w:ascii="宋体" w:hAnsi="宋体" w:eastAsia="宋体" w:cs="宋体"/>
          <w:szCs w:val="28"/>
        </w:rPr>
        <w:t>1.5评价程序</w:t>
      </w:r>
      <w:r>
        <w:tab/>
      </w:r>
      <w:r>
        <w:fldChar w:fldCharType="begin"/>
      </w:r>
      <w:r>
        <w:instrText xml:space="preserve"> PAGEREF _Toc6404 \h </w:instrText>
      </w:r>
      <w:r>
        <w:fldChar w:fldCharType="separate"/>
      </w:r>
      <w:r>
        <w:t>14</w:t>
      </w:r>
      <w:r>
        <w:fldChar w:fldCharType="end"/>
      </w:r>
      <w:r>
        <w:rPr>
          <w:rFonts w:hint="eastAsia" w:ascii="宋体" w:hAnsi="宋体" w:cs="宋体"/>
          <w:szCs w:val="24"/>
          <w:lang w:val="zh-CN"/>
        </w:rPr>
        <w:fldChar w:fldCharType="end"/>
      </w:r>
    </w:p>
    <w:p w14:paraId="2A76C7BF">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_Toc4381 </w:instrText>
      </w:r>
      <w:r>
        <w:rPr>
          <w:rFonts w:hint="eastAsia" w:ascii="宋体" w:hAnsi="宋体" w:cs="宋体"/>
          <w:szCs w:val="24"/>
          <w:lang w:val="zh-CN"/>
        </w:rPr>
        <w:fldChar w:fldCharType="separate"/>
      </w:r>
      <w:r>
        <w:rPr>
          <w:rFonts w:hint="eastAsia" w:ascii="宋体" w:hAnsi="宋体" w:eastAsia="宋体" w:cs="宋体"/>
          <w:szCs w:val="28"/>
        </w:rPr>
        <w:t>1.6附加说明</w:t>
      </w:r>
      <w:r>
        <w:tab/>
      </w:r>
      <w:r>
        <w:fldChar w:fldCharType="begin"/>
      </w:r>
      <w:r>
        <w:instrText xml:space="preserve"> PAGEREF _Toc4381 \h </w:instrText>
      </w:r>
      <w:r>
        <w:fldChar w:fldCharType="separate"/>
      </w:r>
      <w:r>
        <w:t>15</w:t>
      </w:r>
      <w:r>
        <w:fldChar w:fldCharType="end"/>
      </w:r>
      <w:r>
        <w:rPr>
          <w:rFonts w:hint="eastAsia" w:ascii="宋体" w:hAnsi="宋体" w:cs="宋体"/>
          <w:szCs w:val="24"/>
          <w:lang w:val="zh-CN"/>
        </w:rPr>
        <w:fldChar w:fldCharType="end"/>
      </w:r>
    </w:p>
    <w:p w14:paraId="0ACF2867">
      <w:pPr>
        <w:pStyle w:val="60"/>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_Toc4370 </w:instrText>
      </w:r>
      <w:r>
        <w:rPr>
          <w:rFonts w:hint="eastAsia" w:ascii="宋体" w:hAnsi="宋体" w:cs="宋体"/>
          <w:szCs w:val="24"/>
          <w:lang w:val="zh-CN"/>
        </w:rPr>
        <w:fldChar w:fldCharType="separate"/>
      </w:r>
      <w:r>
        <w:rPr>
          <w:rFonts w:hint="eastAsia" w:ascii="宋体" w:hAnsi="宋体" w:eastAsia="宋体" w:cs="宋体"/>
        </w:rPr>
        <w:t>2.建设项目概况</w:t>
      </w:r>
      <w:r>
        <w:tab/>
      </w:r>
      <w:r>
        <w:fldChar w:fldCharType="begin"/>
      </w:r>
      <w:r>
        <w:instrText xml:space="preserve"> PAGEREF _Toc4370 \h </w:instrText>
      </w:r>
      <w:r>
        <w:fldChar w:fldCharType="separate"/>
      </w:r>
      <w:r>
        <w:t>16</w:t>
      </w:r>
      <w:r>
        <w:fldChar w:fldCharType="end"/>
      </w:r>
      <w:r>
        <w:rPr>
          <w:rFonts w:hint="eastAsia" w:ascii="宋体" w:hAnsi="宋体" w:cs="宋体"/>
          <w:szCs w:val="24"/>
          <w:lang w:val="zh-CN"/>
        </w:rPr>
        <w:fldChar w:fldCharType="end"/>
      </w:r>
    </w:p>
    <w:p w14:paraId="5893A063">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_Toc23329 </w:instrText>
      </w:r>
      <w:r>
        <w:rPr>
          <w:rFonts w:hint="eastAsia" w:ascii="宋体" w:hAnsi="宋体" w:cs="宋体"/>
          <w:szCs w:val="24"/>
          <w:lang w:val="zh-CN"/>
        </w:rPr>
        <w:fldChar w:fldCharType="separate"/>
      </w:r>
      <w:r>
        <w:rPr>
          <w:rFonts w:hint="eastAsia" w:ascii="宋体" w:hAnsi="宋体" w:eastAsia="宋体" w:cs="宋体"/>
        </w:rPr>
        <w:t>2.1项目基本情况</w:t>
      </w:r>
      <w:r>
        <w:tab/>
      </w:r>
      <w:r>
        <w:fldChar w:fldCharType="begin"/>
      </w:r>
      <w:r>
        <w:instrText xml:space="preserve"> PAGEREF _Toc23329 \h </w:instrText>
      </w:r>
      <w:r>
        <w:fldChar w:fldCharType="separate"/>
      </w:r>
      <w:r>
        <w:t>16</w:t>
      </w:r>
      <w:r>
        <w:fldChar w:fldCharType="end"/>
      </w:r>
      <w:r>
        <w:rPr>
          <w:rFonts w:hint="eastAsia" w:ascii="宋体" w:hAnsi="宋体" w:cs="宋体"/>
          <w:szCs w:val="24"/>
          <w:lang w:val="zh-CN"/>
        </w:rPr>
        <w:fldChar w:fldCharType="end"/>
      </w:r>
    </w:p>
    <w:p w14:paraId="0BDC547C">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_Toc22301 </w:instrText>
      </w:r>
      <w:r>
        <w:rPr>
          <w:rFonts w:hint="eastAsia" w:ascii="宋体" w:hAnsi="宋体" w:cs="宋体"/>
          <w:szCs w:val="24"/>
          <w:lang w:val="zh-CN"/>
        </w:rPr>
        <w:fldChar w:fldCharType="separate"/>
      </w:r>
      <w:r>
        <w:rPr>
          <w:rFonts w:hint="eastAsia" w:ascii="宋体" w:hAnsi="宋体" w:eastAsia="宋体" w:cs="宋体"/>
        </w:rPr>
        <w:t>2.2项目建设条件</w:t>
      </w:r>
      <w:r>
        <w:tab/>
      </w:r>
      <w:r>
        <w:fldChar w:fldCharType="begin"/>
      </w:r>
      <w:r>
        <w:instrText xml:space="preserve"> PAGEREF _Toc22301 \h </w:instrText>
      </w:r>
      <w:r>
        <w:fldChar w:fldCharType="separate"/>
      </w:r>
      <w:r>
        <w:t>20</w:t>
      </w:r>
      <w:r>
        <w:fldChar w:fldCharType="end"/>
      </w:r>
      <w:r>
        <w:rPr>
          <w:rFonts w:hint="eastAsia" w:ascii="宋体" w:hAnsi="宋体" w:cs="宋体"/>
          <w:szCs w:val="24"/>
          <w:lang w:val="zh-CN"/>
        </w:rPr>
        <w:fldChar w:fldCharType="end"/>
      </w:r>
    </w:p>
    <w:p w14:paraId="2AC0BE7A">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_Toc27873 </w:instrText>
      </w:r>
      <w:r>
        <w:rPr>
          <w:rFonts w:hint="eastAsia" w:ascii="宋体" w:hAnsi="宋体" w:cs="宋体"/>
          <w:szCs w:val="24"/>
          <w:lang w:val="zh-CN"/>
        </w:rPr>
        <w:fldChar w:fldCharType="separate"/>
      </w:r>
      <w:r>
        <w:rPr>
          <w:rFonts w:hint="eastAsia" w:eastAsia="宋体" w:cs="宋体"/>
        </w:rPr>
        <w:t>2.3建设项目涉及的主要原辅材料和品种名称、数量</w:t>
      </w:r>
      <w:r>
        <w:tab/>
      </w:r>
      <w:r>
        <w:fldChar w:fldCharType="begin"/>
      </w:r>
      <w:r>
        <w:instrText xml:space="preserve"> PAGEREF _Toc27873 \h </w:instrText>
      </w:r>
      <w:r>
        <w:fldChar w:fldCharType="separate"/>
      </w:r>
      <w:r>
        <w:t>25</w:t>
      </w:r>
      <w:r>
        <w:fldChar w:fldCharType="end"/>
      </w:r>
      <w:r>
        <w:rPr>
          <w:rFonts w:hint="eastAsia" w:ascii="宋体" w:hAnsi="宋体" w:cs="宋体"/>
          <w:szCs w:val="24"/>
          <w:lang w:val="zh-CN"/>
        </w:rPr>
        <w:fldChar w:fldCharType="end"/>
      </w:r>
    </w:p>
    <w:p w14:paraId="5E2481DA">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_Toc1502 </w:instrText>
      </w:r>
      <w:r>
        <w:rPr>
          <w:rFonts w:hint="eastAsia" w:ascii="宋体" w:hAnsi="宋体" w:cs="宋体"/>
          <w:szCs w:val="24"/>
          <w:lang w:val="zh-CN"/>
        </w:rPr>
        <w:fldChar w:fldCharType="separate"/>
      </w:r>
      <w:r>
        <w:rPr>
          <w:rFonts w:hint="eastAsia" w:eastAsia="宋体" w:cs="宋体"/>
        </w:rPr>
        <w:t>2.</w:t>
      </w:r>
      <w:r>
        <w:rPr>
          <w:rFonts w:hint="eastAsia" w:eastAsia="宋体" w:cs="宋体"/>
          <w:lang w:val="en-US" w:eastAsia="zh-CN"/>
        </w:rPr>
        <w:t>4</w:t>
      </w:r>
      <w:r>
        <w:rPr>
          <w:rFonts w:hint="eastAsia" w:eastAsia="宋体" w:cs="宋体"/>
        </w:rPr>
        <w:t>工艺流程</w:t>
      </w:r>
      <w:r>
        <w:tab/>
      </w:r>
      <w:r>
        <w:fldChar w:fldCharType="begin"/>
      </w:r>
      <w:r>
        <w:instrText xml:space="preserve"> PAGEREF _Toc1502 \h </w:instrText>
      </w:r>
      <w:r>
        <w:fldChar w:fldCharType="separate"/>
      </w:r>
      <w:r>
        <w:t>27</w:t>
      </w:r>
      <w:r>
        <w:fldChar w:fldCharType="end"/>
      </w:r>
      <w:r>
        <w:rPr>
          <w:rFonts w:hint="eastAsia" w:ascii="宋体" w:hAnsi="宋体" w:cs="宋体"/>
          <w:szCs w:val="24"/>
          <w:lang w:val="zh-CN"/>
        </w:rPr>
        <w:fldChar w:fldCharType="end"/>
      </w:r>
    </w:p>
    <w:p w14:paraId="627D87DE">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_Toc1465 </w:instrText>
      </w:r>
      <w:r>
        <w:rPr>
          <w:rFonts w:hint="eastAsia" w:ascii="宋体" w:hAnsi="宋体" w:cs="宋体"/>
          <w:szCs w:val="24"/>
          <w:lang w:val="zh-CN"/>
        </w:rPr>
        <w:fldChar w:fldCharType="separate"/>
      </w:r>
      <w:r>
        <w:rPr>
          <w:rFonts w:hint="eastAsia" w:eastAsia="宋体" w:cs="宋体"/>
        </w:rPr>
        <w:t>2.</w:t>
      </w:r>
      <w:r>
        <w:rPr>
          <w:rFonts w:hint="eastAsia" w:eastAsia="宋体" w:cs="宋体"/>
          <w:lang w:val="en-US" w:eastAsia="zh-CN"/>
        </w:rPr>
        <w:t>5</w:t>
      </w:r>
      <w:r>
        <w:rPr>
          <w:rFonts w:hint="eastAsia" w:eastAsia="宋体" w:cs="宋体"/>
        </w:rPr>
        <w:t>总图运输及建（构）筑物</w:t>
      </w:r>
      <w:r>
        <w:tab/>
      </w:r>
      <w:r>
        <w:fldChar w:fldCharType="begin"/>
      </w:r>
      <w:r>
        <w:instrText xml:space="preserve"> PAGEREF _Toc1465 \h </w:instrText>
      </w:r>
      <w:r>
        <w:fldChar w:fldCharType="separate"/>
      </w:r>
      <w:r>
        <w:t>30</w:t>
      </w:r>
      <w:r>
        <w:fldChar w:fldCharType="end"/>
      </w:r>
      <w:r>
        <w:rPr>
          <w:rFonts w:hint="eastAsia" w:ascii="宋体" w:hAnsi="宋体" w:cs="宋体"/>
          <w:szCs w:val="24"/>
          <w:lang w:val="zh-CN"/>
        </w:rPr>
        <w:fldChar w:fldCharType="end"/>
      </w:r>
    </w:p>
    <w:p w14:paraId="05C917C0">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_Toc22694 </w:instrText>
      </w:r>
      <w:r>
        <w:rPr>
          <w:rFonts w:hint="eastAsia" w:ascii="宋体" w:hAnsi="宋体" w:cs="宋体"/>
          <w:szCs w:val="24"/>
          <w:lang w:val="zh-CN"/>
        </w:rPr>
        <w:fldChar w:fldCharType="separate"/>
      </w:r>
      <w:r>
        <w:rPr>
          <w:rFonts w:hint="eastAsia" w:eastAsia="宋体" w:cs="宋体"/>
        </w:rPr>
        <w:t>2.6主要设备</w:t>
      </w:r>
      <w:r>
        <w:tab/>
      </w:r>
      <w:r>
        <w:fldChar w:fldCharType="begin"/>
      </w:r>
      <w:r>
        <w:instrText xml:space="preserve"> PAGEREF _Toc22694 \h </w:instrText>
      </w:r>
      <w:r>
        <w:fldChar w:fldCharType="separate"/>
      </w:r>
      <w:r>
        <w:t>32</w:t>
      </w:r>
      <w:r>
        <w:fldChar w:fldCharType="end"/>
      </w:r>
      <w:r>
        <w:rPr>
          <w:rFonts w:hint="eastAsia" w:ascii="宋体" w:hAnsi="宋体" w:cs="宋体"/>
          <w:szCs w:val="24"/>
          <w:lang w:val="zh-CN"/>
        </w:rPr>
        <w:fldChar w:fldCharType="end"/>
      </w:r>
    </w:p>
    <w:p w14:paraId="26720389">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_Toc3983 </w:instrText>
      </w:r>
      <w:r>
        <w:rPr>
          <w:rFonts w:hint="eastAsia" w:ascii="宋体" w:hAnsi="宋体" w:cs="宋体"/>
          <w:szCs w:val="24"/>
          <w:lang w:val="zh-CN"/>
        </w:rPr>
        <w:fldChar w:fldCharType="separate"/>
      </w:r>
      <w:r>
        <w:rPr>
          <w:rFonts w:hint="eastAsia" w:ascii="宋体" w:hAnsi="宋体" w:eastAsia="宋体" w:cs="宋体"/>
        </w:rPr>
        <w:t>2.7公用工程和辅助设施</w:t>
      </w:r>
      <w:r>
        <w:tab/>
      </w:r>
      <w:r>
        <w:fldChar w:fldCharType="begin"/>
      </w:r>
      <w:r>
        <w:instrText xml:space="preserve"> PAGEREF _Toc3983 \h </w:instrText>
      </w:r>
      <w:r>
        <w:fldChar w:fldCharType="separate"/>
      </w:r>
      <w:r>
        <w:t>34</w:t>
      </w:r>
      <w:r>
        <w:fldChar w:fldCharType="end"/>
      </w:r>
      <w:r>
        <w:rPr>
          <w:rFonts w:hint="eastAsia" w:ascii="宋体" w:hAnsi="宋体" w:cs="宋体"/>
          <w:szCs w:val="24"/>
          <w:lang w:val="zh-CN"/>
        </w:rPr>
        <w:fldChar w:fldCharType="end"/>
      </w:r>
    </w:p>
    <w:p w14:paraId="2C1191EC">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_Toc9781 </w:instrText>
      </w:r>
      <w:r>
        <w:rPr>
          <w:rFonts w:hint="eastAsia" w:ascii="宋体" w:hAnsi="宋体" w:cs="宋体"/>
          <w:szCs w:val="24"/>
          <w:lang w:val="zh-CN"/>
        </w:rPr>
        <w:fldChar w:fldCharType="separate"/>
      </w:r>
      <w:r>
        <w:rPr>
          <w:rFonts w:hint="eastAsia" w:ascii="宋体" w:hAnsi="宋体" w:eastAsia="宋体" w:cs="宋体"/>
        </w:rPr>
        <w:t>2.8三废处理</w:t>
      </w:r>
      <w:r>
        <w:tab/>
      </w:r>
      <w:r>
        <w:fldChar w:fldCharType="begin"/>
      </w:r>
      <w:r>
        <w:instrText xml:space="preserve"> PAGEREF _Toc9781 \h </w:instrText>
      </w:r>
      <w:r>
        <w:fldChar w:fldCharType="separate"/>
      </w:r>
      <w:r>
        <w:t>38</w:t>
      </w:r>
      <w:r>
        <w:fldChar w:fldCharType="end"/>
      </w:r>
      <w:r>
        <w:rPr>
          <w:rFonts w:hint="eastAsia" w:ascii="宋体" w:hAnsi="宋体" w:cs="宋体"/>
          <w:szCs w:val="24"/>
          <w:lang w:val="zh-CN"/>
        </w:rPr>
        <w:fldChar w:fldCharType="end"/>
      </w:r>
    </w:p>
    <w:p w14:paraId="108AB2A6">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_Toc4305 </w:instrText>
      </w:r>
      <w:r>
        <w:rPr>
          <w:rFonts w:hint="eastAsia" w:ascii="宋体" w:hAnsi="宋体" w:cs="宋体"/>
          <w:szCs w:val="24"/>
          <w:lang w:val="zh-CN"/>
        </w:rPr>
        <w:fldChar w:fldCharType="separate"/>
      </w:r>
      <w:r>
        <w:rPr>
          <w:rFonts w:hint="eastAsia" w:ascii="宋体" w:hAnsi="宋体" w:eastAsia="宋体" w:cs="宋体"/>
        </w:rPr>
        <w:t>2.9安全管理机构及人员配置</w:t>
      </w:r>
      <w:r>
        <w:tab/>
      </w:r>
      <w:r>
        <w:fldChar w:fldCharType="begin"/>
      </w:r>
      <w:r>
        <w:instrText xml:space="preserve"> PAGEREF _Toc4305 \h </w:instrText>
      </w:r>
      <w:r>
        <w:fldChar w:fldCharType="separate"/>
      </w:r>
      <w:r>
        <w:t>40</w:t>
      </w:r>
      <w:r>
        <w:fldChar w:fldCharType="end"/>
      </w:r>
      <w:r>
        <w:rPr>
          <w:rFonts w:hint="eastAsia" w:ascii="宋体" w:hAnsi="宋体" w:cs="宋体"/>
          <w:szCs w:val="24"/>
          <w:lang w:val="zh-CN"/>
        </w:rPr>
        <w:fldChar w:fldCharType="end"/>
      </w:r>
    </w:p>
    <w:p w14:paraId="19FE600A">
      <w:pPr>
        <w:pStyle w:val="60"/>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_Toc25411 </w:instrText>
      </w:r>
      <w:r>
        <w:rPr>
          <w:rFonts w:hint="eastAsia" w:ascii="宋体" w:hAnsi="宋体" w:cs="宋体"/>
          <w:szCs w:val="24"/>
          <w:lang w:val="zh-CN"/>
        </w:rPr>
        <w:fldChar w:fldCharType="separate"/>
      </w:r>
      <w:r>
        <w:rPr>
          <w:rFonts w:hint="eastAsia" w:ascii="宋体" w:hAnsi="宋体" w:eastAsia="宋体" w:cs="宋体"/>
        </w:rPr>
        <w:t>3.主要危险、有害因素辨识与分析</w:t>
      </w:r>
      <w:r>
        <w:tab/>
      </w:r>
      <w:r>
        <w:fldChar w:fldCharType="begin"/>
      </w:r>
      <w:r>
        <w:instrText xml:space="preserve"> PAGEREF _Toc25411 \h </w:instrText>
      </w:r>
      <w:r>
        <w:fldChar w:fldCharType="separate"/>
      </w:r>
      <w:r>
        <w:t>41</w:t>
      </w:r>
      <w:r>
        <w:fldChar w:fldCharType="end"/>
      </w:r>
      <w:r>
        <w:rPr>
          <w:rFonts w:hint="eastAsia" w:ascii="宋体" w:hAnsi="宋体" w:cs="宋体"/>
          <w:szCs w:val="24"/>
          <w:lang w:val="zh-CN"/>
        </w:rPr>
        <w:fldChar w:fldCharType="end"/>
      </w:r>
    </w:p>
    <w:p w14:paraId="3A052C90">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_Toc6993 </w:instrText>
      </w:r>
      <w:r>
        <w:rPr>
          <w:rFonts w:hint="eastAsia" w:ascii="宋体" w:hAnsi="宋体" w:cs="宋体"/>
          <w:szCs w:val="24"/>
          <w:lang w:val="zh-CN"/>
        </w:rPr>
        <w:fldChar w:fldCharType="separate"/>
      </w:r>
      <w:r>
        <w:rPr>
          <w:rFonts w:hint="eastAsia" w:ascii="宋体" w:hAnsi="宋体" w:eastAsia="宋体" w:cs="宋体"/>
        </w:rPr>
        <w:t>3.1生产过程中危害因素的分析</w:t>
      </w:r>
      <w:r>
        <w:tab/>
      </w:r>
      <w:r>
        <w:fldChar w:fldCharType="begin"/>
      </w:r>
      <w:r>
        <w:instrText xml:space="preserve"> PAGEREF _Toc6993 \h </w:instrText>
      </w:r>
      <w:r>
        <w:fldChar w:fldCharType="separate"/>
      </w:r>
      <w:r>
        <w:t>41</w:t>
      </w:r>
      <w:r>
        <w:fldChar w:fldCharType="end"/>
      </w:r>
      <w:r>
        <w:rPr>
          <w:rFonts w:hint="eastAsia" w:ascii="宋体" w:hAnsi="宋体" w:cs="宋体"/>
          <w:szCs w:val="24"/>
          <w:lang w:val="zh-CN"/>
        </w:rPr>
        <w:fldChar w:fldCharType="end"/>
      </w:r>
    </w:p>
    <w:p w14:paraId="23F76552">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_Toc29287 </w:instrText>
      </w:r>
      <w:r>
        <w:rPr>
          <w:rFonts w:hint="eastAsia" w:ascii="宋体" w:hAnsi="宋体" w:cs="宋体"/>
          <w:szCs w:val="24"/>
          <w:lang w:val="zh-CN"/>
        </w:rPr>
        <w:fldChar w:fldCharType="separate"/>
      </w:r>
      <w:r>
        <w:rPr>
          <w:rFonts w:hint="eastAsia" w:eastAsia="宋体" w:cs="宋体"/>
        </w:rPr>
        <w:t>3.2危险源辨识</w:t>
      </w:r>
      <w:r>
        <w:tab/>
      </w:r>
      <w:r>
        <w:fldChar w:fldCharType="begin"/>
      </w:r>
      <w:r>
        <w:instrText xml:space="preserve"> PAGEREF _Toc29287 \h </w:instrText>
      </w:r>
      <w:r>
        <w:fldChar w:fldCharType="separate"/>
      </w:r>
      <w:r>
        <w:t>53</w:t>
      </w:r>
      <w:r>
        <w:fldChar w:fldCharType="end"/>
      </w:r>
      <w:r>
        <w:rPr>
          <w:rFonts w:hint="eastAsia" w:ascii="宋体" w:hAnsi="宋体" w:cs="宋体"/>
          <w:szCs w:val="24"/>
          <w:lang w:val="zh-CN"/>
        </w:rPr>
        <w:fldChar w:fldCharType="end"/>
      </w:r>
    </w:p>
    <w:p w14:paraId="71382C1D">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_Toc1807 </w:instrText>
      </w:r>
      <w:r>
        <w:rPr>
          <w:rFonts w:hint="eastAsia" w:ascii="宋体" w:hAnsi="宋体" w:cs="宋体"/>
          <w:szCs w:val="24"/>
          <w:lang w:val="zh-CN"/>
        </w:rPr>
        <w:fldChar w:fldCharType="separate"/>
      </w:r>
      <w:r>
        <w:rPr>
          <w:rFonts w:hint="eastAsia" w:eastAsia="宋体" w:cs="宋体"/>
        </w:rPr>
        <w:t>3.3</w:t>
      </w:r>
      <w:r>
        <w:rPr>
          <w:rFonts w:hint="eastAsia" w:eastAsia="宋体" w:cs="宋体"/>
          <w:lang w:val="zh-CN"/>
        </w:rPr>
        <w:t>厂址自然条件及总平面布置的危险、有害因素分析</w:t>
      </w:r>
      <w:r>
        <w:tab/>
      </w:r>
      <w:r>
        <w:fldChar w:fldCharType="begin"/>
      </w:r>
      <w:r>
        <w:instrText xml:space="preserve"> PAGEREF _Toc1807 \h </w:instrText>
      </w:r>
      <w:r>
        <w:fldChar w:fldCharType="separate"/>
      </w:r>
      <w:r>
        <w:t>58</w:t>
      </w:r>
      <w:r>
        <w:fldChar w:fldCharType="end"/>
      </w:r>
      <w:r>
        <w:rPr>
          <w:rFonts w:hint="eastAsia" w:ascii="宋体" w:hAnsi="宋体" w:cs="宋体"/>
          <w:szCs w:val="24"/>
          <w:lang w:val="zh-CN"/>
        </w:rPr>
        <w:fldChar w:fldCharType="end"/>
      </w:r>
    </w:p>
    <w:p w14:paraId="625E3906">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_Toc29772 </w:instrText>
      </w:r>
      <w:r>
        <w:rPr>
          <w:rFonts w:hint="eastAsia" w:ascii="宋体" w:hAnsi="宋体" w:cs="宋体"/>
          <w:szCs w:val="24"/>
          <w:lang w:val="zh-CN"/>
        </w:rPr>
        <w:fldChar w:fldCharType="separate"/>
      </w:r>
      <w:r>
        <w:rPr>
          <w:rFonts w:hint="eastAsia" w:eastAsia="宋体" w:cs="宋体"/>
        </w:rPr>
        <w:t>3.4项目主要危险、有害因素辨识分析</w:t>
      </w:r>
      <w:r>
        <w:tab/>
      </w:r>
      <w:r>
        <w:fldChar w:fldCharType="begin"/>
      </w:r>
      <w:r>
        <w:instrText xml:space="preserve"> PAGEREF _Toc29772 \h </w:instrText>
      </w:r>
      <w:r>
        <w:fldChar w:fldCharType="separate"/>
      </w:r>
      <w:r>
        <w:t>61</w:t>
      </w:r>
      <w:r>
        <w:fldChar w:fldCharType="end"/>
      </w:r>
      <w:r>
        <w:rPr>
          <w:rFonts w:hint="eastAsia" w:ascii="宋体" w:hAnsi="宋体" w:cs="宋体"/>
          <w:szCs w:val="24"/>
          <w:lang w:val="zh-CN"/>
        </w:rPr>
        <w:fldChar w:fldCharType="end"/>
      </w:r>
    </w:p>
    <w:p w14:paraId="2BADCFE9">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_Toc40 </w:instrText>
      </w:r>
      <w:r>
        <w:rPr>
          <w:rFonts w:hint="eastAsia" w:ascii="宋体" w:hAnsi="宋体" w:cs="宋体"/>
          <w:szCs w:val="24"/>
          <w:lang w:val="zh-CN"/>
        </w:rPr>
        <w:fldChar w:fldCharType="separate"/>
      </w:r>
      <w:r>
        <w:rPr>
          <w:rFonts w:hint="eastAsia" w:eastAsia="宋体" w:cs="宋体"/>
        </w:rPr>
        <w:t>3.5</w:t>
      </w:r>
      <w:r>
        <w:rPr>
          <w:rFonts w:hint="eastAsia" w:eastAsia="宋体" w:cs="宋体"/>
          <w:lang w:val="zh-CN"/>
        </w:rPr>
        <w:t>公用工程及辅助设施危险、有害因素辨识</w:t>
      </w:r>
      <w:r>
        <w:tab/>
      </w:r>
      <w:r>
        <w:fldChar w:fldCharType="begin"/>
      </w:r>
      <w:r>
        <w:instrText xml:space="preserve"> PAGEREF _Toc40 \h </w:instrText>
      </w:r>
      <w:r>
        <w:fldChar w:fldCharType="separate"/>
      </w:r>
      <w:r>
        <w:t>69</w:t>
      </w:r>
      <w:r>
        <w:fldChar w:fldCharType="end"/>
      </w:r>
      <w:r>
        <w:rPr>
          <w:rFonts w:hint="eastAsia" w:ascii="宋体" w:hAnsi="宋体" w:cs="宋体"/>
          <w:szCs w:val="24"/>
          <w:lang w:val="zh-CN"/>
        </w:rPr>
        <w:fldChar w:fldCharType="end"/>
      </w:r>
    </w:p>
    <w:p w14:paraId="38B91234">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_Toc8772 </w:instrText>
      </w:r>
      <w:r>
        <w:rPr>
          <w:rFonts w:hint="eastAsia" w:ascii="宋体" w:hAnsi="宋体" w:cs="宋体"/>
          <w:szCs w:val="24"/>
          <w:lang w:val="zh-CN"/>
        </w:rPr>
        <w:fldChar w:fldCharType="separate"/>
      </w:r>
      <w:r>
        <w:rPr>
          <w:rFonts w:hint="eastAsia" w:eastAsia="宋体" w:cs="宋体"/>
          <w:lang w:val="zh-CN"/>
        </w:rPr>
        <w:t>3.</w:t>
      </w:r>
      <w:r>
        <w:rPr>
          <w:rFonts w:hint="eastAsia" w:eastAsia="宋体" w:cs="宋体"/>
        </w:rPr>
        <w:t>6</w:t>
      </w:r>
      <w:r>
        <w:rPr>
          <w:rFonts w:hint="eastAsia" w:eastAsia="宋体" w:cs="宋体"/>
          <w:lang w:val="zh-CN"/>
        </w:rPr>
        <w:t>施工过程危险有害因素分析</w:t>
      </w:r>
      <w:r>
        <w:tab/>
      </w:r>
      <w:r>
        <w:fldChar w:fldCharType="begin"/>
      </w:r>
      <w:r>
        <w:instrText xml:space="preserve"> PAGEREF _Toc8772 \h </w:instrText>
      </w:r>
      <w:r>
        <w:fldChar w:fldCharType="separate"/>
      </w:r>
      <w:r>
        <w:t>77</w:t>
      </w:r>
      <w:r>
        <w:fldChar w:fldCharType="end"/>
      </w:r>
      <w:r>
        <w:rPr>
          <w:rFonts w:hint="eastAsia" w:ascii="宋体" w:hAnsi="宋体" w:cs="宋体"/>
          <w:szCs w:val="24"/>
          <w:lang w:val="zh-CN"/>
        </w:rPr>
        <w:fldChar w:fldCharType="end"/>
      </w:r>
    </w:p>
    <w:p w14:paraId="4C6A2929">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_Toc27025 </w:instrText>
      </w:r>
      <w:r>
        <w:rPr>
          <w:rFonts w:hint="eastAsia" w:ascii="宋体" w:hAnsi="宋体" w:cs="宋体"/>
          <w:szCs w:val="24"/>
          <w:lang w:val="zh-CN"/>
        </w:rPr>
        <w:fldChar w:fldCharType="separate"/>
      </w:r>
      <w:r>
        <w:rPr>
          <w:rFonts w:hint="eastAsia" w:ascii="宋体" w:hAnsi="宋体" w:eastAsia="宋体" w:cs="宋体"/>
        </w:rPr>
        <w:t>3.7</w:t>
      </w:r>
      <w:r>
        <w:rPr>
          <w:rFonts w:hint="eastAsia" w:ascii="宋体" w:hAnsi="宋体" w:eastAsia="宋体" w:cs="宋体"/>
          <w:lang w:val="zh-CN"/>
        </w:rPr>
        <w:t>危险、有害因素汇总</w:t>
      </w:r>
      <w:r>
        <w:tab/>
      </w:r>
      <w:r>
        <w:fldChar w:fldCharType="begin"/>
      </w:r>
      <w:r>
        <w:instrText xml:space="preserve"> PAGEREF _Toc27025 \h </w:instrText>
      </w:r>
      <w:r>
        <w:fldChar w:fldCharType="separate"/>
      </w:r>
      <w:r>
        <w:t>80</w:t>
      </w:r>
      <w:r>
        <w:fldChar w:fldCharType="end"/>
      </w:r>
      <w:r>
        <w:rPr>
          <w:rFonts w:hint="eastAsia" w:ascii="宋体" w:hAnsi="宋体" w:cs="宋体"/>
          <w:szCs w:val="24"/>
          <w:lang w:val="zh-CN"/>
        </w:rPr>
        <w:fldChar w:fldCharType="end"/>
      </w:r>
    </w:p>
    <w:p w14:paraId="66ED6FA2">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_Toc20156 </w:instrText>
      </w:r>
      <w:r>
        <w:rPr>
          <w:rFonts w:hint="eastAsia" w:ascii="宋体" w:hAnsi="宋体" w:cs="宋体"/>
          <w:szCs w:val="24"/>
          <w:lang w:val="zh-CN"/>
        </w:rPr>
        <w:fldChar w:fldCharType="separate"/>
      </w:r>
      <w:r>
        <w:rPr>
          <w:rFonts w:hint="eastAsia" w:ascii="宋体" w:hAnsi="宋体" w:eastAsia="宋体" w:cs="宋体"/>
        </w:rPr>
        <w:t>3.8爆炸区域划分</w:t>
      </w:r>
      <w:r>
        <w:tab/>
      </w:r>
      <w:r>
        <w:fldChar w:fldCharType="begin"/>
      </w:r>
      <w:r>
        <w:instrText xml:space="preserve"> PAGEREF _Toc20156 \h </w:instrText>
      </w:r>
      <w:r>
        <w:fldChar w:fldCharType="separate"/>
      </w:r>
      <w:r>
        <w:t>81</w:t>
      </w:r>
      <w:r>
        <w:fldChar w:fldCharType="end"/>
      </w:r>
      <w:r>
        <w:rPr>
          <w:rFonts w:hint="eastAsia" w:ascii="宋体" w:hAnsi="宋体" w:cs="宋体"/>
          <w:szCs w:val="24"/>
          <w:lang w:val="zh-CN"/>
        </w:rPr>
        <w:fldChar w:fldCharType="end"/>
      </w:r>
    </w:p>
    <w:p w14:paraId="055D2856">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_Toc25148 </w:instrText>
      </w:r>
      <w:r>
        <w:rPr>
          <w:rFonts w:hint="eastAsia" w:ascii="宋体" w:hAnsi="宋体" w:cs="宋体"/>
          <w:szCs w:val="24"/>
          <w:lang w:val="zh-CN"/>
        </w:rPr>
        <w:fldChar w:fldCharType="separate"/>
      </w:r>
      <w:r>
        <w:rPr>
          <w:rFonts w:hint="eastAsia" w:ascii="宋体" w:hAnsi="宋体" w:eastAsia="宋体" w:cs="宋体"/>
        </w:rPr>
        <w:t>3.</w:t>
      </w:r>
      <w:r>
        <w:rPr>
          <w:rFonts w:hint="eastAsia" w:ascii="宋体" w:hAnsi="宋体" w:eastAsia="宋体" w:cs="宋体"/>
          <w:lang w:val="en-US" w:eastAsia="zh-CN"/>
        </w:rPr>
        <w:t>9外部安全防护距离</w:t>
      </w:r>
      <w:r>
        <w:tab/>
      </w:r>
      <w:r>
        <w:fldChar w:fldCharType="begin"/>
      </w:r>
      <w:r>
        <w:instrText xml:space="preserve"> PAGEREF _Toc25148 \h </w:instrText>
      </w:r>
      <w:r>
        <w:fldChar w:fldCharType="separate"/>
      </w:r>
      <w:r>
        <w:t>81</w:t>
      </w:r>
      <w:r>
        <w:fldChar w:fldCharType="end"/>
      </w:r>
      <w:r>
        <w:rPr>
          <w:rFonts w:hint="eastAsia" w:ascii="宋体" w:hAnsi="宋体" w:cs="宋体"/>
          <w:szCs w:val="24"/>
          <w:lang w:val="zh-CN"/>
        </w:rPr>
        <w:fldChar w:fldCharType="end"/>
      </w:r>
    </w:p>
    <w:p w14:paraId="41A7E922">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_Toc16933 </w:instrText>
      </w:r>
      <w:r>
        <w:rPr>
          <w:rFonts w:hint="eastAsia" w:ascii="宋体" w:hAnsi="宋体" w:cs="宋体"/>
          <w:szCs w:val="24"/>
          <w:lang w:val="zh-CN"/>
        </w:rPr>
        <w:fldChar w:fldCharType="separate"/>
      </w:r>
      <w:r>
        <w:rPr>
          <w:rFonts w:hint="eastAsia" w:ascii="宋体" w:hAnsi="宋体" w:eastAsia="宋体" w:cs="宋体"/>
        </w:rPr>
        <w:t>3.</w:t>
      </w:r>
      <w:r>
        <w:rPr>
          <w:rFonts w:hint="eastAsia" w:ascii="宋体" w:hAnsi="宋体" w:eastAsia="宋体" w:cs="宋体"/>
          <w:lang w:val="en-US" w:eastAsia="zh-CN"/>
        </w:rPr>
        <w:t>10</w:t>
      </w:r>
      <w:r>
        <w:rPr>
          <w:rFonts w:hint="eastAsia" w:ascii="宋体" w:hAnsi="宋体" w:eastAsia="宋体" w:cs="宋体"/>
        </w:rPr>
        <w:t>事故案例</w:t>
      </w:r>
      <w:r>
        <w:tab/>
      </w:r>
      <w:r>
        <w:fldChar w:fldCharType="begin"/>
      </w:r>
      <w:r>
        <w:instrText xml:space="preserve"> PAGEREF _Toc16933 \h </w:instrText>
      </w:r>
      <w:r>
        <w:fldChar w:fldCharType="separate"/>
      </w:r>
      <w:r>
        <w:t>82</w:t>
      </w:r>
      <w:r>
        <w:fldChar w:fldCharType="end"/>
      </w:r>
      <w:r>
        <w:rPr>
          <w:rFonts w:hint="eastAsia" w:ascii="宋体" w:hAnsi="宋体" w:cs="宋体"/>
          <w:szCs w:val="24"/>
          <w:lang w:val="zh-CN"/>
        </w:rPr>
        <w:fldChar w:fldCharType="end"/>
      </w:r>
    </w:p>
    <w:p w14:paraId="1FBC11F4">
      <w:pPr>
        <w:pStyle w:val="60"/>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_Toc26846 </w:instrText>
      </w:r>
      <w:r>
        <w:rPr>
          <w:rFonts w:hint="eastAsia" w:ascii="宋体" w:hAnsi="宋体" w:cs="宋体"/>
          <w:szCs w:val="24"/>
          <w:lang w:val="zh-CN"/>
        </w:rPr>
        <w:fldChar w:fldCharType="separate"/>
      </w:r>
      <w:r>
        <w:rPr>
          <w:szCs w:val="28"/>
        </w:rPr>
        <w:t>4评价单元确定及评价方法的选定、简介</w:t>
      </w:r>
      <w:r>
        <w:tab/>
      </w:r>
      <w:r>
        <w:fldChar w:fldCharType="begin"/>
      </w:r>
      <w:r>
        <w:instrText xml:space="preserve"> PAGEREF _Toc26846 \h </w:instrText>
      </w:r>
      <w:r>
        <w:fldChar w:fldCharType="separate"/>
      </w:r>
      <w:r>
        <w:t>88</w:t>
      </w:r>
      <w:r>
        <w:fldChar w:fldCharType="end"/>
      </w:r>
      <w:r>
        <w:rPr>
          <w:rFonts w:hint="eastAsia" w:ascii="宋体" w:hAnsi="宋体" w:cs="宋体"/>
          <w:szCs w:val="24"/>
          <w:lang w:val="zh-CN"/>
        </w:rPr>
        <w:fldChar w:fldCharType="end"/>
      </w:r>
    </w:p>
    <w:p w14:paraId="512E29DC">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_Toc8266 </w:instrText>
      </w:r>
      <w:r>
        <w:rPr>
          <w:rFonts w:hint="eastAsia" w:ascii="宋体" w:hAnsi="宋体" w:cs="宋体"/>
          <w:szCs w:val="24"/>
          <w:lang w:val="zh-CN"/>
        </w:rPr>
        <w:fldChar w:fldCharType="separate"/>
      </w:r>
      <w:r>
        <w:rPr>
          <w:rFonts w:eastAsia="宋体"/>
          <w:szCs w:val="28"/>
          <w:lang w:val="zh-CN"/>
        </w:rPr>
        <w:t>4.1评价单元的确定</w:t>
      </w:r>
      <w:r>
        <w:tab/>
      </w:r>
      <w:r>
        <w:fldChar w:fldCharType="begin"/>
      </w:r>
      <w:r>
        <w:instrText xml:space="preserve"> PAGEREF _Toc8266 \h </w:instrText>
      </w:r>
      <w:r>
        <w:fldChar w:fldCharType="separate"/>
      </w:r>
      <w:r>
        <w:t>88</w:t>
      </w:r>
      <w:r>
        <w:fldChar w:fldCharType="end"/>
      </w:r>
      <w:r>
        <w:rPr>
          <w:rFonts w:hint="eastAsia" w:ascii="宋体" w:hAnsi="宋体" w:cs="宋体"/>
          <w:szCs w:val="24"/>
          <w:lang w:val="zh-CN"/>
        </w:rPr>
        <w:fldChar w:fldCharType="end"/>
      </w:r>
    </w:p>
    <w:p w14:paraId="61F60944">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_Toc14961 </w:instrText>
      </w:r>
      <w:r>
        <w:rPr>
          <w:rFonts w:hint="eastAsia" w:ascii="宋体" w:hAnsi="宋体" w:cs="宋体"/>
          <w:szCs w:val="24"/>
          <w:lang w:val="zh-CN"/>
        </w:rPr>
        <w:fldChar w:fldCharType="separate"/>
      </w:r>
      <w:r>
        <w:rPr>
          <w:rFonts w:eastAsia="宋体"/>
          <w:szCs w:val="28"/>
          <w:lang w:val="zh-CN"/>
        </w:rPr>
        <w:t>4.2评价方法选择及评价方法简介</w:t>
      </w:r>
      <w:r>
        <w:tab/>
      </w:r>
      <w:r>
        <w:fldChar w:fldCharType="begin"/>
      </w:r>
      <w:r>
        <w:instrText xml:space="preserve"> PAGEREF _Toc14961 \h </w:instrText>
      </w:r>
      <w:r>
        <w:fldChar w:fldCharType="separate"/>
      </w:r>
      <w:r>
        <w:t>89</w:t>
      </w:r>
      <w:r>
        <w:fldChar w:fldCharType="end"/>
      </w:r>
      <w:r>
        <w:rPr>
          <w:rFonts w:hint="eastAsia" w:ascii="宋体" w:hAnsi="宋体" w:cs="宋体"/>
          <w:szCs w:val="24"/>
          <w:lang w:val="zh-CN"/>
        </w:rPr>
        <w:fldChar w:fldCharType="end"/>
      </w:r>
    </w:p>
    <w:p w14:paraId="19ECB3C1">
      <w:pPr>
        <w:pStyle w:val="60"/>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_Toc8492 </w:instrText>
      </w:r>
      <w:r>
        <w:rPr>
          <w:rFonts w:hint="eastAsia" w:ascii="宋体" w:hAnsi="宋体" w:cs="宋体"/>
          <w:szCs w:val="24"/>
          <w:lang w:val="zh-CN"/>
        </w:rPr>
        <w:fldChar w:fldCharType="separate"/>
      </w:r>
      <w:r>
        <w:rPr>
          <w:szCs w:val="28"/>
        </w:rPr>
        <w:t>5危险性分析评价</w:t>
      </w:r>
      <w:r>
        <w:tab/>
      </w:r>
      <w:r>
        <w:fldChar w:fldCharType="begin"/>
      </w:r>
      <w:r>
        <w:instrText xml:space="preserve"> PAGEREF _Toc8492 \h </w:instrText>
      </w:r>
      <w:r>
        <w:fldChar w:fldCharType="separate"/>
      </w:r>
      <w:r>
        <w:t>92</w:t>
      </w:r>
      <w:r>
        <w:fldChar w:fldCharType="end"/>
      </w:r>
      <w:r>
        <w:rPr>
          <w:rFonts w:hint="eastAsia" w:ascii="宋体" w:hAnsi="宋体" w:cs="宋体"/>
          <w:szCs w:val="24"/>
          <w:lang w:val="zh-CN"/>
        </w:rPr>
        <w:fldChar w:fldCharType="end"/>
      </w:r>
    </w:p>
    <w:p w14:paraId="25D46605">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_Toc10780 </w:instrText>
      </w:r>
      <w:r>
        <w:rPr>
          <w:rFonts w:hint="eastAsia" w:ascii="宋体" w:hAnsi="宋体" w:cs="宋体"/>
          <w:szCs w:val="24"/>
          <w:lang w:val="zh-CN"/>
        </w:rPr>
        <w:fldChar w:fldCharType="separate"/>
      </w:r>
      <w:r>
        <w:rPr>
          <w:rFonts w:eastAsia="宋体"/>
          <w:szCs w:val="28"/>
        </w:rPr>
        <w:t>5.</w:t>
      </w:r>
      <w:r>
        <w:rPr>
          <w:rFonts w:hint="eastAsia" w:eastAsia="宋体"/>
          <w:szCs w:val="28"/>
        </w:rPr>
        <w:t>1</w:t>
      </w:r>
      <w:r>
        <w:rPr>
          <w:rFonts w:eastAsia="宋体"/>
          <w:szCs w:val="28"/>
        </w:rPr>
        <w:t>选址与周边环境</w:t>
      </w:r>
      <w:r>
        <w:tab/>
      </w:r>
      <w:r>
        <w:fldChar w:fldCharType="begin"/>
      </w:r>
      <w:r>
        <w:instrText xml:space="preserve"> PAGEREF _Toc10780 \h </w:instrText>
      </w:r>
      <w:r>
        <w:fldChar w:fldCharType="separate"/>
      </w:r>
      <w:r>
        <w:t>92</w:t>
      </w:r>
      <w:r>
        <w:fldChar w:fldCharType="end"/>
      </w:r>
      <w:r>
        <w:rPr>
          <w:rFonts w:hint="eastAsia" w:ascii="宋体" w:hAnsi="宋体" w:cs="宋体"/>
          <w:szCs w:val="24"/>
          <w:lang w:val="zh-CN"/>
        </w:rPr>
        <w:fldChar w:fldCharType="end"/>
      </w:r>
    </w:p>
    <w:p w14:paraId="2DDFF44F">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_Toc469 </w:instrText>
      </w:r>
      <w:r>
        <w:rPr>
          <w:rFonts w:hint="eastAsia" w:ascii="宋体" w:hAnsi="宋体" w:cs="宋体"/>
          <w:szCs w:val="24"/>
          <w:lang w:val="zh-CN"/>
        </w:rPr>
        <w:fldChar w:fldCharType="separate"/>
      </w:r>
      <w:r>
        <w:rPr>
          <w:rFonts w:eastAsia="宋体"/>
          <w:szCs w:val="28"/>
        </w:rPr>
        <w:t>5.</w:t>
      </w:r>
      <w:r>
        <w:rPr>
          <w:rFonts w:hint="eastAsia" w:eastAsia="宋体"/>
          <w:szCs w:val="28"/>
        </w:rPr>
        <w:t>2总平面布置及建（构）筑物单元</w:t>
      </w:r>
      <w:r>
        <w:tab/>
      </w:r>
      <w:r>
        <w:fldChar w:fldCharType="begin"/>
      </w:r>
      <w:r>
        <w:instrText xml:space="preserve"> PAGEREF _Toc469 \h </w:instrText>
      </w:r>
      <w:r>
        <w:fldChar w:fldCharType="separate"/>
      </w:r>
      <w:r>
        <w:t>97</w:t>
      </w:r>
      <w:r>
        <w:fldChar w:fldCharType="end"/>
      </w:r>
      <w:r>
        <w:rPr>
          <w:rFonts w:hint="eastAsia" w:ascii="宋体" w:hAnsi="宋体" w:cs="宋体"/>
          <w:szCs w:val="24"/>
          <w:lang w:val="zh-CN"/>
        </w:rPr>
        <w:fldChar w:fldCharType="end"/>
      </w:r>
    </w:p>
    <w:p w14:paraId="236E545B">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_Toc25914 </w:instrText>
      </w:r>
      <w:r>
        <w:rPr>
          <w:rFonts w:hint="eastAsia" w:ascii="宋体" w:hAnsi="宋体" w:cs="宋体"/>
          <w:szCs w:val="24"/>
          <w:lang w:val="zh-CN"/>
        </w:rPr>
        <w:fldChar w:fldCharType="separate"/>
      </w:r>
      <w:r>
        <w:rPr>
          <w:rFonts w:hint="eastAsia" w:ascii="宋体" w:hAnsi="宋体" w:eastAsia="宋体" w:cs="宋体"/>
          <w:szCs w:val="28"/>
        </w:rPr>
        <w:t>5.3</w:t>
      </w:r>
      <w:r>
        <w:rPr>
          <w:rFonts w:hint="eastAsia" w:ascii="宋体" w:hAnsi="宋体" w:eastAsia="宋体" w:cs="宋体"/>
          <w:szCs w:val="28"/>
          <w:lang w:val="en-US" w:eastAsia="zh-CN"/>
        </w:rPr>
        <w:t>包装车间</w:t>
      </w:r>
      <w:r>
        <w:rPr>
          <w:rFonts w:hint="eastAsia" w:ascii="宋体" w:hAnsi="宋体" w:eastAsia="宋体" w:cs="宋体"/>
          <w:szCs w:val="28"/>
        </w:rPr>
        <w:t>单元</w:t>
      </w:r>
      <w:r>
        <w:tab/>
      </w:r>
      <w:r>
        <w:fldChar w:fldCharType="begin"/>
      </w:r>
      <w:r>
        <w:instrText xml:space="preserve"> PAGEREF _Toc25914 \h </w:instrText>
      </w:r>
      <w:r>
        <w:fldChar w:fldCharType="separate"/>
      </w:r>
      <w:r>
        <w:t>102</w:t>
      </w:r>
      <w:r>
        <w:fldChar w:fldCharType="end"/>
      </w:r>
      <w:r>
        <w:rPr>
          <w:rFonts w:hint="eastAsia" w:ascii="宋体" w:hAnsi="宋体" w:cs="宋体"/>
          <w:szCs w:val="24"/>
          <w:lang w:val="zh-CN"/>
        </w:rPr>
        <w:fldChar w:fldCharType="end"/>
      </w:r>
    </w:p>
    <w:p w14:paraId="4D483F07">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_Toc29900 </w:instrText>
      </w:r>
      <w:r>
        <w:rPr>
          <w:rFonts w:hint="eastAsia" w:ascii="宋体" w:hAnsi="宋体" w:cs="宋体"/>
          <w:szCs w:val="24"/>
          <w:lang w:val="zh-CN"/>
        </w:rPr>
        <w:fldChar w:fldCharType="separate"/>
      </w:r>
      <w:r>
        <w:rPr>
          <w:rFonts w:hint="eastAsia" w:ascii="宋体" w:hAnsi="宋体" w:eastAsia="宋体" w:cs="宋体"/>
          <w:szCs w:val="28"/>
        </w:rPr>
        <w:t>5.</w:t>
      </w:r>
      <w:r>
        <w:rPr>
          <w:rFonts w:hint="eastAsia" w:ascii="宋体" w:hAnsi="宋体" w:eastAsia="宋体" w:cs="宋体"/>
          <w:szCs w:val="28"/>
          <w:lang w:val="en-US" w:eastAsia="zh-CN"/>
        </w:rPr>
        <w:t>4原料罐区</w:t>
      </w:r>
      <w:r>
        <w:rPr>
          <w:rFonts w:hint="eastAsia" w:ascii="宋体" w:hAnsi="宋体" w:eastAsia="宋体" w:cs="宋体"/>
          <w:szCs w:val="28"/>
        </w:rPr>
        <w:t>单元</w:t>
      </w:r>
      <w:r>
        <w:tab/>
      </w:r>
      <w:r>
        <w:fldChar w:fldCharType="begin"/>
      </w:r>
      <w:r>
        <w:instrText xml:space="preserve"> PAGEREF _Toc29900 \h </w:instrText>
      </w:r>
      <w:r>
        <w:fldChar w:fldCharType="separate"/>
      </w:r>
      <w:r>
        <w:t>104</w:t>
      </w:r>
      <w:r>
        <w:fldChar w:fldCharType="end"/>
      </w:r>
      <w:r>
        <w:rPr>
          <w:rFonts w:hint="eastAsia" w:ascii="宋体" w:hAnsi="宋体" w:cs="宋体"/>
          <w:szCs w:val="24"/>
          <w:lang w:val="zh-CN"/>
        </w:rPr>
        <w:fldChar w:fldCharType="end"/>
      </w:r>
    </w:p>
    <w:p w14:paraId="7E8763AA">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_Toc27780 </w:instrText>
      </w:r>
      <w:r>
        <w:rPr>
          <w:rFonts w:hint="eastAsia" w:ascii="宋体" w:hAnsi="宋体" w:cs="宋体"/>
          <w:szCs w:val="24"/>
          <w:lang w:val="zh-CN"/>
        </w:rPr>
        <w:fldChar w:fldCharType="separate"/>
      </w:r>
      <w:r>
        <w:rPr>
          <w:rFonts w:hint="eastAsia" w:ascii="宋体" w:hAnsi="宋体" w:eastAsia="宋体" w:cs="宋体"/>
          <w:szCs w:val="28"/>
        </w:rPr>
        <w:t>5.4公用工程及辅助设施单元</w:t>
      </w:r>
      <w:r>
        <w:tab/>
      </w:r>
      <w:r>
        <w:fldChar w:fldCharType="begin"/>
      </w:r>
      <w:r>
        <w:instrText xml:space="preserve"> PAGEREF _Toc27780 \h </w:instrText>
      </w:r>
      <w:r>
        <w:fldChar w:fldCharType="separate"/>
      </w:r>
      <w:r>
        <w:t>107</w:t>
      </w:r>
      <w:r>
        <w:fldChar w:fldCharType="end"/>
      </w:r>
      <w:r>
        <w:rPr>
          <w:rFonts w:hint="eastAsia" w:ascii="宋体" w:hAnsi="宋体" w:cs="宋体"/>
          <w:szCs w:val="24"/>
          <w:lang w:val="zh-CN"/>
        </w:rPr>
        <w:fldChar w:fldCharType="end"/>
      </w:r>
    </w:p>
    <w:p w14:paraId="7FA4D26E">
      <w:pPr>
        <w:pStyle w:val="60"/>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_Toc22277 </w:instrText>
      </w:r>
      <w:r>
        <w:rPr>
          <w:rFonts w:hint="eastAsia" w:ascii="宋体" w:hAnsi="宋体" w:cs="宋体"/>
          <w:szCs w:val="24"/>
          <w:lang w:val="zh-CN"/>
        </w:rPr>
        <w:fldChar w:fldCharType="separate"/>
      </w:r>
      <w:r>
        <w:rPr>
          <w:rFonts w:hint="eastAsia" w:ascii="宋体" w:hAnsi="宋体" w:cs="宋体"/>
          <w:szCs w:val="32"/>
        </w:rPr>
        <w:t>6 安全生产条件和产业政策符合性评价</w:t>
      </w:r>
      <w:r>
        <w:tab/>
      </w:r>
      <w:r>
        <w:fldChar w:fldCharType="begin"/>
      </w:r>
      <w:r>
        <w:instrText xml:space="preserve"> PAGEREF _Toc22277 \h </w:instrText>
      </w:r>
      <w:r>
        <w:fldChar w:fldCharType="separate"/>
      </w:r>
      <w:r>
        <w:t>113</w:t>
      </w:r>
      <w:r>
        <w:fldChar w:fldCharType="end"/>
      </w:r>
      <w:r>
        <w:rPr>
          <w:rFonts w:hint="eastAsia" w:ascii="宋体" w:hAnsi="宋体" w:cs="宋体"/>
          <w:szCs w:val="24"/>
          <w:lang w:val="zh-CN"/>
        </w:rPr>
        <w:fldChar w:fldCharType="end"/>
      </w:r>
    </w:p>
    <w:p w14:paraId="7EA83A61">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_Toc5042 </w:instrText>
      </w:r>
      <w:r>
        <w:rPr>
          <w:rFonts w:hint="eastAsia" w:ascii="宋体" w:hAnsi="宋体" w:cs="宋体"/>
          <w:szCs w:val="24"/>
          <w:lang w:val="zh-CN"/>
        </w:rPr>
        <w:fldChar w:fldCharType="separate"/>
      </w:r>
      <w:r>
        <w:rPr>
          <w:szCs w:val="28"/>
        </w:rPr>
        <w:t>6.1 安全生产条件符合性评价</w:t>
      </w:r>
      <w:r>
        <w:tab/>
      </w:r>
      <w:r>
        <w:fldChar w:fldCharType="begin"/>
      </w:r>
      <w:r>
        <w:instrText xml:space="preserve"> PAGEREF _Toc5042 \h </w:instrText>
      </w:r>
      <w:r>
        <w:fldChar w:fldCharType="separate"/>
      </w:r>
      <w:r>
        <w:t>113</w:t>
      </w:r>
      <w:r>
        <w:fldChar w:fldCharType="end"/>
      </w:r>
      <w:r>
        <w:rPr>
          <w:rFonts w:hint="eastAsia" w:ascii="宋体" w:hAnsi="宋体" w:cs="宋体"/>
          <w:szCs w:val="24"/>
          <w:lang w:val="zh-CN"/>
        </w:rPr>
        <w:fldChar w:fldCharType="end"/>
      </w:r>
    </w:p>
    <w:p w14:paraId="167A86D0">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_Toc21899 </w:instrText>
      </w:r>
      <w:r>
        <w:rPr>
          <w:rFonts w:hint="eastAsia" w:ascii="宋体" w:hAnsi="宋体" w:cs="宋体"/>
          <w:szCs w:val="24"/>
          <w:lang w:val="zh-CN"/>
        </w:rPr>
        <w:fldChar w:fldCharType="separate"/>
      </w:r>
      <w:r>
        <w:rPr>
          <w:szCs w:val="28"/>
        </w:rPr>
        <w:t>6.2产业政策符合性评价</w:t>
      </w:r>
      <w:r>
        <w:tab/>
      </w:r>
      <w:r>
        <w:fldChar w:fldCharType="begin"/>
      </w:r>
      <w:r>
        <w:instrText xml:space="preserve"> PAGEREF _Toc21899 \h </w:instrText>
      </w:r>
      <w:r>
        <w:fldChar w:fldCharType="separate"/>
      </w:r>
      <w:r>
        <w:t>119</w:t>
      </w:r>
      <w:r>
        <w:fldChar w:fldCharType="end"/>
      </w:r>
      <w:r>
        <w:rPr>
          <w:rFonts w:hint="eastAsia" w:ascii="宋体" w:hAnsi="宋体" w:cs="宋体"/>
          <w:szCs w:val="24"/>
          <w:lang w:val="zh-CN"/>
        </w:rPr>
        <w:fldChar w:fldCharType="end"/>
      </w:r>
    </w:p>
    <w:p w14:paraId="218505ED">
      <w:pPr>
        <w:pStyle w:val="60"/>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_Toc8980 </w:instrText>
      </w:r>
      <w:r>
        <w:rPr>
          <w:rFonts w:hint="eastAsia" w:ascii="宋体" w:hAnsi="宋体" w:cs="宋体"/>
          <w:szCs w:val="24"/>
          <w:lang w:val="zh-CN"/>
        </w:rPr>
        <w:fldChar w:fldCharType="separate"/>
      </w:r>
      <w:r>
        <w:rPr>
          <w:rFonts w:hint="eastAsia" w:ascii="宋体" w:hAnsi="宋体" w:eastAsia="宋体" w:cs="宋体"/>
        </w:rPr>
        <w:t>7.安全对策措施与建议</w:t>
      </w:r>
      <w:r>
        <w:tab/>
      </w:r>
      <w:r>
        <w:fldChar w:fldCharType="begin"/>
      </w:r>
      <w:r>
        <w:instrText xml:space="preserve"> PAGEREF _Toc8980 \h </w:instrText>
      </w:r>
      <w:r>
        <w:fldChar w:fldCharType="separate"/>
      </w:r>
      <w:r>
        <w:t>121</w:t>
      </w:r>
      <w:r>
        <w:fldChar w:fldCharType="end"/>
      </w:r>
      <w:r>
        <w:rPr>
          <w:rFonts w:hint="eastAsia" w:ascii="宋体" w:hAnsi="宋体" w:cs="宋体"/>
          <w:szCs w:val="24"/>
          <w:lang w:val="zh-CN"/>
        </w:rPr>
        <w:fldChar w:fldCharType="end"/>
      </w:r>
    </w:p>
    <w:p w14:paraId="43304C87">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_Toc20784 </w:instrText>
      </w:r>
      <w:r>
        <w:rPr>
          <w:rFonts w:hint="eastAsia" w:ascii="宋体" w:hAnsi="宋体" w:cs="宋体"/>
          <w:szCs w:val="24"/>
          <w:lang w:val="zh-CN"/>
        </w:rPr>
        <w:fldChar w:fldCharType="separate"/>
      </w:r>
      <w:r>
        <w:rPr>
          <w:rFonts w:hint="eastAsia" w:ascii="宋体" w:hAnsi="宋体" w:eastAsia="宋体" w:cs="宋体"/>
        </w:rPr>
        <w:t>7.1安全对策措施与建议的依据和原则</w:t>
      </w:r>
      <w:r>
        <w:tab/>
      </w:r>
      <w:r>
        <w:fldChar w:fldCharType="begin"/>
      </w:r>
      <w:r>
        <w:instrText xml:space="preserve"> PAGEREF _Toc20784 \h </w:instrText>
      </w:r>
      <w:r>
        <w:fldChar w:fldCharType="separate"/>
      </w:r>
      <w:r>
        <w:t>121</w:t>
      </w:r>
      <w:r>
        <w:fldChar w:fldCharType="end"/>
      </w:r>
      <w:r>
        <w:rPr>
          <w:rFonts w:hint="eastAsia" w:ascii="宋体" w:hAnsi="宋体" w:cs="宋体"/>
          <w:szCs w:val="24"/>
          <w:lang w:val="zh-CN"/>
        </w:rPr>
        <w:fldChar w:fldCharType="end"/>
      </w:r>
    </w:p>
    <w:p w14:paraId="566395B0">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_Toc21225 </w:instrText>
      </w:r>
      <w:r>
        <w:rPr>
          <w:rFonts w:hint="eastAsia" w:ascii="宋体" w:hAnsi="宋体" w:cs="宋体"/>
          <w:szCs w:val="24"/>
          <w:lang w:val="zh-CN"/>
        </w:rPr>
        <w:fldChar w:fldCharType="separate"/>
      </w:r>
      <w:r>
        <w:rPr>
          <w:rFonts w:hint="eastAsia" w:ascii="宋体" w:hAnsi="宋体" w:eastAsia="宋体" w:cs="宋体"/>
        </w:rPr>
        <w:t>7.2《可研》中已有的安全对策措施</w:t>
      </w:r>
      <w:r>
        <w:tab/>
      </w:r>
      <w:r>
        <w:fldChar w:fldCharType="begin"/>
      </w:r>
      <w:r>
        <w:instrText xml:space="preserve"> PAGEREF _Toc21225 \h </w:instrText>
      </w:r>
      <w:r>
        <w:fldChar w:fldCharType="separate"/>
      </w:r>
      <w:r>
        <w:t>121</w:t>
      </w:r>
      <w:r>
        <w:fldChar w:fldCharType="end"/>
      </w:r>
      <w:r>
        <w:rPr>
          <w:rFonts w:hint="eastAsia" w:ascii="宋体" w:hAnsi="宋体" w:cs="宋体"/>
          <w:szCs w:val="24"/>
          <w:lang w:val="zh-CN"/>
        </w:rPr>
        <w:fldChar w:fldCharType="end"/>
      </w:r>
    </w:p>
    <w:p w14:paraId="23105446">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_Toc30982 </w:instrText>
      </w:r>
      <w:r>
        <w:rPr>
          <w:rFonts w:hint="eastAsia" w:ascii="宋体" w:hAnsi="宋体" w:cs="宋体"/>
          <w:szCs w:val="24"/>
          <w:lang w:val="zh-CN"/>
        </w:rPr>
        <w:fldChar w:fldCharType="separate"/>
      </w:r>
      <w:r>
        <w:rPr>
          <w:rFonts w:hint="eastAsia" w:ascii="宋体" w:hAnsi="宋体" w:eastAsia="宋体" w:cs="宋体"/>
          <w:highlight w:val="none"/>
        </w:rPr>
        <w:t>7.3建议补充的安全对策措施</w:t>
      </w:r>
      <w:r>
        <w:tab/>
      </w:r>
      <w:r>
        <w:fldChar w:fldCharType="begin"/>
      </w:r>
      <w:r>
        <w:instrText xml:space="preserve"> PAGEREF _Toc30982 \h </w:instrText>
      </w:r>
      <w:r>
        <w:fldChar w:fldCharType="separate"/>
      </w:r>
      <w:r>
        <w:t>126</w:t>
      </w:r>
      <w:r>
        <w:fldChar w:fldCharType="end"/>
      </w:r>
      <w:r>
        <w:rPr>
          <w:rFonts w:hint="eastAsia" w:ascii="宋体" w:hAnsi="宋体" w:cs="宋体"/>
          <w:szCs w:val="24"/>
          <w:lang w:val="zh-CN"/>
        </w:rPr>
        <w:fldChar w:fldCharType="end"/>
      </w:r>
    </w:p>
    <w:p w14:paraId="5AF31F67">
      <w:pPr>
        <w:pStyle w:val="60"/>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_Toc22147 </w:instrText>
      </w:r>
      <w:r>
        <w:rPr>
          <w:rFonts w:hint="eastAsia" w:ascii="宋体" w:hAnsi="宋体" w:cs="宋体"/>
          <w:szCs w:val="24"/>
          <w:lang w:val="zh-CN"/>
        </w:rPr>
        <w:fldChar w:fldCharType="separate"/>
      </w:r>
      <w:r>
        <w:rPr>
          <w:rFonts w:hint="eastAsia" w:ascii="宋体" w:hAnsi="宋体" w:cs="宋体"/>
          <w:szCs w:val="32"/>
        </w:rPr>
        <w:t>8 评价结论</w:t>
      </w:r>
      <w:r>
        <w:tab/>
      </w:r>
      <w:r>
        <w:fldChar w:fldCharType="begin"/>
      </w:r>
      <w:r>
        <w:instrText xml:space="preserve"> PAGEREF _Toc22147 \h </w:instrText>
      </w:r>
      <w:r>
        <w:fldChar w:fldCharType="separate"/>
      </w:r>
      <w:r>
        <w:t>167</w:t>
      </w:r>
      <w:r>
        <w:fldChar w:fldCharType="end"/>
      </w:r>
      <w:r>
        <w:rPr>
          <w:rFonts w:hint="eastAsia" w:ascii="宋体" w:hAnsi="宋体" w:cs="宋体"/>
          <w:szCs w:val="24"/>
          <w:lang w:val="zh-CN"/>
        </w:rPr>
        <w:fldChar w:fldCharType="end"/>
      </w:r>
    </w:p>
    <w:p w14:paraId="6B866027">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_Toc6522 </w:instrText>
      </w:r>
      <w:r>
        <w:rPr>
          <w:rFonts w:hint="eastAsia" w:ascii="宋体" w:hAnsi="宋体" w:cs="宋体"/>
          <w:szCs w:val="24"/>
          <w:lang w:val="zh-CN"/>
        </w:rPr>
        <w:fldChar w:fldCharType="separate"/>
      </w:r>
      <w:r>
        <w:rPr>
          <w:rFonts w:hint="eastAsia" w:ascii="宋体" w:hAnsi="宋体" w:cs="宋体"/>
          <w:szCs w:val="28"/>
        </w:rPr>
        <w:t>8.1项目危险、危害性评价汇总</w:t>
      </w:r>
      <w:r>
        <w:tab/>
      </w:r>
      <w:r>
        <w:fldChar w:fldCharType="begin"/>
      </w:r>
      <w:r>
        <w:instrText xml:space="preserve"> PAGEREF _Toc6522 \h </w:instrText>
      </w:r>
      <w:r>
        <w:fldChar w:fldCharType="separate"/>
      </w:r>
      <w:r>
        <w:t>167</w:t>
      </w:r>
      <w:r>
        <w:fldChar w:fldCharType="end"/>
      </w:r>
      <w:r>
        <w:rPr>
          <w:rFonts w:hint="eastAsia" w:ascii="宋体" w:hAnsi="宋体" w:cs="宋体"/>
          <w:szCs w:val="24"/>
          <w:lang w:val="zh-CN"/>
        </w:rPr>
        <w:fldChar w:fldCharType="end"/>
      </w:r>
    </w:p>
    <w:p w14:paraId="54C4A73A">
      <w:pPr>
        <w:pStyle w:val="75"/>
        <w:tabs>
          <w:tab w:val="right" w:leader="dot" w:pos="9185"/>
        </w:tabs>
      </w:pPr>
      <w:r>
        <w:rPr>
          <w:rFonts w:hint="eastAsia" w:ascii="宋体" w:hAnsi="宋体" w:cs="宋体"/>
          <w:szCs w:val="24"/>
          <w:lang w:val="zh-CN"/>
        </w:rPr>
        <w:fldChar w:fldCharType="begin"/>
      </w:r>
      <w:r>
        <w:rPr>
          <w:rFonts w:hint="eastAsia" w:ascii="宋体" w:hAnsi="宋体" w:cs="宋体"/>
          <w:szCs w:val="24"/>
          <w:lang w:val="zh-CN"/>
        </w:rPr>
        <w:instrText xml:space="preserve"> HYPERLINK \l _Toc7547 </w:instrText>
      </w:r>
      <w:r>
        <w:rPr>
          <w:rFonts w:hint="eastAsia" w:ascii="宋体" w:hAnsi="宋体" w:cs="宋体"/>
          <w:szCs w:val="24"/>
          <w:lang w:val="zh-CN"/>
        </w:rPr>
        <w:fldChar w:fldCharType="separate"/>
      </w:r>
      <w:r>
        <w:rPr>
          <w:rFonts w:hint="eastAsia" w:ascii="宋体" w:hAnsi="宋体" w:cs="宋体"/>
          <w:szCs w:val="28"/>
        </w:rPr>
        <w:t>8.2评价结论</w:t>
      </w:r>
      <w:r>
        <w:tab/>
      </w:r>
      <w:r>
        <w:fldChar w:fldCharType="begin"/>
      </w:r>
      <w:r>
        <w:instrText xml:space="preserve"> PAGEREF _Toc7547 \h </w:instrText>
      </w:r>
      <w:r>
        <w:fldChar w:fldCharType="separate"/>
      </w:r>
      <w:r>
        <w:t>168</w:t>
      </w:r>
      <w:r>
        <w:fldChar w:fldCharType="end"/>
      </w:r>
      <w:r>
        <w:rPr>
          <w:rFonts w:hint="eastAsia" w:ascii="宋体" w:hAnsi="宋体" w:cs="宋体"/>
          <w:szCs w:val="24"/>
          <w:lang w:val="zh-CN"/>
        </w:rPr>
        <w:fldChar w:fldCharType="end"/>
      </w:r>
    </w:p>
    <w:p w14:paraId="437E2D86">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sz w:val="28"/>
          <w:szCs w:val="28"/>
        </w:rPr>
        <w:sectPr>
          <w:headerReference r:id="rId8" w:type="first"/>
          <w:footerReference r:id="rId10" w:type="first"/>
          <w:footerReference r:id="rId9" w:type="default"/>
          <w:pgSz w:w="11906" w:h="16838"/>
          <w:pgMar w:top="1418" w:right="1134" w:bottom="1134" w:left="1587" w:header="851" w:footer="992" w:gutter="0"/>
          <w:pgBorders>
            <w:top w:val="none" w:sz="0" w:space="0"/>
            <w:left w:val="none" w:sz="0" w:space="0"/>
            <w:bottom w:val="none" w:sz="0" w:space="0"/>
            <w:right w:val="none" w:sz="0" w:space="0"/>
          </w:pgBorders>
          <w:pgNumType w:fmt="upperRoman" w:start="1"/>
          <w:cols w:space="720" w:num="1"/>
          <w:titlePg/>
          <w:docGrid w:type="linesAndChars" w:linePitch="312" w:charSpace="0"/>
        </w:sectPr>
      </w:pPr>
      <w:r>
        <w:rPr>
          <w:rFonts w:hint="eastAsia" w:ascii="宋体" w:hAnsi="宋体" w:cs="宋体"/>
          <w:szCs w:val="24"/>
          <w:lang w:val="zh-CN"/>
        </w:rPr>
        <w:fldChar w:fldCharType="end"/>
      </w:r>
    </w:p>
    <w:p w14:paraId="5C079ECB">
      <w:pPr>
        <w:pStyle w:val="4"/>
        <w:spacing w:before="240"/>
        <w:ind w:firstLine="643"/>
        <w:rPr>
          <w:rFonts w:ascii="宋体" w:hAnsi="宋体" w:eastAsia="宋体" w:cs="宋体"/>
          <w:szCs w:val="32"/>
        </w:rPr>
      </w:pPr>
      <w:bookmarkStart w:id="2" w:name="_Toc27946"/>
      <w:bookmarkStart w:id="3" w:name="_Toc236020855"/>
      <w:bookmarkStart w:id="4" w:name="_Toc380587546"/>
      <w:bookmarkStart w:id="5" w:name="_Toc252868490"/>
      <w:bookmarkStart w:id="6" w:name="_Toc212350897"/>
      <w:bookmarkStart w:id="7" w:name="_Toc14388"/>
      <w:bookmarkStart w:id="8" w:name="_Toc49245387"/>
      <w:bookmarkStart w:id="9" w:name="_Hlk127735353"/>
      <w:r>
        <w:rPr>
          <w:rFonts w:hint="eastAsia" w:ascii="宋体" w:hAnsi="宋体" w:eastAsia="宋体" w:cs="宋体"/>
          <w:szCs w:val="32"/>
        </w:rPr>
        <w:t>1.评价概述</w:t>
      </w:r>
      <w:bookmarkEnd w:id="2"/>
    </w:p>
    <w:p w14:paraId="609DCCCA">
      <w:pPr>
        <w:pStyle w:val="5"/>
        <w:spacing w:before="240" w:after="120"/>
        <w:ind w:firstLine="562"/>
        <w:rPr>
          <w:rFonts w:ascii="宋体" w:hAnsi="宋体" w:eastAsia="宋体" w:cs="宋体"/>
          <w:color w:val="auto"/>
          <w:sz w:val="28"/>
          <w:szCs w:val="28"/>
        </w:rPr>
      </w:pPr>
      <w:bookmarkStart w:id="10" w:name="_Toc5584"/>
      <w:r>
        <w:rPr>
          <w:rFonts w:hint="eastAsia" w:ascii="宋体" w:hAnsi="宋体" w:eastAsia="宋体" w:cs="宋体"/>
          <w:color w:val="auto"/>
          <w:sz w:val="28"/>
          <w:szCs w:val="28"/>
        </w:rPr>
        <w:t>1.1评价目的</w:t>
      </w:r>
      <w:bookmarkEnd w:id="10"/>
    </w:p>
    <w:p w14:paraId="2F2D28C2">
      <w:pPr>
        <w:autoSpaceDE w:val="0"/>
        <w:snapToGrid w:val="0"/>
        <w:ind w:firstLine="560" w:firstLineChars="200"/>
        <w:rPr>
          <w:rFonts w:ascii="宋体" w:hAnsi="宋体" w:cs="宋体"/>
          <w:kern w:val="0"/>
          <w:sz w:val="28"/>
          <w:szCs w:val="28"/>
        </w:rPr>
      </w:pPr>
      <w:r>
        <w:rPr>
          <w:rFonts w:hint="eastAsia" w:ascii="宋体" w:hAnsi="宋体" w:cs="宋体"/>
          <w:kern w:val="0"/>
          <w:sz w:val="28"/>
          <w:szCs w:val="28"/>
        </w:rPr>
        <w:t>建设项目安全预评价报告的目的是：贯彻“安全第一、预防为主，综合治理”方针，为建设项目初步设计提供科学依据，以利于提高建设项目本质安全程度。</w:t>
      </w:r>
    </w:p>
    <w:p w14:paraId="02337659">
      <w:pPr>
        <w:autoSpaceDE w:val="0"/>
        <w:snapToGrid w:val="0"/>
        <w:ind w:firstLine="544" w:firstLineChars="200"/>
        <w:rPr>
          <w:rFonts w:ascii="宋体" w:hAnsi="宋体" w:cs="宋体"/>
          <w:spacing w:val="-4"/>
          <w:kern w:val="0"/>
          <w:sz w:val="28"/>
          <w:szCs w:val="28"/>
        </w:rPr>
      </w:pPr>
      <w:r>
        <w:rPr>
          <w:rFonts w:hint="eastAsia" w:ascii="宋体" w:hAnsi="宋体" w:cs="宋体"/>
          <w:spacing w:val="-4"/>
          <w:kern w:val="0"/>
          <w:sz w:val="28"/>
          <w:szCs w:val="28"/>
        </w:rPr>
        <w:t>在项目初始阶段，通过定性和定量的方法，对项目系统存在的危险、有害因素进行系统安全分析，得出该系统存在危险、有害可能性程度的结论，并提出针对性对策措施，寻求最低事故率、最低职业危害、最优安全卫生投资效益，从而从设计上实现建设项目的本质安全，为建设单位安全管理的系统化、标准化、科学化提供条件。主要有以下目的：</w:t>
      </w:r>
    </w:p>
    <w:p w14:paraId="6C146816">
      <w:pPr>
        <w:autoSpaceDE w:val="0"/>
        <w:snapToGrid w:val="0"/>
        <w:ind w:firstLine="420" w:firstLineChars="150"/>
        <w:rPr>
          <w:rFonts w:ascii="宋体" w:hAnsi="宋体" w:cs="宋体"/>
          <w:kern w:val="0"/>
          <w:sz w:val="28"/>
          <w:szCs w:val="28"/>
        </w:rPr>
      </w:pPr>
      <w:r>
        <w:rPr>
          <w:rFonts w:hint="eastAsia" w:ascii="宋体" w:hAnsi="宋体" w:cs="宋体"/>
          <w:kern w:val="0"/>
          <w:sz w:val="28"/>
          <w:szCs w:val="28"/>
        </w:rPr>
        <w:t>（1）识别分析项目投产运行后可能存在的主要危险、有害因素；</w:t>
      </w:r>
    </w:p>
    <w:p w14:paraId="56E41D4A">
      <w:pPr>
        <w:autoSpaceDE w:val="0"/>
        <w:snapToGrid w:val="0"/>
        <w:ind w:firstLine="420" w:firstLineChars="150"/>
        <w:rPr>
          <w:rFonts w:ascii="宋体" w:hAnsi="宋体" w:cs="宋体"/>
          <w:kern w:val="0"/>
          <w:sz w:val="28"/>
          <w:szCs w:val="28"/>
        </w:rPr>
      </w:pPr>
      <w:r>
        <w:rPr>
          <w:rFonts w:hint="eastAsia" w:ascii="宋体" w:hAnsi="宋体" w:cs="宋体"/>
          <w:kern w:val="0"/>
          <w:sz w:val="28"/>
          <w:szCs w:val="28"/>
        </w:rPr>
        <w:t>（2）对项目运行过程中固有危险、有害因素进行</w:t>
      </w:r>
      <w:r>
        <w:rPr>
          <w:rFonts w:hint="eastAsia" w:ascii="宋体" w:hAnsi="宋体" w:cs="宋体"/>
          <w:kern w:val="0"/>
          <w:sz w:val="28"/>
          <w:szCs w:val="28"/>
          <w:lang w:val="en-US" w:eastAsia="zh-CN"/>
        </w:rPr>
        <w:t>风险分析</w:t>
      </w:r>
      <w:r>
        <w:rPr>
          <w:rFonts w:hint="eastAsia" w:ascii="宋体" w:hAnsi="宋体" w:cs="宋体"/>
          <w:kern w:val="0"/>
          <w:sz w:val="28"/>
          <w:szCs w:val="28"/>
        </w:rPr>
        <w:t>、预测其安全等级并估算危险发生事故时可能造成的伤害和损失程度；</w:t>
      </w:r>
    </w:p>
    <w:p w14:paraId="2D97FE4D">
      <w:pPr>
        <w:autoSpaceDE w:val="0"/>
        <w:snapToGrid w:val="0"/>
        <w:ind w:firstLine="420" w:firstLineChars="150"/>
        <w:rPr>
          <w:rFonts w:ascii="宋体" w:hAnsi="宋体" w:cs="宋体"/>
          <w:kern w:val="0"/>
          <w:sz w:val="28"/>
          <w:szCs w:val="28"/>
        </w:rPr>
      </w:pPr>
      <w:r>
        <w:rPr>
          <w:rFonts w:hint="eastAsia" w:ascii="宋体" w:hAnsi="宋体" w:cs="宋体"/>
          <w:kern w:val="0"/>
          <w:sz w:val="28"/>
          <w:szCs w:val="28"/>
        </w:rPr>
        <w:t>（3）提出提高该项目安全等级的对策及措施；</w:t>
      </w:r>
    </w:p>
    <w:p w14:paraId="30CD7969">
      <w:pPr>
        <w:autoSpaceDE w:val="0"/>
        <w:snapToGrid w:val="0"/>
        <w:ind w:firstLine="420" w:firstLineChars="150"/>
        <w:rPr>
          <w:rFonts w:ascii="宋体" w:hAnsi="宋体" w:cs="宋体"/>
          <w:kern w:val="0"/>
          <w:sz w:val="28"/>
          <w:szCs w:val="28"/>
        </w:rPr>
      </w:pPr>
      <w:r>
        <w:rPr>
          <w:rFonts w:hint="eastAsia" w:ascii="宋体" w:hAnsi="宋体" w:cs="宋体"/>
          <w:kern w:val="0"/>
          <w:sz w:val="28"/>
          <w:szCs w:val="28"/>
        </w:rPr>
        <w:t>（4）为建设单位在安全管理的系统化、标准化和科学化提供技术依据和条件；</w:t>
      </w:r>
    </w:p>
    <w:p w14:paraId="3C37250A">
      <w:pPr>
        <w:autoSpaceDE w:val="0"/>
        <w:snapToGrid w:val="0"/>
        <w:ind w:firstLine="420" w:firstLineChars="150"/>
        <w:rPr>
          <w:rFonts w:ascii="宋体" w:hAnsi="宋体" w:cs="宋体"/>
          <w:kern w:val="0"/>
          <w:sz w:val="28"/>
          <w:szCs w:val="28"/>
        </w:rPr>
      </w:pPr>
      <w:r>
        <w:rPr>
          <w:rFonts w:hint="eastAsia" w:ascii="宋体" w:hAnsi="宋体" w:cs="宋体"/>
          <w:kern w:val="0"/>
          <w:sz w:val="28"/>
          <w:szCs w:val="28"/>
        </w:rPr>
        <w:t>（5）为应急管理部门实施监督、管理提供依据；</w:t>
      </w:r>
    </w:p>
    <w:p w14:paraId="2E7238AE">
      <w:pPr>
        <w:autoSpaceDE w:val="0"/>
        <w:snapToGrid w:val="0"/>
        <w:ind w:firstLine="420" w:firstLineChars="150"/>
        <w:rPr>
          <w:rFonts w:ascii="宋体" w:hAnsi="宋体" w:cs="宋体"/>
          <w:kern w:val="0"/>
          <w:sz w:val="28"/>
          <w:szCs w:val="28"/>
        </w:rPr>
      </w:pPr>
      <w:r>
        <w:rPr>
          <w:rFonts w:hint="eastAsia" w:ascii="宋体" w:hAnsi="宋体" w:cs="宋体"/>
          <w:kern w:val="0"/>
          <w:sz w:val="28"/>
          <w:szCs w:val="28"/>
        </w:rPr>
        <w:t>（6）为建设项目初步设计提供技术依据。</w:t>
      </w:r>
    </w:p>
    <w:p w14:paraId="025ECDF1">
      <w:pPr>
        <w:pStyle w:val="5"/>
        <w:spacing w:before="240" w:after="120"/>
        <w:ind w:firstLine="562"/>
        <w:rPr>
          <w:rFonts w:ascii="宋体" w:hAnsi="宋体" w:eastAsia="宋体" w:cs="宋体"/>
          <w:color w:val="auto"/>
          <w:sz w:val="28"/>
          <w:szCs w:val="28"/>
        </w:rPr>
      </w:pPr>
      <w:bookmarkStart w:id="11" w:name="_Toc2008"/>
      <w:r>
        <w:rPr>
          <w:rFonts w:hint="eastAsia" w:ascii="宋体" w:hAnsi="宋体" w:eastAsia="宋体" w:cs="宋体"/>
          <w:color w:val="auto"/>
          <w:sz w:val="28"/>
          <w:szCs w:val="28"/>
        </w:rPr>
        <w:t>1.2评价原则</w:t>
      </w:r>
      <w:bookmarkEnd w:id="11"/>
    </w:p>
    <w:p w14:paraId="5760B4BA">
      <w:pPr>
        <w:autoSpaceDE w:val="0"/>
        <w:spacing w:line="600" w:lineRule="exact"/>
        <w:ind w:firstLine="560" w:firstLineChars="200"/>
        <w:rPr>
          <w:rFonts w:ascii="宋体" w:hAnsi="宋体" w:cs="宋体"/>
          <w:sz w:val="28"/>
          <w:szCs w:val="28"/>
        </w:rPr>
      </w:pPr>
      <w:r>
        <w:rPr>
          <w:rFonts w:hint="eastAsia" w:ascii="宋体" w:hAnsi="宋体" w:cs="宋体"/>
          <w:sz w:val="28"/>
          <w:szCs w:val="28"/>
        </w:rPr>
        <w:t>本次安全预评价所遵循的原则是：</w:t>
      </w:r>
    </w:p>
    <w:p w14:paraId="2E7E2C3C">
      <w:pPr>
        <w:autoSpaceDE w:val="0"/>
        <w:spacing w:line="600" w:lineRule="exact"/>
        <w:ind w:firstLine="560" w:firstLineChars="200"/>
        <w:rPr>
          <w:rFonts w:ascii="宋体" w:hAnsi="宋体" w:cs="宋体"/>
          <w:sz w:val="28"/>
          <w:szCs w:val="28"/>
        </w:rPr>
      </w:pPr>
      <w:r>
        <w:rPr>
          <w:rFonts w:hint="eastAsia" w:ascii="宋体" w:hAnsi="宋体" w:cs="宋体"/>
          <w:sz w:val="28"/>
          <w:szCs w:val="28"/>
        </w:rPr>
        <w:t>1、认真贯彻国家现行安全生产法律、法规，严格执行国家标准与规范，力求评价的科学性与公正性。</w:t>
      </w:r>
    </w:p>
    <w:p w14:paraId="56689234">
      <w:pPr>
        <w:autoSpaceDE w:val="0"/>
        <w:spacing w:line="600" w:lineRule="exact"/>
        <w:ind w:firstLine="560" w:firstLineChars="200"/>
        <w:rPr>
          <w:rFonts w:ascii="宋体" w:hAnsi="宋体" w:cs="宋体"/>
          <w:sz w:val="28"/>
          <w:szCs w:val="28"/>
        </w:rPr>
      </w:pPr>
      <w:r>
        <w:rPr>
          <w:rFonts w:hint="eastAsia" w:ascii="宋体" w:hAnsi="宋体" w:cs="宋体"/>
          <w:sz w:val="28"/>
          <w:szCs w:val="28"/>
        </w:rPr>
        <w:t>2、采用科学、适用的评价技术方法，力求使评价结论客观，符合建设项目的生产实际。</w:t>
      </w:r>
    </w:p>
    <w:p w14:paraId="3277822B">
      <w:pPr>
        <w:autoSpaceDE w:val="0"/>
        <w:spacing w:line="600" w:lineRule="exact"/>
        <w:ind w:firstLine="536" w:firstLineChars="200"/>
        <w:rPr>
          <w:rFonts w:ascii="宋体" w:hAnsi="宋体" w:cs="宋体"/>
          <w:sz w:val="28"/>
          <w:szCs w:val="28"/>
        </w:rPr>
      </w:pPr>
      <w:r>
        <w:rPr>
          <w:rFonts w:hint="eastAsia" w:ascii="宋体" w:hAnsi="宋体" w:cs="宋体"/>
          <w:spacing w:val="-6"/>
          <w:sz w:val="28"/>
          <w:szCs w:val="28"/>
        </w:rPr>
        <w:t>3、深入现场，深入实际，充分发挥评价人员和有关专家的专业技术优势，在全面分析危险、有害因素的基础上，提出较为有效的安全对策措施。</w:t>
      </w:r>
    </w:p>
    <w:p w14:paraId="52B12897">
      <w:pPr>
        <w:autoSpaceDE w:val="0"/>
        <w:spacing w:line="600" w:lineRule="exact"/>
        <w:ind w:firstLine="560" w:firstLineChars="200"/>
        <w:rPr>
          <w:rFonts w:ascii="宋体" w:hAnsi="宋体" w:cs="宋体"/>
          <w:sz w:val="28"/>
          <w:szCs w:val="28"/>
        </w:rPr>
      </w:pPr>
      <w:r>
        <w:rPr>
          <w:rFonts w:hint="eastAsia" w:ascii="宋体" w:hAnsi="宋体" w:cs="宋体"/>
          <w:sz w:val="28"/>
          <w:szCs w:val="28"/>
        </w:rPr>
        <w:t>4、诚信、负责，为企业服务。</w:t>
      </w:r>
    </w:p>
    <w:p w14:paraId="6A5E5784">
      <w:pPr>
        <w:pStyle w:val="5"/>
        <w:spacing w:before="240" w:after="120"/>
        <w:ind w:firstLine="562"/>
        <w:rPr>
          <w:rFonts w:ascii="宋体" w:hAnsi="宋体" w:eastAsia="宋体" w:cs="宋体"/>
          <w:color w:val="auto"/>
          <w:sz w:val="28"/>
          <w:szCs w:val="28"/>
        </w:rPr>
      </w:pPr>
      <w:bookmarkStart w:id="12" w:name="_Toc3909"/>
      <w:r>
        <w:rPr>
          <w:rFonts w:hint="eastAsia" w:ascii="宋体" w:hAnsi="宋体" w:eastAsia="宋体" w:cs="宋体"/>
          <w:color w:val="auto"/>
          <w:sz w:val="28"/>
          <w:szCs w:val="28"/>
        </w:rPr>
        <w:t>1.3评价依据</w:t>
      </w:r>
      <w:bookmarkEnd w:id="12"/>
    </w:p>
    <w:p w14:paraId="76072BEA">
      <w:pPr>
        <w:pStyle w:val="6"/>
        <w:spacing w:before="240" w:after="120"/>
        <w:ind w:firstLine="562"/>
        <w:rPr>
          <w:rFonts w:ascii="宋体" w:hAnsi="宋体" w:eastAsia="宋体" w:cs="宋体"/>
          <w:sz w:val="28"/>
          <w:szCs w:val="28"/>
        </w:rPr>
      </w:pPr>
      <w:r>
        <w:rPr>
          <w:rFonts w:hint="eastAsia" w:ascii="宋体" w:hAnsi="宋体" w:eastAsia="宋体" w:cs="宋体"/>
          <w:sz w:val="28"/>
          <w:szCs w:val="28"/>
        </w:rPr>
        <w:t>1.3.1法律、法规</w:t>
      </w:r>
    </w:p>
    <w:p w14:paraId="3E030473">
      <w:pPr>
        <w:numPr>
          <w:ilvl w:val="0"/>
          <w:numId w:val="4"/>
        </w:numPr>
        <w:tabs>
          <w:tab w:val="left" w:pos="3960"/>
        </w:tabs>
        <w:ind w:firstLine="560" w:firstLineChars="200"/>
        <w:rPr>
          <w:rFonts w:cs="宋体"/>
          <w:sz w:val="28"/>
          <w:szCs w:val="28"/>
        </w:rPr>
      </w:pPr>
      <w:r>
        <w:rPr>
          <w:rFonts w:hint="eastAsia" w:cs="宋体"/>
          <w:sz w:val="28"/>
          <w:szCs w:val="28"/>
        </w:rPr>
        <w:t>《中华人民共和国安全生产法》（主席令［2002］第70号，经主席令［2009］第18号、主席令［2014］第13号、主席令［2021］第88号修改，自2021年9月1日起施行）</w:t>
      </w:r>
    </w:p>
    <w:p w14:paraId="2229BFD7">
      <w:pPr>
        <w:numPr>
          <w:ilvl w:val="0"/>
          <w:numId w:val="4"/>
        </w:numPr>
        <w:tabs>
          <w:tab w:val="left" w:pos="3960"/>
        </w:tabs>
        <w:ind w:firstLine="560" w:firstLineChars="200"/>
        <w:rPr>
          <w:rFonts w:cs="宋体"/>
          <w:sz w:val="28"/>
          <w:szCs w:val="28"/>
        </w:rPr>
      </w:pPr>
      <w:r>
        <w:rPr>
          <w:rFonts w:hint="eastAsia" w:cs="宋体"/>
          <w:sz w:val="28"/>
          <w:szCs w:val="28"/>
        </w:rPr>
        <w:t>《中华人民共和国劳动法》（主席令［1994］第28号，经主席令［2009］第65号、主席令［2018］第24号修改，自2018年12月29日起施行）</w:t>
      </w:r>
    </w:p>
    <w:p w14:paraId="648A60E2">
      <w:pPr>
        <w:numPr>
          <w:ilvl w:val="0"/>
          <w:numId w:val="4"/>
        </w:numPr>
        <w:tabs>
          <w:tab w:val="left" w:pos="3960"/>
        </w:tabs>
        <w:ind w:firstLine="560" w:firstLineChars="200"/>
        <w:rPr>
          <w:rFonts w:cs="宋体"/>
          <w:sz w:val="28"/>
          <w:szCs w:val="28"/>
        </w:rPr>
      </w:pPr>
      <w:r>
        <w:rPr>
          <w:rFonts w:hint="eastAsia" w:cs="宋体"/>
          <w:sz w:val="28"/>
          <w:szCs w:val="28"/>
        </w:rPr>
        <w:t>《中华人民共和国消防法》（主席令［1989］第4号，经主席令［1998］第4号、主席令［2008］第6号、主席令［2019］第29号、主席令［2021］第81号修改，自2021年4月29日起施行）</w:t>
      </w:r>
    </w:p>
    <w:p w14:paraId="410D4880">
      <w:pPr>
        <w:numPr>
          <w:ilvl w:val="0"/>
          <w:numId w:val="4"/>
        </w:numPr>
        <w:tabs>
          <w:tab w:val="left" w:pos="3960"/>
        </w:tabs>
        <w:ind w:firstLine="560" w:firstLineChars="200"/>
        <w:rPr>
          <w:rFonts w:cs="宋体"/>
          <w:sz w:val="28"/>
          <w:szCs w:val="28"/>
        </w:rPr>
      </w:pPr>
      <w:r>
        <w:rPr>
          <w:rFonts w:hint="eastAsia" w:cs="宋体"/>
          <w:sz w:val="28"/>
          <w:szCs w:val="28"/>
        </w:rPr>
        <w:t>《中华人民共和国职业病防治法》（主席令［2001］第60号，经主席令［2011］第52号、主席令［2011］第47号、主席令［2017］第81号、主席令［2018］第24号修改，自2018年12月29日起施行）</w:t>
      </w:r>
    </w:p>
    <w:p w14:paraId="38721C91">
      <w:pPr>
        <w:numPr>
          <w:ilvl w:val="0"/>
          <w:numId w:val="4"/>
        </w:numPr>
        <w:tabs>
          <w:tab w:val="left" w:pos="3960"/>
        </w:tabs>
        <w:ind w:firstLine="560" w:firstLineChars="200"/>
        <w:rPr>
          <w:rFonts w:cs="宋体"/>
          <w:sz w:val="28"/>
          <w:szCs w:val="28"/>
        </w:rPr>
      </w:pPr>
      <w:r>
        <w:rPr>
          <w:rFonts w:hint="eastAsia" w:cs="宋体"/>
          <w:sz w:val="28"/>
          <w:szCs w:val="28"/>
        </w:rPr>
        <w:t>《中华人民共和国环境保护法》（主席令［1989］第22号，经主席令［2014］第9号修改，自2015年1月1日起施行）</w:t>
      </w:r>
    </w:p>
    <w:p w14:paraId="1E716DE3">
      <w:pPr>
        <w:numPr>
          <w:ilvl w:val="0"/>
          <w:numId w:val="4"/>
        </w:numPr>
        <w:tabs>
          <w:tab w:val="left" w:pos="3960"/>
        </w:tabs>
        <w:ind w:firstLine="560" w:firstLineChars="200"/>
        <w:rPr>
          <w:rFonts w:cs="宋体"/>
          <w:sz w:val="28"/>
          <w:szCs w:val="28"/>
        </w:rPr>
      </w:pPr>
      <w:r>
        <w:rPr>
          <w:rFonts w:hint="eastAsia" w:cs="宋体"/>
          <w:sz w:val="28"/>
          <w:szCs w:val="28"/>
        </w:rPr>
        <w:t>《中华人民共和国防洪法》（主席令［1997］第88号，经［2009］第18号、［2015］第23号、［2016］第48号修正，自2016年7月2日起施行）</w:t>
      </w:r>
    </w:p>
    <w:p w14:paraId="082F5CB4">
      <w:pPr>
        <w:numPr>
          <w:ilvl w:val="0"/>
          <w:numId w:val="4"/>
        </w:numPr>
        <w:tabs>
          <w:tab w:val="left" w:pos="3960"/>
        </w:tabs>
        <w:ind w:firstLine="560" w:firstLineChars="200"/>
        <w:rPr>
          <w:rFonts w:cs="宋体"/>
          <w:sz w:val="28"/>
          <w:szCs w:val="28"/>
        </w:rPr>
      </w:pPr>
      <w:r>
        <w:rPr>
          <w:rFonts w:hint="eastAsia" w:cs="宋体"/>
          <w:sz w:val="28"/>
          <w:szCs w:val="28"/>
        </w:rPr>
        <w:t>《中华人民共和国特种设备安全法》（主席令［2013］第4号，自2014年1月1日起实施）</w:t>
      </w:r>
    </w:p>
    <w:p w14:paraId="7015F356">
      <w:pPr>
        <w:numPr>
          <w:ilvl w:val="0"/>
          <w:numId w:val="4"/>
        </w:numPr>
        <w:tabs>
          <w:tab w:val="left" w:pos="3960"/>
        </w:tabs>
        <w:ind w:firstLine="560" w:firstLineChars="200"/>
        <w:rPr>
          <w:rFonts w:cs="宋体"/>
          <w:sz w:val="28"/>
          <w:szCs w:val="28"/>
        </w:rPr>
      </w:pPr>
      <w:r>
        <w:rPr>
          <w:rFonts w:hint="eastAsia" w:cs="宋体"/>
          <w:sz w:val="28"/>
          <w:szCs w:val="28"/>
        </w:rPr>
        <w:t>《中华人民共和国电力法》（主席令[1995]60号，经[2009]18号、[2015]24号、[2018]23号修正，自2018年12月29日起施行）</w:t>
      </w:r>
    </w:p>
    <w:p w14:paraId="4BE9BF39">
      <w:pPr>
        <w:numPr>
          <w:ilvl w:val="0"/>
          <w:numId w:val="4"/>
        </w:numPr>
        <w:tabs>
          <w:tab w:val="left" w:pos="3960"/>
        </w:tabs>
        <w:ind w:firstLine="560" w:firstLineChars="200"/>
        <w:rPr>
          <w:rFonts w:cs="宋体"/>
          <w:sz w:val="28"/>
          <w:szCs w:val="28"/>
        </w:rPr>
      </w:pPr>
      <w:r>
        <w:rPr>
          <w:rFonts w:hint="eastAsia" w:cs="宋体"/>
          <w:sz w:val="28"/>
          <w:szCs w:val="28"/>
        </w:rPr>
        <w:t>《中华人民共和国突发事件应对法》（主席令[2007]第69号，自2007年11月1日起施行，2024年6月28日第十四届全国人民代表大会常务委员会第十次会议修订）</w:t>
      </w:r>
    </w:p>
    <w:p w14:paraId="75DB2DFF">
      <w:pPr>
        <w:numPr>
          <w:ilvl w:val="0"/>
          <w:numId w:val="4"/>
        </w:numPr>
        <w:tabs>
          <w:tab w:val="left" w:pos="3960"/>
        </w:tabs>
        <w:ind w:firstLine="560" w:firstLineChars="200"/>
        <w:rPr>
          <w:rFonts w:cs="宋体"/>
          <w:sz w:val="28"/>
          <w:szCs w:val="28"/>
        </w:rPr>
      </w:pPr>
      <w:r>
        <w:rPr>
          <w:rFonts w:hint="eastAsia" w:cs="宋体"/>
          <w:sz w:val="28"/>
          <w:szCs w:val="28"/>
        </w:rPr>
        <w:t>《危险化学品安全管理条例》（国务院令[2002]第344号公布，[2011]第591号、[2013]第645号修订，自2013年12月7日起施行）</w:t>
      </w:r>
    </w:p>
    <w:p w14:paraId="6FA1D2B2">
      <w:pPr>
        <w:numPr>
          <w:ilvl w:val="0"/>
          <w:numId w:val="4"/>
        </w:numPr>
        <w:tabs>
          <w:tab w:val="left" w:pos="3960"/>
        </w:tabs>
        <w:ind w:firstLine="560" w:firstLineChars="200"/>
        <w:rPr>
          <w:rFonts w:cs="宋体"/>
          <w:sz w:val="28"/>
          <w:szCs w:val="28"/>
        </w:rPr>
      </w:pPr>
      <w:r>
        <w:rPr>
          <w:rFonts w:hint="eastAsia" w:cs="宋体"/>
          <w:sz w:val="28"/>
          <w:szCs w:val="28"/>
        </w:rPr>
        <w:t>《易制毒化学品管理条例》中华人民共和国国务院令445号，[2018年修订]703号，国办函〔2021〕58号增补</w:t>
      </w:r>
    </w:p>
    <w:p w14:paraId="53174A56">
      <w:pPr>
        <w:numPr>
          <w:ilvl w:val="0"/>
          <w:numId w:val="4"/>
        </w:numPr>
        <w:tabs>
          <w:tab w:val="left" w:pos="3960"/>
        </w:tabs>
        <w:ind w:firstLine="560" w:firstLineChars="200"/>
        <w:rPr>
          <w:rFonts w:cs="宋体"/>
          <w:sz w:val="28"/>
          <w:szCs w:val="28"/>
        </w:rPr>
      </w:pPr>
      <w:r>
        <w:rPr>
          <w:rFonts w:hint="eastAsia" w:cs="宋体"/>
          <w:sz w:val="28"/>
          <w:szCs w:val="28"/>
        </w:rPr>
        <w:t>《关于将4-(N-苯基氨基) 哌啶等7种物质列入易制毒化学品管理的公告》（公安部等六部门2024年8月2日联合公告）；</w:t>
      </w:r>
    </w:p>
    <w:p w14:paraId="6E8794C3">
      <w:pPr>
        <w:numPr>
          <w:ilvl w:val="0"/>
          <w:numId w:val="4"/>
        </w:numPr>
        <w:tabs>
          <w:tab w:val="left" w:pos="3960"/>
        </w:tabs>
        <w:ind w:firstLine="560" w:firstLineChars="200"/>
        <w:rPr>
          <w:rFonts w:cs="宋体"/>
          <w:sz w:val="28"/>
          <w:szCs w:val="28"/>
        </w:rPr>
      </w:pPr>
      <w:r>
        <w:rPr>
          <w:rFonts w:hint="eastAsia" w:cs="宋体"/>
          <w:sz w:val="28"/>
          <w:szCs w:val="28"/>
        </w:rPr>
        <w:t>《工伤保险条例》（国务院令[2010]第586号，2011年1月1日起施行）</w:t>
      </w:r>
    </w:p>
    <w:p w14:paraId="1638D595">
      <w:pPr>
        <w:numPr>
          <w:ilvl w:val="0"/>
          <w:numId w:val="4"/>
        </w:numPr>
        <w:tabs>
          <w:tab w:val="left" w:pos="3960"/>
        </w:tabs>
        <w:ind w:firstLine="560" w:firstLineChars="200"/>
        <w:rPr>
          <w:rFonts w:cs="宋体"/>
          <w:sz w:val="28"/>
          <w:szCs w:val="28"/>
        </w:rPr>
      </w:pPr>
      <w:r>
        <w:rPr>
          <w:rFonts w:hint="eastAsia" w:cs="宋体"/>
          <w:sz w:val="28"/>
          <w:szCs w:val="28"/>
        </w:rPr>
        <w:t>《劳动保障监察条例》（国务院令[2004]第423号，2004年12月1日起施行）</w:t>
      </w:r>
    </w:p>
    <w:p w14:paraId="03771F02">
      <w:pPr>
        <w:numPr>
          <w:ilvl w:val="0"/>
          <w:numId w:val="4"/>
        </w:numPr>
        <w:tabs>
          <w:tab w:val="left" w:pos="3960"/>
        </w:tabs>
        <w:ind w:firstLine="560" w:firstLineChars="200"/>
        <w:rPr>
          <w:rFonts w:cs="宋体"/>
          <w:sz w:val="28"/>
          <w:szCs w:val="28"/>
        </w:rPr>
      </w:pPr>
      <w:r>
        <w:rPr>
          <w:rFonts w:hint="eastAsia" w:cs="宋体"/>
          <w:sz w:val="28"/>
          <w:szCs w:val="28"/>
        </w:rPr>
        <w:t>《国务院办公厅关于同意将α-苯乙酰乙酸甲酯等6种物质列入易制毒化学品品种目录的函》（国办函〔2021〕58号，2021年5月28日）</w:t>
      </w:r>
    </w:p>
    <w:p w14:paraId="40D51C32">
      <w:pPr>
        <w:numPr>
          <w:ilvl w:val="0"/>
          <w:numId w:val="4"/>
        </w:numPr>
        <w:tabs>
          <w:tab w:val="left" w:pos="3960"/>
        </w:tabs>
        <w:ind w:firstLine="536" w:firstLineChars="200"/>
        <w:rPr>
          <w:rFonts w:cs="宋体"/>
          <w:sz w:val="28"/>
          <w:szCs w:val="28"/>
        </w:rPr>
      </w:pPr>
      <w:r>
        <w:rPr>
          <w:rFonts w:hint="eastAsia" w:cs="宋体"/>
          <w:spacing w:val="-6"/>
          <w:sz w:val="28"/>
          <w:szCs w:val="28"/>
        </w:rPr>
        <w:t>《公路安全保护条例》（国务院令〔2011〕第593号，2011年7月1日起施行）</w:t>
      </w:r>
    </w:p>
    <w:p w14:paraId="30FA8EDC">
      <w:pPr>
        <w:numPr>
          <w:ilvl w:val="0"/>
          <w:numId w:val="4"/>
        </w:numPr>
        <w:tabs>
          <w:tab w:val="left" w:pos="3960"/>
        </w:tabs>
        <w:ind w:firstLine="536" w:firstLineChars="200"/>
        <w:rPr>
          <w:rFonts w:cs="宋体"/>
          <w:sz w:val="28"/>
          <w:szCs w:val="28"/>
        </w:rPr>
      </w:pPr>
      <w:r>
        <w:rPr>
          <w:rFonts w:hint="eastAsia" w:cs="宋体"/>
          <w:spacing w:val="-6"/>
          <w:sz w:val="28"/>
          <w:szCs w:val="28"/>
        </w:rPr>
        <w:t>《电力设施保护条例》（国发[1987]84号，经国务院令[1998]239号、[2011]588号修订，自2011年1月8日起实施）</w:t>
      </w:r>
    </w:p>
    <w:p w14:paraId="3869C542">
      <w:pPr>
        <w:numPr>
          <w:ilvl w:val="0"/>
          <w:numId w:val="4"/>
        </w:numPr>
        <w:tabs>
          <w:tab w:val="left" w:pos="3960"/>
        </w:tabs>
        <w:ind w:firstLine="536" w:firstLineChars="200"/>
        <w:rPr>
          <w:rFonts w:cs="宋体"/>
          <w:sz w:val="28"/>
          <w:szCs w:val="28"/>
        </w:rPr>
      </w:pPr>
      <w:r>
        <w:rPr>
          <w:rFonts w:hint="eastAsia" w:cs="宋体"/>
          <w:spacing w:val="-6"/>
          <w:sz w:val="28"/>
          <w:szCs w:val="28"/>
        </w:rPr>
        <w:t>《电力设施保护条例实施细则》（能源部1992年12月2日发布，经经贸委令[1999]8号、发改委令[2011]10号修正，自2011年6月30日起实施）</w:t>
      </w:r>
    </w:p>
    <w:p w14:paraId="6B4EFD1F">
      <w:pPr>
        <w:numPr>
          <w:ilvl w:val="0"/>
          <w:numId w:val="4"/>
        </w:numPr>
        <w:tabs>
          <w:tab w:val="left" w:pos="3960"/>
        </w:tabs>
        <w:ind w:firstLine="536" w:firstLineChars="200"/>
        <w:rPr>
          <w:rFonts w:cs="宋体"/>
          <w:sz w:val="28"/>
          <w:szCs w:val="28"/>
        </w:rPr>
      </w:pPr>
      <w:r>
        <w:rPr>
          <w:rFonts w:hint="eastAsia" w:cs="宋体"/>
          <w:spacing w:val="-6"/>
          <w:sz w:val="28"/>
          <w:szCs w:val="28"/>
        </w:rPr>
        <w:t>《建设工程安全生产管理条例》（国务院令[2003]第393号，自2004年2月1日起施行）</w:t>
      </w:r>
    </w:p>
    <w:p w14:paraId="452EC6B3">
      <w:pPr>
        <w:numPr>
          <w:ilvl w:val="0"/>
          <w:numId w:val="4"/>
        </w:numPr>
        <w:tabs>
          <w:tab w:val="left" w:pos="3960"/>
        </w:tabs>
        <w:ind w:firstLine="560" w:firstLineChars="200"/>
        <w:rPr>
          <w:rFonts w:cs="宋体"/>
          <w:sz w:val="28"/>
          <w:szCs w:val="28"/>
        </w:rPr>
      </w:pPr>
      <w:r>
        <w:rPr>
          <w:rFonts w:hint="eastAsia" w:cs="宋体"/>
          <w:sz w:val="28"/>
          <w:szCs w:val="28"/>
        </w:rPr>
        <w:t>《女职工劳动保护特别规定》（国务院令〔2012〕第619号，经2012年4月18日国务院第200次常务会议通过，自公布之日起施行）</w:t>
      </w:r>
    </w:p>
    <w:p w14:paraId="43AB83A8">
      <w:pPr>
        <w:numPr>
          <w:ilvl w:val="0"/>
          <w:numId w:val="4"/>
        </w:numPr>
        <w:tabs>
          <w:tab w:val="left" w:pos="3960"/>
        </w:tabs>
        <w:ind w:firstLine="560" w:firstLineChars="200"/>
        <w:rPr>
          <w:rFonts w:cs="宋体"/>
          <w:sz w:val="28"/>
          <w:szCs w:val="28"/>
        </w:rPr>
      </w:pPr>
      <w:r>
        <w:rPr>
          <w:rFonts w:hint="eastAsia" w:cs="宋体"/>
          <w:sz w:val="28"/>
          <w:szCs w:val="28"/>
        </w:rPr>
        <w:t>《特种设备安全监察条例》（国务院令〔2009〕第549号，2009年5月1日起施行）</w:t>
      </w:r>
    </w:p>
    <w:p w14:paraId="52FEDF55">
      <w:pPr>
        <w:numPr>
          <w:ilvl w:val="0"/>
          <w:numId w:val="4"/>
        </w:numPr>
        <w:tabs>
          <w:tab w:val="left" w:pos="3960"/>
        </w:tabs>
        <w:ind w:firstLine="560" w:firstLineChars="200"/>
        <w:rPr>
          <w:rFonts w:cs="宋体"/>
          <w:sz w:val="28"/>
          <w:szCs w:val="28"/>
        </w:rPr>
      </w:pPr>
      <w:r>
        <w:rPr>
          <w:rFonts w:hint="eastAsia" w:cs="宋体"/>
          <w:sz w:val="28"/>
          <w:szCs w:val="28"/>
        </w:rPr>
        <w:t>《生产安全事故应急条例》（国务院令[2019]第708号，2018年12月5日国务院第33次常务会议通过，自2019年4月1日起施行）</w:t>
      </w:r>
    </w:p>
    <w:p w14:paraId="5BFEB7A5">
      <w:pPr>
        <w:numPr>
          <w:ilvl w:val="0"/>
          <w:numId w:val="4"/>
        </w:numPr>
        <w:tabs>
          <w:tab w:val="left" w:pos="3960"/>
        </w:tabs>
        <w:ind w:firstLine="560" w:firstLineChars="200"/>
        <w:rPr>
          <w:rFonts w:cs="宋体"/>
          <w:sz w:val="28"/>
          <w:szCs w:val="28"/>
        </w:rPr>
      </w:pPr>
      <w:r>
        <w:rPr>
          <w:rFonts w:hint="eastAsia" w:cs="宋体"/>
          <w:sz w:val="28"/>
          <w:szCs w:val="28"/>
        </w:rPr>
        <w:t>《江西省安全生产条例》（2007年3月29日江西省第十届人民代表大会常务委员会第二十八次会议通过，2023年7月26日江西省第十四届人民代表大会常务委员会第三次会议第二次修订，2023年9月1日起实施）</w:t>
      </w:r>
    </w:p>
    <w:p w14:paraId="652932E5">
      <w:pPr>
        <w:numPr>
          <w:ilvl w:val="0"/>
          <w:numId w:val="4"/>
        </w:numPr>
        <w:tabs>
          <w:tab w:val="left" w:pos="3960"/>
        </w:tabs>
        <w:ind w:firstLine="560" w:firstLineChars="200"/>
        <w:rPr>
          <w:rFonts w:cs="宋体"/>
          <w:sz w:val="28"/>
          <w:szCs w:val="28"/>
        </w:rPr>
      </w:pPr>
      <w:r>
        <w:rPr>
          <w:rFonts w:hint="eastAsia" w:cs="宋体"/>
          <w:sz w:val="28"/>
          <w:szCs w:val="28"/>
        </w:rPr>
        <w:t>《江西省消防条例》（1995年12月20日江西省第八届人民代表大会常务委员会第十九次会议通过；2020年11月25日江西省第十三届人民代表大会常务委员会第二十五次会议第六次修正）</w:t>
      </w:r>
    </w:p>
    <w:p w14:paraId="5B4A9C7F">
      <w:pPr>
        <w:numPr>
          <w:ilvl w:val="0"/>
          <w:numId w:val="4"/>
        </w:numPr>
        <w:tabs>
          <w:tab w:val="left" w:pos="3960"/>
        </w:tabs>
        <w:ind w:firstLine="560" w:firstLineChars="200"/>
        <w:rPr>
          <w:rFonts w:cs="宋体"/>
          <w:sz w:val="28"/>
          <w:szCs w:val="28"/>
        </w:rPr>
      </w:pPr>
      <w:r>
        <w:rPr>
          <w:rFonts w:hint="eastAsia" w:cs="宋体"/>
          <w:sz w:val="28"/>
          <w:szCs w:val="28"/>
        </w:rPr>
        <w:t>《江西省特种设备安全条例》（2017年11月30日江西省第十二届人大常务委员会第三十六次会议通过，2018年3月1日起施行）</w:t>
      </w:r>
    </w:p>
    <w:p w14:paraId="0B519760">
      <w:pPr>
        <w:numPr>
          <w:ilvl w:val="0"/>
          <w:numId w:val="4"/>
        </w:numPr>
        <w:tabs>
          <w:tab w:val="left" w:pos="3960"/>
        </w:tabs>
        <w:ind w:firstLine="560" w:firstLineChars="200"/>
        <w:rPr>
          <w:rFonts w:cs="宋体"/>
          <w:sz w:val="28"/>
          <w:szCs w:val="28"/>
        </w:rPr>
      </w:pPr>
      <w:r>
        <w:rPr>
          <w:rFonts w:hint="eastAsia" w:cs="宋体"/>
          <w:sz w:val="28"/>
          <w:szCs w:val="28"/>
        </w:rPr>
        <w:t>《中华人民共和国大气污染防治法》（中华人民共和国主席令第16 号，2018年10月26日修正）</w:t>
      </w:r>
    </w:p>
    <w:p w14:paraId="7CE37CA9">
      <w:pPr>
        <w:numPr>
          <w:ilvl w:val="0"/>
          <w:numId w:val="4"/>
        </w:numPr>
        <w:tabs>
          <w:tab w:val="left" w:pos="3960"/>
        </w:tabs>
        <w:ind w:firstLine="560" w:firstLineChars="200"/>
        <w:rPr>
          <w:rFonts w:hint="eastAsia" w:cs="宋体"/>
          <w:sz w:val="28"/>
          <w:szCs w:val="28"/>
          <w:lang w:val="en-US" w:eastAsia="zh-CN"/>
        </w:rPr>
      </w:pPr>
      <w:r>
        <w:rPr>
          <w:rFonts w:hint="eastAsia" w:cs="宋体"/>
          <w:sz w:val="28"/>
          <w:szCs w:val="28"/>
          <w:lang w:val="en-US" w:eastAsia="zh-CN"/>
        </w:rPr>
        <w:t>《中华人民共和国长江保护法》（中华人民共和国主席令第65号，2021年3月1日起施行）</w:t>
      </w:r>
    </w:p>
    <w:p w14:paraId="013B1AB8">
      <w:pPr>
        <w:numPr>
          <w:ilvl w:val="0"/>
          <w:numId w:val="4"/>
        </w:numPr>
        <w:tabs>
          <w:tab w:val="left" w:pos="3960"/>
        </w:tabs>
        <w:ind w:firstLine="560" w:firstLineChars="200"/>
        <w:rPr>
          <w:rFonts w:hint="eastAsia" w:cs="宋体"/>
          <w:sz w:val="28"/>
          <w:szCs w:val="28"/>
          <w:lang w:val="en-US" w:eastAsia="zh-CN"/>
        </w:rPr>
      </w:pPr>
      <w:r>
        <w:rPr>
          <w:rFonts w:hint="eastAsia" w:cs="宋体"/>
          <w:sz w:val="28"/>
          <w:szCs w:val="28"/>
          <w:lang w:val="en-US" w:eastAsia="zh-CN"/>
        </w:rPr>
        <w:t>《工伤保险条例》（国务院令第 586 号，2011 年 1 月 1 日起施行）</w:t>
      </w:r>
    </w:p>
    <w:p w14:paraId="5C80A607">
      <w:pPr>
        <w:numPr>
          <w:ilvl w:val="0"/>
          <w:numId w:val="4"/>
        </w:numPr>
        <w:tabs>
          <w:tab w:val="left" w:pos="3960"/>
        </w:tabs>
        <w:ind w:firstLine="560" w:firstLineChars="200"/>
        <w:rPr>
          <w:rFonts w:hint="eastAsia" w:cs="宋体"/>
          <w:sz w:val="28"/>
          <w:szCs w:val="28"/>
          <w:lang w:val="en-US" w:eastAsia="zh-CN"/>
        </w:rPr>
      </w:pPr>
      <w:r>
        <w:rPr>
          <w:rFonts w:hint="eastAsia" w:cs="宋体"/>
          <w:sz w:val="28"/>
          <w:szCs w:val="28"/>
          <w:highlight w:val="none"/>
          <w:lang w:val="en-US" w:eastAsia="zh-CN"/>
        </w:rPr>
        <w:t>《使用有毒物品作业场所劳动保护条例》</w:t>
      </w:r>
      <w:r>
        <w:rPr>
          <w:rFonts w:hint="eastAsia" w:cs="宋体"/>
          <w:sz w:val="28"/>
          <w:szCs w:val="28"/>
          <w:lang w:val="en-US" w:eastAsia="zh-CN"/>
        </w:rPr>
        <w:t>（国务院令第 352 号， 2002 年 4 月 30 日起施行）</w:t>
      </w:r>
    </w:p>
    <w:p w14:paraId="4E5BDB09">
      <w:pPr>
        <w:pStyle w:val="6"/>
        <w:spacing w:before="240" w:after="120"/>
        <w:ind w:firstLine="562"/>
        <w:rPr>
          <w:rFonts w:eastAsia="宋体" w:cs="宋体"/>
          <w:sz w:val="28"/>
          <w:szCs w:val="28"/>
        </w:rPr>
      </w:pPr>
      <w:r>
        <w:rPr>
          <w:rFonts w:hint="eastAsia" w:eastAsia="宋体" w:cs="宋体"/>
          <w:sz w:val="28"/>
          <w:szCs w:val="28"/>
        </w:rPr>
        <w:t>1.3.2部门规章及规范性文件</w:t>
      </w:r>
    </w:p>
    <w:p w14:paraId="78A13FC7">
      <w:pPr>
        <w:numPr>
          <w:ilvl w:val="0"/>
          <w:numId w:val="5"/>
        </w:numPr>
        <w:ind w:firstLine="560" w:firstLineChars="200"/>
        <w:jc w:val="left"/>
        <w:rPr>
          <w:rFonts w:cs="宋体"/>
          <w:sz w:val="28"/>
          <w:szCs w:val="28"/>
        </w:rPr>
      </w:pPr>
      <w:r>
        <w:rPr>
          <w:rFonts w:hint="eastAsia" w:cs="宋体"/>
          <w:sz w:val="28"/>
          <w:szCs w:val="28"/>
        </w:rPr>
        <w:t>《产业结构调整指导目录（2024年本）》（国家发展和改革委员会令</w:t>
      </w:r>
      <w:r>
        <w:rPr>
          <w:rFonts w:hint="eastAsia" w:cs="宋体"/>
          <w:sz w:val="28"/>
          <w:szCs w:val="28"/>
          <w:lang w:val="en-US" w:eastAsia="zh-CN"/>
        </w:rPr>
        <w:t>2023年</w:t>
      </w:r>
      <w:r>
        <w:rPr>
          <w:rFonts w:hint="eastAsia" w:cs="宋体"/>
          <w:sz w:val="28"/>
          <w:szCs w:val="28"/>
        </w:rPr>
        <w:t>第7号）</w:t>
      </w:r>
    </w:p>
    <w:p w14:paraId="01874CF5">
      <w:pPr>
        <w:numPr>
          <w:ilvl w:val="0"/>
          <w:numId w:val="5"/>
        </w:numPr>
        <w:ind w:firstLine="560" w:firstLineChars="200"/>
        <w:jc w:val="left"/>
        <w:rPr>
          <w:rFonts w:hint="eastAsia" w:cs="宋体"/>
          <w:sz w:val="28"/>
          <w:szCs w:val="28"/>
        </w:rPr>
      </w:pPr>
      <w:r>
        <w:rPr>
          <w:rFonts w:hint="eastAsia" w:cs="宋体"/>
          <w:sz w:val="28"/>
          <w:szCs w:val="28"/>
        </w:rPr>
        <w:t>《关于坚持科学发展安全发展促进安全生产形势持续稳定好转的意见》国发〔2011〕40号</w:t>
      </w:r>
    </w:p>
    <w:p w14:paraId="6ACEAAEF">
      <w:pPr>
        <w:numPr>
          <w:ilvl w:val="0"/>
          <w:numId w:val="5"/>
        </w:numPr>
        <w:ind w:firstLine="560" w:firstLineChars="200"/>
        <w:jc w:val="left"/>
        <w:rPr>
          <w:rFonts w:cs="宋体"/>
          <w:sz w:val="28"/>
          <w:szCs w:val="28"/>
        </w:rPr>
      </w:pPr>
      <w:r>
        <w:rPr>
          <w:rFonts w:hint="eastAsia" w:cs="宋体"/>
          <w:sz w:val="28"/>
          <w:szCs w:val="28"/>
        </w:rPr>
        <w:t>《建设项目安全设施“三同时”监督管理办法》（安监总局令第36号，79号令修改）</w:t>
      </w:r>
    </w:p>
    <w:p w14:paraId="7A7A7395">
      <w:pPr>
        <w:numPr>
          <w:ilvl w:val="0"/>
          <w:numId w:val="5"/>
        </w:numPr>
        <w:ind w:firstLine="560" w:firstLineChars="200"/>
        <w:rPr>
          <w:rFonts w:cs="宋体"/>
          <w:sz w:val="28"/>
          <w:szCs w:val="28"/>
        </w:rPr>
      </w:pPr>
      <w:r>
        <w:rPr>
          <w:rFonts w:hint="eastAsia" w:cs="宋体"/>
          <w:sz w:val="28"/>
          <w:szCs w:val="28"/>
        </w:rPr>
        <w:t>《国务院关于进一步加强企业安全生产工作的通知》国发〔2010〕23号</w:t>
      </w:r>
    </w:p>
    <w:p w14:paraId="37F155FE">
      <w:pPr>
        <w:widowControl/>
        <w:numPr>
          <w:ilvl w:val="0"/>
          <w:numId w:val="5"/>
        </w:numPr>
        <w:ind w:firstLine="560" w:firstLineChars="200"/>
        <w:jc w:val="left"/>
        <w:rPr>
          <w:rFonts w:cs="宋体"/>
          <w:sz w:val="28"/>
          <w:szCs w:val="28"/>
        </w:rPr>
      </w:pPr>
      <w:r>
        <w:rPr>
          <w:rFonts w:hint="eastAsia" w:cs="宋体"/>
          <w:sz w:val="28"/>
          <w:szCs w:val="28"/>
        </w:rPr>
        <w:t>《关于认真学习和贯彻落实〈国务院关于进一步加强企业安全生产工作的通知〉的通知》国务院安委会办公室安委办〔2010〕15号</w:t>
      </w:r>
    </w:p>
    <w:p w14:paraId="0B96EC73">
      <w:pPr>
        <w:numPr>
          <w:ilvl w:val="0"/>
          <w:numId w:val="5"/>
        </w:numPr>
        <w:ind w:firstLine="560" w:firstLineChars="200"/>
        <w:jc w:val="left"/>
        <w:rPr>
          <w:rFonts w:cs="宋体"/>
          <w:sz w:val="28"/>
          <w:szCs w:val="28"/>
        </w:rPr>
      </w:pPr>
      <w:r>
        <w:rPr>
          <w:rFonts w:hint="eastAsia" w:cs="宋体"/>
          <w:sz w:val="28"/>
          <w:szCs w:val="28"/>
          <w:lang w:val="zh-CN"/>
        </w:rPr>
        <w:t>《关于危险化学品企业贯彻落实</w:t>
      </w:r>
      <w:r>
        <w:rPr>
          <w:rFonts w:hint="eastAsia" w:cs="宋体"/>
          <w:sz w:val="28"/>
          <w:szCs w:val="28"/>
        </w:rPr>
        <w:t>〈</w:t>
      </w:r>
      <w:r>
        <w:rPr>
          <w:rFonts w:hint="eastAsia" w:cs="宋体"/>
          <w:sz w:val="28"/>
          <w:szCs w:val="28"/>
          <w:lang w:val="zh-CN"/>
        </w:rPr>
        <w:t>国务院</w:t>
      </w:r>
      <w:r>
        <w:rPr>
          <w:rFonts w:hint="eastAsia" w:cs="宋体"/>
          <w:sz w:val="28"/>
          <w:szCs w:val="28"/>
        </w:rPr>
        <w:t>关于进一步加强企业安全生产工作的通知〉的实施意见》国家安全生产监管总局、工业的信息化部安监总管三［2010］186号</w:t>
      </w:r>
    </w:p>
    <w:p w14:paraId="38B15F71">
      <w:pPr>
        <w:numPr>
          <w:ilvl w:val="0"/>
          <w:numId w:val="5"/>
        </w:numPr>
        <w:ind w:firstLine="560" w:firstLineChars="200"/>
        <w:jc w:val="left"/>
        <w:rPr>
          <w:rFonts w:cs="宋体"/>
          <w:sz w:val="28"/>
          <w:szCs w:val="28"/>
        </w:rPr>
      </w:pPr>
      <w:r>
        <w:rPr>
          <w:rFonts w:hint="eastAsia" w:cs="宋体"/>
          <w:sz w:val="28"/>
          <w:szCs w:val="28"/>
        </w:rPr>
        <w:t>《江西省人民政府关于进一步加强企业安全生产工作的实施意见》江西省人民政府赣府发﹝2010﹞32号</w:t>
      </w:r>
    </w:p>
    <w:p w14:paraId="15F31D40">
      <w:pPr>
        <w:numPr>
          <w:ilvl w:val="0"/>
          <w:numId w:val="5"/>
        </w:numPr>
        <w:tabs>
          <w:tab w:val="left" w:pos="1480"/>
        </w:tabs>
        <w:autoSpaceDE w:val="0"/>
        <w:autoSpaceDN w:val="0"/>
        <w:adjustRightInd w:val="0"/>
        <w:ind w:firstLine="560" w:firstLineChars="200"/>
        <w:rPr>
          <w:rFonts w:cs="宋体"/>
          <w:sz w:val="28"/>
          <w:szCs w:val="28"/>
          <w:lang w:val="zh-CN"/>
        </w:rPr>
      </w:pPr>
      <w:r>
        <w:rPr>
          <w:rFonts w:hint="eastAsia" w:cs="宋体"/>
          <w:sz w:val="28"/>
          <w:szCs w:val="28"/>
          <w:lang w:val="zh-CN"/>
        </w:rPr>
        <w:t>《生产经营单位安全培训规定》国家安全生产监督管理总局2006年令第3号</w:t>
      </w:r>
      <w:r>
        <w:rPr>
          <w:rFonts w:hint="eastAsia" w:cs="宋体"/>
          <w:sz w:val="28"/>
          <w:szCs w:val="28"/>
        </w:rPr>
        <w:t>，安监总局令第63号、第80号修改</w:t>
      </w:r>
    </w:p>
    <w:p w14:paraId="09A3EACB">
      <w:pPr>
        <w:numPr>
          <w:ilvl w:val="0"/>
          <w:numId w:val="5"/>
        </w:numPr>
        <w:ind w:firstLine="560" w:firstLineChars="200"/>
        <w:rPr>
          <w:rFonts w:cs="宋体"/>
          <w:sz w:val="28"/>
          <w:szCs w:val="28"/>
        </w:rPr>
      </w:pPr>
      <w:r>
        <w:rPr>
          <w:rFonts w:hint="eastAsia" w:cs="宋体"/>
          <w:sz w:val="28"/>
          <w:szCs w:val="28"/>
          <w:lang w:val="zh-CN"/>
        </w:rPr>
        <w:t>《</w:t>
      </w:r>
      <w:r>
        <w:rPr>
          <w:rFonts w:hint="eastAsia" w:cs="宋体"/>
          <w:sz w:val="28"/>
          <w:szCs w:val="28"/>
        </w:rPr>
        <w:t>特种作业人员安全技术培训考核管理规定》</w:t>
      </w:r>
      <w:r>
        <w:rPr>
          <w:rFonts w:hint="eastAsia" w:cs="宋体"/>
          <w:sz w:val="28"/>
          <w:szCs w:val="28"/>
          <w:lang w:val="zh-CN"/>
        </w:rPr>
        <w:t>国家安全生产监督管理总局令2010年第30号</w:t>
      </w:r>
      <w:r>
        <w:rPr>
          <w:rFonts w:hint="eastAsia" w:cs="宋体"/>
          <w:sz w:val="28"/>
          <w:szCs w:val="28"/>
        </w:rPr>
        <w:t>，80号令修改</w:t>
      </w:r>
    </w:p>
    <w:p w14:paraId="54A20B8E">
      <w:pPr>
        <w:numPr>
          <w:ilvl w:val="0"/>
          <w:numId w:val="5"/>
        </w:numPr>
        <w:ind w:firstLine="560" w:firstLineChars="200"/>
        <w:rPr>
          <w:rFonts w:cs="宋体"/>
          <w:sz w:val="28"/>
          <w:szCs w:val="28"/>
        </w:rPr>
      </w:pPr>
      <w:r>
        <w:rPr>
          <w:rFonts w:hint="eastAsia" w:cs="宋体"/>
          <w:sz w:val="28"/>
          <w:szCs w:val="28"/>
        </w:rPr>
        <w:t>《安全生产事故隐患排查治理暂行规定》国家安全生产监督管理总局令2007年第16号</w:t>
      </w:r>
    </w:p>
    <w:p w14:paraId="18ED1A46">
      <w:pPr>
        <w:numPr>
          <w:ilvl w:val="0"/>
          <w:numId w:val="5"/>
        </w:numPr>
        <w:ind w:firstLine="560" w:firstLineChars="200"/>
        <w:rPr>
          <w:rFonts w:cs="宋体"/>
          <w:sz w:val="28"/>
          <w:szCs w:val="28"/>
        </w:rPr>
      </w:pPr>
      <w:r>
        <w:rPr>
          <w:rFonts w:hint="eastAsia" w:cs="宋体"/>
          <w:sz w:val="28"/>
          <w:szCs w:val="28"/>
        </w:rPr>
        <w:t>《生产安全事故应急预案管理办法》国家安全生产监督管理总局令2016年第88号，应急管理部令2019年第2号修改</w:t>
      </w:r>
    </w:p>
    <w:p w14:paraId="0233223C">
      <w:pPr>
        <w:numPr>
          <w:ilvl w:val="0"/>
          <w:numId w:val="5"/>
        </w:numPr>
        <w:ind w:firstLine="560" w:firstLineChars="200"/>
        <w:rPr>
          <w:rFonts w:hint="eastAsia" w:cs="宋体"/>
          <w:sz w:val="28"/>
          <w:szCs w:val="28"/>
        </w:rPr>
      </w:pPr>
      <w:r>
        <w:rPr>
          <w:rFonts w:hint="eastAsia" w:cs="宋体"/>
          <w:sz w:val="28"/>
          <w:szCs w:val="28"/>
        </w:rPr>
        <w:t>《安全生产培训管理办法》国家安全生产监督管理总局令2011年第44号，80号令修改</w:t>
      </w:r>
    </w:p>
    <w:p w14:paraId="77A74FAC">
      <w:pPr>
        <w:numPr>
          <w:ilvl w:val="0"/>
          <w:numId w:val="5"/>
        </w:numPr>
        <w:ind w:firstLine="560" w:firstLineChars="200"/>
        <w:rPr>
          <w:rFonts w:cs="宋体"/>
          <w:sz w:val="28"/>
          <w:szCs w:val="28"/>
        </w:rPr>
      </w:pPr>
      <w:r>
        <w:rPr>
          <w:rFonts w:hint="eastAsia" w:cs="宋体"/>
          <w:sz w:val="28"/>
          <w:szCs w:val="28"/>
        </w:rPr>
        <w:t>《危险化学品重大危险源监督管理暂行规定》安监总局40号令79号令修改</w:t>
      </w:r>
    </w:p>
    <w:p w14:paraId="676FDE1A">
      <w:pPr>
        <w:numPr>
          <w:ilvl w:val="0"/>
          <w:numId w:val="5"/>
        </w:numPr>
        <w:ind w:firstLine="560" w:firstLineChars="200"/>
        <w:rPr>
          <w:rFonts w:cs="宋体"/>
          <w:sz w:val="28"/>
          <w:szCs w:val="28"/>
        </w:rPr>
      </w:pPr>
      <w:r>
        <w:rPr>
          <w:rFonts w:hint="eastAsia" w:cs="宋体"/>
          <w:sz w:val="28"/>
          <w:szCs w:val="28"/>
        </w:rPr>
        <w:t>《工作场所职业卫生管理规定》国家卫生健康委员会令第5号</w:t>
      </w:r>
    </w:p>
    <w:p w14:paraId="4B9D3F8A">
      <w:pPr>
        <w:numPr>
          <w:ilvl w:val="0"/>
          <w:numId w:val="5"/>
        </w:numPr>
        <w:ind w:firstLine="560" w:firstLineChars="200"/>
        <w:rPr>
          <w:rFonts w:cs="宋体"/>
          <w:sz w:val="28"/>
          <w:szCs w:val="28"/>
        </w:rPr>
      </w:pPr>
      <w:r>
        <w:rPr>
          <w:rFonts w:hint="eastAsia" w:cs="宋体"/>
          <w:sz w:val="28"/>
          <w:szCs w:val="28"/>
        </w:rPr>
        <w:t>《国家安全监管总局关于废止和修改危险化学品等领域七部规章的决定》国家安全生产监督管理总局令2015年第79号</w:t>
      </w:r>
    </w:p>
    <w:p w14:paraId="4BD3E754">
      <w:pPr>
        <w:numPr>
          <w:ilvl w:val="0"/>
          <w:numId w:val="5"/>
        </w:numPr>
        <w:ind w:firstLine="560" w:firstLineChars="200"/>
        <w:rPr>
          <w:rFonts w:cs="宋体"/>
          <w:sz w:val="28"/>
          <w:szCs w:val="28"/>
        </w:rPr>
      </w:pPr>
      <w:r>
        <w:rPr>
          <w:rFonts w:hint="eastAsia" w:cs="宋体"/>
          <w:sz w:val="28"/>
          <w:szCs w:val="28"/>
        </w:rPr>
        <w:t>《国家安全监管总局关于废止和修改劳动防护用品和安全培训等领域十部规章的决定》国家安全生产监督管理总局令2015年第80号</w:t>
      </w:r>
    </w:p>
    <w:p w14:paraId="7F13CB55">
      <w:pPr>
        <w:numPr>
          <w:ilvl w:val="0"/>
          <w:numId w:val="5"/>
        </w:numPr>
        <w:ind w:firstLine="560" w:firstLineChars="200"/>
        <w:rPr>
          <w:rFonts w:cs="宋体"/>
          <w:sz w:val="28"/>
          <w:szCs w:val="28"/>
        </w:rPr>
      </w:pPr>
      <w:r>
        <w:rPr>
          <w:rFonts w:hint="eastAsia" w:cs="宋体"/>
          <w:sz w:val="28"/>
          <w:szCs w:val="28"/>
        </w:rPr>
        <w:t>《国家安全监管总局关于修改和废止部分规章及规范性文件的决定》国家安全生产监督管理总局令2017年第89号</w:t>
      </w:r>
    </w:p>
    <w:p w14:paraId="17B5256E">
      <w:pPr>
        <w:numPr>
          <w:ilvl w:val="0"/>
          <w:numId w:val="5"/>
        </w:numPr>
        <w:ind w:firstLine="560" w:firstLineChars="200"/>
        <w:rPr>
          <w:rStyle w:val="94"/>
          <w:rFonts w:cs="宋体"/>
          <w:b w:val="0"/>
          <w:sz w:val="28"/>
          <w:szCs w:val="28"/>
        </w:rPr>
      </w:pPr>
      <w:r>
        <w:rPr>
          <w:rFonts w:hint="eastAsia" w:cs="宋体"/>
          <w:bCs/>
          <w:sz w:val="28"/>
          <w:szCs w:val="28"/>
        </w:rPr>
        <w:t>《部分工业行业淘汰落后生产工艺装备和产品指导目录（2010年本）》</w:t>
      </w:r>
      <w:r>
        <w:rPr>
          <w:rStyle w:val="94"/>
          <w:rFonts w:hint="eastAsia" w:cs="宋体"/>
          <w:b w:val="0"/>
          <w:sz w:val="28"/>
          <w:szCs w:val="28"/>
        </w:rPr>
        <w:t>中华人民共和国工业和信息化部工产业[2010]第122号</w:t>
      </w:r>
    </w:p>
    <w:p w14:paraId="4C59802A">
      <w:pPr>
        <w:numPr>
          <w:ilvl w:val="0"/>
          <w:numId w:val="5"/>
        </w:numPr>
        <w:ind w:firstLine="560" w:firstLineChars="200"/>
        <w:rPr>
          <w:rStyle w:val="94"/>
          <w:rFonts w:cs="宋体"/>
          <w:b w:val="0"/>
          <w:sz w:val="28"/>
          <w:szCs w:val="28"/>
        </w:rPr>
      </w:pPr>
      <w:r>
        <w:rPr>
          <w:rStyle w:val="94"/>
          <w:rFonts w:hint="eastAsia" w:cs="宋体"/>
          <w:b w:val="0"/>
          <w:sz w:val="28"/>
          <w:szCs w:val="28"/>
        </w:rPr>
        <w:t>《国家安全监管总局办公厅关于印发淘汰落后与推广先进安全技术装备目录管理办法的通知》（安监总厅科技〔2015〕43号）</w:t>
      </w:r>
    </w:p>
    <w:p w14:paraId="6B636166">
      <w:pPr>
        <w:numPr>
          <w:ilvl w:val="0"/>
          <w:numId w:val="5"/>
        </w:numPr>
        <w:ind w:firstLine="560" w:firstLineChars="200"/>
        <w:rPr>
          <w:rStyle w:val="94"/>
          <w:rFonts w:cs="宋体"/>
          <w:b w:val="0"/>
          <w:sz w:val="28"/>
          <w:szCs w:val="28"/>
        </w:rPr>
      </w:pPr>
      <w:r>
        <w:rPr>
          <w:rStyle w:val="94"/>
          <w:rFonts w:hint="eastAsia" w:cs="宋体"/>
          <w:b w:val="0"/>
          <w:sz w:val="28"/>
          <w:szCs w:val="28"/>
        </w:rPr>
        <w:t>《国家安全监管总局关于印发淘汰落后安全技术装备目录（2015年第一批）的通知》（安监总科技〔2015〕75号）</w:t>
      </w:r>
    </w:p>
    <w:p w14:paraId="43060760">
      <w:pPr>
        <w:numPr>
          <w:ilvl w:val="0"/>
          <w:numId w:val="5"/>
        </w:numPr>
        <w:ind w:firstLine="560" w:firstLineChars="200"/>
        <w:rPr>
          <w:rStyle w:val="94"/>
          <w:rFonts w:ascii="宋体" w:hAnsi="宋体" w:cs="宋体"/>
          <w:b w:val="0"/>
          <w:sz w:val="28"/>
          <w:szCs w:val="28"/>
        </w:rPr>
      </w:pPr>
      <w:r>
        <w:rPr>
          <w:rStyle w:val="94"/>
          <w:rFonts w:hint="eastAsia" w:cs="宋体"/>
          <w:b w:val="0"/>
          <w:sz w:val="28"/>
          <w:szCs w:val="28"/>
        </w:rPr>
        <w:t>《国家安全监管总局关于印发淘汰落后安全技术工艺、设备目录（2016年）的通知》（安监总科技〔2016〕137号）</w:t>
      </w:r>
    </w:p>
    <w:p w14:paraId="4195356B">
      <w:pPr>
        <w:numPr>
          <w:ilvl w:val="0"/>
          <w:numId w:val="5"/>
        </w:numPr>
        <w:ind w:firstLine="560" w:firstLineChars="200"/>
        <w:rPr>
          <w:rFonts w:cs="宋体"/>
          <w:sz w:val="28"/>
          <w:szCs w:val="28"/>
        </w:rPr>
      </w:pPr>
      <w:r>
        <w:rPr>
          <w:rFonts w:hint="eastAsia" w:cs="宋体"/>
          <w:sz w:val="28"/>
          <w:szCs w:val="28"/>
        </w:rPr>
        <w:t>《关于加强全省建设项目安全设施“三同时”工作的通知》江西省赣计工字[2003]1312号</w:t>
      </w:r>
    </w:p>
    <w:p w14:paraId="2005EA35">
      <w:pPr>
        <w:numPr>
          <w:ilvl w:val="0"/>
          <w:numId w:val="5"/>
        </w:numPr>
        <w:ind w:firstLine="560" w:firstLineChars="200"/>
        <w:rPr>
          <w:rFonts w:cs="宋体"/>
          <w:sz w:val="28"/>
          <w:szCs w:val="28"/>
        </w:rPr>
      </w:pPr>
      <w:r>
        <w:rPr>
          <w:rFonts w:hint="eastAsia" w:cs="宋体"/>
          <w:sz w:val="28"/>
          <w:szCs w:val="28"/>
        </w:rPr>
        <w:t>《江西省人民政府办公厅关于切实加强危险化学品安全生产工作的意见》</w:t>
      </w:r>
      <w:r>
        <w:rPr>
          <w:rFonts w:hint="eastAsia" w:cs="宋体"/>
          <w:bCs/>
          <w:sz w:val="28"/>
          <w:szCs w:val="28"/>
        </w:rPr>
        <w:t>江西省人民政府办公厅</w:t>
      </w:r>
      <w:r>
        <w:rPr>
          <w:rFonts w:hint="eastAsia" w:cs="宋体"/>
          <w:sz w:val="28"/>
          <w:szCs w:val="28"/>
        </w:rPr>
        <w:t>赣府厅发[2010]3号</w:t>
      </w:r>
    </w:p>
    <w:p w14:paraId="70DF48A0">
      <w:pPr>
        <w:pStyle w:val="82"/>
        <w:widowControl w:val="0"/>
        <w:numPr>
          <w:ilvl w:val="0"/>
          <w:numId w:val="5"/>
        </w:numPr>
        <w:spacing w:before="0" w:beforeAutospacing="0" w:after="0" w:afterAutospacing="0" w:line="360" w:lineRule="auto"/>
        <w:ind w:firstLine="560" w:firstLineChars="200"/>
        <w:jc w:val="both"/>
        <w:rPr>
          <w:rStyle w:val="94"/>
          <w:rFonts w:ascii="Times New Roman" w:hAnsi="Times New Roman" w:cs="宋体"/>
          <w:b w:val="0"/>
          <w:color w:val="auto"/>
          <w:sz w:val="28"/>
          <w:szCs w:val="28"/>
        </w:rPr>
      </w:pPr>
      <w:r>
        <w:rPr>
          <w:rFonts w:hint="eastAsia" w:ascii="Times New Roman" w:hAnsi="Times New Roman" w:cs="宋体"/>
          <w:bCs/>
          <w:color w:val="auto"/>
          <w:sz w:val="28"/>
          <w:szCs w:val="28"/>
        </w:rPr>
        <w:t>《</w:t>
      </w:r>
      <w:r>
        <w:rPr>
          <w:rStyle w:val="94"/>
          <w:rFonts w:hint="eastAsia" w:ascii="Times New Roman" w:hAnsi="Times New Roman" w:cs="宋体"/>
          <w:b w:val="0"/>
          <w:color w:val="auto"/>
          <w:sz w:val="28"/>
          <w:szCs w:val="28"/>
        </w:rPr>
        <w:t>关于督促化工企业切实做好几项安全环保重点工作的紧急通知》</w:t>
      </w:r>
      <w:r>
        <w:rPr>
          <w:rFonts w:hint="eastAsia" w:ascii="Times New Roman" w:hAnsi="Times New Roman" w:cs="宋体"/>
          <w:color w:val="auto"/>
          <w:sz w:val="28"/>
          <w:szCs w:val="28"/>
        </w:rPr>
        <w:t>国家安全生产监督管理总局、国家环境保护总局安监总危化［2006］10号</w:t>
      </w:r>
    </w:p>
    <w:p w14:paraId="2D4E4EA6">
      <w:pPr>
        <w:numPr>
          <w:ilvl w:val="0"/>
          <w:numId w:val="5"/>
        </w:numPr>
        <w:ind w:firstLine="560" w:firstLineChars="200"/>
        <w:rPr>
          <w:rFonts w:cs="宋体"/>
          <w:bCs/>
          <w:sz w:val="28"/>
          <w:szCs w:val="28"/>
        </w:rPr>
      </w:pPr>
      <w:r>
        <w:rPr>
          <w:rFonts w:hint="eastAsia" w:cs="宋体"/>
          <w:bCs/>
          <w:sz w:val="28"/>
          <w:szCs w:val="28"/>
        </w:rPr>
        <w:t>《国家安全监管总局关于公布首批重点监管的危险化工工艺目录的通知</w:t>
      </w:r>
      <w:r>
        <w:rPr>
          <w:rFonts w:hint="eastAsia" w:cs="宋体"/>
          <w:bCs/>
          <w:spacing w:val="-6"/>
          <w:sz w:val="28"/>
          <w:szCs w:val="28"/>
        </w:rPr>
        <w:t>》</w:t>
      </w:r>
      <w:r>
        <w:rPr>
          <w:rFonts w:hint="eastAsia" w:cs="宋体"/>
          <w:bCs/>
          <w:sz w:val="28"/>
          <w:szCs w:val="28"/>
        </w:rPr>
        <w:t>（安监总管三〔2009〕116号）</w:t>
      </w:r>
    </w:p>
    <w:p w14:paraId="2280D3A1">
      <w:pPr>
        <w:numPr>
          <w:ilvl w:val="0"/>
          <w:numId w:val="5"/>
        </w:numPr>
        <w:ind w:firstLine="536" w:firstLineChars="200"/>
        <w:rPr>
          <w:rFonts w:cs="宋体"/>
          <w:spacing w:val="-6"/>
          <w:sz w:val="28"/>
          <w:szCs w:val="28"/>
        </w:rPr>
      </w:pPr>
      <w:r>
        <w:rPr>
          <w:rFonts w:hint="eastAsia" w:cs="宋体"/>
          <w:bCs/>
          <w:spacing w:val="-6"/>
          <w:sz w:val="28"/>
          <w:szCs w:val="28"/>
        </w:rPr>
        <w:t>《国家安全监管总局关于公布第二批重点监管危险化工工艺目录和调整首重点监管危险化工工艺中部分典型工艺的通知》</w:t>
      </w:r>
      <w:r>
        <w:rPr>
          <w:rFonts w:hint="eastAsia" w:cs="宋体"/>
          <w:bCs/>
          <w:sz w:val="28"/>
          <w:szCs w:val="28"/>
        </w:rPr>
        <w:t>（</w:t>
      </w:r>
      <w:r>
        <w:rPr>
          <w:rFonts w:hint="eastAsia" w:cs="宋体"/>
          <w:bCs/>
          <w:spacing w:val="-6"/>
          <w:sz w:val="28"/>
          <w:szCs w:val="28"/>
        </w:rPr>
        <w:t>安监总管三[2013]3号）</w:t>
      </w:r>
    </w:p>
    <w:p w14:paraId="0FB417C6">
      <w:pPr>
        <w:widowControl/>
        <w:numPr>
          <w:ilvl w:val="0"/>
          <w:numId w:val="5"/>
        </w:numPr>
        <w:ind w:firstLine="560" w:firstLineChars="200"/>
        <w:jc w:val="left"/>
        <w:rPr>
          <w:rFonts w:cs="宋体"/>
          <w:sz w:val="28"/>
          <w:szCs w:val="28"/>
        </w:rPr>
      </w:pPr>
      <w:r>
        <w:rPr>
          <w:rFonts w:hint="eastAsia" w:cs="宋体"/>
          <w:sz w:val="28"/>
          <w:szCs w:val="28"/>
        </w:rPr>
        <w:t>《国家安全监管总局关于公布首批重点监管的危险化学品目录的通知》（安监总管三〔2011〕95号）</w:t>
      </w:r>
    </w:p>
    <w:p w14:paraId="1868E77E">
      <w:pPr>
        <w:widowControl/>
        <w:numPr>
          <w:ilvl w:val="0"/>
          <w:numId w:val="5"/>
        </w:numPr>
        <w:ind w:firstLine="560" w:firstLineChars="200"/>
        <w:jc w:val="left"/>
        <w:rPr>
          <w:rFonts w:cs="宋体"/>
          <w:sz w:val="28"/>
          <w:szCs w:val="28"/>
        </w:rPr>
      </w:pPr>
      <w:r>
        <w:rPr>
          <w:rFonts w:hint="eastAsia" w:cs="宋体"/>
          <w:sz w:val="28"/>
          <w:szCs w:val="28"/>
        </w:rPr>
        <w:t>《国家安全监管总局关于公布第二批重点监管的危险化学品目录的通知》（安监总管三〔2013〕12号）</w:t>
      </w:r>
    </w:p>
    <w:p w14:paraId="5520D3BB">
      <w:pPr>
        <w:widowControl/>
        <w:numPr>
          <w:ilvl w:val="0"/>
          <w:numId w:val="5"/>
        </w:numPr>
        <w:ind w:firstLine="560" w:firstLineChars="200"/>
        <w:jc w:val="left"/>
        <w:rPr>
          <w:rFonts w:cs="宋体"/>
          <w:sz w:val="28"/>
          <w:szCs w:val="28"/>
        </w:rPr>
      </w:pPr>
      <w:r>
        <w:rPr>
          <w:rFonts w:hint="eastAsia" w:cs="宋体"/>
          <w:sz w:val="28"/>
          <w:szCs w:val="28"/>
        </w:rPr>
        <w:t>《国家安全监管总局关于加强化工过程安全管理的指导意见》国家安全监管总局安监总管三〔2013〕88号</w:t>
      </w:r>
    </w:p>
    <w:p w14:paraId="18084675">
      <w:pPr>
        <w:widowControl/>
        <w:numPr>
          <w:ilvl w:val="0"/>
          <w:numId w:val="5"/>
        </w:numPr>
        <w:ind w:firstLine="560" w:firstLineChars="200"/>
        <w:jc w:val="left"/>
        <w:rPr>
          <w:rFonts w:cs="宋体"/>
          <w:sz w:val="28"/>
          <w:szCs w:val="28"/>
        </w:rPr>
      </w:pPr>
      <w:r>
        <w:rPr>
          <w:rFonts w:hint="eastAsia" w:cs="宋体"/>
          <w:sz w:val="28"/>
          <w:szCs w:val="28"/>
        </w:rPr>
        <w:t>《国家安全监管总局关于加强化工企业泄漏管理的指导意见》国家安全监管总局安监总管三〔2014〕94号</w:t>
      </w:r>
    </w:p>
    <w:p w14:paraId="34C28BD6">
      <w:pPr>
        <w:numPr>
          <w:ilvl w:val="0"/>
          <w:numId w:val="5"/>
        </w:numPr>
        <w:tabs>
          <w:tab w:val="left" w:pos="0"/>
        </w:tabs>
        <w:ind w:firstLine="560" w:firstLineChars="200"/>
        <w:rPr>
          <w:rFonts w:cs="宋体"/>
          <w:sz w:val="28"/>
          <w:szCs w:val="28"/>
        </w:rPr>
      </w:pPr>
      <w:r>
        <w:rPr>
          <w:rFonts w:hint="eastAsia" w:cs="宋体"/>
          <w:sz w:val="28"/>
          <w:szCs w:val="28"/>
        </w:rPr>
        <w:t>《</w:t>
      </w:r>
      <w:r>
        <w:rPr>
          <w:rFonts w:hint="eastAsia" w:cs="宋体"/>
          <w:bCs/>
          <w:sz w:val="28"/>
          <w:szCs w:val="28"/>
        </w:rPr>
        <w:t>江西省安监局关于印发江西省化工企业安全生产五十条禁令的通知》</w:t>
      </w:r>
      <w:r>
        <w:rPr>
          <w:rFonts w:hint="eastAsia" w:cs="宋体"/>
          <w:sz w:val="28"/>
          <w:szCs w:val="28"/>
        </w:rPr>
        <w:t>江西省安全生产监督管理局赣安监管二字〔2013〕15号</w:t>
      </w:r>
    </w:p>
    <w:p w14:paraId="709A517E">
      <w:pPr>
        <w:widowControl/>
        <w:numPr>
          <w:ilvl w:val="0"/>
          <w:numId w:val="5"/>
        </w:numPr>
        <w:ind w:firstLine="560" w:firstLineChars="200"/>
        <w:jc w:val="left"/>
        <w:rPr>
          <w:rFonts w:cs="宋体"/>
          <w:sz w:val="28"/>
          <w:szCs w:val="28"/>
        </w:rPr>
      </w:pPr>
      <w:r>
        <w:rPr>
          <w:rFonts w:hint="eastAsia" w:cs="宋体"/>
          <w:bCs/>
          <w:sz w:val="28"/>
          <w:szCs w:val="28"/>
        </w:rPr>
        <w:t>《</w:t>
      </w:r>
      <w:r>
        <w:rPr>
          <w:rFonts w:hint="eastAsia" w:cs="宋体"/>
          <w:sz w:val="28"/>
          <w:szCs w:val="28"/>
        </w:rPr>
        <w:t>江西省关于进一步加强高危行业企业生产安全事故应急预案管理规定（暂行）》赣安监管应急字[2012]63号</w:t>
      </w:r>
    </w:p>
    <w:p w14:paraId="3220CAAF">
      <w:pPr>
        <w:numPr>
          <w:ilvl w:val="0"/>
          <w:numId w:val="5"/>
        </w:numPr>
        <w:ind w:firstLine="560" w:firstLineChars="200"/>
        <w:rPr>
          <w:rFonts w:cs="宋体"/>
          <w:sz w:val="28"/>
          <w:szCs w:val="28"/>
        </w:rPr>
      </w:pPr>
      <w:r>
        <w:rPr>
          <w:rFonts w:hint="eastAsia" w:cs="宋体"/>
          <w:sz w:val="28"/>
          <w:szCs w:val="28"/>
        </w:rPr>
        <w:t>《应急管理部等十部委决定调整〈危险化学品目录（2015版）〉的公告》应急管理部会同工业和信息化部、公安部、生态环境部、交通运输部、农业农村部、卫生健康委、市场监管总局、铁路局、民航局 2022年第8号（2022年10月13日）</w:t>
      </w:r>
    </w:p>
    <w:p w14:paraId="0D62F0BA">
      <w:pPr>
        <w:numPr>
          <w:ilvl w:val="0"/>
          <w:numId w:val="5"/>
        </w:numPr>
        <w:ind w:firstLine="560" w:firstLineChars="200"/>
        <w:rPr>
          <w:rFonts w:cs="宋体"/>
          <w:sz w:val="28"/>
          <w:szCs w:val="28"/>
        </w:rPr>
      </w:pPr>
      <w:r>
        <w:rPr>
          <w:rFonts w:hint="eastAsia" w:cs="宋体"/>
          <w:sz w:val="28"/>
          <w:szCs w:val="28"/>
        </w:rPr>
        <w:t>《职业病危害因素分类目录》（国卫疾控发〔2015〕92号）</w:t>
      </w:r>
    </w:p>
    <w:p w14:paraId="6F906F06">
      <w:pPr>
        <w:numPr>
          <w:ilvl w:val="0"/>
          <w:numId w:val="5"/>
        </w:numPr>
        <w:ind w:firstLine="536" w:firstLineChars="200"/>
        <w:rPr>
          <w:rFonts w:cs="宋体"/>
          <w:spacing w:val="-6"/>
          <w:sz w:val="28"/>
          <w:szCs w:val="28"/>
        </w:rPr>
      </w:pPr>
      <w:r>
        <w:rPr>
          <w:rFonts w:hint="eastAsia" w:cs="宋体"/>
          <w:spacing w:val="-6"/>
          <w:sz w:val="28"/>
          <w:szCs w:val="28"/>
        </w:rPr>
        <w:t>《易制爆危险化学品名录（2017年版）》公安部2017年5月11日</w:t>
      </w:r>
    </w:p>
    <w:p w14:paraId="369B1072">
      <w:pPr>
        <w:numPr>
          <w:ilvl w:val="0"/>
          <w:numId w:val="5"/>
        </w:numPr>
        <w:ind w:firstLine="560" w:firstLineChars="200"/>
        <w:rPr>
          <w:rFonts w:cs="宋体"/>
          <w:sz w:val="28"/>
          <w:szCs w:val="28"/>
        </w:rPr>
      </w:pPr>
      <w:r>
        <w:rPr>
          <w:rFonts w:hint="eastAsia" w:cs="宋体"/>
          <w:sz w:val="28"/>
          <w:szCs w:val="28"/>
        </w:rPr>
        <w:t>《特种设备目录》质监总局2014年第114号</w:t>
      </w:r>
    </w:p>
    <w:p w14:paraId="0755E963">
      <w:pPr>
        <w:pStyle w:val="87"/>
        <w:numPr>
          <w:ilvl w:val="0"/>
          <w:numId w:val="5"/>
        </w:numPr>
        <w:spacing w:line="360" w:lineRule="auto"/>
        <w:ind w:firstLine="560" w:firstLineChars="200"/>
        <w:rPr>
          <w:rFonts w:ascii="Times New Roman" w:cs="宋体"/>
          <w:sz w:val="28"/>
          <w:szCs w:val="28"/>
        </w:rPr>
      </w:pPr>
      <w:r>
        <w:rPr>
          <w:rFonts w:hint="eastAsia" w:ascii="Times New Roman" w:cs="宋体"/>
          <w:sz w:val="28"/>
          <w:szCs w:val="28"/>
        </w:rPr>
        <w:t>《各类监控化学品名录》工业和信息化部令〔2020〕第52号</w:t>
      </w:r>
    </w:p>
    <w:p w14:paraId="1EC49FE9">
      <w:pPr>
        <w:pStyle w:val="87"/>
        <w:numPr>
          <w:ilvl w:val="0"/>
          <w:numId w:val="5"/>
        </w:numPr>
        <w:spacing w:line="360" w:lineRule="auto"/>
        <w:ind w:firstLine="560" w:firstLineChars="200"/>
        <w:rPr>
          <w:rFonts w:ascii="Times New Roman" w:cs="宋体"/>
          <w:sz w:val="28"/>
          <w:szCs w:val="28"/>
        </w:rPr>
      </w:pPr>
      <w:r>
        <w:rPr>
          <w:rFonts w:hint="eastAsia" w:ascii="Times New Roman" w:cs="宋体"/>
          <w:sz w:val="28"/>
          <w:szCs w:val="28"/>
        </w:rPr>
        <w:t>《</w:t>
      </w:r>
      <w:r>
        <w:rPr>
          <w:rStyle w:val="94"/>
          <w:rFonts w:hint="eastAsia" w:ascii="Times New Roman" w:cs="宋体"/>
          <w:b w:val="0"/>
          <w:sz w:val="28"/>
          <w:szCs w:val="28"/>
        </w:rPr>
        <w:t>应急管理部关于印发危险化学品企业安全分类整治目录(2020年)的通知》（应急〔2020〕84号</w:t>
      </w:r>
      <w:r>
        <w:rPr>
          <w:rFonts w:hint="eastAsia" w:ascii="Times New Roman" w:cs="宋体"/>
          <w:sz w:val="28"/>
          <w:szCs w:val="28"/>
        </w:rPr>
        <w:t>）</w:t>
      </w:r>
    </w:p>
    <w:p w14:paraId="25095F71">
      <w:pPr>
        <w:pStyle w:val="87"/>
        <w:numPr>
          <w:ilvl w:val="0"/>
          <w:numId w:val="5"/>
        </w:numPr>
        <w:spacing w:line="360" w:lineRule="auto"/>
        <w:ind w:firstLine="560" w:firstLineChars="200"/>
        <w:rPr>
          <w:rFonts w:ascii="Times New Roman" w:cs="宋体"/>
          <w:sz w:val="28"/>
          <w:szCs w:val="28"/>
        </w:rPr>
      </w:pPr>
      <w:r>
        <w:rPr>
          <w:rFonts w:hint="eastAsia" w:ascii="Times New Roman" w:cs="宋体"/>
          <w:sz w:val="28"/>
          <w:szCs w:val="28"/>
        </w:rPr>
        <w:t>《特别管控危险化学品目录》应急管理部、工业和信息化部、公安部、交通运输部公告 2020年第3号</w:t>
      </w:r>
    </w:p>
    <w:p w14:paraId="3E64129D">
      <w:pPr>
        <w:numPr>
          <w:ilvl w:val="0"/>
          <w:numId w:val="5"/>
        </w:numPr>
        <w:ind w:firstLine="560" w:firstLineChars="200"/>
        <w:rPr>
          <w:rFonts w:cs="宋体"/>
          <w:sz w:val="28"/>
          <w:szCs w:val="28"/>
        </w:rPr>
      </w:pPr>
      <w:r>
        <w:rPr>
          <w:rFonts w:hint="eastAsia" w:cs="宋体"/>
          <w:sz w:val="28"/>
          <w:szCs w:val="28"/>
        </w:rPr>
        <w:t>《中共江西省委办公厅 江西省人民政府办公厅印发〈关于进一步强化安全生产责任落实坚决防范遏制重特大事故的实施方案〉的通知》(赣办发电〔2022〕30号)</w:t>
      </w:r>
    </w:p>
    <w:p w14:paraId="442CE720">
      <w:pPr>
        <w:numPr>
          <w:ilvl w:val="0"/>
          <w:numId w:val="5"/>
        </w:numPr>
        <w:ind w:firstLine="560" w:firstLineChars="200"/>
        <w:rPr>
          <w:rStyle w:val="94"/>
          <w:rFonts w:cs="宋体"/>
          <w:b w:val="0"/>
          <w:sz w:val="28"/>
          <w:szCs w:val="28"/>
        </w:rPr>
      </w:pPr>
      <w:r>
        <w:rPr>
          <w:rStyle w:val="94"/>
          <w:rFonts w:hint="eastAsia" w:cs="宋体"/>
          <w:b w:val="0"/>
          <w:sz w:val="28"/>
          <w:szCs w:val="28"/>
        </w:rPr>
        <w:t>《应急管理部办公厅关于印发</w:t>
      </w:r>
      <w:r>
        <w:rPr>
          <w:rFonts w:hint="eastAsia" w:cs="宋体"/>
          <w:sz w:val="28"/>
          <w:szCs w:val="28"/>
        </w:rPr>
        <w:t>〈</w:t>
      </w:r>
      <w:r>
        <w:rPr>
          <w:rStyle w:val="94"/>
          <w:rFonts w:hint="eastAsia" w:cs="宋体"/>
          <w:b w:val="0"/>
          <w:sz w:val="28"/>
          <w:szCs w:val="28"/>
        </w:rPr>
        <w:t>淘汰落后危险化学品安全生产工艺技术设备目录（第一批）</w:t>
      </w:r>
      <w:r>
        <w:rPr>
          <w:rFonts w:hint="eastAsia" w:cs="宋体"/>
          <w:sz w:val="28"/>
          <w:szCs w:val="28"/>
        </w:rPr>
        <w:t>〉</w:t>
      </w:r>
      <w:r>
        <w:rPr>
          <w:rStyle w:val="94"/>
          <w:rFonts w:hint="eastAsia" w:cs="宋体"/>
          <w:b w:val="0"/>
          <w:sz w:val="28"/>
          <w:szCs w:val="28"/>
        </w:rPr>
        <w:t>的通知》（应急厅〔2021〕38号）</w:t>
      </w:r>
    </w:p>
    <w:p w14:paraId="114D4E86">
      <w:pPr>
        <w:numPr>
          <w:ilvl w:val="0"/>
          <w:numId w:val="5"/>
        </w:numPr>
        <w:ind w:firstLine="560" w:firstLineChars="200"/>
        <w:rPr>
          <w:rFonts w:cs="宋体"/>
          <w:sz w:val="28"/>
          <w:szCs w:val="28"/>
        </w:rPr>
      </w:pPr>
      <w:r>
        <w:rPr>
          <w:rFonts w:hint="eastAsia" w:cs="宋体"/>
          <w:sz w:val="28"/>
          <w:szCs w:val="28"/>
        </w:rPr>
        <w:t>《应急管理部办公厅关于印发《淘汰落后危险化学品安全生产工艺技术设备目录（第二批）》的通知》（应急厅〔2024〕86号）</w:t>
      </w:r>
    </w:p>
    <w:p w14:paraId="159E1C58">
      <w:pPr>
        <w:numPr>
          <w:ilvl w:val="0"/>
          <w:numId w:val="5"/>
        </w:numPr>
        <w:ind w:firstLine="560" w:firstLineChars="200"/>
        <w:rPr>
          <w:rFonts w:cs="宋体"/>
          <w:sz w:val="28"/>
          <w:szCs w:val="28"/>
        </w:rPr>
      </w:pPr>
      <w:r>
        <w:rPr>
          <w:rFonts w:hint="eastAsia" w:cs="宋体"/>
          <w:sz w:val="28"/>
          <w:szCs w:val="28"/>
        </w:rPr>
        <w:t>《市场准入负面清单（202</w:t>
      </w:r>
      <w:r>
        <w:rPr>
          <w:rFonts w:hint="eastAsia" w:cs="宋体"/>
          <w:sz w:val="28"/>
          <w:szCs w:val="28"/>
          <w:lang w:val="en-US" w:eastAsia="zh-CN"/>
        </w:rPr>
        <w:t>2</w:t>
      </w:r>
      <w:r>
        <w:rPr>
          <w:rFonts w:hint="eastAsia" w:cs="宋体"/>
          <w:sz w:val="28"/>
          <w:szCs w:val="28"/>
        </w:rPr>
        <w:t xml:space="preserve"> 年版）》（发改体改规〔2020〕1880 号）</w:t>
      </w:r>
    </w:p>
    <w:p w14:paraId="30363A87">
      <w:pPr>
        <w:numPr>
          <w:ilvl w:val="0"/>
          <w:numId w:val="5"/>
        </w:numPr>
        <w:ind w:firstLine="560" w:firstLineChars="200"/>
        <w:rPr>
          <w:rFonts w:cs="宋体"/>
          <w:sz w:val="28"/>
          <w:szCs w:val="28"/>
        </w:rPr>
      </w:pPr>
      <w:r>
        <w:rPr>
          <w:rFonts w:hint="eastAsia" w:cs="宋体"/>
          <w:sz w:val="28"/>
          <w:szCs w:val="28"/>
        </w:rPr>
        <w:t>《企业安全生产费用提取和使用管理办法》（财资[2022]136号）</w:t>
      </w:r>
    </w:p>
    <w:p w14:paraId="56389B40">
      <w:pPr>
        <w:numPr>
          <w:ilvl w:val="0"/>
          <w:numId w:val="5"/>
        </w:numPr>
        <w:ind w:firstLine="536" w:firstLineChars="200"/>
        <w:rPr>
          <w:rStyle w:val="94"/>
          <w:rFonts w:cs="宋体"/>
          <w:b w:val="0"/>
          <w:sz w:val="28"/>
          <w:szCs w:val="28"/>
        </w:rPr>
      </w:pPr>
      <w:r>
        <w:rPr>
          <w:rStyle w:val="94"/>
          <w:rFonts w:hint="eastAsia" w:cs="宋体"/>
          <w:b w:val="0"/>
          <w:spacing w:val="-6"/>
          <w:sz w:val="28"/>
          <w:szCs w:val="28"/>
        </w:rPr>
        <w:t>《</w:t>
      </w:r>
      <w:r>
        <w:rPr>
          <w:rFonts w:hint="eastAsia" w:cs="宋体"/>
          <w:spacing w:val="-6"/>
          <w:sz w:val="28"/>
          <w:szCs w:val="28"/>
        </w:rPr>
        <w:t>中共江西省委办公厅、江西省人民政府办公厅关于</w:t>
      </w:r>
      <w:r>
        <w:rPr>
          <w:rStyle w:val="94"/>
          <w:rFonts w:hint="eastAsia" w:cs="宋体"/>
          <w:b w:val="0"/>
          <w:spacing w:val="-6"/>
          <w:sz w:val="28"/>
          <w:szCs w:val="28"/>
        </w:rPr>
        <w:t>印发〈关于全面加强危险化学品安全生产工作的实施意见〉的通知》（赣办发</w:t>
      </w:r>
      <w:r>
        <w:rPr>
          <w:rFonts w:hint="eastAsia" w:cs="宋体"/>
          <w:spacing w:val="-6"/>
          <w:sz w:val="28"/>
          <w:szCs w:val="28"/>
        </w:rPr>
        <w:t>〔2020〕32号</w:t>
      </w:r>
      <w:r>
        <w:rPr>
          <w:rStyle w:val="94"/>
          <w:rFonts w:hint="eastAsia" w:cs="宋体"/>
          <w:b w:val="0"/>
          <w:spacing w:val="-6"/>
          <w:sz w:val="28"/>
          <w:szCs w:val="28"/>
        </w:rPr>
        <w:t>）</w:t>
      </w:r>
    </w:p>
    <w:p w14:paraId="0980EAD5">
      <w:pPr>
        <w:numPr>
          <w:ilvl w:val="0"/>
          <w:numId w:val="5"/>
        </w:numPr>
        <w:ind w:firstLine="560" w:firstLineChars="200"/>
        <w:rPr>
          <w:rStyle w:val="94"/>
          <w:rFonts w:cs="宋体"/>
          <w:b w:val="0"/>
          <w:sz w:val="28"/>
          <w:szCs w:val="28"/>
        </w:rPr>
      </w:pPr>
      <w:r>
        <w:rPr>
          <w:rStyle w:val="94"/>
          <w:rFonts w:hint="eastAsia" w:cs="宋体"/>
          <w:b w:val="0"/>
          <w:sz w:val="28"/>
          <w:szCs w:val="28"/>
        </w:rPr>
        <w:t>《中共江西省委办公厅、江西省人民政府办公厅关于调整危险化学品安全生产工作有关政策的通知》（赣办发电</w:t>
      </w:r>
      <w:r>
        <w:rPr>
          <w:rFonts w:hint="eastAsia" w:cs="宋体"/>
          <w:sz w:val="28"/>
          <w:szCs w:val="28"/>
        </w:rPr>
        <w:t>〔2022〕92号</w:t>
      </w:r>
      <w:r>
        <w:rPr>
          <w:rStyle w:val="94"/>
          <w:rFonts w:hint="eastAsia" w:cs="宋体"/>
          <w:b w:val="0"/>
          <w:sz w:val="28"/>
          <w:szCs w:val="28"/>
        </w:rPr>
        <w:t>）</w:t>
      </w:r>
    </w:p>
    <w:p w14:paraId="5EDF6B3E">
      <w:pPr>
        <w:numPr>
          <w:ilvl w:val="0"/>
          <w:numId w:val="5"/>
        </w:numPr>
        <w:ind w:firstLine="560" w:firstLineChars="200"/>
        <w:rPr>
          <w:rStyle w:val="94"/>
          <w:rFonts w:cs="宋体"/>
          <w:b w:val="0"/>
          <w:sz w:val="28"/>
          <w:szCs w:val="28"/>
        </w:rPr>
      </w:pPr>
      <w:r>
        <w:rPr>
          <w:rStyle w:val="94"/>
          <w:rFonts w:hint="eastAsia" w:cs="宋体"/>
          <w:b w:val="0"/>
          <w:sz w:val="28"/>
          <w:szCs w:val="28"/>
        </w:rPr>
        <w:t>《江西省应急管理厅关于印发</w:t>
      </w:r>
      <w:r>
        <w:rPr>
          <w:rFonts w:hint="eastAsia" w:cs="宋体"/>
          <w:sz w:val="28"/>
          <w:szCs w:val="28"/>
        </w:rPr>
        <w:t>〈</w:t>
      </w:r>
      <w:r>
        <w:rPr>
          <w:rStyle w:val="94"/>
          <w:rFonts w:hint="eastAsia" w:cs="宋体"/>
          <w:b w:val="0"/>
          <w:sz w:val="28"/>
          <w:szCs w:val="28"/>
        </w:rPr>
        <w:t>江西省化工企业自动化提升实施方案</w:t>
      </w:r>
      <w:r>
        <w:rPr>
          <w:rFonts w:hint="eastAsia" w:cs="宋体"/>
          <w:sz w:val="28"/>
          <w:szCs w:val="28"/>
        </w:rPr>
        <w:t>〉</w:t>
      </w:r>
      <w:r>
        <w:rPr>
          <w:rStyle w:val="94"/>
          <w:rFonts w:hint="eastAsia" w:cs="宋体"/>
          <w:b w:val="0"/>
          <w:sz w:val="28"/>
          <w:szCs w:val="28"/>
        </w:rPr>
        <w:t>（试行）的通知》（赣应急字</w:t>
      </w:r>
      <w:r>
        <w:rPr>
          <w:rFonts w:hint="eastAsia" w:cs="宋体"/>
          <w:sz w:val="28"/>
          <w:szCs w:val="28"/>
        </w:rPr>
        <w:t>〔2021〕190号</w:t>
      </w:r>
      <w:r>
        <w:rPr>
          <w:rStyle w:val="94"/>
          <w:rFonts w:hint="eastAsia" w:cs="宋体"/>
          <w:b w:val="0"/>
          <w:sz w:val="28"/>
          <w:szCs w:val="28"/>
        </w:rPr>
        <w:t>）</w:t>
      </w:r>
    </w:p>
    <w:p w14:paraId="5AEC18B9">
      <w:pPr>
        <w:numPr>
          <w:ilvl w:val="0"/>
          <w:numId w:val="5"/>
        </w:numPr>
        <w:ind w:firstLine="560" w:firstLineChars="200"/>
        <w:rPr>
          <w:rStyle w:val="94"/>
          <w:rFonts w:cs="宋体"/>
          <w:b w:val="0"/>
          <w:sz w:val="28"/>
          <w:szCs w:val="28"/>
        </w:rPr>
      </w:pPr>
      <w:r>
        <w:rPr>
          <w:rStyle w:val="94"/>
          <w:rFonts w:hint="eastAsia" w:cs="宋体"/>
          <w:b w:val="0"/>
          <w:sz w:val="28"/>
          <w:szCs w:val="28"/>
        </w:rPr>
        <w:t>《江西省应急管理厅关于进一步加强化工（危险化学品）企业现场安全管理遏制事故多发态势的紧急通知》（赣应急字〔2022〕53号）</w:t>
      </w:r>
    </w:p>
    <w:p w14:paraId="6622250E">
      <w:pPr>
        <w:numPr>
          <w:ilvl w:val="0"/>
          <w:numId w:val="5"/>
        </w:numPr>
        <w:ind w:firstLine="560" w:firstLineChars="200"/>
        <w:rPr>
          <w:rStyle w:val="94"/>
          <w:rFonts w:cs="宋体"/>
          <w:b w:val="0"/>
          <w:sz w:val="28"/>
          <w:szCs w:val="28"/>
        </w:rPr>
      </w:pPr>
      <w:r>
        <w:rPr>
          <w:rStyle w:val="94"/>
          <w:rFonts w:hint="eastAsia" w:cs="宋体"/>
          <w:b w:val="0"/>
          <w:sz w:val="28"/>
          <w:szCs w:val="28"/>
        </w:rPr>
        <w:t>《江西省安委会办公室关于推动生产经营单位构建安全风险分级管控和隐患排查治理双重预防机制的指导意见》（江西省安委会办公室 2023年3月3日）</w:t>
      </w:r>
    </w:p>
    <w:p w14:paraId="2B37811D">
      <w:pPr>
        <w:numPr>
          <w:ilvl w:val="0"/>
          <w:numId w:val="5"/>
        </w:numPr>
        <w:ind w:firstLine="560" w:firstLineChars="200"/>
        <w:rPr>
          <w:rStyle w:val="94"/>
          <w:rFonts w:cs="宋体"/>
          <w:b w:val="0"/>
          <w:sz w:val="28"/>
          <w:szCs w:val="28"/>
        </w:rPr>
      </w:pPr>
      <w:r>
        <w:rPr>
          <w:rStyle w:val="94"/>
          <w:rFonts w:hint="eastAsia" w:cs="宋体"/>
          <w:b w:val="0"/>
          <w:sz w:val="28"/>
          <w:szCs w:val="28"/>
        </w:rPr>
        <w:t>《国务院安全生产委员会关于印发《安全生产治本攻坚三年行动方案(2024-2026年)》的通知》安委（2024）2号</w:t>
      </w:r>
    </w:p>
    <w:p w14:paraId="04D3BAAE">
      <w:pPr>
        <w:numPr>
          <w:ilvl w:val="0"/>
          <w:numId w:val="5"/>
        </w:numPr>
        <w:ind w:firstLine="536" w:firstLineChars="200"/>
        <w:rPr>
          <w:rStyle w:val="94"/>
          <w:rFonts w:cs="宋体"/>
          <w:b w:val="0"/>
          <w:sz w:val="28"/>
          <w:szCs w:val="28"/>
        </w:rPr>
      </w:pPr>
      <w:r>
        <w:rPr>
          <w:rStyle w:val="94"/>
          <w:rFonts w:cs="宋体"/>
          <w:b w:val="0"/>
          <w:spacing w:val="-6"/>
          <w:sz w:val="28"/>
          <w:szCs w:val="28"/>
        </w:rPr>
        <w:t>《江西省生产安全事故隐患排查治理办法》（2018年10月10日省人民政府令第238号发布，2021年6月9日省人民政府令第250号第一次修正）</w:t>
      </w:r>
    </w:p>
    <w:p w14:paraId="4219B205">
      <w:pPr>
        <w:numPr>
          <w:ilvl w:val="0"/>
          <w:numId w:val="5"/>
        </w:numPr>
        <w:ind w:firstLine="560" w:firstLineChars="200"/>
        <w:rPr>
          <w:rStyle w:val="94"/>
          <w:rFonts w:hint="eastAsia" w:cs="宋体"/>
          <w:b w:val="0"/>
          <w:sz w:val="28"/>
          <w:szCs w:val="28"/>
          <w:highlight w:val="none"/>
        </w:rPr>
      </w:pPr>
      <w:r>
        <w:rPr>
          <w:rStyle w:val="94"/>
          <w:rFonts w:hint="eastAsia" w:cs="宋体"/>
          <w:b w:val="0"/>
          <w:sz w:val="28"/>
          <w:szCs w:val="28"/>
          <w:highlight w:val="none"/>
        </w:rPr>
        <w:t>《关于加强长江经济带工业绿色发展的指导意见》工信部联节[2017]178号</w:t>
      </w:r>
    </w:p>
    <w:p w14:paraId="053575DF">
      <w:pPr>
        <w:numPr>
          <w:ilvl w:val="0"/>
          <w:numId w:val="5"/>
        </w:numPr>
        <w:ind w:firstLine="536" w:firstLineChars="200"/>
        <w:rPr>
          <w:rStyle w:val="94"/>
          <w:rFonts w:hint="eastAsia" w:cs="宋体"/>
          <w:b w:val="0"/>
          <w:spacing w:val="-6"/>
          <w:sz w:val="28"/>
          <w:szCs w:val="28"/>
        </w:rPr>
      </w:pPr>
      <w:r>
        <w:rPr>
          <w:rStyle w:val="94"/>
          <w:rFonts w:hint="eastAsia" w:cs="宋体"/>
          <w:b w:val="0"/>
          <w:spacing w:val="-6"/>
          <w:sz w:val="28"/>
          <w:szCs w:val="28"/>
        </w:rPr>
        <w:t>《九江市化工企业清理整顿退出工作方案》(九府厅字〔2018〕96号)</w:t>
      </w:r>
    </w:p>
    <w:p w14:paraId="7F8F329A">
      <w:pPr>
        <w:numPr>
          <w:ilvl w:val="0"/>
          <w:numId w:val="5"/>
        </w:numPr>
        <w:ind w:firstLine="560" w:firstLineChars="200"/>
        <w:rPr>
          <w:rStyle w:val="94"/>
          <w:rFonts w:cs="宋体"/>
          <w:b w:val="0"/>
          <w:sz w:val="28"/>
          <w:szCs w:val="28"/>
        </w:rPr>
      </w:pPr>
      <w:r>
        <w:rPr>
          <w:rFonts w:hint="eastAsia" w:ascii="宋体" w:hAnsi="宋体" w:eastAsia="宋体" w:cs="宋体"/>
          <w:color w:val="000000"/>
          <w:sz w:val="28"/>
          <w:szCs w:val="28"/>
        </w:rPr>
        <w:t>《江西省长江经济带发展负面清单实施细则</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试行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2022年版</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赣长江办[2022]7号</w:t>
      </w:r>
      <w:r>
        <w:rPr>
          <w:rFonts w:hint="eastAsia" w:ascii="宋体" w:hAnsi="宋体" w:eastAsia="宋体" w:cs="宋体"/>
          <w:color w:val="000000"/>
          <w:sz w:val="28"/>
          <w:szCs w:val="28"/>
          <w:lang w:eastAsia="zh-CN"/>
        </w:rPr>
        <w:t>）</w:t>
      </w:r>
    </w:p>
    <w:p w14:paraId="0D78B223">
      <w:pPr>
        <w:numPr>
          <w:ilvl w:val="0"/>
          <w:numId w:val="5"/>
        </w:numPr>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《江西省危险化学品建设项目安全监督管理实施细则（试行）》（赣应急字〔2021〕100号）</w:t>
      </w:r>
    </w:p>
    <w:p w14:paraId="0CE66F42">
      <w:pPr>
        <w:numPr>
          <w:ilvl w:val="0"/>
          <w:numId w:val="5"/>
        </w:numPr>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《危险化学品生产建设项目安全风险防控指南（试行）》</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应急〔2022〕52号</w:t>
      </w:r>
      <w:r>
        <w:rPr>
          <w:rFonts w:hint="eastAsia" w:ascii="宋体" w:hAnsi="宋体" w:cs="宋体"/>
          <w:color w:val="000000"/>
          <w:sz w:val="28"/>
          <w:szCs w:val="28"/>
          <w:lang w:val="en-US" w:eastAsia="zh-CN"/>
        </w:rPr>
        <w:t>）</w:t>
      </w:r>
    </w:p>
    <w:p w14:paraId="56B7374D">
      <w:pPr>
        <w:numPr>
          <w:ilvl w:val="0"/>
          <w:numId w:val="5"/>
        </w:numPr>
        <w:ind w:firstLine="560" w:firstLineChars="200"/>
        <w:rPr>
          <w:rStyle w:val="94"/>
          <w:rFonts w:cs="宋体"/>
          <w:b w:val="0"/>
          <w:sz w:val="28"/>
          <w:szCs w:val="28"/>
        </w:rPr>
      </w:pPr>
      <w:r>
        <w:rPr>
          <w:rStyle w:val="94"/>
          <w:rFonts w:cs="宋体"/>
          <w:b w:val="0"/>
          <w:sz w:val="28"/>
          <w:szCs w:val="28"/>
        </w:rPr>
        <w:t>《江西省化工行业规范化管理办法》</w:t>
      </w:r>
      <w:r>
        <w:rPr>
          <w:rStyle w:val="94"/>
          <w:rFonts w:hint="eastAsia" w:cs="宋体"/>
          <w:b w:val="0"/>
          <w:sz w:val="28"/>
          <w:szCs w:val="28"/>
          <w:lang w:eastAsia="zh-CN"/>
        </w:rPr>
        <w:t>（</w:t>
      </w:r>
      <w:r>
        <w:rPr>
          <w:rStyle w:val="94"/>
          <w:rFonts w:hint="eastAsia" w:cs="宋体"/>
          <w:b w:val="0"/>
          <w:sz w:val="28"/>
          <w:szCs w:val="28"/>
        </w:rPr>
        <w:t>赣工信规字〔2025〕1号</w:t>
      </w:r>
      <w:r>
        <w:rPr>
          <w:rStyle w:val="94"/>
          <w:rFonts w:hint="eastAsia" w:cs="宋体"/>
          <w:b w:val="0"/>
          <w:sz w:val="28"/>
          <w:szCs w:val="28"/>
          <w:lang w:eastAsia="zh-CN"/>
        </w:rPr>
        <w:t>）</w:t>
      </w:r>
    </w:p>
    <w:p w14:paraId="53264073">
      <w:pPr>
        <w:pStyle w:val="6"/>
        <w:spacing w:before="240" w:after="120"/>
        <w:ind w:firstLine="562"/>
        <w:rPr>
          <w:rFonts w:ascii="宋体" w:hAnsi="宋体" w:eastAsia="宋体" w:cs="宋体"/>
          <w:sz w:val="28"/>
          <w:szCs w:val="28"/>
        </w:rPr>
      </w:pPr>
      <w:r>
        <w:rPr>
          <w:rFonts w:hint="eastAsia" w:ascii="宋体" w:hAnsi="宋体" w:eastAsia="宋体" w:cs="宋体"/>
          <w:sz w:val="28"/>
          <w:szCs w:val="28"/>
        </w:rPr>
        <w:t>1.3.3国家相关标准、规范</w:t>
      </w:r>
    </w:p>
    <w:p w14:paraId="63B671F2">
      <w:pPr>
        <w:numPr>
          <w:ilvl w:val="0"/>
          <w:numId w:val="6"/>
        </w:numPr>
        <w:spacing w:line="600" w:lineRule="exact"/>
        <w:ind w:firstLine="560" w:firstLineChars="200"/>
        <w:rPr>
          <w:rFonts w:hint="eastAsia" w:cs="宋体"/>
          <w:sz w:val="28"/>
          <w:szCs w:val="28"/>
        </w:rPr>
      </w:pPr>
      <w:r>
        <w:rPr>
          <w:rFonts w:hint="eastAsia" w:cs="宋体"/>
          <w:sz w:val="28"/>
          <w:szCs w:val="28"/>
        </w:rPr>
        <w:t>《化工企业总图运输设计规范》（GB50489-2009）</w:t>
      </w:r>
    </w:p>
    <w:p w14:paraId="77D7BD64">
      <w:pPr>
        <w:numPr>
          <w:ilvl w:val="0"/>
          <w:numId w:val="6"/>
        </w:numPr>
        <w:spacing w:line="600" w:lineRule="exact"/>
        <w:ind w:firstLine="560" w:firstLineChars="200"/>
        <w:rPr>
          <w:rFonts w:hint="eastAsia" w:cs="宋体"/>
          <w:sz w:val="28"/>
          <w:szCs w:val="28"/>
        </w:rPr>
      </w:pPr>
      <w:r>
        <w:rPr>
          <w:rFonts w:hint="eastAsia" w:cs="宋体"/>
          <w:sz w:val="28"/>
          <w:szCs w:val="28"/>
        </w:rPr>
        <w:t>《精细化工企业工程防火设计标准》（GB51283-2020）</w:t>
      </w:r>
    </w:p>
    <w:p w14:paraId="615348FA">
      <w:pPr>
        <w:numPr>
          <w:ilvl w:val="0"/>
          <w:numId w:val="6"/>
        </w:numPr>
        <w:spacing w:line="600" w:lineRule="exact"/>
        <w:ind w:firstLine="560" w:firstLineChars="200"/>
        <w:rPr>
          <w:rFonts w:hint="eastAsia" w:cs="宋体"/>
          <w:sz w:val="28"/>
          <w:szCs w:val="28"/>
        </w:rPr>
      </w:pPr>
      <w:r>
        <w:rPr>
          <w:rFonts w:hint="eastAsia" w:cs="宋体"/>
          <w:sz w:val="28"/>
          <w:szCs w:val="28"/>
        </w:rPr>
        <w:t>《石油化工可燃气体和有毒气体检测报警设计标准》（GB</w:t>
      </w:r>
      <w:r>
        <w:rPr>
          <w:rFonts w:hint="eastAsia" w:cs="宋体"/>
          <w:sz w:val="28"/>
          <w:szCs w:val="28"/>
          <w:lang w:val="en-US" w:eastAsia="zh-CN"/>
        </w:rPr>
        <w:t xml:space="preserve">/T </w:t>
      </w:r>
      <w:r>
        <w:rPr>
          <w:rFonts w:hint="eastAsia" w:cs="宋体"/>
          <w:sz w:val="28"/>
          <w:szCs w:val="28"/>
        </w:rPr>
        <w:t>50493-2019）</w:t>
      </w:r>
    </w:p>
    <w:p w14:paraId="0C22689B">
      <w:pPr>
        <w:numPr>
          <w:ilvl w:val="0"/>
          <w:numId w:val="6"/>
        </w:numPr>
        <w:spacing w:line="600" w:lineRule="exact"/>
        <w:ind w:firstLine="560" w:firstLineChars="200"/>
        <w:rPr>
          <w:rFonts w:hint="eastAsia" w:cs="宋体"/>
          <w:sz w:val="28"/>
          <w:szCs w:val="28"/>
        </w:rPr>
      </w:pPr>
      <w:r>
        <w:rPr>
          <w:rFonts w:hint="eastAsia" w:cs="宋体"/>
          <w:sz w:val="28"/>
          <w:szCs w:val="28"/>
        </w:rPr>
        <w:t>《工业企业总平面设计规范》（GB50187-2012）</w:t>
      </w:r>
    </w:p>
    <w:p w14:paraId="3FB4D7B9">
      <w:pPr>
        <w:numPr>
          <w:ilvl w:val="0"/>
          <w:numId w:val="6"/>
        </w:numPr>
        <w:spacing w:line="600" w:lineRule="exact"/>
        <w:ind w:firstLine="560" w:firstLineChars="200"/>
        <w:rPr>
          <w:rFonts w:hint="eastAsia" w:cs="宋体"/>
          <w:sz w:val="28"/>
          <w:szCs w:val="28"/>
        </w:rPr>
      </w:pPr>
      <w:r>
        <w:rPr>
          <w:rFonts w:hint="eastAsia" w:cs="宋体"/>
          <w:sz w:val="28"/>
          <w:szCs w:val="28"/>
        </w:rPr>
        <w:t>《工业企业设计卫生标准》（GBZ1-2010）</w:t>
      </w:r>
    </w:p>
    <w:p w14:paraId="0E7A72A4">
      <w:pPr>
        <w:numPr>
          <w:ilvl w:val="0"/>
          <w:numId w:val="6"/>
        </w:numPr>
        <w:spacing w:line="600" w:lineRule="exact"/>
        <w:ind w:firstLine="560" w:firstLineChars="200"/>
        <w:rPr>
          <w:rFonts w:hint="eastAsia" w:cs="宋体"/>
          <w:sz w:val="28"/>
          <w:szCs w:val="28"/>
        </w:rPr>
      </w:pPr>
      <w:r>
        <w:rPr>
          <w:rFonts w:hint="eastAsia" w:cs="宋体"/>
          <w:sz w:val="28"/>
          <w:szCs w:val="28"/>
        </w:rPr>
        <w:t>《建筑设计防火规范》（GB50016-2014（2018年版））</w:t>
      </w:r>
    </w:p>
    <w:p w14:paraId="79789402">
      <w:pPr>
        <w:numPr>
          <w:ilvl w:val="0"/>
          <w:numId w:val="6"/>
        </w:numPr>
        <w:spacing w:line="600" w:lineRule="exact"/>
        <w:ind w:firstLine="560" w:firstLineChars="200"/>
        <w:rPr>
          <w:rFonts w:hint="eastAsia" w:cs="宋体"/>
          <w:sz w:val="28"/>
          <w:szCs w:val="28"/>
        </w:rPr>
      </w:pPr>
      <w:r>
        <w:rPr>
          <w:rFonts w:hint="eastAsia" w:cs="宋体"/>
          <w:sz w:val="28"/>
          <w:szCs w:val="28"/>
        </w:rPr>
        <w:t>《建筑抗震设计规范》（GB</w:t>
      </w:r>
      <w:r>
        <w:rPr>
          <w:rFonts w:hint="eastAsia" w:cs="宋体"/>
          <w:sz w:val="28"/>
          <w:szCs w:val="28"/>
          <w:lang w:val="en-US" w:eastAsia="zh-CN"/>
        </w:rPr>
        <w:t xml:space="preserve">/T </w:t>
      </w:r>
      <w:r>
        <w:rPr>
          <w:rFonts w:hint="eastAsia" w:cs="宋体"/>
          <w:sz w:val="28"/>
          <w:szCs w:val="28"/>
        </w:rPr>
        <w:t>50011-2010</w:t>
      </w:r>
      <w:r>
        <w:rPr>
          <w:rFonts w:hint="eastAsia" w:cs="宋体"/>
          <w:sz w:val="28"/>
          <w:szCs w:val="28"/>
          <w:lang w:eastAsia="zh-CN"/>
        </w:rPr>
        <w:t>（</w:t>
      </w:r>
      <w:r>
        <w:rPr>
          <w:rFonts w:hint="eastAsia" w:cs="宋体"/>
          <w:sz w:val="28"/>
          <w:szCs w:val="28"/>
          <w:lang w:val="en-US" w:eastAsia="zh-CN"/>
        </w:rPr>
        <w:t>2024年版</w:t>
      </w:r>
      <w:r>
        <w:rPr>
          <w:rFonts w:hint="eastAsia" w:cs="宋体"/>
          <w:sz w:val="28"/>
          <w:szCs w:val="28"/>
          <w:lang w:eastAsia="zh-CN"/>
        </w:rPr>
        <w:t>）</w:t>
      </w:r>
      <w:r>
        <w:rPr>
          <w:rFonts w:hint="eastAsia" w:cs="宋体"/>
          <w:sz w:val="28"/>
          <w:szCs w:val="28"/>
        </w:rPr>
        <w:t>）</w:t>
      </w:r>
    </w:p>
    <w:p w14:paraId="741CE7E2">
      <w:pPr>
        <w:numPr>
          <w:ilvl w:val="0"/>
          <w:numId w:val="6"/>
        </w:numPr>
        <w:spacing w:line="600" w:lineRule="exact"/>
        <w:ind w:firstLine="560" w:firstLineChars="200"/>
        <w:rPr>
          <w:rFonts w:hint="eastAsia" w:cs="宋体"/>
          <w:sz w:val="28"/>
          <w:szCs w:val="28"/>
        </w:rPr>
      </w:pPr>
      <w:r>
        <w:rPr>
          <w:rFonts w:hint="eastAsia" w:cs="宋体"/>
          <w:sz w:val="28"/>
          <w:szCs w:val="28"/>
        </w:rPr>
        <w:t>《化学工业建（构）筑物抗震设防分类标准》（GB50914-2013）</w:t>
      </w:r>
    </w:p>
    <w:p w14:paraId="7F620D1F">
      <w:pPr>
        <w:numPr>
          <w:ilvl w:val="0"/>
          <w:numId w:val="6"/>
        </w:numPr>
        <w:spacing w:line="600" w:lineRule="exact"/>
        <w:ind w:firstLine="560" w:firstLineChars="200"/>
        <w:rPr>
          <w:rFonts w:hint="eastAsia" w:cs="宋体"/>
          <w:sz w:val="28"/>
          <w:szCs w:val="28"/>
        </w:rPr>
      </w:pPr>
      <w:r>
        <w:rPr>
          <w:rFonts w:hint="eastAsia" w:cs="宋体"/>
          <w:sz w:val="28"/>
          <w:szCs w:val="28"/>
        </w:rPr>
        <w:t>《建筑物防雷设计规范》（GB50057-2010）</w:t>
      </w:r>
    </w:p>
    <w:p w14:paraId="103D334C">
      <w:pPr>
        <w:numPr>
          <w:ilvl w:val="0"/>
          <w:numId w:val="6"/>
        </w:numPr>
        <w:spacing w:line="600" w:lineRule="exact"/>
        <w:ind w:firstLine="560" w:firstLineChars="200"/>
        <w:rPr>
          <w:rFonts w:hint="eastAsia" w:cs="宋体"/>
          <w:sz w:val="28"/>
          <w:szCs w:val="28"/>
        </w:rPr>
      </w:pPr>
      <w:r>
        <w:rPr>
          <w:rFonts w:hint="eastAsia" w:cs="宋体"/>
          <w:sz w:val="28"/>
          <w:szCs w:val="28"/>
        </w:rPr>
        <w:t>《工业企业厂内铁路、道路运输安全规程》（GB</w:t>
      </w:r>
      <w:r>
        <w:rPr>
          <w:rFonts w:hint="eastAsia" w:cs="宋体"/>
          <w:sz w:val="28"/>
          <w:szCs w:val="28"/>
          <w:lang w:val="en-US" w:eastAsia="zh-CN"/>
        </w:rPr>
        <w:t xml:space="preserve"> </w:t>
      </w:r>
      <w:r>
        <w:rPr>
          <w:rFonts w:hint="eastAsia" w:cs="宋体"/>
          <w:sz w:val="28"/>
          <w:szCs w:val="28"/>
        </w:rPr>
        <w:t>4387-2008）</w:t>
      </w:r>
    </w:p>
    <w:p w14:paraId="0E1CEDF8">
      <w:pPr>
        <w:numPr>
          <w:ilvl w:val="0"/>
          <w:numId w:val="6"/>
        </w:numPr>
        <w:spacing w:line="600" w:lineRule="exact"/>
        <w:ind w:firstLine="560" w:firstLineChars="200"/>
        <w:rPr>
          <w:rFonts w:hint="eastAsia" w:cs="宋体"/>
          <w:sz w:val="28"/>
          <w:szCs w:val="28"/>
        </w:rPr>
      </w:pPr>
      <w:r>
        <w:rPr>
          <w:rFonts w:hint="eastAsia" w:cs="宋体"/>
          <w:sz w:val="28"/>
          <w:szCs w:val="28"/>
        </w:rPr>
        <w:t>《防止静电事故通用导则》 （GB12158-2006）</w:t>
      </w:r>
    </w:p>
    <w:p w14:paraId="433D3525">
      <w:pPr>
        <w:numPr>
          <w:ilvl w:val="0"/>
          <w:numId w:val="6"/>
        </w:numPr>
        <w:spacing w:line="600" w:lineRule="exact"/>
        <w:ind w:firstLine="560" w:firstLineChars="200"/>
        <w:rPr>
          <w:rFonts w:hint="eastAsia" w:cs="宋体"/>
          <w:sz w:val="28"/>
          <w:szCs w:val="28"/>
        </w:rPr>
      </w:pPr>
      <w:r>
        <w:rPr>
          <w:rFonts w:hint="eastAsia" w:cs="宋体"/>
          <w:sz w:val="28"/>
          <w:szCs w:val="28"/>
        </w:rPr>
        <w:t>《供配电系统设计规范》（GB50052-2009）</w:t>
      </w:r>
    </w:p>
    <w:p w14:paraId="6BA10428">
      <w:pPr>
        <w:numPr>
          <w:ilvl w:val="0"/>
          <w:numId w:val="6"/>
        </w:numPr>
        <w:spacing w:line="600" w:lineRule="exact"/>
        <w:ind w:firstLine="560" w:firstLineChars="200"/>
        <w:rPr>
          <w:rFonts w:hint="eastAsia" w:cs="宋体"/>
          <w:sz w:val="28"/>
          <w:szCs w:val="28"/>
        </w:rPr>
      </w:pPr>
      <w:r>
        <w:rPr>
          <w:rFonts w:hint="eastAsia" w:cs="宋体"/>
          <w:sz w:val="28"/>
          <w:szCs w:val="28"/>
        </w:rPr>
        <w:t>《通用用电设备配电设计规范》（GB50055-2011）</w:t>
      </w:r>
    </w:p>
    <w:p w14:paraId="723C9E42">
      <w:pPr>
        <w:numPr>
          <w:ilvl w:val="0"/>
          <w:numId w:val="6"/>
        </w:numPr>
        <w:spacing w:line="600" w:lineRule="exact"/>
        <w:ind w:firstLine="560" w:firstLineChars="200"/>
        <w:rPr>
          <w:rFonts w:hint="eastAsia" w:cs="宋体"/>
          <w:sz w:val="28"/>
          <w:szCs w:val="28"/>
        </w:rPr>
      </w:pPr>
      <w:r>
        <w:rPr>
          <w:rFonts w:hint="eastAsia" w:cs="宋体"/>
          <w:sz w:val="28"/>
          <w:szCs w:val="28"/>
        </w:rPr>
        <w:t>《交流电气装置的接地设计规范》（GB/T50065-2011）</w:t>
      </w:r>
    </w:p>
    <w:p w14:paraId="4025756B">
      <w:pPr>
        <w:numPr>
          <w:ilvl w:val="0"/>
          <w:numId w:val="6"/>
        </w:numPr>
        <w:spacing w:line="600" w:lineRule="exact"/>
        <w:ind w:firstLine="560" w:firstLineChars="200"/>
        <w:rPr>
          <w:rFonts w:hint="eastAsia" w:cs="宋体"/>
          <w:sz w:val="28"/>
          <w:szCs w:val="28"/>
        </w:rPr>
      </w:pPr>
      <w:r>
        <w:rPr>
          <w:rFonts w:hint="eastAsia" w:cs="宋体"/>
          <w:sz w:val="28"/>
          <w:szCs w:val="28"/>
        </w:rPr>
        <w:t>《系统接地的型式及安全技术要求》（GB14050-2008）</w:t>
      </w:r>
    </w:p>
    <w:p w14:paraId="3FF29647">
      <w:pPr>
        <w:numPr>
          <w:ilvl w:val="0"/>
          <w:numId w:val="6"/>
        </w:numPr>
        <w:spacing w:line="600" w:lineRule="exact"/>
        <w:ind w:firstLine="560" w:firstLineChars="200"/>
        <w:rPr>
          <w:rFonts w:hint="eastAsia" w:cs="宋体"/>
          <w:sz w:val="28"/>
          <w:szCs w:val="28"/>
        </w:rPr>
      </w:pPr>
      <w:r>
        <w:rPr>
          <w:rFonts w:hint="eastAsia" w:cs="宋体"/>
          <w:sz w:val="28"/>
          <w:szCs w:val="28"/>
        </w:rPr>
        <w:t>《低压配电设计规范》（GB50054-2011）</w:t>
      </w:r>
    </w:p>
    <w:p w14:paraId="18837036">
      <w:pPr>
        <w:numPr>
          <w:ilvl w:val="0"/>
          <w:numId w:val="6"/>
        </w:numPr>
        <w:spacing w:line="600" w:lineRule="exact"/>
        <w:ind w:firstLine="560" w:firstLineChars="200"/>
        <w:rPr>
          <w:rFonts w:hint="eastAsia" w:cs="宋体"/>
          <w:sz w:val="28"/>
          <w:szCs w:val="28"/>
        </w:rPr>
      </w:pPr>
      <w:r>
        <w:rPr>
          <w:rFonts w:hint="eastAsia" w:cs="宋体"/>
          <w:sz w:val="28"/>
          <w:szCs w:val="28"/>
        </w:rPr>
        <w:t>《20kV及以下变电所设计规范》（GB50053-2013）</w:t>
      </w:r>
    </w:p>
    <w:p w14:paraId="6BCB7A1F">
      <w:pPr>
        <w:numPr>
          <w:ilvl w:val="0"/>
          <w:numId w:val="6"/>
        </w:numPr>
        <w:spacing w:line="600" w:lineRule="exact"/>
        <w:ind w:firstLine="560" w:firstLineChars="200"/>
        <w:rPr>
          <w:rFonts w:hint="eastAsia" w:cs="宋体"/>
          <w:sz w:val="28"/>
          <w:szCs w:val="28"/>
        </w:rPr>
      </w:pPr>
      <w:r>
        <w:rPr>
          <w:rFonts w:hint="eastAsia" w:cs="宋体"/>
          <w:sz w:val="28"/>
          <w:szCs w:val="28"/>
        </w:rPr>
        <w:t>《危险货物分类和品名编号》（GB6944-2012）</w:t>
      </w:r>
    </w:p>
    <w:p w14:paraId="323AA158">
      <w:pPr>
        <w:numPr>
          <w:ilvl w:val="0"/>
          <w:numId w:val="6"/>
        </w:numPr>
        <w:spacing w:line="600" w:lineRule="exact"/>
        <w:ind w:firstLine="560" w:firstLineChars="200"/>
        <w:rPr>
          <w:rFonts w:hint="eastAsia" w:cs="宋体"/>
          <w:sz w:val="28"/>
          <w:szCs w:val="28"/>
        </w:rPr>
      </w:pPr>
      <w:r>
        <w:rPr>
          <w:rFonts w:hint="eastAsia" w:cs="宋体"/>
          <w:sz w:val="28"/>
          <w:szCs w:val="28"/>
        </w:rPr>
        <w:t>《生产过程危险和有害因素分类与代码》（GB/T13816-2</w:t>
      </w:r>
      <w:r>
        <w:rPr>
          <w:rFonts w:hint="eastAsia" w:cs="宋体"/>
          <w:sz w:val="28"/>
          <w:szCs w:val="28"/>
          <w:lang w:val="en-US" w:eastAsia="zh-CN"/>
        </w:rPr>
        <w:t>022</w:t>
      </w:r>
      <w:r>
        <w:rPr>
          <w:rFonts w:hint="eastAsia" w:cs="宋体"/>
          <w:sz w:val="28"/>
          <w:szCs w:val="28"/>
        </w:rPr>
        <w:t>）</w:t>
      </w:r>
    </w:p>
    <w:p w14:paraId="5B76864E">
      <w:pPr>
        <w:numPr>
          <w:ilvl w:val="0"/>
          <w:numId w:val="6"/>
        </w:numPr>
        <w:spacing w:line="600" w:lineRule="exact"/>
        <w:ind w:firstLine="560" w:firstLineChars="200"/>
        <w:rPr>
          <w:rFonts w:hint="eastAsia" w:cs="宋体"/>
          <w:sz w:val="28"/>
          <w:szCs w:val="28"/>
        </w:rPr>
      </w:pPr>
      <w:r>
        <w:rPr>
          <w:rFonts w:hint="eastAsia" w:cs="宋体"/>
          <w:sz w:val="28"/>
          <w:szCs w:val="28"/>
        </w:rPr>
        <w:t>《化学品分类和危险性公示通则》（GB13690-2009）</w:t>
      </w:r>
    </w:p>
    <w:p w14:paraId="6B9AFD38">
      <w:pPr>
        <w:numPr>
          <w:ilvl w:val="0"/>
          <w:numId w:val="6"/>
        </w:numPr>
        <w:spacing w:line="600" w:lineRule="exact"/>
        <w:ind w:firstLine="560" w:firstLineChars="200"/>
        <w:rPr>
          <w:rFonts w:hint="eastAsia" w:cs="宋体"/>
          <w:sz w:val="28"/>
          <w:szCs w:val="28"/>
        </w:rPr>
      </w:pPr>
      <w:r>
        <w:rPr>
          <w:rFonts w:hint="eastAsia" w:cs="宋体"/>
          <w:sz w:val="28"/>
          <w:szCs w:val="28"/>
        </w:rPr>
        <w:t>《危险化学品仓库储存通则》（GB15603-</w:t>
      </w:r>
      <w:r>
        <w:rPr>
          <w:rFonts w:hint="eastAsia" w:cs="宋体"/>
          <w:sz w:val="28"/>
          <w:szCs w:val="28"/>
          <w:lang w:val="en-US" w:eastAsia="zh-CN"/>
        </w:rPr>
        <w:t>2022</w:t>
      </w:r>
      <w:r>
        <w:rPr>
          <w:rFonts w:hint="eastAsia" w:cs="宋体"/>
          <w:sz w:val="28"/>
          <w:szCs w:val="28"/>
        </w:rPr>
        <w:t>）</w:t>
      </w:r>
    </w:p>
    <w:p w14:paraId="26678EBB">
      <w:pPr>
        <w:numPr>
          <w:ilvl w:val="0"/>
          <w:numId w:val="6"/>
        </w:numPr>
        <w:spacing w:line="600" w:lineRule="exact"/>
        <w:ind w:firstLine="560" w:firstLineChars="200"/>
        <w:rPr>
          <w:rFonts w:hint="eastAsia" w:cs="宋体"/>
          <w:sz w:val="28"/>
          <w:szCs w:val="28"/>
        </w:rPr>
      </w:pPr>
      <w:r>
        <w:rPr>
          <w:rFonts w:hint="eastAsia" w:cs="宋体"/>
          <w:sz w:val="28"/>
          <w:szCs w:val="28"/>
        </w:rPr>
        <w:t>《危险化学品重大危险源辨识》（GB18218-2018）</w:t>
      </w:r>
    </w:p>
    <w:p w14:paraId="2842508D">
      <w:pPr>
        <w:numPr>
          <w:ilvl w:val="0"/>
          <w:numId w:val="6"/>
        </w:numPr>
        <w:spacing w:line="600" w:lineRule="exact"/>
        <w:ind w:firstLine="560" w:firstLineChars="200"/>
        <w:rPr>
          <w:rFonts w:hint="eastAsia" w:cs="宋体"/>
          <w:sz w:val="28"/>
          <w:szCs w:val="28"/>
        </w:rPr>
      </w:pPr>
      <w:r>
        <w:rPr>
          <w:rFonts w:hint="eastAsia" w:cs="宋体"/>
          <w:sz w:val="28"/>
          <w:szCs w:val="28"/>
        </w:rPr>
        <w:t>《危险化学品生产装置和储存设施风险基准》（GB 36894-2018）</w:t>
      </w:r>
    </w:p>
    <w:p w14:paraId="7142DA4E">
      <w:pPr>
        <w:numPr>
          <w:ilvl w:val="0"/>
          <w:numId w:val="6"/>
        </w:numPr>
        <w:spacing w:line="600" w:lineRule="exact"/>
        <w:ind w:firstLine="560" w:firstLineChars="200"/>
        <w:rPr>
          <w:rFonts w:hint="eastAsia" w:cs="宋体"/>
          <w:sz w:val="28"/>
          <w:szCs w:val="28"/>
        </w:rPr>
      </w:pPr>
      <w:r>
        <w:rPr>
          <w:rFonts w:hint="eastAsia" w:cs="宋体"/>
          <w:sz w:val="28"/>
          <w:szCs w:val="28"/>
        </w:rPr>
        <w:t>《危险化学品生产装置和储存设施外部安全防护距离确定方法》GB /T37243-2019</w:t>
      </w:r>
    </w:p>
    <w:p w14:paraId="1A4E1B42">
      <w:pPr>
        <w:numPr>
          <w:ilvl w:val="0"/>
          <w:numId w:val="6"/>
        </w:numPr>
        <w:spacing w:line="600" w:lineRule="exact"/>
        <w:ind w:firstLine="560" w:firstLineChars="200"/>
        <w:rPr>
          <w:rFonts w:hint="eastAsia" w:cs="宋体"/>
          <w:sz w:val="28"/>
          <w:szCs w:val="28"/>
        </w:rPr>
      </w:pPr>
      <w:r>
        <w:rPr>
          <w:rFonts w:hint="eastAsia" w:cs="宋体"/>
          <w:sz w:val="28"/>
          <w:szCs w:val="28"/>
        </w:rPr>
        <w:t>《职业卫生名词术语》（GBZ/T 224-2010）</w:t>
      </w:r>
    </w:p>
    <w:p w14:paraId="47E9036E">
      <w:pPr>
        <w:numPr>
          <w:ilvl w:val="0"/>
          <w:numId w:val="6"/>
        </w:numPr>
        <w:spacing w:line="600" w:lineRule="exact"/>
        <w:ind w:firstLine="560" w:firstLineChars="200"/>
        <w:rPr>
          <w:rFonts w:hint="eastAsia" w:cs="宋体"/>
          <w:sz w:val="28"/>
          <w:szCs w:val="28"/>
        </w:rPr>
      </w:pPr>
      <w:r>
        <w:rPr>
          <w:rFonts w:hint="eastAsia" w:cs="宋体"/>
          <w:sz w:val="28"/>
          <w:szCs w:val="28"/>
        </w:rPr>
        <w:t>《职业性接触毒物危害程度分级》（GBZ230-2010）</w:t>
      </w:r>
    </w:p>
    <w:p w14:paraId="457385DF">
      <w:pPr>
        <w:numPr>
          <w:ilvl w:val="0"/>
          <w:numId w:val="6"/>
        </w:numPr>
        <w:spacing w:line="600" w:lineRule="exact"/>
        <w:ind w:firstLine="560" w:firstLineChars="200"/>
        <w:rPr>
          <w:rFonts w:hint="eastAsia" w:cs="宋体"/>
          <w:sz w:val="28"/>
          <w:szCs w:val="28"/>
        </w:rPr>
      </w:pPr>
      <w:r>
        <w:rPr>
          <w:rFonts w:hint="eastAsia" w:cs="宋体"/>
          <w:sz w:val="28"/>
          <w:szCs w:val="28"/>
        </w:rPr>
        <w:t>《生产过程安全卫生要求总则》（GB/T12801-2008）</w:t>
      </w:r>
    </w:p>
    <w:p w14:paraId="08F5FEBB">
      <w:pPr>
        <w:numPr>
          <w:ilvl w:val="0"/>
          <w:numId w:val="6"/>
        </w:numPr>
        <w:spacing w:line="600" w:lineRule="exact"/>
        <w:ind w:firstLine="560" w:firstLineChars="200"/>
        <w:rPr>
          <w:rFonts w:hint="eastAsia" w:cs="宋体"/>
          <w:sz w:val="28"/>
          <w:szCs w:val="28"/>
        </w:rPr>
      </w:pPr>
      <w:r>
        <w:rPr>
          <w:rFonts w:hint="eastAsia" w:cs="宋体"/>
          <w:sz w:val="28"/>
          <w:szCs w:val="28"/>
        </w:rPr>
        <w:t>《工作场所有害因素职业接触限值 第1部分：化学有害因素（GBZ 2.1-2019/XG1-2022）</w:t>
      </w:r>
    </w:p>
    <w:p w14:paraId="41677969">
      <w:pPr>
        <w:numPr>
          <w:ilvl w:val="0"/>
          <w:numId w:val="6"/>
        </w:numPr>
        <w:spacing w:line="600" w:lineRule="exact"/>
        <w:ind w:firstLine="560" w:firstLineChars="200"/>
        <w:rPr>
          <w:rFonts w:hint="eastAsia" w:cs="宋体"/>
          <w:sz w:val="28"/>
          <w:szCs w:val="28"/>
        </w:rPr>
      </w:pPr>
      <w:r>
        <w:rPr>
          <w:rFonts w:hint="eastAsia" w:cs="宋体"/>
          <w:sz w:val="28"/>
          <w:szCs w:val="28"/>
        </w:rPr>
        <w:t>《工作场所有害因素职业接触限值 第2部分：物理因素》 （GBZ2.2-2007）</w:t>
      </w:r>
    </w:p>
    <w:p w14:paraId="01BC18C5">
      <w:pPr>
        <w:numPr>
          <w:ilvl w:val="0"/>
          <w:numId w:val="6"/>
        </w:numPr>
        <w:spacing w:line="600" w:lineRule="exact"/>
        <w:ind w:firstLine="560" w:firstLineChars="200"/>
        <w:rPr>
          <w:rFonts w:hint="eastAsia" w:cs="宋体"/>
          <w:sz w:val="28"/>
          <w:szCs w:val="28"/>
        </w:rPr>
      </w:pPr>
      <w:r>
        <w:rPr>
          <w:rFonts w:hint="eastAsia" w:cs="宋体"/>
          <w:sz w:val="28"/>
          <w:szCs w:val="28"/>
        </w:rPr>
        <w:t>《工业企业噪声控制设计规范》（GB/T50087-2013）</w:t>
      </w:r>
    </w:p>
    <w:p w14:paraId="2F130E35">
      <w:pPr>
        <w:numPr>
          <w:ilvl w:val="0"/>
          <w:numId w:val="6"/>
        </w:numPr>
        <w:spacing w:line="600" w:lineRule="exact"/>
        <w:ind w:firstLine="560" w:firstLineChars="200"/>
        <w:rPr>
          <w:rFonts w:hint="eastAsia" w:cs="宋体"/>
          <w:sz w:val="28"/>
          <w:szCs w:val="28"/>
        </w:rPr>
      </w:pPr>
      <w:r>
        <w:rPr>
          <w:rFonts w:hint="eastAsia" w:cs="宋体"/>
          <w:sz w:val="28"/>
          <w:szCs w:val="28"/>
        </w:rPr>
        <w:t>《企业职工伤亡事故分类》（GB6441-1986）</w:t>
      </w:r>
    </w:p>
    <w:p w14:paraId="64C7A23F">
      <w:pPr>
        <w:numPr>
          <w:ilvl w:val="0"/>
          <w:numId w:val="6"/>
        </w:numPr>
        <w:spacing w:line="600" w:lineRule="exact"/>
        <w:ind w:firstLine="560" w:firstLineChars="200"/>
        <w:rPr>
          <w:rFonts w:hint="eastAsia" w:cs="宋体"/>
          <w:sz w:val="28"/>
          <w:szCs w:val="28"/>
        </w:rPr>
      </w:pPr>
      <w:r>
        <w:rPr>
          <w:rFonts w:hint="eastAsia" w:cs="宋体"/>
          <w:sz w:val="28"/>
          <w:szCs w:val="28"/>
        </w:rPr>
        <w:t>《生产经营单位生产安全事故应急预案编制导则》（GB/T29639-</w:t>
      </w:r>
      <w:r>
        <w:rPr>
          <w:rFonts w:hint="eastAsia" w:cs="宋体"/>
          <w:sz w:val="28"/>
          <w:szCs w:val="28"/>
          <w:lang w:val="en-US" w:eastAsia="zh-CN"/>
        </w:rPr>
        <w:t>2020</w:t>
      </w:r>
      <w:r>
        <w:rPr>
          <w:rFonts w:hint="eastAsia" w:cs="宋体"/>
          <w:sz w:val="28"/>
          <w:szCs w:val="28"/>
        </w:rPr>
        <w:t>）</w:t>
      </w:r>
    </w:p>
    <w:p w14:paraId="5011AFE8">
      <w:pPr>
        <w:numPr>
          <w:ilvl w:val="0"/>
          <w:numId w:val="6"/>
        </w:numPr>
        <w:spacing w:line="600" w:lineRule="exact"/>
        <w:ind w:firstLine="560" w:firstLineChars="200"/>
        <w:rPr>
          <w:rFonts w:hint="eastAsia" w:cs="宋体"/>
          <w:sz w:val="28"/>
          <w:szCs w:val="28"/>
        </w:rPr>
      </w:pPr>
      <w:r>
        <w:rPr>
          <w:rFonts w:hint="eastAsia" w:cs="宋体"/>
          <w:sz w:val="28"/>
          <w:szCs w:val="28"/>
        </w:rPr>
        <w:t>《企业安全生产标准化基本规范》(GB/T 33000-2016)</w:t>
      </w:r>
    </w:p>
    <w:p w14:paraId="546D47C2">
      <w:pPr>
        <w:numPr>
          <w:ilvl w:val="0"/>
          <w:numId w:val="6"/>
        </w:numPr>
        <w:spacing w:line="600" w:lineRule="exact"/>
        <w:ind w:firstLine="560" w:firstLineChars="200"/>
        <w:rPr>
          <w:rFonts w:hint="eastAsia" w:cs="宋体"/>
          <w:sz w:val="28"/>
          <w:szCs w:val="28"/>
        </w:rPr>
      </w:pPr>
      <w:r>
        <w:rPr>
          <w:rFonts w:hint="eastAsia" w:cs="宋体"/>
          <w:sz w:val="28"/>
          <w:szCs w:val="28"/>
        </w:rPr>
        <w:t>《安全标志及其使用导则》（GB2894-2008）</w:t>
      </w:r>
    </w:p>
    <w:p w14:paraId="07071E97">
      <w:pPr>
        <w:numPr>
          <w:ilvl w:val="0"/>
          <w:numId w:val="6"/>
        </w:numPr>
        <w:spacing w:line="600" w:lineRule="exact"/>
        <w:ind w:firstLine="560" w:firstLineChars="200"/>
        <w:rPr>
          <w:rFonts w:hint="eastAsia" w:cs="宋体"/>
          <w:sz w:val="28"/>
          <w:szCs w:val="28"/>
        </w:rPr>
      </w:pPr>
      <w:r>
        <w:rPr>
          <w:rFonts w:hint="eastAsia" w:cs="宋体"/>
          <w:sz w:val="28"/>
          <w:szCs w:val="28"/>
        </w:rPr>
        <w:t>《火灾自动报警系统设计规范》（GB50116-2013）</w:t>
      </w:r>
    </w:p>
    <w:p w14:paraId="65F167EF">
      <w:pPr>
        <w:numPr>
          <w:ilvl w:val="0"/>
          <w:numId w:val="6"/>
        </w:numPr>
        <w:spacing w:line="600" w:lineRule="exact"/>
        <w:ind w:firstLine="560" w:firstLineChars="200"/>
        <w:rPr>
          <w:rFonts w:hint="eastAsia" w:cs="宋体"/>
          <w:sz w:val="28"/>
          <w:szCs w:val="28"/>
        </w:rPr>
      </w:pPr>
      <w:r>
        <w:rPr>
          <w:rFonts w:hint="eastAsia" w:cs="宋体"/>
          <w:sz w:val="28"/>
          <w:szCs w:val="28"/>
        </w:rPr>
        <w:t>《消防给水及消火栓系统技术规范》（GB50974-2014）</w:t>
      </w:r>
    </w:p>
    <w:p w14:paraId="69E5B3F3">
      <w:pPr>
        <w:numPr>
          <w:ilvl w:val="0"/>
          <w:numId w:val="6"/>
        </w:numPr>
        <w:spacing w:line="600" w:lineRule="exact"/>
        <w:ind w:firstLine="560" w:firstLineChars="200"/>
        <w:rPr>
          <w:rFonts w:hint="eastAsia" w:cs="宋体"/>
          <w:sz w:val="28"/>
          <w:szCs w:val="28"/>
        </w:rPr>
      </w:pPr>
      <w:r>
        <w:rPr>
          <w:rFonts w:hint="eastAsia" w:cs="宋体"/>
          <w:sz w:val="28"/>
          <w:szCs w:val="28"/>
        </w:rPr>
        <w:t>《自动喷水灭火系统设计规范》（GB50084-2017）</w:t>
      </w:r>
    </w:p>
    <w:p w14:paraId="62A22494">
      <w:pPr>
        <w:numPr>
          <w:ilvl w:val="0"/>
          <w:numId w:val="6"/>
        </w:numPr>
        <w:spacing w:line="600" w:lineRule="exact"/>
        <w:ind w:firstLine="560" w:firstLineChars="200"/>
        <w:rPr>
          <w:rFonts w:hint="eastAsia" w:cs="宋体"/>
          <w:sz w:val="28"/>
          <w:szCs w:val="28"/>
        </w:rPr>
      </w:pPr>
      <w:r>
        <w:rPr>
          <w:rFonts w:hint="eastAsia" w:cs="宋体"/>
          <w:sz w:val="28"/>
          <w:szCs w:val="28"/>
        </w:rPr>
        <w:t>《建筑灭火器配置设计规范》（GB50140—2005）</w:t>
      </w:r>
    </w:p>
    <w:p w14:paraId="42AF688D">
      <w:pPr>
        <w:numPr>
          <w:ilvl w:val="0"/>
          <w:numId w:val="6"/>
        </w:numPr>
        <w:spacing w:line="600" w:lineRule="exact"/>
        <w:ind w:firstLine="560" w:firstLineChars="200"/>
        <w:rPr>
          <w:rFonts w:hint="eastAsia" w:cs="宋体"/>
          <w:sz w:val="28"/>
          <w:szCs w:val="28"/>
        </w:rPr>
      </w:pPr>
      <w:r>
        <w:rPr>
          <w:rFonts w:hint="eastAsia" w:cs="宋体"/>
          <w:sz w:val="28"/>
          <w:szCs w:val="28"/>
        </w:rPr>
        <w:t>《化学品分类、警示标签和警示性说明安全规范</w:t>
      </w:r>
      <w:r>
        <w:rPr>
          <w:rFonts w:hint="eastAsia" w:cs="宋体"/>
          <w:sz w:val="28"/>
          <w:szCs w:val="28"/>
          <w:lang w:val="en-US" w:eastAsia="zh-CN"/>
        </w:rPr>
        <w:t xml:space="preserve"> </w:t>
      </w:r>
      <w:r>
        <w:rPr>
          <w:rFonts w:hint="eastAsia" w:cs="宋体"/>
          <w:sz w:val="28"/>
          <w:szCs w:val="28"/>
        </w:rPr>
        <w:t>急性毒性》GB20592-2006</w:t>
      </w:r>
    </w:p>
    <w:p w14:paraId="3EC5FEDA">
      <w:pPr>
        <w:numPr>
          <w:ilvl w:val="0"/>
          <w:numId w:val="6"/>
        </w:numPr>
        <w:spacing w:line="600" w:lineRule="exact"/>
        <w:ind w:firstLine="560" w:firstLineChars="200"/>
        <w:rPr>
          <w:rFonts w:hint="eastAsia" w:cs="宋体"/>
          <w:sz w:val="28"/>
          <w:szCs w:val="28"/>
        </w:rPr>
      </w:pPr>
      <w:r>
        <w:rPr>
          <w:rFonts w:hint="eastAsia" w:cs="宋体"/>
          <w:sz w:val="28"/>
          <w:szCs w:val="28"/>
        </w:rPr>
        <w:t>《工业建筑</w:t>
      </w:r>
      <w:r>
        <w:rPr>
          <w:rFonts w:hint="eastAsia" w:cs="宋体"/>
          <w:sz w:val="28"/>
          <w:szCs w:val="28"/>
          <w:lang w:val="en-US" w:eastAsia="zh-CN"/>
        </w:rPr>
        <w:t>供</w:t>
      </w:r>
      <w:r>
        <w:rPr>
          <w:rFonts w:hint="eastAsia" w:cs="宋体"/>
          <w:sz w:val="28"/>
          <w:szCs w:val="28"/>
        </w:rPr>
        <w:t>暖通风与空气调节设计规范》（GB50019-2015）</w:t>
      </w:r>
    </w:p>
    <w:p w14:paraId="49F7F800">
      <w:pPr>
        <w:numPr>
          <w:ilvl w:val="0"/>
          <w:numId w:val="6"/>
        </w:numPr>
        <w:spacing w:line="600" w:lineRule="exact"/>
        <w:ind w:firstLine="560" w:firstLineChars="200"/>
        <w:rPr>
          <w:rFonts w:hint="eastAsia" w:cs="宋体"/>
          <w:sz w:val="28"/>
          <w:szCs w:val="28"/>
        </w:rPr>
      </w:pPr>
      <w:r>
        <w:rPr>
          <w:rFonts w:hint="eastAsia" w:cs="宋体"/>
          <w:sz w:val="28"/>
          <w:szCs w:val="28"/>
        </w:rPr>
        <w:t>《机械安全 防护装置 固定式和活动式防护装置的设计与制造一般要求》（GB/T8196-2018）</w:t>
      </w:r>
    </w:p>
    <w:p w14:paraId="635F7EE5">
      <w:pPr>
        <w:numPr>
          <w:ilvl w:val="0"/>
          <w:numId w:val="6"/>
        </w:numPr>
        <w:spacing w:line="600" w:lineRule="exact"/>
        <w:ind w:firstLine="560" w:firstLineChars="200"/>
        <w:rPr>
          <w:rFonts w:hint="eastAsia" w:cs="宋体"/>
          <w:sz w:val="28"/>
          <w:szCs w:val="28"/>
        </w:rPr>
      </w:pPr>
      <w:r>
        <w:rPr>
          <w:rFonts w:hint="eastAsia" w:cs="宋体"/>
          <w:sz w:val="28"/>
          <w:szCs w:val="28"/>
        </w:rPr>
        <w:t>《缺氧危险作业安全规程》（GB8958-2006）</w:t>
      </w:r>
    </w:p>
    <w:p w14:paraId="46C7ABC4">
      <w:pPr>
        <w:numPr>
          <w:ilvl w:val="0"/>
          <w:numId w:val="6"/>
        </w:numPr>
        <w:spacing w:line="600" w:lineRule="exact"/>
        <w:ind w:firstLine="560" w:firstLineChars="200"/>
        <w:rPr>
          <w:rFonts w:hint="eastAsia" w:cs="宋体"/>
          <w:sz w:val="28"/>
          <w:szCs w:val="28"/>
        </w:rPr>
      </w:pPr>
      <w:r>
        <w:rPr>
          <w:rFonts w:hint="eastAsia" w:cs="宋体"/>
          <w:sz w:val="28"/>
          <w:szCs w:val="28"/>
          <w:lang w:eastAsia="zh-CN"/>
        </w:rPr>
        <w:t>《</w:t>
      </w:r>
      <w:r>
        <w:rPr>
          <w:rFonts w:hint="eastAsia" w:cs="宋体"/>
          <w:sz w:val="28"/>
          <w:szCs w:val="28"/>
        </w:rPr>
        <w:t>化工安全仪表系统工程设计规范</w:t>
      </w:r>
      <w:r>
        <w:rPr>
          <w:rFonts w:hint="eastAsia" w:cs="宋体"/>
          <w:sz w:val="28"/>
          <w:szCs w:val="28"/>
          <w:lang w:eastAsia="zh-CN"/>
        </w:rPr>
        <w:t>》（HG/T 22820-2024）</w:t>
      </w:r>
    </w:p>
    <w:p w14:paraId="6EEB5D70">
      <w:pPr>
        <w:numPr>
          <w:ilvl w:val="0"/>
          <w:numId w:val="6"/>
        </w:numPr>
        <w:spacing w:line="600" w:lineRule="exact"/>
        <w:ind w:firstLine="560" w:firstLineChars="200"/>
        <w:rPr>
          <w:rFonts w:hint="eastAsia" w:cs="宋体"/>
          <w:sz w:val="28"/>
          <w:szCs w:val="28"/>
        </w:rPr>
      </w:pPr>
      <w:r>
        <w:rPr>
          <w:rFonts w:hint="eastAsia" w:cs="宋体"/>
          <w:sz w:val="28"/>
          <w:szCs w:val="28"/>
        </w:rPr>
        <w:t>《腐蚀性商品储存养护技术条件》（GB17915-2013）</w:t>
      </w:r>
    </w:p>
    <w:p w14:paraId="5CEB88F6">
      <w:pPr>
        <w:numPr>
          <w:ilvl w:val="0"/>
          <w:numId w:val="6"/>
        </w:numPr>
        <w:spacing w:line="600" w:lineRule="exact"/>
        <w:ind w:firstLine="560" w:firstLineChars="200"/>
        <w:rPr>
          <w:rFonts w:hint="eastAsia" w:cs="宋体"/>
          <w:sz w:val="28"/>
          <w:szCs w:val="28"/>
        </w:rPr>
      </w:pPr>
      <w:r>
        <w:rPr>
          <w:rFonts w:hint="eastAsia" w:cs="宋体"/>
          <w:sz w:val="28"/>
          <w:szCs w:val="28"/>
        </w:rPr>
        <w:t>《毒害性商品储存养护技术条件》（GB17916-2013）</w:t>
      </w:r>
    </w:p>
    <w:p w14:paraId="38768AD5">
      <w:pPr>
        <w:numPr>
          <w:ilvl w:val="0"/>
          <w:numId w:val="6"/>
        </w:numPr>
        <w:spacing w:line="600" w:lineRule="exact"/>
        <w:ind w:firstLine="560" w:firstLineChars="200"/>
        <w:rPr>
          <w:rFonts w:hint="eastAsia" w:cs="宋体"/>
          <w:sz w:val="28"/>
          <w:szCs w:val="28"/>
        </w:rPr>
      </w:pPr>
      <w:r>
        <w:rPr>
          <w:rFonts w:hint="eastAsia" w:cs="宋体"/>
          <w:sz w:val="28"/>
          <w:szCs w:val="28"/>
        </w:rPr>
        <w:t>《固定式钢梯及平台安全要求 第1部分：钢直梯》（GB4053.1-2009）</w:t>
      </w:r>
    </w:p>
    <w:p w14:paraId="3FE1C903">
      <w:pPr>
        <w:numPr>
          <w:ilvl w:val="0"/>
          <w:numId w:val="6"/>
        </w:numPr>
        <w:spacing w:line="600" w:lineRule="exact"/>
        <w:ind w:firstLine="560" w:firstLineChars="200"/>
        <w:rPr>
          <w:rFonts w:hint="eastAsia" w:cs="宋体"/>
          <w:sz w:val="28"/>
          <w:szCs w:val="28"/>
        </w:rPr>
      </w:pPr>
      <w:r>
        <w:rPr>
          <w:rFonts w:hint="eastAsia" w:cs="宋体"/>
          <w:sz w:val="28"/>
          <w:szCs w:val="28"/>
        </w:rPr>
        <w:t>《固定式钢梯及平台安全要求 第2部分：钢斜梯》（GB4053.2-2009）</w:t>
      </w:r>
    </w:p>
    <w:p w14:paraId="107098BB">
      <w:pPr>
        <w:numPr>
          <w:ilvl w:val="0"/>
          <w:numId w:val="6"/>
        </w:numPr>
        <w:spacing w:line="600" w:lineRule="exact"/>
        <w:ind w:firstLine="560" w:firstLineChars="200"/>
        <w:rPr>
          <w:rFonts w:cs="宋体"/>
          <w:sz w:val="28"/>
          <w:szCs w:val="28"/>
        </w:rPr>
      </w:pPr>
      <w:r>
        <w:rPr>
          <w:rFonts w:hint="eastAsia" w:cs="宋体"/>
          <w:sz w:val="28"/>
          <w:szCs w:val="28"/>
        </w:rPr>
        <w:t>《固定式钢梯及平台安全要求第3部分：工业防护栏杆及钢平台》GB4053.3-2009）</w:t>
      </w:r>
    </w:p>
    <w:p w14:paraId="205D6365">
      <w:pPr>
        <w:numPr>
          <w:ilvl w:val="0"/>
          <w:numId w:val="6"/>
        </w:numPr>
        <w:spacing w:line="600" w:lineRule="exact"/>
        <w:ind w:firstLine="560" w:firstLineChars="200"/>
        <w:rPr>
          <w:rFonts w:cs="宋体"/>
          <w:sz w:val="28"/>
          <w:szCs w:val="28"/>
        </w:rPr>
      </w:pPr>
      <w:r>
        <w:rPr>
          <w:rFonts w:hint="eastAsia" w:cs="宋体"/>
          <w:sz w:val="28"/>
          <w:szCs w:val="28"/>
        </w:rPr>
        <w:t>《建筑防火通用规范》GB55037-2022</w:t>
      </w:r>
    </w:p>
    <w:p w14:paraId="688F9CC4">
      <w:pPr>
        <w:numPr>
          <w:ilvl w:val="0"/>
          <w:numId w:val="6"/>
        </w:numPr>
        <w:spacing w:line="600" w:lineRule="exact"/>
        <w:ind w:firstLine="560" w:firstLineChars="200"/>
        <w:rPr>
          <w:rFonts w:cs="宋体"/>
          <w:sz w:val="28"/>
          <w:szCs w:val="28"/>
        </w:rPr>
      </w:pPr>
      <w:r>
        <w:rPr>
          <w:rFonts w:hint="eastAsia" w:cs="宋体"/>
          <w:sz w:val="28"/>
          <w:szCs w:val="28"/>
        </w:rPr>
        <w:t>《消防设施通用规范》 GB55036-2022</w:t>
      </w:r>
    </w:p>
    <w:p w14:paraId="49179E94">
      <w:pPr>
        <w:numPr>
          <w:ilvl w:val="0"/>
          <w:numId w:val="6"/>
        </w:numPr>
        <w:spacing w:line="600" w:lineRule="exact"/>
        <w:ind w:firstLine="560" w:firstLineChars="200"/>
        <w:rPr>
          <w:rFonts w:cs="宋体"/>
          <w:sz w:val="28"/>
          <w:szCs w:val="28"/>
        </w:rPr>
      </w:pPr>
      <w:r>
        <w:rPr>
          <w:rFonts w:hint="eastAsia" w:cs="宋体"/>
          <w:sz w:val="28"/>
          <w:szCs w:val="28"/>
        </w:rPr>
        <w:t>《建筑工程抗震设防分类标准》（GB50223-2008）</w:t>
      </w:r>
    </w:p>
    <w:p w14:paraId="2776D898">
      <w:pPr>
        <w:numPr>
          <w:ilvl w:val="0"/>
          <w:numId w:val="6"/>
        </w:numPr>
        <w:spacing w:line="600" w:lineRule="exact"/>
        <w:ind w:firstLine="560" w:firstLineChars="200"/>
        <w:rPr>
          <w:rFonts w:cs="宋体"/>
          <w:sz w:val="28"/>
          <w:szCs w:val="28"/>
        </w:rPr>
      </w:pPr>
      <w:r>
        <w:rPr>
          <w:rFonts w:hint="eastAsia" w:cs="宋体"/>
          <w:sz w:val="28"/>
          <w:szCs w:val="28"/>
        </w:rPr>
        <w:t>《中国地震动参数区划图》(GB18306-2015）</w:t>
      </w:r>
    </w:p>
    <w:p w14:paraId="2FF2B56B">
      <w:pPr>
        <w:numPr>
          <w:ilvl w:val="0"/>
          <w:numId w:val="6"/>
        </w:numPr>
        <w:spacing w:line="600" w:lineRule="exact"/>
        <w:ind w:firstLine="560" w:firstLineChars="200"/>
        <w:rPr>
          <w:rFonts w:cs="宋体"/>
          <w:sz w:val="28"/>
          <w:szCs w:val="28"/>
        </w:rPr>
      </w:pPr>
      <w:r>
        <w:rPr>
          <w:rFonts w:hint="eastAsia" w:cs="宋体"/>
          <w:sz w:val="28"/>
          <w:szCs w:val="28"/>
        </w:rPr>
        <w:t>《生产设备安全卫生设计总则》GB5083-2023</w:t>
      </w:r>
    </w:p>
    <w:p w14:paraId="01E3EFEF">
      <w:pPr>
        <w:numPr>
          <w:ilvl w:val="0"/>
          <w:numId w:val="6"/>
        </w:numPr>
        <w:spacing w:line="600" w:lineRule="exact"/>
        <w:ind w:firstLine="560" w:firstLineChars="200"/>
        <w:rPr>
          <w:rFonts w:cs="宋体"/>
          <w:sz w:val="28"/>
          <w:szCs w:val="28"/>
        </w:rPr>
      </w:pPr>
      <w:r>
        <w:rPr>
          <w:rFonts w:hint="eastAsia" w:cs="宋体"/>
          <w:sz w:val="28"/>
          <w:szCs w:val="28"/>
        </w:rPr>
        <w:t>《机械安全急停功能设计原则》GB 16754-20</w:t>
      </w:r>
      <w:r>
        <w:rPr>
          <w:rFonts w:hint="eastAsia" w:cs="宋体"/>
          <w:sz w:val="28"/>
          <w:szCs w:val="28"/>
          <w:lang w:val="en-US" w:eastAsia="zh-CN"/>
        </w:rPr>
        <w:t>21</w:t>
      </w:r>
    </w:p>
    <w:p w14:paraId="45D0408C">
      <w:pPr>
        <w:numPr>
          <w:ilvl w:val="0"/>
          <w:numId w:val="6"/>
        </w:numPr>
        <w:spacing w:line="600" w:lineRule="exact"/>
        <w:ind w:firstLine="560" w:firstLineChars="200"/>
        <w:rPr>
          <w:rFonts w:cs="宋体"/>
          <w:sz w:val="28"/>
          <w:szCs w:val="28"/>
        </w:rPr>
      </w:pPr>
      <w:r>
        <w:rPr>
          <w:rFonts w:hint="eastAsia" w:cs="宋体"/>
          <w:sz w:val="28"/>
          <w:szCs w:val="28"/>
        </w:rPr>
        <w:t>《构筑物抗震设计规范》GB50191-2012</w:t>
      </w:r>
    </w:p>
    <w:p w14:paraId="2C3B438A">
      <w:pPr>
        <w:numPr>
          <w:ilvl w:val="0"/>
          <w:numId w:val="6"/>
        </w:numPr>
        <w:spacing w:line="600" w:lineRule="exact"/>
        <w:ind w:firstLine="560" w:firstLineChars="200"/>
        <w:rPr>
          <w:rFonts w:cs="宋体"/>
          <w:sz w:val="28"/>
          <w:szCs w:val="28"/>
        </w:rPr>
      </w:pPr>
      <w:r>
        <w:rPr>
          <w:rFonts w:hint="eastAsia" w:cs="宋体"/>
          <w:sz w:val="28"/>
          <w:szCs w:val="28"/>
        </w:rPr>
        <w:t>《消防安全标志第1部分：标志》 GB13495.1-2015</w:t>
      </w:r>
    </w:p>
    <w:p w14:paraId="7FA5329C">
      <w:pPr>
        <w:numPr>
          <w:ilvl w:val="0"/>
          <w:numId w:val="6"/>
        </w:numPr>
        <w:spacing w:line="600" w:lineRule="exact"/>
        <w:ind w:firstLine="560" w:firstLineChars="200"/>
        <w:rPr>
          <w:rFonts w:cs="宋体"/>
          <w:sz w:val="28"/>
          <w:szCs w:val="28"/>
        </w:rPr>
      </w:pPr>
      <w:r>
        <w:rPr>
          <w:rFonts w:hint="eastAsia" w:cs="宋体"/>
          <w:sz w:val="28"/>
          <w:szCs w:val="28"/>
        </w:rPr>
        <w:t>《电力工程电缆设计标准》GB50217-2018</w:t>
      </w:r>
    </w:p>
    <w:p w14:paraId="14260D64">
      <w:pPr>
        <w:numPr>
          <w:ilvl w:val="0"/>
          <w:numId w:val="6"/>
        </w:numPr>
        <w:spacing w:line="600" w:lineRule="exact"/>
        <w:ind w:firstLine="560" w:firstLineChars="200"/>
        <w:rPr>
          <w:rFonts w:cs="宋体"/>
          <w:sz w:val="28"/>
          <w:szCs w:val="28"/>
        </w:rPr>
      </w:pPr>
      <w:r>
        <w:rPr>
          <w:rFonts w:hint="eastAsia" w:cs="宋体"/>
          <w:sz w:val="28"/>
          <w:szCs w:val="28"/>
        </w:rPr>
        <w:t xml:space="preserve">《室外给水设计标准》（GB50013-2018） </w:t>
      </w:r>
    </w:p>
    <w:p w14:paraId="67482818">
      <w:pPr>
        <w:numPr>
          <w:ilvl w:val="0"/>
          <w:numId w:val="6"/>
        </w:numPr>
        <w:spacing w:line="600" w:lineRule="exact"/>
        <w:ind w:firstLine="560" w:firstLineChars="200"/>
        <w:rPr>
          <w:rFonts w:cs="宋体"/>
          <w:sz w:val="28"/>
          <w:szCs w:val="28"/>
        </w:rPr>
      </w:pPr>
      <w:r>
        <w:rPr>
          <w:rFonts w:hint="eastAsia" w:cs="宋体"/>
          <w:sz w:val="28"/>
          <w:szCs w:val="28"/>
        </w:rPr>
        <w:t xml:space="preserve">《室外排水设计标准》（GB50014-2021） </w:t>
      </w:r>
    </w:p>
    <w:p w14:paraId="23DAE63E">
      <w:pPr>
        <w:numPr>
          <w:ilvl w:val="0"/>
          <w:numId w:val="6"/>
        </w:numPr>
        <w:spacing w:line="600" w:lineRule="exact"/>
        <w:ind w:firstLine="560" w:firstLineChars="200"/>
        <w:rPr>
          <w:rFonts w:cs="宋体"/>
          <w:sz w:val="28"/>
          <w:szCs w:val="28"/>
        </w:rPr>
      </w:pPr>
      <w:r>
        <w:rPr>
          <w:rFonts w:hint="eastAsia" w:cs="宋体"/>
          <w:sz w:val="28"/>
          <w:szCs w:val="28"/>
        </w:rPr>
        <w:t>《工业金属管道设计规范》GB50316-2000（2008版）</w:t>
      </w:r>
    </w:p>
    <w:p w14:paraId="4081C689">
      <w:pPr>
        <w:numPr>
          <w:ilvl w:val="0"/>
          <w:numId w:val="6"/>
        </w:numPr>
        <w:spacing w:line="600" w:lineRule="exact"/>
        <w:ind w:firstLine="560" w:firstLineChars="200"/>
        <w:rPr>
          <w:rFonts w:cs="宋体"/>
          <w:sz w:val="28"/>
          <w:szCs w:val="28"/>
        </w:rPr>
      </w:pPr>
      <w:r>
        <w:rPr>
          <w:rFonts w:hint="eastAsia" w:cs="宋体"/>
          <w:sz w:val="28"/>
          <w:szCs w:val="28"/>
        </w:rPr>
        <w:t>《工业管道的基本识别色、识别符号和安全标识》GB7231-2003</w:t>
      </w:r>
    </w:p>
    <w:p w14:paraId="6A55F1D2">
      <w:pPr>
        <w:numPr>
          <w:ilvl w:val="0"/>
          <w:numId w:val="6"/>
        </w:numPr>
        <w:spacing w:line="600" w:lineRule="exact"/>
        <w:ind w:firstLine="560" w:firstLineChars="200"/>
        <w:rPr>
          <w:rFonts w:cs="宋体"/>
          <w:sz w:val="28"/>
          <w:szCs w:val="28"/>
        </w:rPr>
      </w:pPr>
      <w:r>
        <w:rPr>
          <w:rFonts w:hint="eastAsia" w:cs="宋体"/>
          <w:sz w:val="28"/>
          <w:szCs w:val="28"/>
        </w:rPr>
        <w:t xml:space="preserve">《工业自动化仪表气源压力范围和质量》GB4830-2015 </w:t>
      </w:r>
    </w:p>
    <w:p w14:paraId="189C701A">
      <w:pPr>
        <w:numPr>
          <w:ilvl w:val="0"/>
          <w:numId w:val="6"/>
        </w:numPr>
        <w:spacing w:line="600" w:lineRule="exact"/>
        <w:ind w:firstLine="560" w:firstLineChars="200"/>
        <w:rPr>
          <w:rFonts w:cs="宋体"/>
          <w:sz w:val="28"/>
          <w:szCs w:val="28"/>
        </w:rPr>
      </w:pPr>
      <w:r>
        <w:rPr>
          <w:rFonts w:hint="eastAsia" w:cs="宋体"/>
          <w:sz w:val="28"/>
          <w:szCs w:val="28"/>
        </w:rPr>
        <w:t xml:space="preserve">《爆炸危险环境电力装置设计规范》GB50058-2014 </w:t>
      </w:r>
    </w:p>
    <w:p w14:paraId="411AC439">
      <w:pPr>
        <w:numPr>
          <w:ilvl w:val="0"/>
          <w:numId w:val="6"/>
        </w:numPr>
        <w:spacing w:line="600" w:lineRule="exact"/>
        <w:ind w:firstLine="560" w:firstLineChars="200"/>
        <w:rPr>
          <w:rFonts w:cs="宋体"/>
          <w:sz w:val="28"/>
          <w:szCs w:val="28"/>
        </w:rPr>
      </w:pPr>
      <w:r>
        <w:rPr>
          <w:rFonts w:hint="eastAsia" w:cs="宋体"/>
          <w:sz w:val="28"/>
          <w:szCs w:val="28"/>
        </w:rPr>
        <w:t>《自动化仪表工程施工及质量验收规范》GB50093-2013</w:t>
      </w:r>
    </w:p>
    <w:p w14:paraId="161D533B">
      <w:pPr>
        <w:numPr>
          <w:ilvl w:val="0"/>
          <w:numId w:val="6"/>
        </w:numPr>
        <w:spacing w:line="600" w:lineRule="exact"/>
        <w:ind w:firstLine="560" w:firstLineChars="200"/>
        <w:rPr>
          <w:rFonts w:cs="宋体"/>
          <w:sz w:val="28"/>
          <w:szCs w:val="28"/>
        </w:rPr>
      </w:pPr>
      <w:r>
        <w:rPr>
          <w:rFonts w:hint="eastAsia" w:cs="宋体"/>
          <w:sz w:val="28"/>
          <w:szCs w:val="28"/>
        </w:rPr>
        <w:t xml:space="preserve">《外壳防护等级（IP 代码）》GB/T 4208-2017/XG1-2024 </w:t>
      </w:r>
    </w:p>
    <w:p w14:paraId="6A714D43">
      <w:pPr>
        <w:numPr>
          <w:ilvl w:val="0"/>
          <w:numId w:val="6"/>
        </w:numPr>
        <w:spacing w:line="600" w:lineRule="exact"/>
        <w:ind w:firstLine="560" w:firstLineChars="200"/>
        <w:rPr>
          <w:rFonts w:cs="宋体"/>
          <w:sz w:val="28"/>
          <w:szCs w:val="28"/>
        </w:rPr>
      </w:pPr>
      <w:r>
        <w:rPr>
          <w:rFonts w:hint="eastAsia" w:cs="宋体"/>
          <w:sz w:val="28"/>
          <w:szCs w:val="28"/>
        </w:rPr>
        <w:t>《图形符号安全色和安全标志 第5部分:安全标志使用原则与要求》GB/T 2893.5-2020</w:t>
      </w:r>
    </w:p>
    <w:p w14:paraId="03BC5358">
      <w:pPr>
        <w:numPr>
          <w:ilvl w:val="0"/>
          <w:numId w:val="6"/>
        </w:numPr>
        <w:spacing w:line="600" w:lineRule="exact"/>
        <w:ind w:firstLine="560" w:firstLineChars="200"/>
        <w:rPr>
          <w:rFonts w:cs="宋体"/>
          <w:bCs/>
          <w:sz w:val="28"/>
          <w:szCs w:val="28"/>
        </w:rPr>
      </w:pPr>
      <w:r>
        <w:rPr>
          <w:rFonts w:hint="eastAsia" w:cs="宋体"/>
          <w:bCs/>
          <w:sz w:val="28"/>
          <w:szCs w:val="28"/>
        </w:rPr>
        <w:t xml:space="preserve">《石油化工仪表系统防雷设计规范》SH/T3164-2021 </w:t>
      </w:r>
    </w:p>
    <w:p w14:paraId="77FDE58F">
      <w:pPr>
        <w:numPr>
          <w:ilvl w:val="0"/>
          <w:numId w:val="6"/>
        </w:numPr>
        <w:spacing w:line="600" w:lineRule="exact"/>
        <w:ind w:firstLine="560" w:firstLineChars="200"/>
        <w:rPr>
          <w:rFonts w:cs="宋体"/>
          <w:sz w:val="28"/>
          <w:szCs w:val="28"/>
        </w:rPr>
      </w:pPr>
      <w:r>
        <w:rPr>
          <w:rFonts w:hint="eastAsia" w:cs="宋体"/>
          <w:sz w:val="28"/>
          <w:szCs w:val="28"/>
        </w:rPr>
        <w:t>《化工企业安全卫生设计规范》HG20571-2014</w:t>
      </w:r>
    </w:p>
    <w:p w14:paraId="7DC03F52">
      <w:pPr>
        <w:numPr>
          <w:ilvl w:val="0"/>
          <w:numId w:val="6"/>
        </w:numPr>
        <w:spacing w:line="600" w:lineRule="exact"/>
        <w:ind w:firstLine="560" w:firstLineChars="200"/>
        <w:rPr>
          <w:rFonts w:cs="宋体"/>
          <w:sz w:val="28"/>
          <w:szCs w:val="28"/>
        </w:rPr>
      </w:pPr>
      <w:r>
        <w:rPr>
          <w:rFonts w:hint="eastAsia" w:cs="宋体"/>
          <w:sz w:val="28"/>
          <w:szCs w:val="28"/>
        </w:rPr>
        <w:t>《仪表供气设计规范》HG/T 20510-2014</w:t>
      </w:r>
    </w:p>
    <w:p w14:paraId="5E40AA60">
      <w:pPr>
        <w:numPr>
          <w:ilvl w:val="0"/>
          <w:numId w:val="6"/>
        </w:numPr>
        <w:spacing w:line="600" w:lineRule="exact"/>
        <w:ind w:firstLine="560" w:firstLineChars="200"/>
        <w:rPr>
          <w:rFonts w:cs="宋体"/>
          <w:sz w:val="28"/>
          <w:szCs w:val="28"/>
        </w:rPr>
      </w:pPr>
      <w:r>
        <w:rPr>
          <w:rFonts w:hint="eastAsia" w:cs="宋体"/>
          <w:sz w:val="28"/>
          <w:szCs w:val="28"/>
        </w:rPr>
        <w:t>《仪表供电设计规范》HG/T 20509-2014</w:t>
      </w:r>
    </w:p>
    <w:p w14:paraId="2572BB16">
      <w:pPr>
        <w:numPr>
          <w:ilvl w:val="0"/>
          <w:numId w:val="6"/>
        </w:numPr>
        <w:spacing w:line="600" w:lineRule="exact"/>
        <w:ind w:firstLine="560" w:firstLineChars="200"/>
        <w:rPr>
          <w:rFonts w:cs="宋体"/>
          <w:sz w:val="28"/>
          <w:szCs w:val="28"/>
        </w:rPr>
      </w:pPr>
      <w:r>
        <w:rPr>
          <w:rFonts w:hint="eastAsia" w:cs="宋体"/>
          <w:sz w:val="28"/>
          <w:szCs w:val="28"/>
        </w:rPr>
        <w:t>《仪表系统接地设计规定》HG/T20513-2014</w:t>
      </w:r>
    </w:p>
    <w:p w14:paraId="4E65F21E">
      <w:pPr>
        <w:numPr>
          <w:ilvl w:val="0"/>
          <w:numId w:val="6"/>
        </w:numPr>
        <w:spacing w:line="600" w:lineRule="exact"/>
        <w:ind w:firstLine="560" w:firstLineChars="200"/>
        <w:rPr>
          <w:rFonts w:cs="宋体"/>
          <w:sz w:val="28"/>
          <w:szCs w:val="28"/>
        </w:rPr>
      </w:pPr>
      <w:r>
        <w:rPr>
          <w:rFonts w:hint="eastAsia" w:cs="宋体"/>
          <w:sz w:val="28"/>
          <w:szCs w:val="28"/>
        </w:rPr>
        <w:t>《自动化仪表选型设计规范》HG/T20507-2014</w:t>
      </w:r>
    </w:p>
    <w:p w14:paraId="6A61E366">
      <w:pPr>
        <w:numPr>
          <w:ilvl w:val="0"/>
          <w:numId w:val="6"/>
        </w:numPr>
        <w:spacing w:line="600" w:lineRule="exact"/>
        <w:ind w:firstLine="560" w:firstLineChars="200"/>
        <w:rPr>
          <w:rFonts w:cs="宋体"/>
          <w:sz w:val="28"/>
          <w:szCs w:val="28"/>
        </w:rPr>
      </w:pPr>
      <w:r>
        <w:rPr>
          <w:rFonts w:hint="eastAsia" w:cs="宋体"/>
          <w:sz w:val="28"/>
          <w:szCs w:val="28"/>
        </w:rPr>
        <w:t>《信号报警、安全联锁系统设计规定》HG/T20511-2014</w:t>
      </w:r>
    </w:p>
    <w:p w14:paraId="636242D8">
      <w:pPr>
        <w:numPr>
          <w:ilvl w:val="0"/>
          <w:numId w:val="6"/>
        </w:numPr>
        <w:spacing w:line="600" w:lineRule="exact"/>
        <w:ind w:firstLine="560" w:firstLineChars="200"/>
        <w:rPr>
          <w:rFonts w:cs="宋体"/>
          <w:sz w:val="28"/>
          <w:szCs w:val="28"/>
        </w:rPr>
      </w:pPr>
      <w:r>
        <w:rPr>
          <w:rFonts w:hint="eastAsia" w:cs="宋体"/>
          <w:sz w:val="28"/>
          <w:szCs w:val="28"/>
        </w:rPr>
        <w:t>《</w:t>
      </w:r>
      <w:r>
        <w:rPr>
          <w:rFonts w:hint="eastAsia" w:cs="宋体"/>
          <w:sz w:val="28"/>
          <w:szCs w:val="28"/>
          <w:highlight w:val="none"/>
        </w:rPr>
        <w:t>化工储罐施工及验收规范</w:t>
      </w:r>
      <w:r>
        <w:rPr>
          <w:rFonts w:hint="eastAsia" w:cs="宋体"/>
          <w:sz w:val="28"/>
          <w:szCs w:val="28"/>
        </w:rPr>
        <w:t>》HG/T 20277-2019</w:t>
      </w:r>
    </w:p>
    <w:p w14:paraId="4AB8BB55">
      <w:pPr>
        <w:numPr>
          <w:ilvl w:val="0"/>
          <w:numId w:val="6"/>
        </w:numPr>
        <w:spacing w:line="600" w:lineRule="exact"/>
        <w:ind w:firstLine="560" w:firstLineChars="200"/>
        <w:rPr>
          <w:rFonts w:cs="宋体"/>
          <w:sz w:val="28"/>
          <w:szCs w:val="28"/>
        </w:rPr>
      </w:pPr>
      <w:r>
        <w:rPr>
          <w:rFonts w:hint="eastAsia" w:cs="宋体"/>
          <w:sz w:val="28"/>
          <w:szCs w:val="28"/>
        </w:rPr>
        <w:t>《危险化学品单位应急救援物资配备要求》GB 30077-2023</w:t>
      </w:r>
    </w:p>
    <w:p w14:paraId="4BD98BCC">
      <w:pPr>
        <w:numPr>
          <w:ilvl w:val="0"/>
          <w:numId w:val="6"/>
        </w:numPr>
        <w:spacing w:line="600" w:lineRule="exact"/>
        <w:ind w:firstLine="560" w:firstLineChars="200"/>
        <w:rPr>
          <w:rFonts w:cs="宋体"/>
          <w:sz w:val="28"/>
          <w:szCs w:val="28"/>
        </w:rPr>
      </w:pPr>
      <w:r>
        <w:rPr>
          <w:rFonts w:hint="eastAsia" w:cs="宋体"/>
          <w:sz w:val="28"/>
          <w:szCs w:val="28"/>
        </w:rPr>
        <w:t>《危险化学品企业特殊作业安全规范》GB30871-2022</w:t>
      </w:r>
    </w:p>
    <w:p w14:paraId="3463BB20">
      <w:pPr>
        <w:numPr>
          <w:ilvl w:val="0"/>
          <w:numId w:val="6"/>
        </w:numPr>
        <w:spacing w:line="600" w:lineRule="exact"/>
        <w:ind w:firstLine="560" w:firstLineChars="200"/>
        <w:rPr>
          <w:rFonts w:cs="宋体"/>
          <w:sz w:val="28"/>
          <w:szCs w:val="28"/>
        </w:rPr>
      </w:pPr>
      <w:r>
        <w:rPr>
          <w:rFonts w:hint="eastAsia" w:cs="宋体"/>
          <w:sz w:val="28"/>
          <w:szCs w:val="28"/>
        </w:rPr>
        <w:t>《安全评价通则》AQ8001-2007</w:t>
      </w:r>
    </w:p>
    <w:p w14:paraId="339793F0">
      <w:pPr>
        <w:numPr>
          <w:ilvl w:val="0"/>
          <w:numId w:val="6"/>
        </w:numPr>
        <w:spacing w:line="600" w:lineRule="exact"/>
        <w:ind w:firstLine="560" w:firstLineChars="200"/>
        <w:rPr>
          <w:rFonts w:hint="eastAsia" w:cs="宋体"/>
          <w:sz w:val="28"/>
          <w:szCs w:val="28"/>
        </w:rPr>
      </w:pPr>
      <w:r>
        <w:rPr>
          <w:rFonts w:hint="eastAsia" w:cs="宋体"/>
          <w:sz w:val="28"/>
          <w:szCs w:val="28"/>
        </w:rPr>
        <w:t>《安全预评价导则》AQ8002-2007</w:t>
      </w:r>
    </w:p>
    <w:p w14:paraId="0E2E0308">
      <w:pPr>
        <w:numPr>
          <w:ilvl w:val="0"/>
          <w:numId w:val="6"/>
        </w:numPr>
        <w:spacing w:line="600" w:lineRule="exact"/>
        <w:ind w:firstLine="560" w:firstLineChars="200"/>
        <w:rPr>
          <w:rFonts w:hint="eastAsia" w:cs="宋体"/>
          <w:sz w:val="28"/>
          <w:szCs w:val="28"/>
        </w:rPr>
      </w:pPr>
      <w:r>
        <w:rPr>
          <w:rFonts w:hint="eastAsia" w:cs="宋体"/>
          <w:sz w:val="28"/>
          <w:szCs w:val="28"/>
        </w:rPr>
        <w:t>《化工企业定量风险评价导则》（AQ/T3046-2013）</w:t>
      </w:r>
    </w:p>
    <w:p w14:paraId="06F140A6">
      <w:pPr>
        <w:numPr>
          <w:ilvl w:val="0"/>
          <w:numId w:val="6"/>
        </w:numPr>
        <w:spacing w:line="600" w:lineRule="exact"/>
        <w:ind w:firstLine="560" w:firstLineChars="200"/>
        <w:rPr>
          <w:rFonts w:hint="eastAsia" w:cs="宋体"/>
          <w:sz w:val="28"/>
          <w:szCs w:val="28"/>
        </w:rPr>
      </w:pPr>
      <w:r>
        <w:rPr>
          <w:rFonts w:hint="eastAsia" w:cs="宋体"/>
          <w:sz w:val="28"/>
          <w:szCs w:val="28"/>
        </w:rPr>
        <w:t>《化工企业安全卫生设计规定》（HG20571-2013）</w:t>
      </w:r>
    </w:p>
    <w:p w14:paraId="6DC0C1A4">
      <w:pPr>
        <w:numPr>
          <w:ilvl w:val="0"/>
          <w:numId w:val="6"/>
        </w:numPr>
        <w:spacing w:line="600" w:lineRule="exact"/>
        <w:ind w:firstLine="560" w:firstLineChars="200"/>
        <w:rPr>
          <w:rFonts w:hint="eastAsia" w:cs="宋体"/>
          <w:sz w:val="28"/>
          <w:szCs w:val="28"/>
        </w:rPr>
      </w:pPr>
      <w:r>
        <w:rPr>
          <w:rFonts w:hint="eastAsia" w:cs="宋体"/>
          <w:sz w:val="28"/>
          <w:szCs w:val="28"/>
        </w:rPr>
        <w:t>《危险化学品从业单位安全标准化通用规范》（AQ3013–2008）</w:t>
      </w:r>
    </w:p>
    <w:p w14:paraId="6CE24CE7">
      <w:pPr>
        <w:numPr>
          <w:ilvl w:val="0"/>
          <w:numId w:val="6"/>
        </w:numPr>
        <w:spacing w:line="600" w:lineRule="exact"/>
        <w:ind w:firstLine="560" w:firstLineChars="200"/>
        <w:rPr>
          <w:rFonts w:cs="宋体"/>
          <w:sz w:val="28"/>
          <w:szCs w:val="28"/>
        </w:rPr>
      </w:pPr>
      <w:r>
        <w:rPr>
          <w:rFonts w:hint="eastAsia" w:cs="宋体"/>
          <w:sz w:val="28"/>
          <w:szCs w:val="28"/>
          <w:lang w:val="en-US" w:eastAsia="zh-CN"/>
        </w:rPr>
        <w:t>《</w:t>
      </w:r>
      <w:r>
        <w:rPr>
          <w:rFonts w:hint="eastAsia" w:cs="宋体"/>
          <w:sz w:val="28"/>
          <w:szCs w:val="28"/>
          <w:lang w:val="en-US" w:eastAsia="zh-CN"/>
        </w:rPr>
        <w:fldChar w:fldCharType="begin"/>
      </w:r>
      <w:r>
        <w:rPr>
          <w:rFonts w:hint="eastAsia" w:cs="宋体"/>
          <w:sz w:val="28"/>
          <w:szCs w:val="28"/>
          <w:lang w:val="en-US" w:eastAsia="zh-CN"/>
        </w:rPr>
        <w:instrText xml:space="preserve"> HYPERLINK "https://www.baidu.com/link?url=80UwH5niScI5FUYjri1f0AEkKrQ6B6PE3stAgyGTgD1xaKTYQKDoYKd6xyXhba8SlU4_b8pkOQcFJELTAQJt3K&amp;wd=&amp;eqid=e6b0d864014188640000000567f3c73f" \t "https://www.baidu.com/_blank" </w:instrText>
      </w:r>
      <w:r>
        <w:rPr>
          <w:rFonts w:hint="eastAsia" w:cs="宋体"/>
          <w:sz w:val="28"/>
          <w:szCs w:val="28"/>
          <w:lang w:val="en-US" w:eastAsia="zh-CN"/>
        </w:rPr>
        <w:fldChar w:fldCharType="separate"/>
      </w:r>
      <w:r>
        <w:rPr>
          <w:rFonts w:hint="eastAsia" w:cs="宋体"/>
          <w:sz w:val="28"/>
          <w:szCs w:val="28"/>
          <w:lang w:val="en-US" w:eastAsia="zh-CN"/>
        </w:rPr>
        <w:t>石油化工企业职业安全卫生设计规范</w:t>
      </w:r>
      <w:r>
        <w:rPr>
          <w:rFonts w:hint="eastAsia" w:cs="宋体"/>
          <w:sz w:val="28"/>
          <w:szCs w:val="28"/>
          <w:lang w:val="en-US" w:eastAsia="zh-CN"/>
        </w:rPr>
        <w:fldChar w:fldCharType="end"/>
      </w:r>
      <w:r>
        <w:rPr>
          <w:rFonts w:hint="eastAsia" w:cs="宋体"/>
          <w:sz w:val="28"/>
          <w:szCs w:val="28"/>
          <w:lang w:val="en-US" w:eastAsia="zh-CN"/>
        </w:rPr>
        <w:t>》（SH 3047-2021）</w:t>
      </w:r>
    </w:p>
    <w:p w14:paraId="0789BC63">
      <w:pPr>
        <w:numPr>
          <w:ilvl w:val="0"/>
          <w:numId w:val="6"/>
        </w:numPr>
        <w:spacing w:line="600" w:lineRule="exact"/>
        <w:ind w:firstLine="560" w:firstLineChars="200"/>
        <w:rPr>
          <w:rFonts w:hint="eastAsia" w:cs="宋体"/>
          <w:sz w:val="28"/>
          <w:szCs w:val="28"/>
          <w:lang w:val="en-US" w:eastAsia="zh-CN"/>
        </w:rPr>
      </w:pPr>
      <w:r>
        <w:rPr>
          <w:rFonts w:hint="eastAsia" w:cs="宋体"/>
          <w:sz w:val="28"/>
          <w:szCs w:val="28"/>
          <w:lang w:val="en-US" w:eastAsia="zh-CN"/>
        </w:rPr>
        <w:t>《危险场所电气防爆安全规范》（AQ 3009 -2007）</w:t>
      </w:r>
    </w:p>
    <w:p w14:paraId="3A7E9593">
      <w:pPr>
        <w:numPr>
          <w:ilvl w:val="0"/>
          <w:numId w:val="6"/>
        </w:numPr>
        <w:spacing w:line="600" w:lineRule="exact"/>
        <w:ind w:firstLine="560" w:firstLineChars="200"/>
        <w:rPr>
          <w:rFonts w:hint="eastAsia" w:cs="宋体"/>
          <w:sz w:val="28"/>
          <w:szCs w:val="28"/>
          <w:lang w:val="en-US" w:eastAsia="zh-CN"/>
        </w:rPr>
      </w:pPr>
      <w:r>
        <w:rPr>
          <w:rFonts w:hint="eastAsia" w:cs="宋体"/>
          <w:sz w:val="28"/>
          <w:szCs w:val="28"/>
          <w:lang w:val="en-US" w:eastAsia="zh-CN"/>
        </w:rPr>
        <w:t>《储罐区防火堤设计规范》（GB 50351-2014）</w:t>
      </w:r>
    </w:p>
    <w:p w14:paraId="638C7501">
      <w:pPr>
        <w:numPr>
          <w:ilvl w:val="0"/>
          <w:numId w:val="6"/>
        </w:numPr>
        <w:spacing w:line="600" w:lineRule="exact"/>
        <w:ind w:firstLine="560" w:firstLineChars="200"/>
        <w:rPr>
          <w:rFonts w:hint="eastAsia" w:cs="宋体"/>
          <w:sz w:val="28"/>
          <w:szCs w:val="28"/>
          <w:lang w:eastAsia="zh-CN"/>
        </w:rPr>
      </w:pPr>
      <w:r>
        <w:rPr>
          <w:rFonts w:hint="eastAsia" w:cs="宋体"/>
          <w:sz w:val="28"/>
          <w:szCs w:val="28"/>
          <w:lang w:eastAsia="zh-CN"/>
        </w:rPr>
        <w:t>《危险化学品储罐区作业安全通则》（AQ 3018-2008）</w:t>
      </w:r>
    </w:p>
    <w:p w14:paraId="1808050C">
      <w:pPr>
        <w:numPr>
          <w:ilvl w:val="0"/>
          <w:numId w:val="6"/>
        </w:numPr>
        <w:spacing w:line="600" w:lineRule="exact"/>
        <w:ind w:firstLine="560" w:firstLineChars="200"/>
        <w:rPr>
          <w:rFonts w:hint="eastAsia" w:cs="宋体"/>
          <w:sz w:val="28"/>
          <w:szCs w:val="28"/>
          <w:lang w:eastAsia="zh-CN"/>
        </w:rPr>
      </w:pPr>
      <w:r>
        <w:rPr>
          <w:rFonts w:hint="eastAsia" w:cs="宋体"/>
          <w:sz w:val="28"/>
          <w:szCs w:val="28"/>
          <w:lang w:eastAsia="zh-CN"/>
        </w:rPr>
        <w:t>《石油化工储运系统罐区设计规范》（SH/T 3007-2014）</w:t>
      </w:r>
    </w:p>
    <w:p w14:paraId="5F9FB819">
      <w:pPr>
        <w:numPr>
          <w:ilvl w:val="0"/>
          <w:numId w:val="6"/>
        </w:numPr>
        <w:spacing w:line="600" w:lineRule="exact"/>
        <w:ind w:firstLine="560" w:firstLineChars="200"/>
        <w:rPr>
          <w:rFonts w:hint="eastAsia" w:cs="宋体"/>
          <w:sz w:val="28"/>
          <w:szCs w:val="28"/>
          <w:lang w:eastAsia="zh-CN"/>
        </w:rPr>
      </w:pPr>
      <w:r>
        <w:rPr>
          <w:rFonts w:hint="eastAsia" w:cs="宋体"/>
          <w:sz w:val="28"/>
          <w:szCs w:val="28"/>
          <w:lang w:eastAsia="zh-CN"/>
        </w:rPr>
        <w:t>《</w:t>
      </w:r>
      <w:r>
        <w:rPr>
          <w:rFonts w:hint="default" w:cs="宋体"/>
          <w:sz w:val="28"/>
          <w:szCs w:val="28"/>
        </w:rPr>
        <w:t>石油化工罐区自动化系统设计规范</w:t>
      </w:r>
      <w:r>
        <w:rPr>
          <w:rFonts w:hint="eastAsia" w:cs="宋体"/>
          <w:sz w:val="28"/>
          <w:szCs w:val="28"/>
          <w:lang w:eastAsia="zh-CN"/>
        </w:rPr>
        <w:t>》（SH/T 3184-2017）</w:t>
      </w:r>
    </w:p>
    <w:p w14:paraId="7CDA6C43">
      <w:pPr>
        <w:numPr>
          <w:ilvl w:val="0"/>
          <w:numId w:val="6"/>
        </w:numPr>
        <w:spacing w:line="600" w:lineRule="exact"/>
        <w:ind w:firstLine="560" w:firstLineChars="200"/>
        <w:rPr>
          <w:rFonts w:hint="eastAsia" w:cs="宋体"/>
          <w:sz w:val="28"/>
          <w:szCs w:val="28"/>
          <w:lang w:eastAsia="zh-CN"/>
        </w:rPr>
      </w:pPr>
      <w:r>
        <w:rPr>
          <w:rFonts w:hint="eastAsia" w:cs="宋体"/>
          <w:sz w:val="28"/>
          <w:szCs w:val="28"/>
          <w:lang w:eastAsia="zh-CN"/>
        </w:rPr>
        <w:t>《储存单元操作机械化、自动化设计方案指南》（T/CCSAS 039-2023）</w:t>
      </w:r>
    </w:p>
    <w:p w14:paraId="70CD9EB2">
      <w:pPr>
        <w:numPr>
          <w:ilvl w:val="0"/>
          <w:numId w:val="6"/>
        </w:numPr>
        <w:spacing w:line="600" w:lineRule="exact"/>
        <w:ind w:firstLine="560" w:firstLineChars="200"/>
        <w:rPr>
          <w:rFonts w:hint="eastAsia" w:cs="宋体"/>
          <w:sz w:val="28"/>
          <w:szCs w:val="28"/>
          <w:lang w:eastAsia="zh-CN"/>
        </w:rPr>
      </w:pPr>
      <w:r>
        <w:rPr>
          <w:rFonts w:hint="eastAsia" w:cs="宋体"/>
          <w:sz w:val="28"/>
          <w:szCs w:val="28"/>
          <w:lang w:eastAsia="zh-CN"/>
        </w:rPr>
        <w:t>《</w:t>
      </w:r>
      <w:r>
        <w:rPr>
          <w:rFonts w:hint="default" w:cs="宋体"/>
          <w:sz w:val="28"/>
          <w:szCs w:val="28"/>
        </w:rPr>
        <w:t>包装单元操作机械化、自动化设计方案指南</w:t>
      </w:r>
      <w:r>
        <w:rPr>
          <w:rFonts w:hint="eastAsia" w:cs="宋体"/>
          <w:sz w:val="28"/>
          <w:szCs w:val="28"/>
          <w:lang w:eastAsia="zh-CN"/>
        </w:rPr>
        <w:t>》（T/CCSAS 038-2023）</w:t>
      </w:r>
    </w:p>
    <w:p w14:paraId="53421103">
      <w:pPr>
        <w:numPr>
          <w:ilvl w:val="0"/>
          <w:numId w:val="6"/>
        </w:numPr>
        <w:spacing w:line="600" w:lineRule="exact"/>
        <w:ind w:firstLine="560" w:firstLineChars="200"/>
        <w:rPr>
          <w:rFonts w:cs="宋体"/>
          <w:sz w:val="28"/>
          <w:szCs w:val="28"/>
        </w:rPr>
      </w:pPr>
      <w:r>
        <w:rPr>
          <w:rFonts w:hint="eastAsia" w:cs="宋体"/>
          <w:sz w:val="28"/>
          <w:szCs w:val="28"/>
          <w:lang w:eastAsia="zh-CN"/>
        </w:rPr>
        <w:t>《精细化工企业安全管理规范》（AQ 3062-2025）</w:t>
      </w:r>
    </w:p>
    <w:p w14:paraId="60F3EE44">
      <w:pPr>
        <w:numPr>
          <w:ilvl w:val="0"/>
          <w:numId w:val="6"/>
        </w:numPr>
        <w:spacing w:line="600" w:lineRule="exact"/>
        <w:ind w:firstLine="560" w:firstLineChars="200"/>
        <w:rPr>
          <w:rFonts w:hint="eastAsia" w:cs="宋体"/>
          <w:sz w:val="28"/>
          <w:szCs w:val="28"/>
          <w:lang w:eastAsia="zh-CN"/>
        </w:rPr>
      </w:pPr>
      <w:r>
        <w:rPr>
          <w:rFonts w:hint="eastAsia" w:cs="宋体"/>
          <w:sz w:val="28"/>
          <w:szCs w:val="28"/>
          <w:lang w:val="en-US" w:eastAsia="zh-CN"/>
        </w:rPr>
        <w:t>《化工园区危险品运输车辆停车场建设规范》（GB/T 45236-2025）</w:t>
      </w:r>
    </w:p>
    <w:p w14:paraId="2C6BA776">
      <w:pPr>
        <w:pStyle w:val="6"/>
        <w:spacing w:before="240" w:after="120"/>
        <w:ind w:firstLine="562"/>
        <w:rPr>
          <w:rFonts w:ascii="宋体" w:hAnsi="宋体" w:eastAsia="宋体" w:cs="宋体"/>
          <w:sz w:val="28"/>
          <w:szCs w:val="28"/>
        </w:rPr>
      </w:pPr>
      <w:r>
        <w:rPr>
          <w:rFonts w:hint="eastAsia" w:ascii="宋体" w:hAnsi="宋体" w:eastAsia="宋体" w:cs="宋体"/>
          <w:sz w:val="28"/>
          <w:szCs w:val="28"/>
        </w:rPr>
        <w:t>1.3.4与建设项目相关的文件、资料</w:t>
      </w:r>
    </w:p>
    <w:p w14:paraId="6897E6F3">
      <w:pPr>
        <w:numPr>
          <w:ilvl w:val="0"/>
          <w:numId w:val="7"/>
        </w:numPr>
        <w:ind w:firstLine="560" w:firstLineChars="200"/>
        <w:jc w:val="left"/>
        <w:rPr>
          <w:rFonts w:ascii="宋体" w:hAnsi="宋体" w:cs="宋体"/>
          <w:sz w:val="28"/>
          <w:szCs w:val="28"/>
        </w:rPr>
      </w:pPr>
      <w:bookmarkStart w:id="13" w:name="_Hlk155081175"/>
      <w:r>
        <w:rPr>
          <w:rFonts w:hint="eastAsia" w:ascii="宋体" w:hAnsi="宋体" w:cs="宋体"/>
          <w:sz w:val="28"/>
          <w:szCs w:val="28"/>
        </w:rPr>
        <w:t>营业执照</w:t>
      </w:r>
    </w:p>
    <w:p w14:paraId="343F3B75">
      <w:pPr>
        <w:numPr>
          <w:ilvl w:val="0"/>
          <w:numId w:val="7"/>
        </w:numPr>
        <w:ind w:firstLine="560" w:firstLineChars="200"/>
        <w:jc w:val="left"/>
        <w:rPr>
          <w:rFonts w:ascii="宋体" w:hAnsi="宋体" w:cs="宋体"/>
          <w:sz w:val="28"/>
          <w:szCs w:val="28"/>
        </w:rPr>
      </w:pPr>
      <w:r>
        <w:rPr>
          <w:rFonts w:hint="eastAsia" w:ascii="宋体" w:hAnsi="宋体" w:cs="宋体"/>
          <w:sz w:val="28"/>
          <w:szCs w:val="28"/>
        </w:rPr>
        <w:t>项目备案通知书</w:t>
      </w:r>
    </w:p>
    <w:p w14:paraId="378CB9EB">
      <w:pPr>
        <w:numPr>
          <w:ilvl w:val="0"/>
          <w:numId w:val="7"/>
        </w:numPr>
        <w:ind w:firstLine="560" w:firstLineChars="200"/>
        <w:jc w:val="left"/>
        <w:rPr>
          <w:rFonts w:ascii="宋体" w:hAnsi="宋体" w:cs="宋体"/>
          <w:sz w:val="28"/>
          <w:szCs w:val="28"/>
        </w:rPr>
      </w:pPr>
      <w:r>
        <w:rPr>
          <w:rFonts w:hint="eastAsia" w:ascii="宋体" w:hAnsi="宋体" w:cs="宋体"/>
          <w:sz w:val="28"/>
          <w:szCs w:val="28"/>
        </w:rPr>
        <w:t>项目总平面布置图</w:t>
      </w:r>
    </w:p>
    <w:bookmarkEnd w:id="13"/>
    <w:p w14:paraId="3AD65BBB">
      <w:pPr>
        <w:numPr>
          <w:ilvl w:val="0"/>
          <w:numId w:val="7"/>
        </w:numPr>
        <w:ind w:firstLine="560" w:firstLineChars="200"/>
        <w:jc w:val="left"/>
        <w:rPr>
          <w:rFonts w:ascii="宋体" w:hAnsi="宋体" w:cs="宋体"/>
          <w:sz w:val="28"/>
          <w:szCs w:val="28"/>
        </w:rPr>
      </w:pPr>
      <w:r>
        <w:rPr>
          <w:rFonts w:hint="eastAsia" w:ascii="宋体" w:hAnsi="宋体" w:cs="宋体"/>
          <w:sz w:val="28"/>
          <w:szCs w:val="28"/>
        </w:rPr>
        <w:t>项目可行性研究报告</w:t>
      </w:r>
    </w:p>
    <w:p w14:paraId="70FE3C2E">
      <w:pPr>
        <w:numPr>
          <w:ilvl w:val="0"/>
          <w:numId w:val="7"/>
        </w:numPr>
        <w:ind w:firstLine="560" w:firstLineChars="200"/>
        <w:jc w:val="left"/>
        <w:rPr>
          <w:rFonts w:ascii="宋体" w:hAnsi="宋体" w:cs="宋体"/>
          <w:sz w:val="28"/>
          <w:szCs w:val="28"/>
        </w:rPr>
      </w:pPr>
      <w:r>
        <w:rPr>
          <w:rFonts w:hint="eastAsia" w:ascii="宋体" w:hAnsi="宋体" w:cs="宋体"/>
          <w:sz w:val="28"/>
          <w:szCs w:val="28"/>
        </w:rPr>
        <w:t>企业提供的其他资料</w:t>
      </w:r>
    </w:p>
    <w:p w14:paraId="587C6B51">
      <w:pPr>
        <w:pStyle w:val="5"/>
        <w:spacing w:before="240" w:after="120"/>
        <w:ind w:firstLine="562"/>
        <w:rPr>
          <w:rFonts w:ascii="宋体" w:hAnsi="宋体" w:eastAsia="宋体" w:cs="宋体"/>
          <w:color w:val="auto"/>
          <w:sz w:val="28"/>
          <w:szCs w:val="28"/>
        </w:rPr>
      </w:pPr>
      <w:bookmarkStart w:id="14" w:name="_Toc15396"/>
      <w:r>
        <w:rPr>
          <w:rFonts w:hint="eastAsia" w:ascii="宋体" w:hAnsi="宋体" w:eastAsia="宋体" w:cs="宋体"/>
          <w:color w:val="auto"/>
          <w:sz w:val="28"/>
          <w:szCs w:val="28"/>
        </w:rPr>
        <w:t>1.4评价范围</w:t>
      </w:r>
      <w:bookmarkEnd w:id="14"/>
    </w:p>
    <w:p w14:paraId="0BE3D67F">
      <w:pPr>
        <w:adjustRightInd w:val="0"/>
        <w:snapToGrid w:val="0"/>
        <w:ind w:firstLine="536" w:firstLineChars="200"/>
        <w:rPr>
          <w:rFonts w:hint="eastAsia" w:cs="宋体"/>
          <w:position w:val="2"/>
          <w:sz w:val="28"/>
          <w:szCs w:val="28"/>
          <w:highlight w:val="black"/>
          <w:lang w:val="en-US" w:eastAsia="zh-CN"/>
        </w:rPr>
      </w:pPr>
      <w:r>
        <w:rPr>
          <w:rFonts w:hint="eastAsia" w:cs="宋体"/>
          <w:spacing w:val="-6"/>
          <w:position w:val="0"/>
          <w:sz w:val="28"/>
          <w:szCs w:val="28"/>
          <w:highlight w:val="none"/>
        </w:rPr>
        <w:t>本安全预评价的评价对象为江西晨光新材料股份有限公司一分厂产品包装线自动化改造项目。</w:t>
      </w:r>
      <w:r>
        <w:rPr>
          <w:rFonts w:hint="eastAsia" w:cs="宋体"/>
          <w:spacing w:val="-6"/>
          <w:position w:val="0"/>
          <w:sz w:val="28"/>
          <w:szCs w:val="28"/>
          <w:highlight w:val="black"/>
          <w:lang w:val="en-US" w:eastAsia="zh-CN"/>
        </w:rPr>
        <w:t>该项目的评价范围主要为现闲置的B-9“Si-69/75车间”和B-10“Si-69车间”，技术改造后建成“B09包装车间”与“B10 包装车间”；B08原料罐区现9只储罐（卧式），改建后设6只100m³的立式储罐。</w:t>
      </w:r>
    </w:p>
    <w:p w14:paraId="52E30308">
      <w:pPr>
        <w:rPr>
          <w:rFonts w:hint="eastAsia" w:cs="宋体"/>
          <w:position w:val="2"/>
          <w:sz w:val="28"/>
          <w:szCs w:val="28"/>
          <w:highlight w:val="black"/>
          <w:lang w:val="en-US" w:eastAsia="zh-CN"/>
        </w:rPr>
      </w:pPr>
      <w:r>
        <w:rPr>
          <w:rFonts w:hint="eastAsia" w:cs="宋体"/>
          <w:position w:val="2"/>
          <w:sz w:val="28"/>
          <w:szCs w:val="28"/>
          <w:highlight w:val="black"/>
          <w:lang w:val="en-US" w:eastAsia="zh-CN"/>
        </w:rPr>
        <w:br w:type="page"/>
      </w:r>
    </w:p>
    <w:p w14:paraId="28EADA7D">
      <w:pPr>
        <w:adjustRightInd w:val="0"/>
        <w:snapToGrid w:val="0"/>
        <w:ind w:firstLine="560" w:firstLineChars="200"/>
        <w:rPr>
          <w:rFonts w:hint="eastAsia" w:cs="宋体"/>
          <w:position w:val="2"/>
          <w:sz w:val="28"/>
          <w:szCs w:val="28"/>
          <w:highlight w:val="black"/>
          <w:lang w:val="en-US" w:eastAsia="zh-CN"/>
        </w:rPr>
      </w:pPr>
      <w:r>
        <w:rPr>
          <w:rFonts w:hint="eastAsia" w:cs="宋体"/>
          <w:position w:val="2"/>
          <w:sz w:val="28"/>
          <w:szCs w:val="28"/>
          <w:highlight w:val="black"/>
          <w:lang w:val="en-US" w:eastAsia="zh-CN"/>
        </w:rPr>
        <w:t>具体生产装置包括：</w:t>
      </w:r>
    </w:p>
    <w:p w14:paraId="5F2F7D69">
      <w:pPr>
        <w:numPr>
          <w:ilvl w:val="0"/>
          <w:numId w:val="8"/>
        </w:numPr>
        <w:adjustRightInd w:val="0"/>
        <w:snapToGrid w:val="0"/>
        <w:ind w:firstLine="560" w:firstLineChars="200"/>
        <w:rPr>
          <w:rFonts w:hint="eastAsia" w:cs="宋体"/>
          <w:position w:val="2"/>
          <w:sz w:val="28"/>
          <w:szCs w:val="28"/>
          <w:highlight w:val="black"/>
          <w:lang w:val="en-US" w:eastAsia="zh-CN"/>
        </w:rPr>
      </w:pPr>
      <w:r>
        <w:rPr>
          <w:rFonts w:hint="eastAsia" w:cs="宋体"/>
          <w:position w:val="2"/>
          <w:sz w:val="28"/>
          <w:szCs w:val="28"/>
          <w:highlight w:val="black"/>
          <w:lang w:val="en-US" w:eastAsia="zh-CN"/>
        </w:rPr>
        <w:t>B09包装车间，车间北侧设置室外设备（计量罐，4台罐装泵），车间内设置2台自动包装机及自动控制系统。</w:t>
      </w:r>
    </w:p>
    <w:p w14:paraId="740EB3C3">
      <w:pPr>
        <w:numPr>
          <w:ilvl w:val="0"/>
          <w:numId w:val="8"/>
        </w:numPr>
        <w:adjustRightInd w:val="0"/>
        <w:snapToGrid w:val="0"/>
        <w:ind w:firstLine="560" w:firstLineChars="200"/>
        <w:rPr>
          <w:rFonts w:hint="default" w:cs="宋体"/>
          <w:position w:val="2"/>
          <w:sz w:val="28"/>
          <w:szCs w:val="28"/>
          <w:highlight w:val="black"/>
          <w:lang w:val="en-US" w:eastAsia="zh-CN"/>
        </w:rPr>
      </w:pPr>
      <w:r>
        <w:rPr>
          <w:rFonts w:hint="eastAsia" w:cs="宋体"/>
          <w:position w:val="2"/>
          <w:sz w:val="28"/>
          <w:szCs w:val="28"/>
          <w:highlight w:val="black"/>
          <w:lang w:val="en-US" w:eastAsia="zh-CN"/>
        </w:rPr>
        <w:t>B10包装车间，车间南侧设置室外设备（计量罐，5台罐装泵），车间内设置2台自动包装机及自动控制系统。</w:t>
      </w:r>
    </w:p>
    <w:p w14:paraId="554F7CA3">
      <w:pPr>
        <w:numPr>
          <w:ilvl w:val="0"/>
          <w:numId w:val="8"/>
        </w:numPr>
        <w:adjustRightInd w:val="0"/>
        <w:snapToGrid w:val="0"/>
        <w:ind w:firstLine="560" w:firstLineChars="200"/>
        <w:rPr>
          <w:rFonts w:hint="default" w:cs="宋体"/>
          <w:position w:val="2"/>
          <w:sz w:val="28"/>
          <w:szCs w:val="28"/>
          <w:highlight w:val="black"/>
          <w:lang w:val="en-US" w:eastAsia="zh-CN"/>
        </w:rPr>
      </w:pPr>
      <w:r>
        <w:rPr>
          <w:rFonts w:hint="eastAsia" w:cs="宋体"/>
          <w:position w:val="2"/>
          <w:sz w:val="28"/>
          <w:szCs w:val="28"/>
          <w:highlight w:val="black"/>
          <w:lang w:val="en-US" w:eastAsia="zh-CN"/>
        </w:rPr>
        <w:t>B-08原料罐区，6只100m</w:t>
      </w:r>
      <w:r>
        <w:rPr>
          <w:rFonts w:hint="eastAsia" w:cs="宋体"/>
          <w:position w:val="2"/>
          <w:sz w:val="28"/>
          <w:szCs w:val="28"/>
          <w:highlight w:val="black"/>
          <w:vertAlign w:val="superscript"/>
          <w:lang w:val="en-US" w:eastAsia="zh-CN"/>
        </w:rPr>
        <w:t>3</w:t>
      </w:r>
      <w:r>
        <w:rPr>
          <w:rFonts w:hint="eastAsia" w:cs="宋体"/>
          <w:position w:val="2"/>
          <w:sz w:val="28"/>
          <w:szCs w:val="28"/>
          <w:highlight w:val="black"/>
          <w:vertAlign w:val="baseline"/>
          <w:lang w:val="en-US" w:eastAsia="zh-CN"/>
        </w:rPr>
        <w:t>立式储罐，</w:t>
      </w:r>
      <w:r>
        <w:rPr>
          <w:rFonts w:hint="eastAsia" w:cs="宋体"/>
          <w:position w:val="2"/>
          <w:sz w:val="28"/>
          <w:szCs w:val="28"/>
          <w:highlight w:val="black"/>
          <w:lang w:val="en-US" w:eastAsia="zh-CN"/>
        </w:rPr>
        <w:t>原料泵区</w:t>
      </w:r>
      <w:r>
        <w:rPr>
          <w:rFonts w:hint="eastAsia" w:cs="宋体"/>
          <w:position w:val="2"/>
          <w:sz w:val="28"/>
          <w:szCs w:val="28"/>
          <w:highlight w:val="black"/>
          <w:vertAlign w:val="baseline"/>
          <w:lang w:val="en-US" w:eastAsia="zh-CN"/>
        </w:rPr>
        <w:t>设6台输送泵以及卸车鹤位</w:t>
      </w:r>
      <w:r>
        <w:rPr>
          <w:rFonts w:hint="eastAsia" w:cs="宋体"/>
          <w:position w:val="2"/>
          <w:sz w:val="28"/>
          <w:szCs w:val="28"/>
          <w:highlight w:val="black"/>
          <w:lang w:val="en-US" w:eastAsia="zh-CN"/>
        </w:rPr>
        <w:t>。</w:t>
      </w:r>
    </w:p>
    <w:p w14:paraId="0233F1ED">
      <w:pPr>
        <w:ind w:firstLine="560" w:firstLineChars="200"/>
        <w:rPr>
          <w:rFonts w:cs="宋体"/>
          <w:position w:val="2"/>
          <w:sz w:val="28"/>
          <w:szCs w:val="28"/>
          <w:highlight w:val="none"/>
        </w:rPr>
      </w:pPr>
      <w:r>
        <w:rPr>
          <w:rFonts w:hint="eastAsia" w:cs="宋体"/>
          <w:position w:val="2"/>
          <w:sz w:val="28"/>
          <w:szCs w:val="28"/>
          <w:highlight w:val="none"/>
          <w:lang w:val="en-US" w:eastAsia="zh-CN"/>
        </w:rPr>
        <w:t>该项目依托厂区现有的B-01成品仓库、B-04甲类仓库、供电、压缩空气、给排水、消防等均不在本次评价范围内，本次评价仅对其与项目的匹配性进行评价。</w:t>
      </w:r>
      <w:r>
        <w:rPr>
          <w:rFonts w:hint="eastAsia" w:cs="宋体"/>
          <w:position w:val="2"/>
          <w:sz w:val="28"/>
          <w:szCs w:val="28"/>
          <w:highlight w:val="none"/>
        </w:rPr>
        <w:t>凡涉及本项目的环保、职业卫生、厂外运输等方面，应执行国家有关法规和标准，不包括在本次评价范围内。</w:t>
      </w:r>
    </w:p>
    <w:p w14:paraId="66B02BB3">
      <w:pPr>
        <w:pStyle w:val="37"/>
        <w:spacing w:after="0" w:line="360" w:lineRule="auto"/>
        <w:ind w:left="0" w:leftChars="0" w:firstLine="536" w:firstLineChars="200"/>
        <w:jc w:val="left"/>
        <w:rPr>
          <w:rFonts w:cs="宋体"/>
          <w:sz w:val="28"/>
          <w:szCs w:val="28"/>
        </w:rPr>
      </w:pPr>
      <w:r>
        <w:rPr>
          <w:rFonts w:hint="eastAsia" w:cs="宋体"/>
          <w:spacing w:val="-6"/>
          <w:sz w:val="28"/>
          <w:szCs w:val="28"/>
          <w:lang w:val="zh-CN"/>
        </w:rPr>
        <w:t>本报告是在江西晨光新材料股份有限公司提供的资料基础上完成的，如提供的资料有虚假内容，并由此导致的经济和法律责任及其它后果均由委托方自行承担。委托方在项目评价组出具报告后，如建设项目周边条件发生重大变化的，变更建设地址的，主要技术、工艺路线、产品方案或者装置规模发生重大变化的，造成系统的安全程度也随之发生变化，本报告将失去有效性</w:t>
      </w:r>
      <w:r>
        <w:rPr>
          <w:rFonts w:hint="eastAsia" w:cs="宋体"/>
          <w:spacing w:val="-6"/>
          <w:sz w:val="28"/>
          <w:szCs w:val="28"/>
        </w:rPr>
        <w:t>。</w:t>
      </w:r>
    </w:p>
    <w:p w14:paraId="14BD68D1">
      <w:pPr>
        <w:pStyle w:val="5"/>
        <w:spacing w:before="240" w:after="120"/>
        <w:ind w:firstLine="562"/>
        <w:rPr>
          <w:rFonts w:ascii="宋体" w:hAnsi="宋体" w:eastAsia="宋体" w:cs="宋体"/>
          <w:color w:val="auto"/>
          <w:sz w:val="28"/>
          <w:szCs w:val="28"/>
        </w:rPr>
      </w:pPr>
      <w:bookmarkStart w:id="15" w:name="_Toc6404"/>
      <w:r>
        <w:rPr>
          <w:rFonts w:hint="eastAsia" w:ascii="宋体" w:hAnsi="宋体" w:eastAsia="宋体" w:cs="宋体"/>
          <w:color w:val="auto"/>
          <w:sz w:val="28"/>
          <w:szCs w:val="28"/>
        </w:rPr>
        <w:t>1.5评价程序</w:t>
      </w:r>
      <w:bookmarkEnd w:id="15"/>
    </w:p>
    <w:p w14:paraId="2D75372E">
      <w:pPr>
        <w:ind w:firstLine="536" w:firstLineChars="200"/>
        <w:rPr>
          <w:rFonts w:ascii="宋体" w:hAnsi="宋体" w:cs="宋体"/>
          <w:sz w:val="28"/>
          <w:szCs w:val="28"/>
        </w:rPr>
      </w:pPr>
      <w:r>
        <w:rPr>
          <w:rFonts w:hint="eastAsia" w:ascii="宋体" w:hAnsi="宋体" w:cs="宋体"/>
          <w:spacing w:val="-6"/>
          <w:sz w:val="28"/>
          <w:szCs w:val="28"/>
        </w:rPr>
        <w:t>安全评价工作大体可分为三个阶段：第一阶段为准备阶段，主要包括实地考察、收集有关资料，进行初步的项目分析和危险、有害因素识别，选择评价方法；第二阶段为实施评价阶段，对项目安全情况进行类比调查，运用适合的评价方法对建设项目的危险、有害因素进行定性或定量分析，预测其发生的可能性、危险程度等。提出安全对策措施及建议，与设计及投资方进行交流等；第三阶段为报告的编制阶段，主要是汇总第一、第二阶段所得到的各种资料、数据，综合分析，提出评价结果与建议，完成安全评价报告的编制。</w:t>
      </w:r>
    </w:p>
    <w:p w14:paraId="5685BF2C">
      <w:pPr>
        <w:rPr>
          <w:rFonts w:hint="eastAsia" w:ascii="宋体" w:hAnsi="宋体" w:cs="宋体"/>
          <w:sz w:val="28"/>
          <w:szCs w:val="28"/>
        </w:rPr>
      </w:pPr>
      <w:r>
        <w:rPr>
          <w:rFonts w:hint="eastAsia" w:ascii="宋体" w:hAnsi="宋体" w:cs="宋体"/>
          <w:sz w:val="28"/>
          <w:szCs w:val="28"/>
        </w:rPr>
        <w:br w:type="page"/>
      </w:r>
    </w:p>
    <w:p w14:paraId="15376958">
      <w:pPr>
        <w:ind w:firstLine="560" w:firstLineChars="200"/>
        <w:rPr>
          <w:rFonts w:ascii="宋体" w:hAnsi="宋体" w:cs="宋体"/>
          <w:sz w:val="28"/>
          <w:szCs w:val="28"/>
        </w:rPr>
      </w:pPr>
      <w:r>
        <w:rPr>
          <w:rFonts w:hint="eastAsia" w:ascii="宋体" w:hAnsi="宋体" w:cs="宋体"/>
          <w:sz w:val="28"/>
          <w:szCs w:val="28"/>
        </w:rPr>
        <w:t>本次安全预评价的程序见图1.5-1。</w:t>
      </w:r>
    </w:p>
    <w:tbl>
      <w:tblPr>
        <w:tblStyle w:val="88"/>
        <w:tblW w:w="0" w:type="auto"/>
        <w:jc w:val="center"/>
        <w:tblLayout w:type="fixed"/>
        <w:tblCellMar>
          <w:top w:w="0" w:type="dxa"/>
          <w:left w:w="108" w:type="dxa"/>
          <w:bottom w:w="0" w:type="dxa"/>
          <w:right w:w="108" w:type="dxa"/>
        </w:tblCellMar>
      </w:tblPr>
      <w:tblGrid>
        <w:gridCol w:w="4680"/>
      </w:tblGrid>
      <w:tr w14:paraId="14D02BB0">
        <w:tblPrEx>
          <w:tblCellMar>
            <w:top w:w="0" w:type="dxa"/>
            <w:left w:w="108" w:type="dxa"/>
            <w:bottom w:w="0" w:type="dxa"/>
            <w:right w:w="108" w:type="dxa"/>
          </w:tblCellMar>
        </w:tblPrEx>
        <w:trPr>
          <w:trHeight w:val="370" w:hRule="atLeast"/>
          <w:jc w:val="center"/>
        </w:trPr>
        <w:tc>
          <w:tcPr>
            <w:tcW w:w="4680" w:type="dxa"/>
            <w:tcBorders>
              <w:top w:val="single" w:color="auto" w:sz="4" w:space="0"/>
              <w:left w:val="single" w:color="auto" w:sz="4" w:space="0"/>
              <w:bottom w:val="single" w:color="auto" w:sz="4" w:space="0"/>
              <w:right w:val="single" w:color="auto" w:sz="4" w:space="0"/>
            </w:tcBorders>
            <w:vAlign w:val="center"/>
          </w:tcPr>
          <w:p w14:paraId="427E9A9D">
            <w:pPr>
              <w:autoSpaceDE w:val="0"/>
              <w:spacing w:line="240" w:lineRule="auto"/>
              <w:ind w:firstLine="420"/>
              <w:jc w:val="center"/>
              <w:rPr>
                <w:rFonts w:ascii="宋体" w:hAnsi="宋体" w:cs="宋体"/>
                <w:kern w:val="0"/>
              </w:rPr>
            </w:pPr>
            <w:r>
              <w:rPr>
                <w:rFonts w:hint="eastAsia" w:ascii="宋体" w:hAnsi="宋体" w:cs="宋体"/>
                <w:kern w:val="0"/>
              </w:rPr>
              <w:t>前期准备</w:t>
            </w:r>
          </w:p>
        </w:tc>
      </w:tr>
      <w:tr w14:paraId="1C34F70B">
        <w:tblPrEx>
          <w:tblCellMar>
            <w:top w:w="0" w:type="dxa"/>
            <w:left w:w="108" w:type="dxa"/>
            <w:bottom w:w="0" w:type="dxa"/>
            <w:right w:w="108" w:type="dxa"/>
          </w:tblCellMar>
        </w:tblPrEx>
        <w:trPr>
          <w:trHeight w:val="23" w:hRule="atLeast"/>
          <w:jc w:val="center"/>
        </w:trPr>
        <w:tc>
          <w:tcPr>
            <w:tcW w:w="4680" w:type="dxa"/>
            <w:tcBorders>
              <w:top w:val="single" w:color="auto" w:sz="4" w:space="0"/>
              <w:left w:val="nil"/>
              <w:bottom w:val="single" w:color="auto" w:sz="4" w:space="0"/>
              <w:right w:val="nil"/>
            </w:tcBorders>
            <w:vAlign w:val="center"/>
          </w:tcPr>
          <w:p w14:paraId="3B5AE7EE">
            <w:pPr>
              <w:autoSpaceDE w:val="0"/>
              <w:autoSpaceDN w:val="0"/>
              <w:adjustRightInd w:val="0"/>
              <w:snapToGrid w:val="0"/>
              <w:spacing w:line="240" w:lineRule="auto"/>
              <w:ind w:left="38" w:leftChars="18" w:firstLine="420"/>
              <w:jc w:val="center"/>
              <w:rPr>
                <w:rFonts w:ascii="宋体" w:hAnsi="宋体" w:cs="宋体"/>
                <w:kern w:val="0"/>
              </w:rPr>
            </w:pPr>
            <w:r>
              <w:rPr>
                <w:rFonts w:hint="eastAsia" w:ascii="宋体" w:hAnsi="宋体" w:cs="宋体"/>
                <w:kern w:val="0"/>
              </w:rPr>
              <w:t>↓</w:t>
            </w:r>
          </w:p>
        </w:tc>
      </w:tr>
      <w:tr w14:paraId="6424B48F">
        <w:tblPrEx>
          <w:tblCellMar>
            <w:top w:w="0" w:type="dxa"/>
            <w:left w:w="108" w:type="dxa"/>
            <w:bottom w:w="0" w:type="dxa"/>
            <w:right w:w="108" w:type="dxa"/>
          </w:tblCellMar>
        </w:tblPrEx>
        <w:trPr>
          <w:trHeight w:val="370" w:hRule="atLeast"/>
          <w:jc w:val="center"/>
        </w:trPr>
        <w:tc>
          <w:tcPr>
            <w:tcW w:w="4680" w:type="dxa"/>
            <w:tcBorders>
              <w:top w:val="single" w:color="auto" w:sz="4" w:space="0"/>
              <w:left w:val="single" w:color="auto" w:sz="4" w:space="0"/>
              <w:bottom w:val="single" w:color="auto" w:sz="4" w:space="0"/>
              <w:right w:val="single" w:color="auto" w:sz="4" w:space="0"/>
            </w:tcBorders>
            <w:vAlign w:val="center"/>
          </w:tcPr>
          <w:p w14:paraId="11D4C7D1">
            <w:pPr>
              <w:spacing w:line="240" w:lineRule="auto"/>
              <w:ind w:left="38" w:leftChars="18" w:firstLine="420"/>
              <w:jc w:val="center"/>
              <w:rPr>
                <w:rFonts w:ascii="宋体" w:hAnsi="宋体" w:cs="宋体"/>
                <w:kern w:val="0"/>
              </w:rPr>
            </w:pPr>
            <w:r>
              <w:rPr>
                <w:rFonts w:hint="eastAsia" w:ascii="宋体" w:hAnsi="宋体" w:cs="宋体"/>
                <w:kern w:val="0"/>
              </w:rPr>
              <w:t>危险、有害因素辩识与分析</w:t>
            </w:r>
          </w:p>
        </w:tc>
      </w:tr>
      <w:tr w14:paraId="50816F4B">
        <w:tblPrEx>
          <w:tblCellMar>
            <w:top w:w="0" w:type="dxa"/>
            <w:left w:w="108" w:type="dxa"/>
            <w:bottom w:w="0" w:type="dxa"/>
            <w:right w:w="108" w:type="dxa"/>
          </w:tblCellMar>
        </w:tblPrEx>
        <w:trPr>
          <w:trHeight w:val="23" w:hRule="atLeast"/>
          <w:jc w:val="center"/>
        </w:trPr>
        <w:tc>
          <w:tcPr>
            <w:tcW w:w="4680" w:type="dxa"/>
            <w:tcBorders>
              <w:top w:val="single" w:color="auto" w:sz="4" w:space="0"/>
              <w:left w:val="nil"/>
              <w:bottom w:val="single" w:color="auto" w:sz="4" w:space="0"/>
              <w:right w:val="nil"/>
            </w:tcBorders>
            <w:vAlign w:val="center"/>
          </w:tcPr>
          <w:p w14:paraId="071FF2A6">
            <w:pPr>
              <w:autoSpaceDE w:val="0"/>
              <w:autoSpaceDN w:val="0"/>
              <w:adjustRightInd w:val="0"/>
              <w:snapToGrid w:val="0"/>
              <w:spacing w:line="240" w:lineRule="auto"/>
              <w:ind w:left="38" w:leftChars="18" w:firstLine="420"/>
              <w:jc w:val="center"/>
              <w:rPr>
                <w:rFonts w:ascii="宋体" w:hAnsi="宋体" w:cs="宋体"/>
                <w:kern w:val="0"/>
              </w:rPr>
            </w:pPr>
            <w:r>
              <w:rPr>
                <w:rFonts w:hint="eastAsia" w:ascii="宋体" w:hAnsi="宋体" w:cs="宋体"/>
                <w:kern w:val="0"/>
              </w:rPr>
              <w:t>↓</w:t>
            </w:r>
          </w:p>
        </w:tc>
      </w:tr>
      <w:tr w14:paraId="77382716">
        <w:tblPrEx>
          <w:tblCellMar>
            <w:top w:w="0" w:type="dxa"/>
            <w:left w:w="108" w:type="dxa"/>
            <w:bottom w:w="0" w:type="dxa"/>
            <w:right w:w="108" w:type="dxa"/>
          </w:tblCellMar>
        </w:tblPrEx>
        <w:trPr>
          <w:trHeight w:val="389" w:hRule="atLeast"/>
          <w:jc w:val="center"/>
        </w:trPr>
        <w:tc>
          <w:tcPr>
            <w:tcW w:w="4680" w:type="dxa"/>
            <w:tcBorders>
              <w:top w:val="single" w:color="auto" w:sz="4" w:space="0"/>
              <w:left w:val="single" w:color="auto" w:sz="4" w:space="0"/>
              <w:bottom w:val="single" w:color="auto" w:sz="4" w:space="0"/>
              <w:right w:val="single" w:color="auto" w:sz="4" w:space="0"/>
            </w:tcBorders>
            <w:vAlign w:val="center"/>
          </w:tcPr>
          <w:p w14:paraId="7F8847D3">
            <w:pPr>
              <w:spacing w:line="240" w:lineRule="auto"/>
              <w:ind w:left="38" w:leftChars="18" w:firstLine="420"/>
              <w:jc w:val="center"/>
              <w:rPr>
                <w:rFonts w:ascii="宋体" w:hAnsi="宋体" w:cs="宋体"/>
                <w:kern w:val="0"/>
              </w:rPr>
            </w:pPr>
            <w:r>
              <w:rPr>
                <w:rFonts w:hint="eastAsia" w:ascii="宋体" w:hAnsi="宋体" w:cs="宋体"/>
                <w:kern w:val="0"/>
              </w:rPr>
              <w:t>评价单元划分</w:t>
            </w:r>
          </w:p>
        </w:tc>
      </w:tr>
      <w:tr w14:paraId="6FFA3113">
        <w:tblPrEx>
          <w:tblCellMar>
            <w:top w:w="0" w:type="dxa"/>
            <w:left w:w="108" w:type="dxa"/>
            <w:bottom w:w="0" w:type="dxa"/>
            <w:right w:w="108" w:type="dxa"/>
          </w:tblCellMar>
        </w:tblPrEx>
        <w:trPr>
          <w:trHeight w:val="23" w:hRule="atLeast"/>
          <w:jc w:val="center"/>
        </w:trPr>
        <w:tc>
          <w:tcPr>
            <w:tcW w:w="4680" w:type="dxa"/>
            <w:tcBorders>
              <w:top w:val="single" w:color="auto" w:sz="4" w:space="0"/>
              <w:left w:val="nil"/>
              <w:bottom w:val="single" w:color="auto" w:sz="4" w:space="0"/>
              <w:right w:val="nil"/>
            </w:tcBorders>
            <w:vAlign w:val="center"/>
          </w:tcPr>
          <w:p w14:paraId="1AC4FFC0">
            <w:pPr>
              <w:autoSpaceDE w:val="0"/>
              <w:autoSpaceDN w:val="0"/>
              <w:adjustRightInd w:val="0"/>
              <w:snapToGrid w:val="0"/>
              <w:spacing w:line="240" w:lineRule="auto"/>
              <w:ind w:left="38" w:leftChars="18" w:firstLine="420"/>
              <w:jc w:val="center"/>
              <w:rPr>
                <w:rFonts w:ascii="宋体" w:hAnsi="宋体" w:cs="宋体"/>
                <w:kern w:val="0"/>
              </w:rPr>
            </w:pPr>
            <w:r>
              <w:rPr>
                <w:rFonts w:hint="eastAsia" w:ascii="宋体" w:hAnsi="宋体" w:cs="宋体"/>
                <w:kern w:val="0"/>
              </w:rPr>
              <w:t>↓</w:t>
            </w:r>
          </w:p>
        </w:tc>
      </w:tr>
      <w:tr w14:paraId="7266D522">
        <w:tblPrEx>
          <w:tblCellMar>
            <w:top w:w="0" w:type="dxa"/>
            <w:left w:w="108" w:type="dxa"/>
            <w:bottom w:w="0" w:type="dxa"/>
            <w:right w:w="108" w:type="dxa"/>
          </w:tblCellMar>
        </w:tblPrEx>
        <w:trPr>
          <w:trHeight w:val="388" w:hRule="atLeast"/>
          <w:jc w:val="center"/>
        </w:trPr>
        <w:tc>
          <w:tcPr>
            <w:tcW w:w="4680" w:type="dxa"/>
            <w:tcBorders>
              <w:top w:val="single" w:color="auto" w:sz="4" w:space="0"/>
              <w:left w:val="single" w:color="auto" w:sz="4" w:space="0"/>
              <w:bottom w:val="single" w:color="auto" w:sz="4" w:space="0"/>
              <w:right w:val="single" w:color="auto" w:sz="4" w:space="0"/>
            </w:tcBorders>
            <w:vAlign w:val="center"/>
          </w:tcPr>
          <w:p w14:paraId="05065994">
            <w:pPr>
              <w:spacing w:line="240" w:lineRule="auto"/>
              <w:ind w:left="38" w:leftChars="18" w:firstLine="420"/>
              <w:jc w:val="center"/>
              <w:rPr>
                <w:rFonts w:ascii="宋体" w:hAnsi="宋体" w:cs="宋体"/>
                <w:kern w:val="0"/>
              </w:rPr>
            </w:pPr>
            <w:r>
              <w:rPr>
                <w:rFonts w:hint="eastAsia" w:ascii="宋体" w:hAnsi="宋体" w:cs="宋体"/>
                <w:kern w:val="0"/>
              </w:rPr>
              <w:t>评价方法选择</w:t>
            </w:r>
          </w:p>
        </w:tc>
      </w:tr>
      <w:tr w14:paraId="37DD1DCD">
        <w:tblPrEx>
          <w:tblCellMar>
            <w:top w:w="0" w:type="dxa"/>
            <w:left w:w="108" w:type="dxa"/>
            <w:bottom w:w="0" w:type="dxa"/>
            <w:right w:w="108" w:type="dxa"/>
          </w:tblCellMar>
        </w:tblPrEx>
        <w:trPr>
          <w:trHeight w:val="23" w:hRule="atLeast"/>
          <w:jc w:val="center"/>
        </w:trPr>
        <w:tc>
          <w:tcPr>
            <w:tcW w:w="4680" w:type="dxa"/>
            <w:tcBorders>
              <w:top w:val="single" w:color="auto" w:sz="4" w:space="0"/>
              <w:left w:val="nil"/>
              <w:bottom w:val="single" w:color="auto" w:sz="4" w:space="0"/>
              <w:right w:val="nil"/>
            </w:tcBorders>
            <w:vAlign w:val="center"/>
          </w:tcPr>
          <w:p w14:paraId="766CC959">
            <w:pPr>
              <w:autoSpaceDE w:val="0"/>
              <w:autoSpaceDN w:val="0"/>
              <w:adjustRightInd w:val="0"/>
              <w:snapToGrid w:val="0"/>
              <w:spacing w:line="240" w:lineRule="auto"/>
              <w:ind w:left="38" w:leftChars="18" w:firstLine="420"/>
              <w:jc w:val="center"/>
              <w:rPr>
                <w:rFonts w:ascii="宋体" w:hAnsi="宋体" w:cs="宋体"/>
                <w:kern w:val="0"/>
              </w:rPr>
            </w:pPr>
            <w:r>
              <w:rPr>
                <w:rFonts w:hint="eastAsia" w:ascii="宋体" w:hAnsi="宋体" w:cs="宋体"/>
                <w:kern w:val="0"/>
              </w:rPr>
              <w:t>↓</w:t>
            </w:r>
          </w:p>
        </w:tc>
      </w:tr>
      <w:tr w14:paraId="6A3A10F6">
        <w:tblPrEx>
          <w:tblCellMar>
            <w:top w:w="0" w:type="dxa"/>
            <w:left w:w="108" w:type="dxa"/>
            <w:bottom w:w="0" w:type="dxa"/>
            <w:right w:w="108" w:type="dxa"/>
          </w:tblCellMar>
        </w:tblPrEx>
        <w:trPr>
          <w:trHeight w:val="352" w:hRule="atLeast"/>
          <w:jc w:val="center"/>
        </w:trPr>
        <w:tc>
          <w:tcPr>
            <w:tcW w:w="4680" w:type="dxa"/>
            <w:tcBorders>
              <w:top w:val="single" w:color="auto" w:sz="4" w:space="0"/>
              <w:left w:val="single" w:color="auto" w:sz="4" w:space="0"/>
              <w:bottom w:val="single" w:color="auto" w:sz="4" w:space="0"/>
              <w:right w:val="single" w:color="auto" w:sz="4" w:space="0"/>
            </w:tcBorders>
            <w:vAlign w:val="center"/>
          </w:tcPr>
          <w:p w14:paraId="6D9585EB">
            <w:pPr>
              <w:spacing w:line="240" w:lineRule="auto"/>
              <w:ind w:left="38" w:leftChars="18" w:firstLine="420"/>
              <w:jc w:val="center"/>
              <w:rPr>
                <w:rFonts w:ascii="宋体" w:hAnsi="宋体" w:cs="宋体"/>
                <w:kern w:val="0"/>
              </w:rPr>
            </w:pPr>
            <w:r>
              <w:rPr>
                <w:rFonts w:hint="eastAsia" w:ascii="宋体" w:hAnsi="宋体" w:cs="宋体"/>
                <w:kern w:val="0"/>
              </w:rPr>
              <w:t>定性、定量评价</w:t>
            </w:r>
          </w:p>
        </w:tc>
      </w:tr>
      <w:tr w14:paraId="1362BF1E">
        <w:tblPrEx>
          <w:tblCellMar>
            <w:top w:w="0" w:type="dxa"/>
            <w:left w:w="108" w:type="dxa"/>
            <w:bottom w:w="0" w:type="dxa"/>
            <w:right w:w="108" w:type="dxa"/>
          </w:tblCellMar>
        </w:tblPrEx>
        <w:trPr>
          <w:trHeight w:val="23" w:hRule="atLeast"/>
          <w:jc w:val="center"/>
        </w:trPr>
        <w:tc>
          <w:tcPr>
            <w:tcW w:w="4680" w:type="dxa"/>
            <w:tcBorders>
              <w:top w:val="single" w:color="auto" w:sz="4" w:space="0"/>
              <w:left w:val="nil"/>
              <w:bottom w:val="single" w:color="auto" w:sz="4" w:space="0"/>
              <w:right w:val="nil"/>
            </w:tcBorders>
            <w:vAlign w:val="center"/>
          </w:tcPr>
          <w:p w14:paraId="18C006EF">
            <w:pPr>
              <w:autoSpaceDE w:val="0"/>
              <w:autoSpaceDN w:val="0"/>
              <w:adjustRightInd w:val="0"/>
              <w:snapToGrid w:val="0"/>
              <w:spacing w:line="240" w:lineRule="auto"/>
              <w:ind w:left="38" w:leftChars="18" w:firstLine="420"/>
              <w:jc w:val="center"/>
              <w:rPr>
                <w:rFonts w:ascii="宋体" w:hAnsi="宋体" w:cs="宋体"/>
                <w:kern w:val="0"/>
              </w:rPr>
            </w:pPr>
            <w:r>
              <w:rPr>
                <w:rFonts w:hint="eastAsia" w:ascii="宋体" w:hAnsi="宋体" w:cs="宋体"/>
                <w:kern w:val="0"/>
              </w:rPr>
              <w:t>↓</w:t>
            </w:r>
          </w:p>
        </w:tc>
      </w:tr>
      <w:tr w14:paraId="19F89ABE">
        <w:tblPrEx>
          <w:tblCellMar>
            <w:top w:w="0" w:type="dxa"/>
            <w:left w:w="108" w:type="dxa"/>
            <w:bottom w:w="0" w:type="dxa"/>
            <w:right w:w="108" w:type="dxa"/>
          </w:tblCellMar>
        </w:tblPrEx>
        <w:trPr>
          <w:trHeight w:val="389" w:hRule="atLeast"/>
          <w:jc w:val="center"/>
        </w:trPr>
        <w:tc>
          <w:tcPr>
            <w:tcW w:w="4680" w:type="dxa"/>
            <w:tcBorders>
              <w:top w:val="single" w:color="auto" w:sz="4" w:space="0"/>
              <w:left w:val="single" w:color="auto" w:sz="4" w:space="0"/>
              <w:bottom w:val="single" w:color="auto" w:sz="4" w:space="0"/>
              <w:right w:val="single" w:color="auto" w:sz="4" w:space="0"/>
            </w:tcBorders>
            <w:vAlign w:val="center"/>
          </w:tcPr>
          <w:p w14:paraId="7A81F649">
            <w:pPr>
              <w:spacing w:line="240" w:lineRule="auto"/>
              <w:ind w:left="38" w:leftChars="18" w:firstLine="420"/>
              <w:jc w:val="center"/>
              <w:rPr>
                <w:rFonts w:ascii="宋体" w:hAnsi="宋体" w:cs="宋体"/>
                <w:kern w:val="0"/>
              </w:rPr>
            </w:pPr>
            <w:r>
              <w:rPr>
                <w:rFonts w:hint="eastAsia" w:ascii="宋体" w:hAnsi="宋体" w:cs="宋体"/>
                <w:kern w:val="0"/>
              </w:rPr>
              <w:t>安全条件分析</w:t>
            </w:r>
          </w:p>
        </w:tc>
      </w:tr>
      <w:tr w14:paraId="1FCC798B">
        <w:tblPrEx>
          <w:tblCellMar>
            <w:top w:w="0" w:type="dxa"/>
            <w:left w:w="108" w:type="dxa"/>
            <w:bottom w:w="0" w:type="dxa"/>
            <w:right w:w="108" w:type="dxa"/>
          </w:tblCellMar>
        </w:tblPrEx>
        <w:trPr>
          <w:trHeight w:val="23" w:hRule="atLeast"/>
          <w:jc w:val="center"/>
        </w:trPr>
        <w:tc>
          <w:tcPr>
            <w:tcW w:w="4680" w:type="dxa"/>
            <w:tcBorders>
              <w:top w:val="single" w:color="auto" w:sz="4" w:space="0"/>
              <w:left w:val="nil"/>
              <w:bottom w:val="single" w:color="auto" w:sz="4" w:space="0"/>
              <w:right w:val="nil"/>
            </w:tcBorders>
            <w:vAlign w:val="center"/>
          </w:tcPr>
          <w:p w14:paraId="79459214">
            <w:pPr>
              <w:autoSpaceDE w:val="0"/>
              <w:autoSpaceDN w:val="0"/>
              <w:adjustRightInd w:val="0"/>
              <w:snapToGrid w:val="0"/>
              <w:spacing w:line="240" w:lineRule="auto"/>
              <w:ind w:left="38" w:leftChars="18" w:firstLine="420"/>
              <w:jc w:val="center"/>
              <w:rPr>
                <w:rFonts w:ascii="宋体" w:hAnsi="宋体" w:cs="宋体"/>
                <w:kern w:val="0"/>
              </w:rPr>
            </w:pPr>
            <w:r>
              <w:rPr>
                <w:rFonts w:hint="eastAsia" w:ascii="宋体" w:hAnsi="宋体" w:cs="宋体"/>
                <w:kern w:val="0"/>
              </w:rPr>
              <w:t>↓</w:t>
            </w:r>
          </w:p>
        </w:tc>
      </w:tr>
      <w:tr w14:paraId="700AA4F9">
        <w:tblPrEx>
          <w:tblCellMar>
            <w:top w:w="0" w:type="dxa"/>
            <w:left w:w="108" w:type="dxa"/>
            <w:bottom w:w="0" w:type="dxa"/>
            <w:right w:w="108" w:type="dxa"/>
          </w:tblCellMar>
        </w:tblPrEx>
        <w:trPr>
          <w:trHeight w:val="389" w:hRule="atLeast"/>
          <w:jc w:val="center"/>
        </w:trPr>
        <w:tc>
          <w:tcPr>
            <w:tcW w:w="4680" w:type="dxa"/>
            <w:tcBorders>
              <w:top w:val="single" w:color="auto" w:sz="4" w:space="0"/>
              <w:left w:val="single" w:color="auto" w:sz="4" w:space="0"/>
              <w:bottom w:val="single" w:color="auto" w:sz="4" w:space="0"/>
              <w:right w:val="single" w:color="auto" w:sz="4" w:space="0"/>
            </w:tcBorders>
            <w:vAlign w:val="center"/>
          </w:tcPr>
          <w:p w14:paraId="07C16551">
            <w:pPr>
              <w:spacing w:line="240" w:lineRule="auto"/>
              <w:ind w:left="38" w:leftChars="18" w:firstLine="420"/>
              <w:jc w:val="center"/>
              <w:rPr>
                <w:rFonts w:ascii="宋体" w:hAnsi="宋体" w:cs="宋体"/>
                <w:kern w:val="0"/>
              </w:rPr>
            </w:pPr>
            <w:r>
              <w:rPr>
                <w:rFonts w:hint="eastAsia" w:ascii="宋体" w:hAnsi="宋体" w:cs="宋体"/>
                <w:kern w:val="0"/>
              </w:rPr>
              <w:t>提出安全对策措施建议</w:t>
            </w:r>
          </w:p>
        </w:tc>
      </w:tr>
      <w:tr w14:paraId="0F60D477">
        <w:tblPrEx>
          <w:tblCellMar>
            <w:top w:w="0" w:type="dxa"/>
            <w:left w:w="108" w:type="dxa"/>
            <w:bottom w:w="0" w:type="dxa"/>
            <w:right w:w="108" w:type="dxa"/>
          </w:tblCellMar>
        </w:tblPrEx>
        <w:trPr>
          <w:trHeight w:val="23" w:hRule="atLeast"/>
          <w:jc w:val="center"/>
        </w:trPr>
        <w:tc>
          <w:tcPr>
            <w:tcW w:w="4680" w:type="dxa"/>
            <w:tcBorders>
              <w:top w:val="single" w:color="auto" w:sz="4" w:space="0"/>
              <w:left w:val="nil"/>
              <w:bottom w:val="single" w:color="auto" w:sz="4" w:space="0"/>
              <w:right w:val="nil"/>
            </w:tcBorders>
            <w:vAlign w:val="center"/>
          </w:tcPr>
          <w:p w14:paraId="61B8733C">
            <w:pPr>
              <w:autoSpaceDE w:val="0"/>
              <w:autoSpaceDN w:val="0"/>
              <w:adjustRightInd w:val="0"/>
              <w:snapToGrid w:val="0"/>
              <w:spacing w:line="240" w:lineRule="auto"/>
              <w:ind w:left="38" w:leftChars="18" w:firstLine="420"/>
              <w:jc w:val="center"/>
              <w:rPr>
                <w:rFonts w:ascii="宋体" w:hAnsi="宋体" w:cs="宋体"/>
                <w:kern w:val="0"/>
              </w:rPr>
            </w:pPr>
            <w:r>
              <w:rPr>
                <w:rFonts w:hint="eastAsia" w:ascii="宋体" w:hAnsi="宋体" w:cs="宋体"/>
                <w:kern w:val="0"/>
              </w:rPr>
              <w:t>↓</w:t>
            </w:r>
          </w:p>
        </w:tc>
      </w:tr>
      <w:tr w14:paraId="5E389F1D">
        <w:tblPrEx>
          <w:tblCellMar>
            <w:top w:w="0" w:type="dxa"/>
            <w:left w:w="108" w:type="dxa"/>
            <w:bottom w:w="0" w:type="dxa"/>
            <w:right w:w="108" w:type="dxa"/>
          </w:tblCellMar>
        </w:tblPrEx>
        <w:trPr>
          <w:trHeight w:val="424" w:hRule="atLeast"/>
          <w:jc w:val="center"/>
        </w:trPr>
        <w:tc>
          <w:tcPr>
            <w:tcW w:w="4680" w:type="dxa"/>
            <w:tcBorders>
              <w:top w:val="single" w:color="auto" w:sz="4" w:space="0"/>
              <w:left w:val="single" w:color="auto" w:sz="4" w:space="0"/>
              <w:bottom w:val="single" w:color="auto" w:sz="4" w:space="0"/>
              <w:right w:val="single" w:color="auto" w:sz="4" w:space="0"/>
            </w:tcBorders>
            <w:vAlign w:val="center"/>
          </w:tcPr>
          <w:p w14:paraId="72568A05">
            <w:pPr>
              <w:spacing w:line="240" w:lineRule="auto"/>
              <w:ind w:left="38" w:leftChars="18" w:firstLine="420"/>
              <w:jc w:val="center"/>
              <w:rPr>
                <w:rFonts w:ascii="宋体" w:hAnsi="宋体" w:cs="宋体"/>
                <w:kern w:val="0"/>
              </w:rPr>
            </w:pPr>
            <w:r>
              <w:rPr>
                <w:rFonts w:hint="eastAsia" w:ascii="宋体" w:hAnsi="宋体" w:cs="宋体"/>
                <w:kern w:val="0"/>
              </w:rPr>
              <w:t>得出安全评价结论</w:t>
            </w:r>
          </w:p>
        </w:tc>
      </w:tr>
      <w:tr w14:paraId="5976451A">
        <w:tblPrEx>
          <w:tblCellMar>
            <w:top w:w="0" w:type="dxa"/>
            <w:left w:w="108" w:type="dxa"/>
            <w:bottom w:w="0" w:type="dxa"/>
            <w:right w:w="108" w:type="dxa"/>
          </w:tblCellMar>
        </w:tblPrEx>
        <w:trPr>
          <w:trHeight w:val="23" w:hRule="atLeast"/>
          <w:jc w:val="center"/>
        </w:trPr>
        <w:tc>
          <w:tcPr>
            <w:tcW w:w="4680" w:type="dxa"/>
            <w:tcBorders>
              <w:top w:val="single" w:color="auto" w:sz="4" w:space="0"/>
              <w:left w:val="nil"/>
              <w:bottom w:val="single" w:color="auto" w:sz="4" w:space="0"/>
              <w:right w:val="nil"/>
            </w:tcBorders>
            <w:vAlign w:val="center"/>
          </w:tcPr>
          <w:p w14:paraId="256C93BD">
            <w:pPr>
              <w:spacing w:line="240" w:lineRule="auto"/>
              <w:ind w:left="38" w:leftChars="18" w:firstLine="420"/>
              <w:jc w:val="center"/>
              <w:rPr>
                <w:rFonts w:ascii="宋体" w:hAnsi="宋体" w:cs="宋体"/>
                <w:kern w:val="0"/>
              </w:rPr>
            </w:pPr>
            <w:r>
              <w:rPr>
                <w:rFonts w:hint="eastAsia" w:ascii="宋体" w:hAnsi="宋体" w:cs="宋体"/>
                <w:kern w:val="0"/>
              </w:rPr>
              <w:t>↓</w:t>
            </w:r>
          </w:p>
        </w:tc>
      </w:tr>
      <w:tr w14:paraId="4F6A0B9A">
        <w:tblPrEx>
          <w:tblCellMar>
            <w:top w:w="0" w:type="dxa"/>
            <w:left w:w="108" w:type="dxa"/>
            <w:bottom w:w="0" w:type="dxa"/>
            <w:right w:w="108" w:type="dxa"/>
          </w:tblCellMar>
        </w:tblPrEx>
        <w:trPr>
          <w:trHeight w:val="452" w:hRule="atLeast"/>
          <w:jc w:val="center"/>
        </w:trPr>
        <w:tc>
          <w:tcPr>
            <w:tcW w:w="4680" w:type="dxa"/>
            <w:tcBorders>
              <w:top w:val="single" w:color="auto" w:sz="4" w:space="0"/>
              <w:left w:val="single" w:color="auto" w:sz="4" w:space="0"/>
              <w:bottom w:val="single" w:color="auto" w:sz="4" w:space="0"/>
              <w:right w:val="single" w:color="auto" w:sz="4" w:space="0"/>
            </w:tcBorders>
            <w:vAlign w:val="center"/>
          </w:tcPr>
          <w:p w14:paraId="6C06BE65">
            <w:pPr>
              <w:spacing w:line="240" w:lineRule="auto"/>
              <w:ind w:left="38" w:leftChars="18" w:firstLine="420"/>
              <w:jc w:val="center"/>
              <w:rPr>
                <w:rFonts w:ascii="宋体" w:hAnsi="宋体" w:cs="宋体"/>
                <w:kern w:val="0"/>
              </w:rPr>
            </w:pPr>
            <w:r>
              <w:rPr>
                <w:rFonts w:hint="eastAsia" w:ascii="宋体" w:hAnsi="宋体" w:cs="宋体"/>
                <w:kern w:val="0"/>
              </w:rPr>
              <w:t>编制安全预评价报告</w:t>
            </w:r>
          </w:p>
        </w:tc>
      </w:tr>
    </w:tbl>
    <w:p w14:paraId="38E13650">
      <w:pPr>
        <w:adjustRightInd w:val="0"/>
        <w:jc w:val="center"/>
        <w:textAlignment w:val="baseline"/>
        <w:rPr>
          <w:rFonts w:ascii="宋体" w:hAnsi="宋体" w:cs="宋体"/>
          <w:sz w:val="28"/>
          <w:szCs w:val="28"/>
        </w:rPr>
      </w:pPr>
      <w:r>
        <w:rPr>
          <w:rFonts w:hint="eastAsia" w:ascii="宋体" w:hAnsi="宋体" w:cs="宋体"/>
          <w:sz w:val="28"/>
          <w:szCs w:val="28"/>
        </w:rPr>
        <w:t>图1.5-1  安全预评价程序框图</w:t>
      </w:r>
    </w:p>
    <w:p w14:paraId="136F18BB">
      <w:pPr>
        <w:pStyle w:val="5"/>
        <w:spacing w:before="240" w:after="120"/>
        <w:ind w:firstLine="562"/>
        <w:rPr>
          <w:rFonts w:ascii="宋体" w:hAnsi="宋体" w:eastAsia="宋体" w:cs="宋体"/>
          <w:color w:val="auto"/>
          <w:sz w:val="28"/>
          <w:szCs w:val="28"/>
        </w:rPr>
      </w:pPr>
      <w:bookmarkStart w:id="16" w:name="_Toc4381"/>
      <w:r>
        <w:rPr>
          <w:rFonts w:hint="eastAsia" w:ascii="宋体" w:hAnsi="宋体" w:eastAsia="宋体" w:cs="宋体"/>
          <w:color w:val="auto"/>
          <w:sz w:val="28"/>
          <w:szCs w:val="28"/>
        </w:rPr>
        <w:t>1.6附加说明</w:t>
      </w:r>
      <w:bookmarkEnd w:id="16"/>
    </w:p>
    <w:p w14:paraId="65674A3C">
      <w:pPr>
        <w:ind w:firstLine="560" w:firstLineChars="200"/>
        <w:rPr>
          <w:rFonts w:cs="宋体"/>
          <w:sz w:val="28"/>
          <w:szCs w:val="28"/>
          <w:lang w:val="zh-CN"/>
        </w:rPr>
      </w:pPr>
      <w:r>
        <w:rPr>
          <w:rFonts w:hint="eastAsia" w:cs="宋体"/>
          <w:sz w:val="28"/>
          <w:szCs w:val="28"/>
          <w:lang w:val="zh-CN"/>
        </w:rPr>
        <w:t>本报告是在江西晨光新材料股份有限公司提供的资料基础上完成的，如提供的资料有虚假内容，并由此导致的经济和法律责任及其它后果均由委托方自行承担。</w:t>
      </w:r>
    </w:p>
    <w:p w14:paraId="6607775C">
      <w:pPr>
        <w:ind w:firstLine="560" w:firstLineChars="200"/>
        <w:rPr>
          <w:rFonts w:cs="宋体"/>
          <w:sz w:val="28"/>
          <w:szCs w:val="28"/>
        </w:rPr>
      </w:pPr>
      <w:r>
        <w:rPr>
          <w:rFonts w:hint="eastAsia" w:cs="宋体"/>
          <w:sz w:val="28"/>
          <w:szCs w:val="28"/>
          <w:lang w:val="zh-CN"/>
        </w:rPr>
        <w:t>委托方在项目我中心出具报告后，如建设项目周边条件发生重大变化的，变更建设地址的，主要技术、工艺路线、产品方案或者装置规模发生重大变化的，造成系统的安全程度也随之发生变化，本报告将失去有效性。</w:t>
      </w:r>
    </w:p>
    <w:p w14:paraId="6ADE04AF">
      <w:pPr>
        <w:ind w:firstLine="560" w:firstLineChars="200"/>
        <w:rPr>
          <w:rFonts w:ascii="宋体" w:hAnsi="宋体" w:cs="宋体"/>
          <w:sz w:val="28"/>
          <w:szCs w:val="28"/>
        </w:rPr>
      </w:pPr>
      <w:r>
        <w:rPr>
          <w:rFonts w:hint="eastAsia" w:cs="宋体"/>
          <w:sz w:val="28"/>
          <w:szCs w:val="28"/>
        </w:rPr>
        <w:t>本安全评价报告未盖“江西赣安安全生产科学技术咨询服务中心”公章无效；涂改、缺页无效；安全评价人员未签名无效；安全评价报告未经授权不得复印，复印的报告未重新加盖“江西赣安安全生产科学技术咨询服务中心”公章无效。</w:t>
      </w:r>
    </w:p>
    <w:p w14:paraId="13AA8959">
      <w:pPr>
        <w:widowControl/>
        <w:spacing w:line="240" w:lineRule="auto"/>
        <w:jc w:val="left"/>
        <w:rPr>
          <w:rFonts w:ascii="宋体" w:hAnsi="宋体" w:cs="宋体"/>
          <w:sz w:val="28"/>
          <w:szCs w:val="28"/>
        </w:rPr>
      </w:pPr>
      <w:r>
        <w:rPr>
          <w:rFonts w:hint="eastAsia" w:ascii="宋体" w:hAnsi="宋体" w:cs="宋体"/>
          <w:sz w:val="28"/>
          <w:szCs w:val="28"/>
        </w:rPr>
        <w:br w:type="page"/>
      </w:r>
    </w:p>
    <w:p w14:paraId="0D500EFA">
      <w:pPr>
        <w:pStyle w:val="4"/>
        <w:spacing w:before="240"/>
        <w:ind w:firstLine="643"/>
        <w:rPr>
          <w:rFonts w:ascii="宋体" w:hAnsi="宋体" w:eastAsia="宋体" w:cs="宋体"/>
        </w:rPr>
      </w:pPr>
      <w:bookmarkStart w:id="17" w:name="_Toc4370"/>
      <w:r>
        <w:rPr>
          <w:rFonts w:hint="eastAsia" w:ascii="宋体" w:hAnsi="宋体" w:eastAsia="宋体" w:cs="宋体"/>
        </w:rPr>
        <w:t>2.建设项目概况</w:t>
      </w:r>
      <w:bookmarkEnd w:id="17"/>
    </w:p>
    <w:p w14:paraId="676522DD">
      <w:pPr>
        <w:pStyle w:val="5"/>
        <w:spacing w:before="240" w:after="120"/>
        <w:ind w:firstLine="643"/>
        <w:rPr>
          <w:rFonts w:ascii="宋体" w:hAnsi="宋体" w:eastAsia="宋体" w:cs="宋体"/>
          <w:color w:val="auto"/>
        </w:rPr>
      </w:pPr>
      <w:bookmarkStart w:id="18" w:name="_Toc23329"/>
      <w:r>
        <w:rPr>
          <w:rFonts w:hint="eastAsia" w:ascii="宋体" w:hAnsi="宋体" w:eastAsia="宋体" w:cs="宋体"/>
          <w:color w:val="auto"/>
        </w:rPr>
        <w:t>2.1项目基本情况</w:t>
      </w:r>
      <w:bookmarkEnd w:id="18"/>
    </w:p>
    <w:p w14:paraId="14CEE11D">
      <w:pPr>
        <w:pStyle w:val="6"/>
        <w:spacing w:before="240" w:after="120"/>
        <w:ind w:firstLine="602"/>
        <w:rPr>
          <w:rFonts w:ascii="宋体" w:hAnsi="宋体" w:eastAsia="宋体" w:cs="宋体"/>
        </w:rPr>
      </w:pPr>
      <w:r>
        <w:rPr>
          <w:rFonts w:hint="eastAsia" w:ascii="宋体" w:hAnsi="宋体" w:eastAsia="宋体" w:cs="宋体"/>
        </w:rPr>
        <w:t>2.1.1项目基本概况</w:t>
      </w:r>
    </w:p>
    <w:p w14:paraId="789177F4">
      <w:pPr>
        <w:tabs>
          <w:tab w:val="left" w:pos="7920"/>
        </w:tabs>
        <w:ind w:firstLine="560" w:firstLineChars="200"/>
        <w:rPr>
          <w:rFonts w:cs="宋体"/>
          <w:sz w:val="28"/>
          <w:szCs w:val="28"/>
        </w:rPr>
      </w:pPr>
      <w:r>
        <w:rPr>
          <w:rFonts w:hint="eastAsia" w:cs="宋体"/>
          <w:sz w:val="28"/>
          <w:szCs w:val="28"/>
        </w:rPr>
        <w:t>项目名称：</w:t>
      </w:r>
      <w:r>
        <w:rPr>
          <w:rFonts w:hint="eastAsia" w:ascii="宋体" w:hAnsi="宋体" w:cs="宋体"/>
          <w:sz w:val="28"/>
          <w:szCs w:val="28"/>
        </w:rPr>
        <w:t>江西晨光新材料股份有限公司一分厂产品包装线自动化改造项目</w:t>
      </w:r>
    </w:p>
    <w:p w14:paraId="02D787B3">
      <w:pPr>
        <w:tabs>
          <w:tab w:val="left" w:pos="2670"/>
        </w:tabs>
        <w:ind w:firstLine="560" w:firstLineChars="200"/>
        <w:rPr>
          <w:rFonts w:cs="宋体"/>
          <w:sz w:val="28"/>
          <w:szCs w:val="28"/>
        </w:rPr>
      </w:pPr>
      <w:r>
        <w:rPr>
          <w:rFonts w:hint="eastAsia" w:cs="宋体"/>
          <w:sz w:val="28"/>
          <w:szCs w:val="28"/>
        </w:rPr>
        <w:t>建设性质：技术改造</w:t>
      </w:r>
    </w:p>
    <w:p w14:paraId="6DE1D844">
      <w:pPr>
        <w:tabs>
          <w:tab w:val="left" w:pos="2670"/>
        </w:tabs>
        <w:ind w:firstLine="560" w:firstLineChars="200"/>
        <w:rPr>
          <w:rFonts w:cs="宋体"/>
          <w:sz w:val="28"/>
          <w:szCs w:val="28"/>
        </w:rPr>
      </w:pPr>
      <w:r>
        <w:rPr>
          <w:rFonts w:hint="eastAsia" w:cs="宋体"/>
          <w:sz w:val="28"/>
          <w:szCs w:val="28"/>
        </w:rPr>
        <w:t>建设单位：江西晨光新材料股份有限公司</w:t>
      </w:r>
    </w:p>
    <w:p w14:paraId="7DC5BC55">
      <w:pPr>
        <w:tabs>
          <w:tab w:val="left" w:pos="2670"/>
        </w:tabs>
        <w:ind w:firstLine="560" w:firstLineChars="200"/>
        <w:rPr>
          <w:rFonts w:cs="宋体"/>
          <w:sz w:val="28"/>
          <w:szCs w:val="28"/>
        </w:rPr>
      </w:pPr>
      <w:r>
        <w:rPr>
          <w:rFonts w:hint="eastAsia" w:cs="宋体"/>
          <w:sz w:val="28"/>
          <w:szCs w:val="28"/>
        </w:rPr>
        <w:t>法人代表：丁冰</w:t>
      </w:r>
    </w:p>
    <w:p w14:paraId="182094B2">
      <w:pPr>
        <w:tabs>
          <w:tab w:val="left" w:pos="2670"/>
        </w:tabs>
        <w:ind w:firstLine="560" w:firstLineChars="200"/>
        <w:rPr>
          <w:rFonts w:cs="宋体"/>
          <w:sz w:val="28"/>
          <w:szCs w:val="28"/>
        </w:rPr>
      </w:pPr>
      <w:r>
        <w:rPr>
          <w:rFonts w:hint="eastAsia" w:cs="宋体"/>
          <w:sz w:val="28"/>
          <w:szCs w:val="28"/>
        </w:rPr>
        <w:t>企业性质：股份有限公司</w:t>
      </w:r>
    </w:p>
    <w:p w14:paraId="3B2AD3FC">
      <w:pPr>
        <w:tabs>
          <w:tab w:val="left" w:pos="2670"/>
        </w:tabs>
        <w:ind w:firstLine="560" w:firstLineChars="200"/>
        <w:rPr>
          <w:rFonts w:cs="宋体"/>
          <w:sz w:val="28"/>
          <w:szCs w:val="28"/>
        </w:rPr>
      </w:pPr>
      <w:r>
        <w:rPr>
          <w:rFonts w:hint="eastAsia" w:cs="宋体"/>
          <w:sz w:val="28"/>
          <w:szCs w:val="28"/>
        </w:rPr>
        <w:t>项目建设地点：江西省九江市湖口县高新技术产业园，江西晨光新材料股份有限公司发展大道厂区（一分厂）</w:t>
      </w:r>
    </w:p>
    <w:p w14:paraId="75626ACD">
      <w:pPr>
        <w:tabs>
          <w:tab w:val="left" w:pos="2670"/>
        </w:tabs>
        <w:ind w:firstLine="560" w:firstLineChars="200"/>
        <w:rPr>
          <w:rFonts w:cs="宋体"/>
          <w:sz w:val="28"/>
          <w:szCs w:val="28"/>
        </w:rPr>
      </w:pPr>
      <w:bookmarkStart w:id="19" w:name="_Toc140662268"/>
      <w:r>
        <w:rPr>
          <w:rFonts w:hint="eastAsia" w:cs="宋体"/>
          <w:sz w:val="28"/>
          <w:szCs w:val="28"/>
        </w:rPr>
        <w:t>项目建设用地：4200m</w:t>
      </w:r>
      <w:r>
        <w:rPr>
          <w:rFonts w:hint="eastAsia" w:cs="宋体"/>
          <w:sz w:val="28"/>
          <w:szCs w:val="28"/>
          <w:vertAlign w:val="superscript"/>
        </w:rPr>
        <w:t>2</w:t>
      </w:r>
      <w:r>
        <w:rPr>
          <w:rFonts w:hint="eastAsia" w:cs="宋体"/>
          <w:sz w:val="28"/>
          <w:szCs w:val="28"/>
        </w:rPr>
        <w:t>（现有闲置用地，无新增用地）</w:t>
      </w:r>
    </w:p>
    <w:bookmarkEnd w:id="19"/>
    <w:p w14:paraId="69E21CCC">
      <w:pPr>
        <w:tabs>
          <w:tab w:val="left" w:pos="2670"/>
        </w:tabs>
        <w:ind w:firstLine="560" w:firstLineChars="200"/>
        <w:rPr>
          <w:rFonts w:cs="宋体"/>
          <w:sz w:val="28"/>
          <w:szCs w:val="28"/>
        </w:rPr>
      </w:pPr>
      <w:r>
        <w:rPr>
          <w:rFonts w:hint="eastAsia" w:cs="宋体"/>
          <w:sz w:val="28"/>
          <w:szCs w:val="28"/>
        </w:rPr>
        <w:t>可行性研究报告编制单位：江西扬天管理咨询有限公司</w:t>
      </w:r>
    </w:p>
    <w:p w14:paraId="63621DA9">
      <w:pPr>
        <w:tabs>
          <w:tab w:val="left" w:pos="2670"/>
        </w:tabs>
        <w:ind w:firstLine="560" w:firstLineChars="200"/>
        <w:rPr>
          <w:rFonts w:cs="宋体"/>
          <w:sz w:val="28"/>
        </w:rPr>
      </w:pPr>
      <w:r>
        <w:rPr>
          <w:rFonts w:hint="eastAsia" w:cs="宋体"/>
          <w:sz w:val="28"/>
          <w:szCs w:val="28"/>
        </w:rPr>
        <w:t>总图设计单位：扬州惠通科技股份有限公司（化工石化医药行业（化学工程）专业甲级资质）</w:t>
      </w:r>
    </w:p>
    <w:p w14:paraId="3FF0B84A">
      <w:pPr>
        <w:ind w:firstLine="560" w:firstLineChars="200"/>
        <w:rPr>
          <w:rFonts w:cs="宋体"/>
          <w:sz w:val="28"/>
          <w:szCs w:val="28"/>
        </w:rPr>
      </w:pPr>
      <w:r>
        <w:rPr>
          <w:rFonts w:hint="eastAsia" w:cs="宋体"/>
          <w:sz w:val="28"/>
          <w:szCs w:val="28"/>
        </w:rPr>
        <w:t>该项目的主要建设内容：见表2.1-1。</w:t>
      </w:r>
    </w:p>
    <w:p w14:paraId="76A013B8">
      <w:pPr>
        <w:widowControl/>
        <w:spacing w:before="120" w:beforeLines="50" w:after="120" w:afterLines="50" w:line="240" w:lineRule="auto"/>
        <w:jc w:val="center"/>
        <w:rPr>
          <w:rFonts w:cs="宋体"/>
          <w:kern w:val="0"/>
          <w:sz w:val="28"/>
          <w:szCs w:val="28"/>
        </w:rPr>
      </w:pPr>
      <w:r>
        <w:rPr>
          <w:rFonts w:hint="eastAsia" w:cs="宋体"/>
          <w:kern w:val="0"/>
          <w:sz w:val="28"/>
          <w:szCs w:val="28"/>
        </w:rPr>
        <w:t>表2.1-1 该项目主要建设内容一览表</w:t>
      </w:r>
    </w:p>
    <w:tbl>
      <w:tblPr>
        <w:tblStyle w:val="8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72"/>
        <w:gridCol w:w="1210"/>
        <w:gridCol w:w="2693"/>
        <w:gridCol w:w="3609"/>
        <w:gridCol w:w="717"/>
      </w:tblGrid>
      <w:tr w14:paraId="10D134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0"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14:paraId="3D7A452D">
            <w:pPr>
              <w:widowControl/>
              <w:spacing w:line="240" w:lineRule="auto"/>
              <w:jc w:val="center"/>
              <w:textAlignment w:val="center"/>
              <w:rPr>
                <w:rFonts w:cs="宋体"/>
                <w:b/>
                <w:bCs/>
                <w:highlight w:val="black"/>
              </w:rPr>
            </w:pPr>
            <w:r>
              <w:rPr>
                <w:rFonts w:hint="eastAsia" w:cs="宋体"/>
                <w:b/>
                <w:bCs/>
                <w:highlight w:val="black"/>
              </w:rPr>
              <w:t>工程类别</w:t>
            </w:r>
          </w:p>
        </w:tc>
        <w:tc>
          <w:tcPr>
            <w:tcW w:w="1210" w:type="dxa"/>
            <w:tcBorders>
              <w:top w:val="single" w:color="auto" w:sz="4" w:space="0"/>
              <w:left w:val="single" w:color="auto" w:sz="4" w:space="0"/>
              <w:bottom w:val="single" w:color="auto" w:sz="4" w:space="0"/>
              <w:right w:val="single" w:color="auto" w:sz="4" w:space="0"/>
            </w:tcBorders>
            <w:noWrap/>
            <w:vAlign w:val="center"/>
          </w:tcPr>
          <w:p w14:paraId="68E71DCC">
            <w:pPr>
              <w:widowControl/>
              <w:spacing w:line="240" w:lineRule="auto"/>
              <w:jc w:val="center"/>
              <w:textAlignment w:val="center"/>
              <w:rPr>
                <w:rFonts w:cs="宋体"/>
                <w:b/>
                <w:bCs/>
                <w:highlight w:val="black"/>
              </w:rPr>
            </w:pPr>
            <w:r>
              <w:rPr>
                <w:rFonts w:hint="eastAsia" w:cs="宋体"/>
                <w:b/>
                <w:bCs/>
                <w:highlight w:val="black"/>
              </w:rPr>
              <w:t>工程名称</w:t>
            </w:r>
          </w:p>
        </w:tc>
        <w:tc>
          <w:tcPr>
            <w:tcW w:w="6302" w:type="dxa"/>
            <w:gridSpan w:val="2"/>
            <w:tcBorders>
              <w:top w:val="single" w:color="auto" w:sz="4" w:space="0"/>
              <w:left w:val="single" w:color="auto" w:sz="4" w:space="0"/>
              <w:bottom w:val="single" w:color="auto" w:sz="4" w:space="0"/>
              <w:right w:val="single" w:color="auto" w:sz="4" w:space="0"/>
            </w:tcBorders>
            <w:noWrap/>
            <w:vAlign w:val="center"/>
          </w:tcPr>
          <w:p w14:paraId="463F4644">
            <w:pPr>
              <w:widowControl/>
              <w:spacing w:line="240" w:lineRule="auto"/>
              <w:ind w:firstLine="422"/>
              <w:jc w:val="center"/>
              <w:textAlignment w:val="center"/>
              <w:rPr>
                <w:rFonts w:cs="宋体"/>
                <w:b/>
                <w:bCs/>
                <w:highlight w:val="black"/>
              </w:rPr>
            </w:pPr>
            <w:r>
              <w:rPr>
                <w:rFonts w:cs="宋体"/>
                <w:b/>
                <w:bCs/>
                <w:highlight w:val="black"/>
              </w:rPr>
              <w:t>工程主要建设内容</w:t>
            </w:r>
          </w:p>
        </w:tc>
        <w:tc>
          <w:tcPr>
            <w:tcW w:w="717" w:type="dxa"/>
            <w:tcBorders>
              <w:top w:val="single" w:color="auto" w:sz="4" w:space="0"/>
              <w:left w:val="single" w:color="auto" w:sz="4" w:space="0"/>
              <w:bottom w:val="single" w:color="auto" w:sz="4" w:space="0"/>
              <w:right w:val="single" w:color="auto" w:sz="4" w:space="0"/>
            </w:tcBorders>
            <w:noWrap/>
            <w:vAlign w:val="center"/>
          </w:tcPr>
          <w:p w14:paraId="6341B057">
            <w:pPr>
              <w:widowControl/>
              <w:spacing w:line="240" w:lineRule="auto"/>
              <w:jc w:val="center"/>
              <w:textAlignment w:val="center"/>
              <w:rPr>
                <w:rFonts w:cs="宋体"/>
                <w:b/>
                <w:bCs/>
                <w:highlight w:val="black"/>
              </w:rPr>
            </w:pPr>
            <w:r>
              <w:rPr>
                <w:rFonts w:hint="eastAsia" w:cs="宋体"/>
                <w:b/>
                <w:bCs/>
                <w:highlight w:val="black"/>
              </w:rPr>
              <w:t>备注</w:t>
            </w:r>
          </w:p>
        </w:tc>
      </w:tr>
      <w:tr w14:paraId="7B9AB9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0" w:hRule="atLeast"/>
          <w:jc w:val="center"/>
        </w:trPr>
        <w:tc>
          <w:tcPr>
            <w:tcW w:w="1172" w:type="dxa"/>
            <w:vMerge w:val="restart"/>
            <w:tcBorders>
              <w:top w:val="single" w:color="auto" w:sz="4" w:space="0"/>
              <w:left w:val="single" w:color="auto" w:sz="4" w:space="0"/>
              <w:right w:val="single" w:color="auto" w:sz="4" w:space="0"/>
            </w:tcBorders>
            <w:noWrap/>
            <w:vAlign w:val="center"/>
          </w:tcPr>
          <w:p w14:paraId="2B82E5DA">
            <w:pPr>
              <w:widowControl/>
              <w:spacing w:line="240" w:lineRule="auto"/>
              <w:jc w:val="center"/>
              <w:textAlignment w:val="center"/>
              <w:rPr>
                <w:rFonts w:cs="宋体"/>
                <w:highlight w:val="black"/>
              </w:rPr>
            </w:pPr>
            <w:r>
              <w:rPr>
                <w:rFonts w:hint="eastAsia" w:cs="宋体"/>
                <w:highlight w:val="black"/>
              </w:rPr>
              <w:t>主体工程</w:t>
            </w:r>
          </w:p>
        </w:tc>
        <w:tc>
          <w:tcPr>
            <w:tcW w:w="1210" w:type="dxa"/>
            <w:vMerge w:val="restart"/>
            <w:tcBorders>
              <w:top w:val="single" w:color="auto" w:sz="4" w:space="0"/>
              <w:left w:val="single" w:color="auto" w:sz="4" w:space="0"/>
              <w:right w:val="single" w:color="auto" w:sz="4" w:space="0"/>
            </w:tcBorders>
            <w:noWrap/>
            <w:vAlign w:val="center"/>
          </w:tcPr>
          <w:p w14:paraId="3E036AB8">
            <w:pPr>
              <w:widowControl/>
              <w:spacing w:line="240" w:lineRule="auto"/>
              <w:jc w:val="center"/>
              <w:textAlignment w:val="center"/>
              <w:rPr>
                <w:rFonts w:cs="宋体"/>
                <w:bCs/>
                <w:kern w:val="44"/>
                <w:highlight w:val="black"/>
              </w:rPr>
            </w:pPr>
            <w:r>
              <w:rPr>
                <w:rFonts w:cs="宋体"/>
                <w:bCs/>
                <w:kern w:val="44"/>
                <w:highlight w:val="black"/>
              </w:rPr>
              <w:t>B09包装车间（甲类）</w:t>
            </w:r>
          </w:p>
        </w:tc>
        <w:tc>
          <w:tcPr>
            <w:tcW w:w="2693" w:type="dxa"/>
            <w:tcBorders>
              <w:top w:val="single" w:color="auto" w:sz="4" w:space="0"/>
              <w:left w:val="single" w:color="auto" w:sz="4" w:space="0"/>
              <w:bottom w:val="single" w:color="auto" w:sz="4" w:space="0"/>
              <w:right w:val="single" w:color="auto" w:sz="4" w:space="0"/>
            </w:tcBorders>
            <w:vAlign w:val="center"/>
          </w:tcPr>
          <w:p w14:paraId="2E8FFFB8">
            <w:pPr>
              <w:widowControl/>
              <w:spacing w:line="240" w:lineRule="auto"/>
              <w:jc w:val="center"/>
              <w:textAlignment w:val="center"/>
              <w:rPr>
                <w:rFonts w:hint="default" w:eastAsia="宋体" w:cs="宋体"/>
                <w:bCs/>
                <w:kern w:val="44"/>
                <w:highlight w:val="black"/>
                <w:lang w:val="en-US" w:eastAsia="zh-CN"/>
              </w:rPr>
            </w:pPr>
            <w:r>
              <w:rPr>
                <w:rFonts w:hint="eastAsia" w:cs="宋体"/>
                <w:bCs/>
                <w:kern w:val="44"/>
                <w:highlight w:val="black"/>
                <w:lang w:val="en-US" w:eastAsia="zh-CN"/>
              </w:rPr>
              <w:t>改造前</w:t>
            </w:r>
          </w:p>
        </w:tc>
        <w:tc>
          <w:tcPr>
            <w:tcW w:w="3609" w:type="dxa"/>
            <w:tcBorders>
              <w:top w:val="single" w:color="auto" w:sz="4" w:space="0"/>
              <w:left w:val="single" w:color="auto" w:sz="4" w:space="0"/>
              <w:bottom w:val="single" w:color="auto" w:sz="4" w:space="0"/>
              <w:right w:val="single" w:color="auto" w:sz="4" w:space="0"/>
            </w:tcBorders>
            <w:noWrap/>
            <w:vAlign w:val="center"/>
          </w:tcPr>
          <w:p w14:paraId="7E9D13F1">
            <w:pPr>
              <w:widowControl/>
              <w:spacing w:line="240" w:lineRule="auto"/>
              <w:jc w:val="center"/>
              <w:textAlignment w:val="center"/>
              <w:rPr>
                <w:rFonts w:hint="default" w:eastAsia="宋体" w:cs="宋体"/>
                <w:bCs/>
                <w:kern w:val="44"/>
                <w:highlight w:val="black"/>
                <w:lang w:val="en-US" w:eastAsia="zh-CN"/>
              </w:rPr>
            </w:pPr>
            <w:r>
              <w:rPr>
                <w:rFonts w:hint="eastAsia" w:cs="宋体"/>
                <w:bCs/>
                <w:kern w:val="44"/>
                <w:highlight w:val="black"/>
                <w:lang w:val="en-US" w:eastAsia="zh-CN"/>
              </w:rPr>
              <w:t>改造后</w:t>
            </w:r>
          </w:p>
        </w:tc>
        <w:tc>
          <w:tcPr>
            <w:tcW w:w="717" w:type="dxa"/>
            <w:vMerge w:val="restart"/>
            <w:tcBorders>
              <w:top w:val="single" w:color="auto" w:sz="4" w:space="0"/>
              <w:left w:val="single" w:color="auto" w:sz="4" w:space="0"/>
              <w:right w:val="single" w:color="auto" w:sz="4" w:space="0"/>
            </w:tcBorders>
            <w:noWrap/>
            <w:vAlign w:val="center"/>
          </w:tcPr>
          <w:p w14:paraId="49F89F87">
            <w:pPr>
              <w:widowControl/>
              <w:spacing w:line="240" w:lineRule="auto"/>
              <w:jc w:val="center"/>
              <w:textAlignment w:val="center"/>
              <w:rPr>
                <w:rFonts w:cs="宋体"/>
                <w:bCs/>
                <w:kern w:val="44"/>
                <w:highlight w:val="black"/>
              </w:rPr>
            </w:pPr>
            <w:r>
              <w:rPr>
                <w:rFonts w:hint="eastAsia" w:cs="宋体"/>
                <w:bCs/>
                <w:kern w:val="44"/>
                <w:highlight w:val="black"/>
              </w:rPr>
              <w:t>改造</w:t>
            </w:r>
          </w:p>
        </w:tc>
      </w:tr>
      <w:tr w14:paraId="63F526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1" w:hRule="atLeast"/>
          <w:jc w:val="center"/>
        </w:trPr>
        <w:tc>
          <w:tcPr>
            <w:tcW w:w="1172" w:type="dxa"/>
            <w:vMerge w:val="continue"/>
            <w:tcBorders>
              <w:left w:val="single" w:color="auto" w:sz="4" w:space="0"/>
              <w:right w:val="single" w:color="auto" w:sz="4" w:space="0"/>
            </w:tcBorders>
            <w:noWrap/>
            <w:vAlign w:val="center"/>
          </w:tcPr>
          <w:p w14:paraId="0BB33651">
            <w:pPr>
              <w:widowControl/>
              <w:spacing w:line="240" w:lineRule="auto"/>
              <w:jc w:val="center"/>
              <w:textAlignment w:val="center"/>
              <w:rPr>
                <w:rFonts w:cs="宋体"/>
                <w:highlight w:val="black"/>
              </w:rPr>
            </w:pPr>
          </w:p>
        </w:tc>
        <w:tc>
          <w:tcPr>
            <w:tcW w:w="1210" w:type="dxa"/>
            <w:vMerge w:val="continue"/>
            <w:tcBorders>
              <w:left w:val="single" w:color="auto" w:sz="4" w:space="0"/>
              <w:bottom w:val="single" w:color="auto" w:sz="4" w:space="0"/>
              <w:right w:val="single" w:color="auto" w:sz="4" w:space="0"/>
            </w:tcBorders>
            <w:noWrap/>
            <w:vAlign w:val="center"/>
          </w:tcPr>
          <w:p w14:paraId="0ED9794A">
            <w:pPr>
              <w:widowControl/>
              <w:spacing w:line="240" w:lineRule="auto"/>
              <w:jc w:val="center"/>
              <w:textAlignment w:val="center"/>
              <w:rPr>
                <w:rFonts w:cs="宋体"/>
                <w:bCs/>
                <w:kern w:val="44"/>
                <w:highlight w:val="black"/>
              </w:rPr>
            </w:pPr>
          </w:p>
        </w:tc>
        <w:tc>
          <w:tcPr>
            <w:tcW w:w="2693" w:type="dxa"/>
            <w:tcBorders>
              <w:top w:val="single" w:color="auto" w:sz="4" w:space="0"/>
              <w:left w:val="single" w:color="auto" w:sz="4" w:space="0"/>
              <w:bottom w:val="single" w:color="auto" w:sz="4" w:space="0"/>
              <w:right w:val="single" w:color="auto" w:sz="4" w:space="0"/>
            </w:tcBorders>
            <w:vAlign w:val="center"/>
          </w:tcPr>
          <w:p w14:paraId="33E38F73">
            <w:pPr>
              <w:widowControl/>
              <w:spacing w:line="240" w:lineRule="auto"/>
              <w:jc w:val="left"/>
              <w:textAlignment w:val="center"/>
              <w:rPr>
                <w:rFonts w:hint="default" w:eastAsia="宋体" w:cs="宋体"/>
                <w:bCs/>
                <w:kern w:val="44"/>
                <w:highlight w:val="black"/>
                <w:lang w:val="en-US" w:eastAsia="zh-CN"/>
              </w:rPr>
            </w:pPr>
            <w:r>
              <w:rPr>
                <w:rFonts w:hint="eastAsia" w:cs="宋体"/>
                <w:bCs/>
                <w:kern w:val="44"/>
                <w:highlight w:val="black"/>
              </w:rPr>
              <w:t>B-9Si-69/75车间</w:t>
            </w:r>
            <w:r>
              <w:rPr>
                <w:rFonts w:hint="eastAsia" w:cs="宋体"/>
                <w:bCs/>
                <w:kern w:val="44"/>
                <w:highlight w:val="black"/>
                <w:lang w:eastAsia="zh-CN"/>
              </w:rPr>
              <w:t>，</w:t>
            </w:r>
            <w:r>
              <w:rPr>
                <w:rFonts w:hint="eastAsia" w:cs="宋体"/>
                <w:bCs/>
                <w:kern w:val="44"/>
                <w:highlight w:val="black"/>
                <w:lang w:val="en-US" w:eastAsia="zh-CN"/>
              </w:rPr>
              <w:t>生产装置停产后拆除，为空置厂房</w:t>
            </w:r>
          </w:p>
        </w:tc>
        <w:tc>
          <w:tcPr>
            <w:tcW w:w="3609" w:type="dxa"/>
            <w:tcBorders>
              <w:top w:val="single" w:color="auto" w:sz="4" w:space="0"/>
              <w:left w:val="single" w:color="auto" w:sz="4" w:space="0"/>
              <w:bottom w:val="single" w:color="auto" w:sz="4" w:space="0"/>
              <w:right w:val="single" w:color="auto" w:sz="4" w:space="0"/>
            </w:tcBorders>
            <w:noWrap/>
            <w:vAlign w:val="center"/>
          </w:tcPr>
          <w:p w14:paraId="3B6DC39A">
            <w:pPr>
              <w:widowControl/>
              <w:spacing w:line="240" w:lineRule="auto"/>
              <w:jc w:val="left"/>
              <w:textAlignment w:val="center"/>
              <w:rPr>
                <w:rFonts w:hint="eastAsia" w:cs="宋体"/>
                <w:bCs/>
                <w:kern w:val="44"/>
                <w:highlight w:val="black"/>
              </w:rPr>
            </w:pPr>
            <w:r>
              <w:rPr>
                <w:rFonts w:hint="eastAsia" w:cs="宋体"/>
                <w:bCs/>
                <w:spacing w:val="-6"/>
                <w:kern w:val="44"/>
                <w:sz w:val="21"/>
                <w:highlight w:val="black"/>
                <w:lang w:val="en-US" w:eastAsia="zh-CN"/>
              </w:rPr>
              <w:t>拟在车间西侧设置计量罐</w:t>
            </w:r>
            <w:r>
              <w:rPr>
                <w:rFonts w:hint="eastAsia" w:cs="宋体"/>
                <w:bCs/>
                <w:spacing w:val="-6"/>
                <w:kern w:val="44"/>
                <w:sz w:val="21"/>
                <w:highlight w:val="black"/>
                <w:lang w:eastAsia="zh-CN"/>
              </w:rPr>
              <w:t>，</w:t>
            </w:r>
            <w:r>
              <w:rPr>
                <w:rFonts w:hint="eastAsia" w:cs="宋体"/>
                <w:bCs/>
                <w:spacing w:val="-6"/>
                <w:kern w:val="44"/>
                <w:sz w:val="21"/>
                <w:highlight w:val="black"/>
              </w:rPr>
              <w:t>4台罐装泵，</w:t>
            </w:r>
            <w:r>
              <w:rPr>
                <w:rFonts w:hint="eastAsia" w:cs="宋体"/>
                <w:bCs/>
                <w:spacing w:val="-6"/>
                <w:kern w:val="44"/>
                <w:sz w:val="21"/>
                <w:highlight w:val="black"/>
                <w:lang w:val="en-US" w:eastAsia="zh-CN"/>
              </w:rPr>
              <w:t>2台包装机</w:t>
            </w:r>
            <w:r>
              <w:rPr>
                <w:rFonts w:hint="eastAsia" w:cs="宋体"/>
                <w:bCs/>
                <w:spacing w:val="-6"/>
                <w:kern w:val="44"/>
                <w:sz w:val="21"/>
                <w:highlight w:val="black"/>
              </w:rPr>
              <w:t>及</w:t>
            </w:r>
            <w:r>
              <w:rPr>
                <w:rFonts w:hint="eastAsia" w:cs="宋体"/>
                <w:bCs/>
                <w:spacing w:val="-6"/>
                <w:kern w:val="44"/>
                <w:sz w:val="21"/>
                <w:highlight w:val="black"/>
                <w:lang w:val="en-US" w:eastAsia="zh-CN"/>
              </w:rPr>
              <w:t>配套包装线</w:t>
            </w:r>
            <w:r>
              <w:rPr>
                <w:rFonts w:hint="eastAsia" w:cs="宋体"/>
                <w:bCs/>
                <w:spacing w:val="-6"/>
                <w:kern w:val="44"/>
                <w:sz w:val="21"/>
                <w:highlight w:val="black"/>
              </w:rPr>
              <w:t>。</w:t>
            </w:r>
          </w:p>
        </w:tc>
        <w:tc>
          <w:tcPr>
            <w:tcW w:w="717" w:type="dxa"/>
            <w:vMerge w:val="continue"/>
            <w:tcBorders>
              <w:left w:val="single" w:color="auto" w:sz="4" w:space="0"/>
              <w:bottom w:val="single" w:color="auto" w:sz="4" w:space="0"/>
              <w:right w:val="single" w:color="auto" w:sz="4" w:space="0"/>
            </w:tcBorders>
            <w:noWrap/>
            <w:vAlign w:val="center"/>
          </w:tcPr>
          <w:p w14:paraId="514A5925">
            <w:pPr>
              <w:widowControl/>
              <w:spacing w:line="240" w:lineRule="auto"/>
              <w:jc w:val="center"/>
              <w:textAlignment w:val="center"/>
              <w:rPr>
                <w:rFonts w:cs="宋体"/>
                <w:bCs/>
                <w:kern w:val="44"/>
                <w:highlight w:val="black"/>
              </w:rPr>
            </w:pPr>
          </w:p>
        </w:tc>
      </w:tr>
      <w:tr w14:paraId="092D2B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172" w:type="dxa"/>
            <w:vMerge w:val="continue"/>
            <w:tcBorders>
              <w:left w:val="single" w:color="auto" w:sz="4" w:space="0"/>
              <w:bottom w:val="single" w:color="auto" w:sz="4" w:space="0"/>
              <w:right w:val="single" w:color="auto" w:sz="4" w:space="0"/>
            </w:tcBorders>
            <w:vAlign w:val="center"/>
          </w:tcPr>
          <w:p w14:paraId="0366E11A">
            <w:pPr>
              <w:widowControl/>
              <w:spacing w:line="240" w:lineRule="auto"/>
              <w:ind w:firstLine="420"/>
              <w:jc w:val="center"/>
              <w:rPr>
                <w:rFonts w:cs="宋体"/>
                <w:highlight w:val="black"/>
              </w:rPr>
            </w:pPr>
          </w:p>
        </w:tc>
        <w:tc>
          <w:tcPr>
            <w:tcW w:w="1210" w:type="dxa"/>
            <w:vMerge w:val="restart"/>
            <w:tcBorders>
              <w:top w:val="single" w:color="auto" w:sz="4" w:space="0"/>
              <w:left w:val="single" w:color="auto" w:sz="4" w:space="0"/>
              <w:right w:val="single" w:color="auto" w:sz="4" w:space="0"/>
            </w:tcBorders>
            <w:noWrap/>
            <w:vAlign w:val="center"/>
          </w:tcPr>
          <w:p w14:paraId="4011F94B">
            <w:pPr>
              <w:widowControl/>
              <w:spacing w:line="240" w:lineRule="auto"/>
              <w:jc w:val="center"/>
              <w:textAlignment w:val="center"/>
              <w:rPr>
                <w:rFonts w:cs="宋体"/>
                <w:highlight w:val="black"/>
              </w:rPr>
            </w:pPr>
            <w:r>
              <w:rPr>
                <w:rFonts w:hint="eastAsia" w:cs="宋体"/>
                <w:highlight w:val="black"/>
              </w:rPr>
              <w:t>B10包装车间（甲类）</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4BA8204">
            <w:pPr>
              <w:widowControl/>
              <w:spacing w:line="240" w:lineRule="auto"/>
              <w:jc w:val="center"/>
              <w:textAlignment w:val="center"/>
              <w:rPr>
                <w:rFonts w:hint="eastAsia" w:ascii="Times New Roman" w:hAnsi="Times New Roman" w:eastAsia="宋体" w:cs="宋体"/>
                <w:bCs/>
                <w:kern w:val="44"/>
                <w:sz w:val="21"/>
                <w:szCs w:val="21"/>
                <w:highlight w:val="black"/>
                <w:lang w:val="en-US" w:eastAsia="zh-CN" w:bidi="ar-SA"/>
              </w:rPr>
            </w:pPr>
            <w:r>
              <w:rPr>
                <w:rFonts w:hint="eastAsia" w:cs="宋体"/>
                <w:bCs/>
                <w:kern w:val="44"/>
                <w:highlight w:val="black"/>
                <w:lang w:val="en-US" w:eastAsia="zh-CN"/>
              </w:rPr>
              <w:t>改造前</w:t>
            </w:r>
          </w:p>
        </w:tc>
        <w:tc>
          <w:tcPr>
            <w:tcW w:w="36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FC623">
            <w:pPr>
              <w:widowControl/>
              <w:spacing w:line="240" w:lineRule="auto"/>
              <w:jc w:val="center"/>
              <w:textAlignment w:val="center"/>
              <w:rPr>
                <w:rFonts w:hint="eastAsia" w:ascii="Times New Roman" w:hAnsi="Times New Roman" w:eastAsia="宋体" w:cs="宋体"/>
                <w:bCs/>
                <w:kern w:val="44"/>
                <w:sz w:val="21"/>
                <w:szCs w:val="21"/>
                <w:highlight w:val="black"/>
                <w:lang w:val="en-US" w:eastAsia="zh-CN" w:bidi="ar-SA"/>
              </w:rPr>
            </w:pPr>
            <w:r>
              <w:rPr>
                <w:rFonts w:hint="eastAsia" w:cs="宋体"/>
                <w:bCs/>
                <w:kern w:val="44"/>
                <w:highlight w:val="black"/>
                <w:lang w:val="en-US" w:eastAsia="zh-CN"/>
              </w:rPr>
              <w:t>改造后</w:t>
            </w:r>
          </w:p>
        </w:tc>
        <w:tc>
          <w:tcPr>
            <w:tcW w:w="717" w:type="dxa"/>
            <w:vMerge w:val="restart"/>
            <w:tcBorders>
              <w:top w:val="single" w:color="auto" w:sz="4" w:space="0"/>
              <w:left w:val="single" w:color="auto" w:sz="4" w:space="0"/>
              <w:right w:val="single" w:color="auto" w:sz="4" w:space="0"/>
            </w:tcBorders>
            <w:noWrap/>
            <w:vAlign w:val="center"/>
          </w:tcPr>
          <w:p w14:paraId="5B839B08">
            <w:pPr>
              <w:spacing w:line="240" w:lineRule="auto"/>
              <w:jc w:val="center"/>
              <w:rPr>
                <w:rFonts w:cs="宋体"/>
                <w:highlight w:val="black"/>
              </w:rPr>
            </w:pPr>
            <w:r>
              <w:rPr>
                <w:rFonts w:hint="eastAsia" w:cs="宋体"/>
                <w:bCs/>
                <w:kern w:val="44"/>
                <w:highlight w:val="black"/>
              </w:rPr>
              <w:t>改造</w:t>
            </w:r>
          </w:p>
        </w:tc>
      </w:tr>
      <w:tr w14:paraId="79B2A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94" w:hRule="atLeast"/>
          <w:jc w:val="center"/>
        </w:trPr>
        <w:tc>
          <w:tcPr>
            <w:tcW w:w="1172" w:type="dxa"/>
            <w:vMerge w:val="continue"/>
            <w:tcBorders>
              <w:left w:val="single" w:color="auto" w:sz="4" w:space="0"/>
              <w:bottom w:val="single" w:color="auto" w:sz="4" w:space="0"/>
              <w:right w:val="single" w:color="auto" w:sz="4" w:space="0"/>
            </w:tcBorders>
            <w:vAlign w:val="center"/>
          </w:tcPr>
          <w:p w14:paraId="704626F7">
            <w:pPr>
              <w:widowControl/>
              <w:spacing w:line="240" w:lineRule="auto"/>
              <w:ind w:firstLine="420"/>
              <w:jc w:val="center"/>
              <w:rPr>
                <w:rFonts w:cs="宋体"/>
                <w:highlight w:val="black"/>
              </w:rPr>
            </w:pPr>
          </w:p>
        </w:tc>
        <w:tc>
          <w:tcPr>
            <w:tcW w:w="1210" w:type="dxa"/>
            <w:vMerge w:val="continue"/>
            <w:tcBorders>
              <w:left w:val="single" w:color="auto" w:sz="4" w:space="0"/>
              <w:bottom w:val="single" w:color="auto" w:sz="4" w:space="0"/>
              <w:right w:val="single" w:color="auto" w:sz="4" w:space="0"/>
            </w:tcBorders>
            <w:noWrap/>
            <w:vAlign w:val="center"/>
          </w:tcPr>
          <w:p w14:paraId="3D9947A8">
            <w:pPr>
              <w:widowControl/>
              <w:spacing w:line="240" w:lineRule="auto"/>
              <w:jc w:val="center"/>
              <w:textAlignment w:val="center"/>
              <w:rPr>
                <w:rFonts w:cs="宋体"/>
                <w:highlight w:val="black"/>
              </w:rPr>
            </w:pPr>
          </w:p>
        </w:tc>
        <w:tc>
          <w:tcPr>
            <w:tcW w:w="2693" w:type="dxa"/>
            <w:tcBorders>
              <w:top w:val="single" w:color="auto" w:sz="4" w:space="0"/>
              <w:left w:val="single" w:color="auto" w:sz="4" w:space="0"/>
              <w:bottom w:val="single" w:color="auto" w:sz="4" w:space="0"/>
              <w:right w:val="single" w:color="auto" w:sz="4" w:space="0"/>
            </w:tcBorders>
            <w:vAlign w:val="center"/>
          </w:tcPr>
          <w:p w14:paraId="768F59C6">
            <w:pPr>
              <w:widowControl/>
              <w:spacing w:line="240" w:lineRule="auto"/>
              <w:jc w:val="left"/>
              <w:textAlignment w:val="center"/>
              <w:rPr>
                <w:rFonts w:hint="eastAsia" w:eastAsia="宋体" w:cs="宋体"/>
                <w:highlight w:val="black"/>
                <w:lang w:eastAsia="zh-CN"/>
              </w:rPr>
            </w:pPr>
            <w:r>
              <w:rPr>
                <w:rFonts w:hint="eastAsia" w:cs="宋体"/>
                <w:bCs/>
                <w:kern w:val="44"/>
                <w:highlight w:val="black"/>
              </w:rPr>
              <w:t>B-10Si-69车间</w:t>
            </w:r>
            <w:r>
              <w:rPr>
                <w:rFonts w:hint="eastAsia" w:cs="宋体"/>
                <w:bCs/>
                <w:kern w:val="44"/>
                <w:highlight w:val="black"/>
                <w:lang w:eastAsia="zh-CN"/>
              </w:rPr>
              <w:t>，</w:t>
            </w:r>
            <w:r>
              <w:rPr>
                <w:rFonts w:hint="eastAsia" w:cs="宋体"/>
                <w:bCs/>
                <w:kern w:val="44"/>
                <w:highlight w:val="black"/>
                <w:lang w:val="en-US" w:eastAsia="zh-CN"/>
              </w:rPr>
              <w:t>生产装置停产后拆除，为空置厂房</w:t>
            </w:r>
          </w:p>
        </w:tc>
        <w:tc>
          <w:tcPr>
            <w:tcW w:w="3609" w:type="dxa"/>
            <w:tcBorders>
              <w:top w:val="single" w:color="auto" w:sz="4" w:space="0"/>
              <w:left w:val="single" w:color="auto" w:sz="4" w:space="0"/>
              <w:bottom w:val="single" w:color="auto" w:sz="4" w:space="0"/>
              <w:right w:val="single" w:color="auto" w:sz="4" w:space="0"/>
            </w:tcBorders>
            <w:noWrap/>
            <w:vAlign w:val="center"/>
          </w:tcPr>
          <w:p w14:paraId="1B74BD4A">
            <w:pPr>
              <w:widowControl/>
              <w:spacing w:line="240" w:lineRule="auto"/>
              <w:jc w:val="left"/>
              <w:textAlignment w:val="center"/>
              <w:rPr>
                <w:rFonts w:hint="eastAsia" w:cs="宋体"/>
                <w:bCs/>
                <w:kern w:val="44"/>
                <w:highlight w:val="black"/>
              </w:rPr>
            </w:pPr>
            <w:r>
              <w:rPr>
                <w:rFonts w:hint="eastAsia" w:cs="宋体"/>
                <w:bCs/>
                <w:kern w:val="44"/>
                <w:highlight w:val="black"/>
                <w:lang w:val="en-US" w:eastAsia="zh-CN"/>
              </w:rPr>
              <w:t>拟在车间东侧设置计量罐</w:t>
            </w:r>
            <w:r>
              <w:rPr>
                <w:rFonts w:hint="eastAsia" w:cs="宋体"/>
                <w:bCs/>
                <w:kern w:val="44"/>
                <w:highlight w:val="black"/>
                <w:lang w:eastAsia="zh-CN"/>
              </w:rPr>
              <w:t>，</w:t>
            </w:r>
            <w:r>
              <w:rPr>
                <w:rFonts w:hint="eastAsia" w:cs="宋体"/>
                <w:bCs/>
                <w:kern w:val="44"/>
                <w:highlight w:val="black"/>
              </w:rPr>
              <w:t>5台灌装泵，</w:t>
            </w:r>
            <w:r>
              <w:rPr>
                <w:rFonts w:hint="eastAsia" w:cs="宋体"/>
                <w:bCs/>
                <w:kern w:val="44"/>
                <w:highlight w:val="black"/>
                <w:lang w:val="en-US" w:eastAsia="zh-CN"/>
              </w:rPr>
              <w:t>2台包装机</w:t>
            </w:r>
            <w:r>
              <w:rPr>
                <w:rFonts w:hint="eastAsia" w:cs="宋体"/>
                <w:bCs/>
                <w:kern w:val="44"/>
                <w:highlight w:val="black"/>
              </w:rPr>
              <w:t>及</w:t>
            </w:r>
            <w:r>
              <w:rPr>
                <w:rFonts w:hint="eastAsia" w:cs="宋体"/>
                <w:bCs/>
                <w:kern w:val="44"/>
                <w:highlight w:val="black"/>
                <w:lang w:val="en-US" w:eastAsia="zh-CN"/>
              </w:rPr>
              <w:t>配套包装线</w:t>
            </w:r>
            <w:r>
              <w:rPr>
                <w:rFonts w:hint="eastAsia" w:cs="宋体"/>
                <w:bCs/>
                <w:kern w:val="44"/>
                <w:highlight w:val="black"/>
              </w:rPr>
              <w:t>。</w:t>
            </w:r>
          </w:p>
        </w:tc>
        <w:tc>
          <w:tcPr>
            <w:tcW w:w="717" w:type="dxa"/>
            <w:vMerge w:val="continue"/>
            <w:tcBorders>
              <w:left w:val="single" w:color="auto" w:sz="4" w:space="0"/>
              <w:bottom w:val="single" w:color="auto" w:sz="4" w:space="0"/>
              <w:right w:val="single" w:color="auto" w:sz="4" w:space="0"/>
            </w:tcBorders>
            <w:noWrap/>
            <w:vAlign w:val="center"/>
          </w:tcPr>
          <w:p w14:paraId="61A20353">
            <w:pPr>
              <w:spacing w:line="240" w:lineRule="auto"/>
              <w:jc w:val="center"/>
              <w:rPr>
                <w:rFonts w:cs="宋体"/>
                <w:highlight w:val="black"/>
              </w:rPr>
            </w:pPr>
          </w:p>
        </w:tc>
      </w:tr>
      <w:tr w14:paraId="78B707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2" w:type="dxa"/>
            <w:vMerge w:val="restart"/>
            <w:tcBorders>
              <w:top w:val="single" w:color="auto" w:sz="4" w:space="0"/>
              <w:left w:val="single" w:color="auto" w:sz="4" w:space="0"/>
              <w:right w:val="single" w:color="auto" w:sz="4" w:space="0"/>
            </w:tcBorders>
            <w:vAlign w:val="center"/>
          </w:tcPr>
          <w:p w14:paraId="06E83B88">
            <w:pPr>
              <w:widowControl/>
              <w:spacing w:line="240" w:lineRule="auto"/>
              <w:jc w:val="center"/>
              <w:rPr>
                <w:rFonts w:cs="宋体"/>
                <w:highlight w:val="black"/>
              </w:rPr>
            </w:pPr>
            <w:r>
              <w:rPr>
                <w:rFonts w:hint="eastAsia" w:cs="宋体"/>
                <w:highlight w:val="black"/>
              </w:rPr>
              <w:t>储运工程</w:t>
            </w:r>
          </w:p>
        </w:tc>
        <w:tc>
          <w:tcPr>
            <w:tcW w:w="1210" w:type="dxa"/>
            <w:vMerge w:val="restart"/>
            <w:tcBorders>
              <w:top w:val="single" w:color="auto" w:sz="4" w:space="0"/>
              <w:left w:val="single" w:color="auto" w:sz="4" w:space="0"/>
              <w:right w:val="single" w:color="auto" w:sz="4" w:space="0"/>
            </w:tcBorders>
            <w:noWrap/>
            <w:vAlign w:val="center"/>
          </w:tcPr>
          <w:p w14:paraId="2D8B73E5">
            <w:pPr>
              <w:widowControl/>
              <w:spacing w:line="240" w:lineRule="auto"/>
              <w:jc w:val="center"/>
              <w:textAlignment w:val="center"/>
              <w:rPr>
                <w:rFonts w:cs="宋体"/>
                <w:highlight w:val="black"/>
              </w:rPr>
            </w:pPr>
            <w:r>
              <w:rPr>
                <w:rFonts w:hint="eastAsia" w:cs="宋体"/>
                <w:highlight w:val="black"/>
              </w:rPr>
              <w:t>B-08原料罐区（甲类）</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FDA1CAA">
            <w:pPr>
              <w:widowControl/>
              <w:spacing w:line="240" w:lineRule="auto"/>
              <w:jc w:val="center"/>
              <w:textAlignment w:val="center"/>
              <w:rPr>
                <w:rFonts w:hint="eastAsia" w:ascii="Times New Roman" w:hAnsi="Times New Roman" w:eastAsia="宋体" w:cs="宋体"/>
                <w:bCs/>
                <w:kern w:val="44"/>
                <w:sz w:val="21"/>
                <w:szCs w:val="21"/>
                <w:highlight w:val="black"/>
                <w:lang w:val="en-US" w:eastAsia="zh-CN" w:bidi="ar-SA"/>
              </w:rPr>
            </w:pPr>
            <w:r>
              <w:rPr>
                <w:rFonts w:hint="eastAsia" w:cs="宋体"/>
                <w:bCs/>
                <w:kern w:val="44"/>
                <w:highlight w:val="black"/>
                <w:lang w:val="en-US" w:eastAsia="zh-CN"/>
              </w:rPr>
              <w:t>改造前</w:t>
            </w:r>
          </w:p>
        </w:tc>
        <w:tc>
          <w:tcPr>
            <w:tcW w:w="36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4CC4F">
            <w:pPr>
              <w:widowControl/>
              <w:spacing w:line="240" w:lineRule="auto"/>
              <w:jc w:val="center"/>
              <w:textAlignment w:val="center"/>
              <w:rPr>
                <w:rFonts w:hint="eastAsia" w:ascii="Times New Roman" w:hAnsi="Times New Roman" w:eastAsia="宋体" w:cs="宋体"/>
                <w:bCs/>
                <w:kern w:val="44"/>
                <w:sz w:val="21"/>
                <w:szCs w:val="21"/>
                <w:highlight w:val="black"/>
                <w:lang w:val="en-US" w:eastAsia="zh-CN" w:bidi="ar-SA"/>
              </w:rPr>
            </w:pPr>
            <w:r>
              <w:rPr>
                <w:rFonts w:hint="eastAsia" w:cs="宋体"/>
                <w:bCs/>
                <w:kern w:val="44"/>
                <w:highlight w:val="black"/>
                <w:lang w:val="en-US" w:eastAsia="zh-CN"/>
              </w:rPr>
              <w:t>改造后</w:t>
            </w:r>
          </w:p>
        </w:tc>
        <w:tc>
          <w:tcPr>
            <w:tcW w:w="717" w:type="dxa"/>
            <w:vMerge w:val="restart"/>
            <w:tcBorders>
              <w:top w:val="single" w:color="auto" w:sz="4" w:space="0"/>
              <w:left w:val="single" w:color="auto" w:sz="4" w:space="0"/>
              <w:right w:val="single" w:color="auto" w:sz="4" w:space="0"/>
            </w:tcBorders>
            <w:noWrap/>
            <w:vAlign w:val="center"/>
          </w:tcPr>
          <w:p w14:paraId="27305F70">
            <w:pPr>
              <w:spacing w:line="240" w:lineRule="auto"/>
              <w:jc w:val="center"/>
              <w:rPr>
                <w:rFonts w:cs="宋体"/>
                <w:bCs/>
                <w:kern w:val="44"/>
                <w:highlight w:val="black"/>
              </w:rPr>
            </w:pPr>
            <w:r>
              <w:rPr>
                <w:rFonts w:hint="eastAsia" w:cs="宋体"/>
                <w:bCs/>
                <w:kern w:val="44"/>
                <w:highlight w:val="black"/>
              </w:rPr>
              <w:t>改造</w:t>
            </w:r>
          </w:p>
        </w:tc>
      </w:tr>
      <w:tr w14:paraId="161763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2" w:type="dxa"/>
            <w:vMerge w:val="continue"/>
            <w:tcBorders>
              <w:left w:val="single" w:color="auto" w:sz="4" w:space="0"/>
              <w:bottom w:val="single" w:color="auto" w:sz="4" w:space="0"/>
              <w:right w:val="single" w:color="auto" w:sz="4" w:space="0"/>
            </w:tcBorders>
            <w:vAlign w:val="center"/>
          </w:tcPr>
          <w:p w14:paraId="48BFA36F">
            <w:pPr>
              <w:widowControl/>
              <w:spacing w:line="240" w:lineRule="auto"/>
              <w:jc w:val="center"/>
              <w:rPr>
                <w:rFonts w:cs="宋体"/>
                <w:highlight w:val="black"/>
              </w:rPr>
            </w:pPr>
          </w:p>
        </w:tc>
        <w:tc>
          <w:tcPr>
            <w:tcW w:w="1210" w:type="dxa"/>
            <w:vMerge w:val="continue"/>
            <w:tcBorders>
              <w:left w:val="single" w:color="auto" w:sz="4" w:space="0"/>
              <w:bottom w:val="single" w:color="auto" w:sz="4" w:space="0"/>
              <w:right w:val="single" w:color="auto" w:sz="4" w:space="0"/>
            </w:tcBorders>
            <w:noWrap/>
            <w:vAlign w:val="center"/>
          </w:tcPr>
          <w:p w14:paraId="496AF154">
            <w:pPr>
              <w:widowControl/>
              <w:spacing w:line="240" w:lineRule="auto"/>
              <w:jc w:val="center"/>
              <w:textAlignment w:val="center"/>
              <w:rPr>
                <w:rFonts w:cs="宋体"/>
                <w:highlight w:val="black"/>
              </w:rPr>
            </w:pPr>
          </w:p>
        </w:tc>
        <w:tc>
          <w:tcPr>
            <w:tcW w:w="2693" w:type="dxa"/>
            <w:tcBorders>
              <w:top w:val="single" w:color="auto" w:sz="4" w:space="0"/>
              <w:left w:val="single" w:color="auto" w:sz="4" w:space="0"/>
              <w:bottom w:val="single" w:color="auto" w:sz="4" w:space="0"/>
              <w:right w:val="single" w:color="auto" w:sz="4" w:space="0"/>
            </w:tcBorders>
            <w:vAlign w:val="center"/>
          </w:tcPr>
          <w:p w14:paraId="615CE621">
            <w:pPr>
              <w:widowControl/>
              <w:spacing w:line="240" w:lineRule="auto"/>
              <w:jc w:val="left"/>
              <w:textAlignment w:val="center"/>
              <w:rPr>
                <w:rFonts w:hint="eastAsia" w:eastAsia="宋体" w:cs="宋体"/>
                <w:highlight w:val="black"/>
                <w:lang w:val="en-US" w:eastAsia="zh-CN"/>
              </w:rPr>
            </w:pPr>
            <w:r>
              <w:rPr>
                <w:rFonts w:hint="eastAsia" w:cs="宋体"/>
                <w:highlight w:val="black"/>
              </w:rPr>
              <w:t>原料罐区</w:t>
            </w:r>
            <w:r>
              <w:rPr>
                <w:rFonts w:hint="eastAsia" w:cs="宋体"/>
                <w:highlight w:val="black"/>
                <w:lang w:val="en-US" w:eastAsia="zh-CN"/>
              </w:rPr>
              <w:t>设置</w:t>
            </w:r>
            <w:r>
              <w:rPr>
                <w:rFonts w:hint="eastAsia" w:cs="宋体"/>
                <w:highlight w:val="black"/>
              </w:rPr>
              <w:t>9只</w:t>
            </w:r>
            <w:r>
              <w:rPr>
                <w:rFonts w:hint="eastAsia" w:cs="宋体"/>
                <w:highlight w:val="black"/>
                <w:lang w:val="en-US" w:eastAsia="zh-CN"/>
              </w:rPr>
              <w:t>40m</w:t>
            </w:r>
            <w:r>
              <w:rPr>
                <w:rFonts w:hint="eastAsia" w:cs="宋体"/>
                <w:highlight w:val="black"/>
                <w:vertAlign w:val="superscript"/>
                <w:lang w:val="en-US" w:eastAsia="zh-CN"/>
              </w:rPr>
              <w:t>3</w:t>
            </w:r>
            <w:r>
              <w:rPr>
                <w:rFonts w:hint="eastAsia" w:cs="宋体"/>
                <w:highlight w:val="black"/>
              </w:rPr>
              <w:t>储罐（卧式）</w:t>
            </w:r>
            <w:r>
              <w:rPr>
                <w:rFonts w:hint="eastAsia" w:cs="宋体"/>
                <w:highlight w:val="black"/>
                <w:lang w:eastAsia="zh-CN"/>
              </w:rPr>
              <w:t>，</w:t>
            </w:r>
            <w:r>
              <w:rPr>
                <w:rFonts w:hint="eastAsia" w:cs="宋体"/>
                <w:highlight w:val="black"/>
              </w:rPr>
              <w:t>为</w:t>
            </w:r>
            <w:r>
              <w:rPr>
                <w:rFonts w:hint="eastAsia" w:cs="宋体"/>
                <w:highlight w:val="black"/>
                <w:lang w:val="en-US" w:eastAsia="zh-CN"/>
              </w:rPr>
              <w:t>3</w:t>
            </w:r>
            <w:r>
              <w:rPr>
                <w:rFonts w:hint="eastAsia" w:cs="宋体"/>
                <w:highlight w:val="black"/>
              </w:rPr>
              <w:t>只甲醇、</w:t>
            </w:r>
            <w:r>
              <w:rPr>
                <w:rFonts w:hint="eastAsia" w:cs="宋体"/>
                <w:highlight w:val="black"/>
                <w:lang w:val="en-US" w:eastAsia="zh-CN"/>
              </w:rPr>
              <w:t>3</w:t>
            </w:r>
            <w:r>
              <w:rPr>
                <w:rFonts w:hint="eastAsia" w:cs="宋体"/>
                <w:highlight w:val="black"/>
              </w:rPr>
              <w:t>只乙醇和</w:t>
            </w:r>
            <w:r>
              <w:rPr>
                <w:rFonts w:hint="eastAsia" w:cs="宋体"/>
                <w:highlight w:val="black"/>
                <w:lang w:val="en-US" w:eastAsia="zh-CN"/>
              </w:rPr>
              <w:t>3</w:t>
            </w:r>
            <w:r>
              <w:rPr>
                <w:rFonts w:hint="eastAsia" w:cs="宋体"/>
                <w:highlight w:val="black"/>
              </w:rPr>
              <w:t>只氯丙烯</w:t>
            </w:r>
            <w:r>
              <w:rPr>
                <w:rFonts w:hint="eastAsia" w:cs="宋体"/>
                <w:highlight w:val="black"/>
                <w:lang w:eastAsia="zh-CN"/>
              </w:rPr>
              <w:t>。</w:t>
            </w:r>
            <w:r>
              <w:rPr>
                <w:rFonts w:hint="eastAsia" w:cs="宋体"/>
                <w:highlight w:val="black"/>
                <w:lang w:val="en-US" w:eastAsia="zh-CN"/>
              </w:rPr>
              <w:t>其中3只为应急罐</w:t>
            </w:r>
          </w:p>
        </w:tc>
        <w:tc>
          <w:tcPr>
            <w:tcW w:w="3609" w:type="dxa"/>
            <w:tcBorders>
              <w:top w:val="single" w:color="auto" w:sz="4" w:space="0"/>
              <w:left w:val="single" w:color="auto" w:sz="4" w:space="0"/>
              <w:bottom w:val="single" w:color="auto" w:sz="4" w:space="0"/>
              <w:right w:val="single" w:color="auto" w:sz="4" w:space="0"/>
            </w:tcBorders>
            <w:noWrap/>
            <w:vAlign w:val="center"/>
          </w:tcPr>
          <w:p w14:paraId="1B7F6CE4">
            <w:pPr>
              <w:widowControl/>
              <w:spacing w:line="240" w:lineRule="auto"/>
              <w:jc w:val="left"/>
              <w:textAlignment w:val="center"/>
              <w:rPr>
                <w:rFonts w:hint="default" w:eastAsia="宋体" w:cs="宋体"/>
                <w:highlight w:val="black"/>
                <w:lang w:val="en-US" w:eastAsia="zh-CN"/>
              </w:rPr>
            </w:pPr>
            <w:r>
              <w:rPr>
                <w:rFonts w:hint="eastAsia" w:cs="宋体"/>
                <w:highlight w:val="black"/>
                <w:lang w:val="en-US" w:eastAsia="zh-CN"/>
              </w:rPr>
              <w:t>拟设置</w:t>
            </w:r>
            <w:r>
              <w:rPr>
                <w:rFonts w:hint="eastAsia" w:cs="宋体"/>
                <w:highlight w:val="black"/>
              </w:rPr>
              <w:t>6</w:t>
            </w:r>
            <w:r>
              <w:rPr>
                <w:rFonts w:hint="eastAsia" w:cs="宋体"/>
                <w:highlight w:val="black"/>
                <w:lang w:val="en-US" w:eastAsia="zh-CN"/>
              </w:rPr>
              <w:t>只</w:t>
            </w:r>
            <w:r>
              <w:rPr>
                <w:rFonts w:hint="eastAsia" w:cs="宋体"/>
                <w:highlight w:val="black"/>
              </w:rPr>
              <w:t>100m³的立式储罐，储存物料不变，为2只甲醇、2只乙醇和2只氯丙烯。</w:t>
            </w:r>
            <w:r>
              <w:rPr>
                <w:rFonts w:hint="eastAsia" w:cs="宋体"/>
                <w:highlight w:val="black"/>
                <w:lang w:val="en-US" w:eastAsia="zh-CN"/>
              </w:rPr>
              <w:t>罐区东</w:t>
            </w:r>
            <w:r>
              <w:rPr>
                <w:rFonts w:hint="eastAsia" w:cs="宋体"/>
                <w:highlight w:val="black"/>
              </w:rPr>
              <w:t>侧</w:t>
            </w:r>
            <w:r>
              <w:rPr>
                <w:rFonts w:hint="eastAsia" w:cs="宋体"/>
                <w:highlight w:val="black"/>
                <w:lang w:val="en-US" w:eastAsia="zh-CN"/>
              </w:rPr>
              <w:t>为</w:t>
            </w:r>
            <w:r>
              <w:rPr>
                <w:rFonts w:hint="eastAsia" w:cs="宋体"/>
                <w:highlight w:val="black"/>
              </w:rPr>
              <w:t>原料泵区，设置6台输送泵。</w:t>
            </w:r>
            <w:r>
              <w:rPr>
                <w:rFonts w:hint="eastAsia" w:cs="宋体"/>
                <w:highlight w:val="black"/>
                <w:lang w:val="en-US" w:eastAsia="zh-CN"/>
              </w:rPr>
              <w:t>罐区南侧为</w:t>
            </w:r>
            <w:r>
              <w:rPr>
                <w:rFonts w:hint="eastAsia"/>
                <w:b w:val="0"/>
                <w:bCs w:val="0"/>
                <w:sz w:val="21"/>
                <w:szCs w:val="21"/>
                <w:highlight w:val="black"/>
                <w:vertAlign w:val="baseline"/>
                <w:lang w:val="en-US" w:eastAsia="zh-CN"/>
              </w:rPr>
              <w:t>卸车鹤位。</w:t>
            </w:r>
          </w:p>
        </w:tc>
        <w:tc>
          <w:tcPr>
            <w:tcW w:w="717" w:type="dxa"/>
            <w:vMerge w:val="continue"/>
            <w:tcBorders>
              <w:left w:val="single" w:color="auto" w:sz="4" w:space="0"/>
              <w:bottom w:val="single" w:color="auto" w:sz="4" w:space="0"/>
              <w:right w:val="single" w:color="auto" w:sz="4" w:space="0"/>
            </w:tcBorders>
            <w:noWrap/>
            <w:vAlign w:val="center"/>
          </w:tcPr>
          <w:p w14:paraId="22715A93">
            <w:pPr>
              <w:spacing w:line="240" w:lineRule="auto"/>
              <w:jc w:val="center"/>
              <w:rPr>
                <w:rFonts w:cs="宋体"/>
                <w:bCs/>
                <w:kern w:val="44"/>
                <w:highlight w:val="black"/>
              </w:rPr>
            </w:pPr>
          </w:p>
        </w:tc>
      </w:tr>
      <w:tr w14:paraId="309EEB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5" w:hRule="atLeast"/>
          <w:jc w:val="center"/>
        </w:trPr>
        <w:tc>
          <w:tcPr>
            <w:tcW w:w="1172" w:type="dxa"/>
            <w:vMerge w:val="restart"/>
            <w:tcBorders>
              <w:top w:val="single" w:color="auto" w:sz="4" w:space="0"/>
              <w:left w:val="single" w:color="auto" w:sz="4" w:space="0"/>
              <w:bottom w:val="single" w:color="auto" w:sz="4" w:space="0"/>
              <w:right w:val="single" w:color="auto" w:sz="4" w:space="0"/>
            </w:tcBorders>
            <w:noWrap/>
            <w:vAlign w:val="center"/>
          </w:tcPr>
          <w:p w14:paraId="045515C2">
            <w:pPr>
              <w:keepNext w:val="0"/>
              <w:keepLines w:val="0"/>
              <w:pageBreakBefore w:val="0"/>
              <w:kinsoku/>
              <w:wordWrap/>
              <w:overflowPunct/>
              <w:topLinePunct w:val="0"/>
              <w:autoSpaceDE/>
              <w:autoSpaceDN/>
              <w:bidi w:val="0"/>
              <w:adjustRightInd/>
              <w:snapToGrid/>
              <w:spacing w:line="400" w:lineRule="exact"/>
              <w:jc w:val="center"/>
              <w:textAlignment w:val="center"/>
              <w:rPr>
                <w:rFonts w:cs="宋体"/>
                <w:highlight w:val="black"/>
              </w:rPr>
            </w:pPr>
            <w:r>
              <w:rPr>
                <w:rFonts w:hint="eastAsia" w:cs="宋体"/>
                <w:highlight w:val="black"/>
              </w:rPr>
              <w:t>公用辅助工程</w:t>
            </w:r>
          </w:p>
        </w:tc>
        <w:tc>
          <w:tcPr>
            <w:tcW w:w="1210" w:type="dxa"/>
            <w:tcBorders>
              <w:top w:val="single" w:color="auto" w:sz="4" w:space="0"/>
              <w:left w:val="single" w:color="auto" w:sz="4" w:space="0"/>
              <w:bottom w:val="single" w:color="auto" w:sz="4" w:space="0"/>
              <w:right w:val="single" w:color="auto" w:sz="4" w:space="0"/>
            </w:tcBorders>
            <w:noWrap/>
            <w:vAlign w:val="center"/>
          </w:tcPr>
          <w:p w14:paraId="2ADB53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宋体"/>
                <w:bCs/>
                <w:kern w:val="44"/>
                <w:highlight w:val="black"/>
              </w:rPr>
            </w:pPr>
            <w:r>
              <w:rPr>
                <w:rFonts w:hint="eastAsia" w:ascii="宋体" w:hAnsi="宋体" w:cs="宋体"/>
                <w:bCs/>
                <w:kern w:val="44"/>
                <w:highlight w:val="black"/>
              </w:rPr>
              <w:t>供配电</w:t>
            </w:r>
          </w:p>
        </w:tc>
        <w:tc>
          <w:tcPr>
            <w:tcW w:w="6302" w:type="dxa"/>
            <w:gridSpan w:val="2"/>
            <w:tcBorders>
              <w:top w:val="single" w:color="auto" w:sz="4" w:space="0"/>
              <w:left w:val="single" w:color="auto" w:sz="4" w:space="0"/>
              <w:bottom w:val="single" w:color="auto" w:sz="4" w:space="0"/>
              <w:right w:val="single" w:color="auto" w:sz="4" w:space="0"/>
            </w:tcBorders>
            <w:vAlign w:val="center"/>
          </w:tcPr>
          <w:p w14:paraId="1D548F9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highlight w:val="black"/>
              </w:rPr>
            </w:pPr>
            <w:r>
              <w:rPr>
                <w:rFonts w:hint="eastAsia" w:ascii="宋体" w:hAnsi="宋体" w:cs="宋体"/>
                <w:highlight w:val="black"/>
              </w:rPr>
              <w:t>利旧厂区现有变配电系统</w:t>
            </w:r>
          </w:p>
        </w:tc>
        <w:tc>
          <w:tcPr>
            <w:tcW w:w="717" w:type="dxa"/>
            <w:tcBorders>
              <w:top w:val="single" w:color="auto" w:sz="4" w:space="0"/>
              <w:left w:val="single" w:color="auto" w:sz="4" w:space="0"/>
              <w:bottom w:val="single" w:color="auto" w:sz="4" w:space="0"/>
              <w:right w:val="single" w:color="auto" w:sz="4" w:space="0"/>
            </w:tcBorders>
            <w:noWrap/>
            <w:vAlign w:val="center"/>
          </w:tcPr>
          <w:p w14:paraId="35B759EF">
            <w:pPr>
              <w:keepNext w:val="0"/>
              <w:keepLines w:val="0"/>
              <w:pageBreakBefore w:val="0"/>
              <w:kinsoku/>
              <w:wordWrap/>
              <w:overflowPunct/>
              <w:topLinePunct w:val="0"/>
              <w:autoSpaceDE/>
              <w:autoSpaceDN/>
              <w:bidi w:val="0"/>
              <w:adjustRightInd/>
              <w:snapToGrid/>
              <w:spacing w:line="400" w:lineRule="exact"/>
              <w:jc w:val="center"/>
              <w:rPr>
                <w:rFonts w:cs="宋体"/>
                <w:highlight w:val="black"/>
              </w:rPr>
            </w:pPr>
            <w:r>
              <w:rPr>
                <w:rFonts w:hint="eastAsia" w:ascii="宋体" w:hAnsi="宋体" w:cs="宋体"/>
                <w:highlight w:val="black"/>
              </w:rPr>
              <w:t>依托</w:t>
            </w:r>
          </w:p>
        </w:tc>
      </w:tr>
      <w:tr w14:paraId="227165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172" w:type="dxa"/>
            <w:vMerge w:val="continue"/>
            <w:tcBorders>
              <w:top w:val="single" w:color="auto" w:sz="4" w:space="0"/>
              <w:left w:val="single" w:color="auto" w:sz="4" w:space="0"/>
              <w:bottom w:val="single" w:color="auto" w:sz="4" w:space="0"/>
              <w:right w:val="single" w:color="auto" w:sz="4" w:space="0"/>
            </w:tcBorders>
            <w:vAlign w:val="center"/>
          </w:tcPr>
          <w:p w14:paraId="5B74B699">
            <w:pPr>
              <w:keepNext w:val="0"/>
              <w:keepLines w:val="0"/>
              <w:pageBreakBefore w:val="0"/>
              <w:widowControl/>
              <w:kinsoku/>
              <w:wordWrap/>
              <w:overflowPunct/>
              <w:topLinePunct w:val="0"/>
              <w:autoSpaceDE/>
              <w:autoSpaceDN/>
              <w:bidi w:val="0"/>
              <w:adjustRightInd/>
              <w:snapToGrid/>
              <w:spacing w:line="400" w:lineRule="exact"/>
              <w:ind w:firstLine="420"/>
              <w:jc w:val="center"/>
              <w:rPr>
                <w:rFonts w:cs="宋体"/>
                <w:highlight w:val="black"/>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1BDC63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宋体"/>
                <w:bCs/>
                <w:kern w:val="44"/>
                <w:highlight w:val="black"/>
              </w:rPr>
            </w:pPr>
            <w:r>
              <w:rPr>
                <w:rFonts w:hint="eastAsia" w:ascii="宋体" w:hAnsi="宋体" w:cs="宋体"/>
                <w:bCs/>
                <w:kern w:val="44"/>
                <w:highlight w:val="black"/>
              </w:rPr>
              <w:t>给排水</w:t>
            </w:r>
          </w:p>
        </w:tc>
        <w:tc>
          <w:tcPr>
            <w:tcW w:w="6302" w:type="dxa"/>
            <w:gridSpan w:val="2"/>
            <w:tcBorders>
              <w:top w:val="single" w:color="auto" w:sz="4" w:space="0"/>
              <w:left w:val="single" w:color="auto" w:sz="4" w:space="0"/>
              <w:bottom w:val="single" w:color="auto" w:sz="4" w:space="0"/>
              <w:right w:val="single" w:color="auto" w:sz="4" w:space="0"/>
            </w:tcBorders>
            <w:vAlign w:val="center"/>
          </w:tcPr>
          <w:p w14:paraId="55BAD49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highlight w:val="black"/>
              </w:rPr>
            </w:pPr>
            <w:r>
              <w:rPr>
                <w:rFonts w:hint="eastAsia" w:ascii="宋体" w:hAnsi="宋体" w:cs="宋体"/>
                <w:highlight w:val="black"/>
              </w:rPr>
              <w:t>利旧厂区现有给排水系统设施</w:t>
            </w:r>
          </w:p>
        </w:tc>
        <w:tc>
          <w:tcPr>
            <w:tcW w:w="717" w:type="dxa"/>
            <w:tcBorders>
              <w:top w:val="single" w:color="auto" w:sz="4" w:space="0"/>
              <w:left w:val="single" w:color="auto" w:sz="4" w:space="0"/>
              <w:bottom w:val="single" w:color="auto" w:sz="4" w:space="0"/>
              <w:right w:val="single" w:color="auto" w:sz="4" w:space="0"/>
            </w:tcBorders>
            <w:noWrap/>
            <w:vAlign w:val="center"/>
          </w:tcPr>
          <w:p w14:paraId="773B63AD">
            <w:pPr>
              <w:keepNext w:val="0"/>
              <w:keepLines w:val="0"/>
              <w:pageBreakBefore w:val="0"/>
              <w:kinsoku/>
              <w:wordWrap/>
              <w:overflowPunct/>
              <w:topLinePunct w:val="0"/>
              <w:autoSpaceDE/>
              <w:autoSpaceDN/>
              <w:bidi w:val="0"/>
              <w:adjustRightInd/>
              <w:snapToGrid/>
              <w:spacing w:line="400" w:lineRule="exact"/>
              <w:jc w:val="center"/>
              <w:rPr>
                <w:rFonts w:cs="宋体"/>
                <w:highlight w:val="black"/>
              </w:rPr>
            </w:pPr>
            <w:r>
              <w:rPr>
                <w:rFonts w:hint="eastAsia" w:ascii="宋体" w:hAnsi="宋体" w:cs="宋体"/>
                <w:highlight w:val="black"/>
              </w:rPr>
              <w:t>依托</w:t>
            </w:r>
          </w:p>
        </w:tc>
      </w:tr>
      <w:tr w14:paraId="4AE662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172" w:type="dxa"/>
            <w:vMerge w:val="continue"/>
            <w:tcBorders>
              <w:top w:val="single" w:color="auto" w:sz="4" w:space="0"/>
              <w:left w:val="single" w:color="auto" w:sz="4" w:space="0"/>
              <w:bottom w:val="single" w:color="auto" w:sz="4" w:space="0"/>
              <w:right w:val="single" w:color="auto" w:sz="4" w:space="0"/>
            </w:tcBorders>
            <w:vAlign w:val="center"/>
          </w:tcPr>
          <w:p w14:paraId="1801EDEE">
            <w:pPr>
              <w:keepNext w:val="0"/>
              <w:keepLines w:val="0"/>
              <w:pageBreakBefore w:val="0"/>
              <w:widowControl/>
              <w:kinsoku/>
              <w:wordWrap/>
              <w:overflowPunct/>
              <w:topLinePunct w:val="0"/>
              <w:autoSpaceDE/>
              <w:autoSpaceDN/>
              <w:bidi w:val="0"/>
              <w:adjustRightInd/>
              <w:snapToGrid/>
              <w:spacing w:line="400" w:lineRule="exact"/>
              <w:ind w:firstLine="420"/>
              <w:jc w:val="center"/>
              <w:rPr>
                <w:rFonts w:cs="宋体"/>
                <w:highlight w:val="black"/>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0E33C7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宋体"/>
                <w:highlight w:val="black"/>
              </w:rPr>
            </w:pPr>
            <w:r>
              <w:rPr>
                <w:rFonts w:hint="eastAsia" w:ascii="宋体" w:hAnsi="宋体" w:cs="宋体"/>
                <w:highlight w:val="black"/>
              </w:rPr>
              <w:t>氮气</w:t>
            </w:r>
          </w:p>
        </w:tc>
        <w:tc>
          <w:tcPr>
            <w:tcW w:w="6302" w:type="dxa"/>
            <w:gridSpan w:val="2"/>
            <w:tcBorders>
              <w:top w:val="single" w:color="auto" w:sz="4" w:space="0"/>
              <w:left w:val="single" w:color="auto" w:sz="4" w:space="0"/>
              <w:bottom w:val="single" w:color="auto" w:sz="4" w:space="0"/>
              <w:right w:val="single" w:color="auto" w:sz="4" w:space="0"/>
            </w:tcBorders>
            <w:vAlign w:val="center"/>
          </w:tcPr>
          <w:p w14:paraId="77E706E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highlight w:val="black"/>
              </w:rPr>
            </w:pPr>
            <w:r>
              <w:rPr>
                <w:rFonts w:hint="eastAsia" w:ascii="宋体" w:hAnsi="宋体" w:cs="宋体"/>
                <w:highlight w:val="black"/>
              </w:rPr>
              <w:t>利用厂区氮气管网</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5331C">
            <w:pPr>
              <w:keepNext w:val="0"/>
              <w:keepLines w:val="0"/>
              <w:pageBreakBefore w:val="0"/>
              <w:kinsoku/>
              <w:wordWrap/>
              <w:overflowPunct/>
              <w:topLinePunct w:val="0"/>
              <w:autoSpaceDE/>
              <w:autoSpaceDN/>
              <w:bidi w:val="0"/>
              <w:adjustRightInd/>
              <w:snapToGrid/>
              <w:spacing w:line="400" w:lineRule="exact"/>
              <w:jc w:val="center"/>
              <w:rPr>
                <w:rFonts w:cs="宋体"/>
                <w:highlight w:val="black"/>
              </w:rPr>
            </w:pPr>
            <w:r>
              <w:rPr>
                <w:rFonts w:hint="eastAsia" w:ascii="宋体" w:hAnsi="宋体" w:cs="宋体"/>
                <w:highlight w:val="black"/>
              </w:rPr>
              <w:t>依托</w:t>
            </w:r>
          </w:p>
        </w:tc>
      </w:tr>
      <w:tr w14:paraId="6D0D01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0" w:hRule="atLeast"/>
          <w:jc w:val="center"/>
        </w:trPr>
        <w:tc>
          <w:tcPr>
            <w:tcW w:w="1172" w:type="dxa"/>
            <w:vMerge w:val="continue"/>
            <w:tcBorders>
              <w:top w:val="single" w:color="auto" w:sz="4" w:space="0"/>
              <w:left w:val="single" w:color="auto" w:sz="4" w:space="0"/>
              <w:bottom w:val="single" w:color="auto" w:sz="4" w:space="0"/>
              <w:right w:val="single" w:color="auto" w:sz="4" w:space="0"/>
            </w:tcBorders>
            <w:vAlign w:val="center"/>
          </w:tcPr>
          <w:p w14:paraId="10E4A4EC">
            <w:pPr>
              <w:keepNext w:val="0"/>
              <w:keepLines w:val="0"/>
              <w:pageBreakBefore w:val="0"/>
              <w:widowControl/>
              <w:kinsoku/>
              <w:wordWrap/>
              <w:overflowPunct/>
              <w:topLinePunct w:val="0"/>
              <w:autoSpaceDE/>
              <w:autoSpaceDN/>
              <w:bidi w:val="0"/>
              <w:adjustRightInd/>
              <w:snapToGrid/>
              <w:spacing w:line="400" w:lineRule="exact"/>
              <w:ind w:firstLine="420"/>
              <w:jc w:val="center"/>
              <w:rPr>
                <w:rFonts w:cs="宋体"/>
                <w:highlight w:val="black"/>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7BAEAC1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宋体"/>
                <w:highlight w:val="black"/>
              </w:rPr>
            </w:pPr>
            <w:r>
              <w:rPr>
                <w:rFonts w:hint="eastAsia" w:ascii="宋体" w:hAnsi="宋体" w:cs="宋体"/>
                <w:highlight w:val="black"/>
              </w:rPr>
              <w:t>压缩空气</w:t>
            </w:r>
          </w:p>
        </w:tc>
        <w:tc>
          <w:tcPr>
            <w:tcW w:w="6302" w:type="dxa"/>
            <w:gridSpan w:val="2"/>
            <w:tcBorders>
              <w:top w:val="single" w:color="auto" w:sz="4" w:space="0"/>
              <w:left w:val="single" w:color="auto" w:sz="4" w:space="0"/>
              <w:bottom w:val="single" w:color="auto" w:sz="4" w:space="0"/>
              <w:right w:val="single" w:color="auto" w:sz="4" w:space="0"/>
            </w:tcBorders>
            <w:vAlign w:val="center"/>
          </w:tcPr>
          <w:p w14:paraId="4C56BBD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highlight w:val="black"/>
              </w:rPr>
            </w:pPr>
            <w:r>
              <w:rPr>
                <w:rFonts w:hint="eastAsia" w:ascii="宋体" w:hAnsi="宋体" w:cs="宋体"/>
                <w:highlight w:val="black"/>
              </w:rPr>
              <w:t>依托厂区现有空压机</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D38D8">
            <w:pPr>
              <w:keepNext w:val="0"/>
              <w:keepLines w:val="0"/>
              <w:pageBreakBefore w:val="0"/>
              <w:kinsoku/>
              <w:wordWrap/>
              <w:overflowPunct/>
              <w:topLinePunct w:val="0"/>
              <w:autoSpaceDE/>
              <w:autoSpaceDN/>
              <w:bidi w:val="0"/>
              <w:adjustRightInd/>
              <w:snapToGrid/>
              <w:spacing w:line="400" w:lineRule="exact"/>
              <w:jc w:val="center"/>
              <w:rPr>
                <w:rFonts w:cs="宋体"/>
                <w:highlight w:val="black"/>
              </w:rPr>
            </w:pPr>
            <w:r>
              <w:rPr>
                <w:rFonts w:hint="eastAsia" w:ascii="宋体" w:hAnsi="宋体" w:cs="宋体"/>
                <w:highlight w:val="black"/>
              </w:rPr>
              <w:t>依托</w:t>
            </w:r>
          </w:p>
        </w:tc>
      </w:tr>
      <w:tr w14:paraId="513D78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0" w:hRule="atLeast"/>
          <w:jc w:val="center"/>
        </w:trPr>
        <w:tc>
          <w:tcPr>
            <w:tcW w:w="1172" w:type="dxa"/>
            <w:vMerge w:val="restart"/>
            <w:tcBorders>
              <w:top w:val="single" w:color="auto" w:sz="4" w:space="0"/>
              <w:left w:val="single" w:color="auto" w:sz="4" w:space="0"/>
              <w:right w:val="single" w:color="auto" w:sz="4" w:space="0"/>
            </w:tcBorders>
            <w:vAlign w:val="center"/>
          </w:tcPr>
          <w:p w14:paraId="4C8E589A">
            <w:pPr>
              <w:keepNext w:val="0"/>
              <w:keepLines w:val="0"/>
              <w:pageBreakBefore w:val="0"/>
              <w:widowControl/>
              <w:kinsoku/>
              <w:wordWrap/>
              <w:overflowPunct/>
              <w:topLinePunct w:val="0"/>
              <w:autoSpaceDE/>
              <w:autoSpaceDN/>
              <w:bidi w:val="0"/>
              <w:adjustRightInd/>
              <w:snapToGrid/>
              <w:spacing w:line="400" w:lineRule="exact"/>
              <w:ind w:firstLine="420"/>
              <w:jc w:val="center"/>
              <w:rPr>
                <w:rFonts w:hint="default" w:eastAsia="宋体" w:cs="宋体"/>
                <w:highlight w:val="black"/>
                <w:lang w:val="en-US" w:eastAsia="zh-CN"/>
              </w:rPr>
            </w:pPr>
            <w:r>
              <w:rPr>
                <w:rFonts w:hint="eastAsia" w:cs="宋体"/>
                <w:highlight w:val="black"/>
                <w:lang w:val="en-US" w:eastAsia="zh-CN"/>
              </w:rPr>
              <w:t>生活办公</w:t>
            </w:r>
          </w:p>
        </w:tc>
        <w:tc>
          <w:tcPr>
            <w:tcW w:w="1210" w:type="dxa"/>
            <w:tcBorders>
              <w:top w:val="single" w:color="auto" w:sz="4" w:space="0"/>
              <w:left w:val="single" w:color="auto" w:sz="4" w:space="0"/>
              <w:bottom w:val="single" w:color="auto" w:sz="4" w:space="0"/>
              <w:right w:val="single" w:color="auto" w:sz="4" w:space="0"/>
            </w:tcBorders>
            <w:noWrap/>
            <w:vAlign w:val="center"/>
          </w:tcPr>
          <w:p w14:paraId="1AD64EE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highlight w:val="black"/>
                <w:lang w:val="en-US" w:eastAsia="zh-CN"/>
              </w:rPr>
            </w:pPr>
            <w:r>
              <w:rPr>
                <w:rFonts w:hint="eastAsia" w:ascii="宋体" w:hAnsi="宋体" w:cs="宋体"/>
                <w:highlight w:val="black"/>
                <w:lang w:val="en-US" w:eastAsia="zh-CN"/>
              </w:rPr>
              <w:t>办公室</w:t>
            </w:r>
          </w:p>
        </w:tc>
        <w:tc>
          <w:tcPr>
            <w:tcW w:w="6302" w:type="dxa"/>
            <w:gridSpan w:val="2"/>
            <w:tcBorders>
              <w:top w:val="single" w:color="auto" w:sz="4" w:space="0"/>
              <w:left w:val="single" w:color="auto" w:sz="4" w:space="0"/>
              <w:bottom w:val="single" w:color="auto" w:sz="4" w:space="0"/>
              <w:right w:val="single" w:color="auto" w:sz="4" w:space="0"/>
            </w:tcBorders>
            <w:vAlign w:val="center"/>
          </w:tcPr>
          <w:p w14:paraId="7C1C6BF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highlight w:val="black"/>
                <w:lang w:val="en-US" w:eastAsia="zh-CN"/>
              </w:rPr>
            </w:pPr>
            <w:r>
              <w:rPr>
                <w:rFonts w:hint="eastAsia" w:ascii="宋体" w:hAnsi="宋体" w:cs="宋体"/>
                <w:highlight w:val="black"/>
                <w:lang w:val="en-US" w:eastAsia="zh-CN"/>
              </w:rPr>
              <w:t>依托厂区综合楼</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72B1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宋体" w:cs="宋体"/>
                <w:kern w:val="2"/>
                <w:sz w:val="21"/>
                <w:szCs w:val="21"/>
                <w:highlight w:val="black"/>
                <w:lang w:val="en-US" w:eastAsia="zh-CN" w:bidi="ar-SA"/>
              </w:rPr>
            </w:pPr>
            <w:r>
              <w:rPr>
                <w:rFonts w:hint="eastAsia" w:ascii="宋体" w:hAnsi="宋体" w:cs="宋体"/>
                <w:highlight w:val="black"/>
              </w:rPr>
              <w:t>依托</w:t>
            </w:r>
          </w:p>
        </w:tc>
      </w:tr>
      <w:tr w14:paraId="0D0C4C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5" w:hRule="atLeast"/>
          <w:jc w:val="center"/>
        </w:trPr>
        <w:tc>
          <w:tcPr>
            <w:tcW w:w="1172" w:type="dxa"/>
            <w:vMerge w:val="continue"/>
            <w:tcBorders>
              <w:left w:val="single" w:color="auto" w:sz="4" w:space="0"/>
              <w:bottom w:val="single" w:color="auto" w:sz="4" w:space="0"/>
              <w:right w:val="single" w:color="auto" w:sz="4" w:space="0"/>
            </w:tcBorders>
            <w:vAlign w:val="center"/>
          </w:tcPr>
          <w:p w14:paraId="382507A0">
            <w:pPr>
              <w:keepNext w:val="0"/>
              <w:keepLines w:val="0"/>
              <w:pageBreakBefore w:val="0"/>
              <w:widowControl/>
              <w:kinsoku/>
              <w:wordWrap/>
              <w:overflowPunct/>
              <w:topLinePunct w:val="0"/>
              <w:autoSpaceDE/>
              <w:autoSpaceDN/>
              <w:bidi w:val="0"/>
              <w:adjustRightInd/>
              <w:snapToGrid/>
              <w:spacing w:line="400" w:lineRule="exact"/>
              <w:ind w:firstLine="420"/>
              <w:jc w:val="center"/>
              <w:rPr>
                <w:rFonts w:hint="eastAsia" w:cs="宋体"/>
                <w:highlight w:val="black"/>
                <w:lang w:val="en-US" w:eastAsia="zh-CN"/>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5B6BEF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highlight w:val="black"/>
              </w:rPr>
            </w:pPr>
            <w:r>
              <w:rPr>
                <w:rFonts w:hint="eastAsia" w:ascii="宋体" w:hAnsi="宋体" w:cs="宋体"/>
                <w:highlight w:val="black"/>
              </w:rPr>
              <w:t>控制室</w:t>
            </w:r>
          </w:p>
        </w:tc>
        <w:tc>
          <w:tcPr>
            <w:tcW w:w="6302" w:type="dxa"/>
            <w:gridSpan w:val="2"/>
            <w:tcBorders>
              <w:top w:val="single" w:color="auto" w:sz="4" w:space="0"/>
              <w:left w:val="single" w:color="auto" w:sz="4" w:space="0"/>
              <w:bottom w:val="single" w:color="auto" w:sz="4" w:space="0"/>
              <w:right w:val="single" w:color="auto" w:sz="4" w:space="0"/>
            </w:tcBorders>
            <w:vAlign w:val="center"/>
          </w:tcPr>
          <w:p w14:paraId="342167A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highlight w:val="black"/>
                <w:lang w:val="en-US" w:eastAsia="zh-CN"/>
              </w:rPr>
            </w:pPr>
            <w:r>
              <w:rPr>
                <w:rFonts w:hint="eastAsia" w:ascii="宋体" w:hAnsi="宋体" w:cs="宋体"/>
                <w:highlight w:val="black"/>
                <w:lang w:val="en-US" w:eastAsia="zh-CN"/>
              </w:rPr>
              <w:t>依托厂区控制室</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E546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宋体" w:cs="宋体"/>
                <w:kern w:val="2"/>
                <w:sz w:val="21"/>
                <w:szCs w:val="21"/>
                <w:highlight w:val="black"/>
                <w:lang w:val="en-US" w:eastAsia="zh-CN" w:bidi="ar-SA"/>
              </w:rPr>
            </w:pPr>
            <w:r>
              <w:rPr>
                <w:rFonts w:hint="eastAsia" w:ascii="宋体" w:hAnsi="宋体" w:cs="宋体"/>
                <w:highlight w:val="black"/>
              </w:rPr>
              <w:t>依托</w:t>
            </w:r>
          </w:p>
        </w:tc>
      </w:tr>
      <w:tr w14:paraId="0ABA57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172" w:type="dxa"/>
            <w:vMerge w:val="restart"/>
            <w:tcBorders>
              <w:top w:val="single" w:color="auto" w:sz="4" w:space="0"/>
              <w:left w:val="single" w:color="auto" w:sz="4" w:space="0"/>
              <w:right w:val="single" w:color="auto" w:sz="4" w:space="0"/>
            </w:tcBorders>
            <w:vAlign w:val="center"/>
          </w:tcPr>
          <w:p w14:paraId="6DABF05E">
            <w:pPr>
              <w:keepNext w:val="0"/>
              <w:keepLines w:val="0"/>
              <w:pageBreakBefore w:val="0"/>
              <w:widowControl/>
              <w:kinsoku/>
              <w:wordWrap/>
              <w:overflowPunct/>
              <w:topLinePunct w:val="0"/>
              <w:autoSpaceDE/>
              <w:autoSpaceDN/>
              <w:bidi w:val="0"/>
              <w:adjustRightInd/>
              <w:snapToGrid/>
              <w:spacing w:line="400" w:lineRule="exact"/>
              <w:ind w:firstLine="420"/>
              <w:jc w:val="center"/>
              <w:rPr>
                <w:rFonts w:hint="default" w:cs="宋体"/>
                <w:highlight w:val="black"/>
                <w:lang w:val="en-US" w:eastAsia="zh-CN"/>
              </w:rPr>
            </w:pPr>
            <w:r>
              <w:rPr>
                <w:rFonts w:hint="eastAsia" w:cs="宋体"/>
                <w:highlight w:val="black"/>
                <w:lang w:val="en-US" w:eastAsia="zh-CN"/>
              </w:rPr>
              <w:t>环保处理</w:t>
            </w:r>
          </w:p>
        </w:tc>
        <w:tc>
          <w:tcPr>
            <w:tcW w:w="1210" w:type="dxa"/>
            <w:tcBorders>
              <w:top w:val="single" w:color="auto" w:sz="4" w:space="0"/>
              <w:left w:val="single" w:color="auto" w:sz="4" w:space="0"/>
              <w:bottom w:val="single" w:color="auto" w:sz="4" w:space="0"/>
              <w:right w:val="single" w:color="auto" w:sz="4" w:space="0"/>
            </w:tcBorders>
            <w:noWrap/>
            <w:vAlign w:val="center"/>
          </w:tcPr>
          <w:p w14:paraId="15D83D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highlight w:val="black"/>
                <w:lang w:val="en-US" w:eastAsia="zh-CN"/>
              </w:rPr>
            </w:pPr>
            <w:r>
              <w:rPr>
                <w:rFonts w:hint="eastAsia" w:ascii="宋体" w:hAnsi="宋体" w:cs="宋体"/>
                <w:highlight w:val="black"/>
                <w:lang w:val="en-US" w:eastAsia="zh-CN"/>
              </w:rPr>
              <w:t>废水</w:t>
            </w:r>
          </w:p>
        </w:tc>
        <w:tc>
          <w:tcPr>
            <w:tcW w:w="6302" w:type="dxa"/>
            <w:gridSpan w:val="2"/>
            <w:tcBorders>
              <w:top w:val="single" w:color="auto" w:sz="4" w:space="0"/>
              <w:left w:val="single" w:color="auto" w:sz="4" w:space="0"/>
              <w:bottom w:val="single" w:color="auto" w:sz="4" w:space="0"/>
              <w:right w:val="single" w:color="auto" w:sz="4" w:space="0"/>
            </w:tcBorders>
            <w:vAlign w:val="center"/>
          </w:tcPr>
          <w:p w14:paraId="4158BD1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highlight w:val="black"/>
              </w:rPr>
            </w:pPr>
            <w:r>
              <w:rPr>
                <w:rFonts w:hint="eastAsia" w:ascii="宋体" w:hAnsi="宋体" w:cs="宋体"/>
                <w:highlight w:val="black"/>
              </w:rPr>
              <w:t>依托</w:t>
            </w:r>
            <w:r>
              <w:rPr>
                <w:rFonts w:hint="eastAsia" w:ascii="宋体" w:hAnsi="宋体" w:cs="宋体"/>
                <w:highlight w:val="black"/>
                <w:lang w:val="en-US" w:eastAsia="zh-CN"/>
              </w:rPr>
              <w:t>已建成污水站，设计处理能力为500t/d</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62DB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宋体" w:cs="宋体"/>
                <w:kern w:val="2"/>
                <w:sz w:val="21"/>
                <w:szCs w:val="21"/>
                <w:highlight w:val="black"/>
                <w:lang w:val="en-US" w:eastAsia="zh-CN" w:bidi="ar-SA"/>
              </w:rPr>
            </w:pPr>
            <w:r>
              <w:rPr>
                <w:rFonts w:hint="eastAsia" w:ascii="宋体" w:hAnsi="宋体" w:cs="宋体"/>
                <w:highlight w:val="black"/>
              </w:rPr>
              <w:t>依托</w:t>
            </w:r>
          </w:p>
        </w:tc>
      </w:tr>
      <w:tr w14:paraId="2BB5EE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1172" w:type="dxa"/>
            <w:vMerge w:val="continue"/>
            <w:tcBorders>
              <w:left w:val="single" w:color="auto" w:sz="4" w:space="0"/>
              <w:right w:val="single" w:color="auto" w:sz="4" w:space="0"/>
            </w:tcBorders>
            <w:vAlign w:val="center"/>
          </w:tcPr>
          <w:p w14:paraId="6CEF375F">
            <w:pPr>
              <w:keepNext w:val="0"/>
              <w:keepLines w:val="0"/>
              <w:pageBreakBefore w:val="0"/>
              <w:widowControl/>
              <w:kinsoku/>
              <w:wordWrap/>
              <w:overflowPunct/>
              <w:topLinePunct w:val="0"/>
              <w:autoSpaceDE/>
              <w:autoSpaceDN/>
              <w:bidi w:val="0"/>
              <w:adjustRightInd/>
              <w:snapToGrid/>
              <w:spacing w:line="400" w:lineRule="exact"/>
              <w:ind w:firstLine="420"/>
              <w:jc w:val="center"/>
              <w:rPr>
                <w:rFonts w:hint="eastAsia" w:cs="宋体"/>
                <w:highlight w:val="black"/>
                <w:lang w:val="en-US" w:eastAsia="zh-CN"/>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1E9102E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highlight w:val="black"/>
                <w:lang w:val="en-US" w:eastAsia="zh-CN"/>
              </w:rPr>
            </w:pPr>
            <w:r>
              <w:rPr>
                <w:rFonts w:hint="eastAsia" w:ascii="宋体" w:hAnsi="宋体" w:cs="宋体"/>
                <w:highlight w:val="black"/>
                <w:lang w:val="en-US" w:eastAsia="zh-CN"/>
              </w:rPr>
              <w:t>废气</w:t>
            </w:r>
          </w:p>
        </w:tc>
        <w:tc>
          <w:tcPr>
            <w:tcW w:w="6302" w:type="dxa"/>
            <w:gridSpan w:val="2"/>
            <w:tcBorders>
              <w:top w:val="single" w:color="auto" w:sz="4" w:space="0"/>
              <w:left w:val="single" w:color="auto" w:sz="4" w:space="0"/>
              <w:bottom w:val="single" w:color="auto" w:sz="4" w:space="0"/>
              <w:right w:val="single" w:color="auto" w:sz="4" w:space="0"/>
            </w:tcBorders>
            <w:vAlign w:val="center"/>
          </w:tcPr>
          <w:p w14:paraId="4835261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highlight w:val="black"/>
              </w:rPr>
            </w:pPr>
            <w:r>
              <w:rPr>
                <w:rFonts w:hint="eastAsia" w:ascii="宋体" w:hAnsi="宋体" w:cs="宋体"/>
                <w:highlight w:val="black"/>
              </w:rPr>
              <w:t>废气集中后送入RTO焚烧炉焚烧，焚烧尾气再经三级降膜（二级冷凝）吸收后再通过碱液喷淋洗涤</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8A0D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宋体" w:cs="宋体"/>
                <w:kern w:val="2"/>
                <w:sz w:val="21"/>
                <w:szCs w:val="21"/>
                <w:highlight w:val="black"/>
                <w:lang w:val="en-US" w:eastAsia="zh-CN" w:bidi="ar-SA"/>
              </w:rPr>
            </w:pPr>
            <w:r>
              <w:rPr>
                <w:rFonts w:hint="eastAsia" w:ascii="宋体" w:hAnsi="宋体" w:cs="宋体"/>
                <w:highlight w:val="black"/>
              </w:rPr>
              <w:t>依托</w:t>
            </w:r>
          </w:p>
        </w:tc>
      </w:tr>
      <w:tr w14:paraId="07D409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9" w:hRule="atLeast"/>
          <w:jc w:val="center"/>
        </w:trPr>
        <w:tc>
          <w:tcPr>
            <w:tcW w:w="1172" w:type="dxa"/>
            <w:vMerge w:val="continue"/>
            <w:tcBorders>
              <w:left w:val="single" w:color="auto" w:sz="4" w:space="0"/>
              <w:bottom w:val="single" w:color="auto" w:sz="4" w:space="0"/>
              <w:right w:val="single" w:color="auto" w:sz="4" w:space="0"/>
            </w:tcBorders>
            <w:vAlign w:val="center"/>
          </w:tcPr>
          <w:p w14:paraId="1D5FE412">
            <w:pPr>
              <w:keepNext w:val="0"/>
              <w:keepLines w:val="0"/>
              <w:pageBreakBefore w:val="0"/>
              <w:widowControl/>
              <w:kinsoku/>
              <w:wordWrap/>
              <w:overflowPunct/>
              <w:topLinePunct w:val="0"/>
              <w:autoSpaceDE/>
              <w:autoSpaceDN/>
              <w:bidi w:val="0"/>
              <w:adjustRightInd/>
              <w:snapToGrid/>
              <w:spacing w:line="400" w:lineRule="exact"/>
              <w:ind w:firstLine="420"/>
              <w:jc w:val="center"/>
              <w:rPr>
                <w:rFonts w:hint="eastAsia" w:cs="宋体"/>
                <w:highlight w:val="black"/>
                <w:lang w:val="en-US" w:eastAsia="zh-CN"/>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10A0CD9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highlight w:val="black"/>
                <w:lang w:val="en-US" w:eastAsia="zh-CN"/>
              </w:rPr>
            </w:pPr>
            <w:r>
              <w:rPr>
                <w:rFonts w:hint="eastAsia" w:ascii="宋体" w:hAnsi="宋体" w:cs="宋体"/>
                <w:highlight w:val="black"/>
                <w:lang w:val="en-US" w:eastAsia="zh-CN"/>
              </w:rPr>
              <w:t>废固</w:t>
            </w:r>
          </w:p>
        </w:tc>
        <w:tc>
          <w:tcPr>
            <w:tcW w:w="6302" w:type="dxa"/>
            <w:gridSpan w:val="2"/>
            <w:tcBorders>
              <w:top w:val="single" w:color="auto" w:sz="4" w:space="0"/>
              <w:left w:val="single" w:color="auto" w:sz="4" w:space="0"/>
              <w:bottom w:val="single" w:color="auto" w:sz="4" w:space="0"/>
              <w:right w:val="single" w:color="auto" w:sz="4" w:space="0"/>
            </w:tcBorders>
            <w:vAlign w:val="center"/>
          </w:tcPr>
          <w:p w14:paraId="09ADB49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highlight w:val="black"/>
                <w:lang w:val="en-US" w:eastAsia="zh-CN"/>
              </w:rPr>
            </w:pPr>
            <w:r>
              <w:rPr>
                <w:rFonts w:hint="eastAsia" w:ascii="宋体" w:hAnsi="宋体" w:cs="宋体"/>
                <w:highlight w:val="black"/>
                <w:lang w:val="en-US" w:eastAsia="zh-CN"/>
              </w:rPr>
              <w:t>依托</w:t>
            </w:r>
            <w:r>
              <w:rPr>
                <w:rFonts w:hint="eastAsia" w:ascii="宋体" w:hAnsi="宋体" w:cs="宋体"/>
                <w:highlight w:val="black"/>
              </w:rPr>
              <w:t>固废暂存间（储存能力100吨）和危险废物暂存间（储存能力200吨）。</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145C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highlight w:val="black"/>
                <w:lang w:val="en-US" w:eastAsia="zh-CN"/>
              </w:rPr>
            </w:pPr>
            <w:r>
              <w:rPr>
                <w:rFonts w:hint="eastAsia" w:ascii="宋体" w:hAnsi="宋体" w:cs="宋体"/>
                <w:highlight w:val="black"/>
                <w:lang w:val="en-US" w:eastAsia="zh-CN"/>
              </w:rPr>
              <w:t>依托</w:t>
            </w:r>
          </w:p>
        </w:tc>
      </w:tr>
    </w:tbl>
    <w:p w14:paraId="31FD64CD">
      <w:pPr>
        <w:ind w:firstLine="560" w:firstLineChars="200"/>
        <w:rPr>
          <w:rFonts w:cs="宋体"/>
          <w:sz w:val="28"/>
          <w:szCs w:val="28"/>
        </w:rPr>
      </w:pPr>
      <w:r>
        <w:rPr>
          <w:rFonts w:hint="eastAsia" w:cs="宋体"/>
          <w:sz w:val="28"/>
          <w:szCs w:val="28"/>
        </w:rPr>
        <w:t>前期工作：</w:t>
      </w:r>
    </w:p>
    <w:p w14:paraId="3DDB614F">
      <w:pPr>
        <w:autoSpaceDE w:val="0"/>
        <w:ind w:firstLine="560" w:firstLineChars="200"/>
        <w:rPr>
          <w:rFonts w:hint="eastAsia" w:cs="宋体"/>
          <w:sz w:val="28"/>
          <w:szCs w:val="28"/>
        </w:rPr>
      </w:pPr>
      <w:r>
        <w:rPr>
          <w:rFonts w:hint="eastAsia" w:cs="宋体"/>
          <w:sz w:val="28"/>
          <w:szCs w:val="28"/>
        </w:rPr>
        <w:t>该项目于2025年</w:t>
      </w:r>
      <w:r>
        <w:rPr>
          <w:rFonts w:hint="eastAsia" w:cs="宋体"/>
          <w:sz w:val="28"/>
          <w:szCs w:val="28"/>
          <w:lang w:val="en-US" w:eastAsia="zh-CN"/>
        </w:rPr>
        <w:t>4</w:t>
      </w:r>
      <w:r>
        <w:rPr>
          <w:rFonts w:hint="eastAsia" w:cs="宋体"/>
          <w:sz w:val="28"/>
          <w:szCs w:val="28"/>
        </w:rPr>
        <w:t>月</w:t>
      </w:r>
      <w:r>
        <w:rPr>
          <w:rFonts w:hint="eastAsia" w:cs="宋体"/>
          <w:sz w:val="28"/>
          <w:szCs w:val="28"/>
          <w:lang w:val="en-US" w:eastAsia="zh-CN"/>
        </w:rPr>
        <w:t>23</w:t>
      </w:r>
      <w:r>
        <w:rPr>
          <w:rFonts w:hint="eastAsia" w:cs="宋体"/>
          <w:sz w:val="28"/>
          <w:szCs w:val="28"/>
        </w:rPr>
        <w:t>日取得</w:t>
      </w:r>
      <w:r>
        <w:rPr>
          <w:rFonts w:hint="eastAsia" w:ascii="宋体" w:hAnsi="宋体" w:cs="宋体"/>
          <w:sz w:val="28"/>
          <w:szCs w:val="28"/>
          <w:highlight w:val="none"/>
          <w:lang w:val="en-US" w:eastAsia="zh-CN"/>
        </w:rPr>
        <w:t>湖口县科技和工业信息化局</w:t>
      </w:r>
      <w:r>
        <w:rPr>
          <w:rFonts w:hint="eastAsia" w:cs="宋体"/>
          <w:sz w:val="28"/>
          <w:szCs w:val="28"/>
        </w:rPr>
        <w:t>出具的项目备案通知书，项目统一代码：</w:t>
      </w:r>
      <w:r>
        <w:rPr>
          <w:rFonts w:hint="eastAsia" w:cs="宋体"/>
          <w:sz w:val="28"/>
          <w:szCs w:val="28"/>
          <w:lang w:val="en-US" w:eastAsia="zh-CN"/>
        </w:rPr>
        <w:t>2504-360429-07-02-430533</w:t>
      </w:r>
      <w:r>
        <w:rPr>
          <w:rFonts w:hint="eastAsia" w:cs="宋体"/>
          <w:sz w:val="28"/>
          <w:szCs w:val="28"/>
        </w:rPr>
        <w:t>。</w:t>
      </w:r>
    </w:p>
    <w:p w14:paraId="210BC9A7">
      <w:pPr>
        <w:pStyle w:val="6"/>
        <w:spacing w:before="240" w:after="120"/>
        <w:ind w:firstLine="562"/>
        <w:rPr>
          <w:rFonts w:eastAsia="宋体" w:cs="宋体"/>
          <w:sz w:val="28"/>
          <w:szCs w:val="28"/>
        </w:rPr>
      </w:pPr>
      <w:r>
        <w:rPr>
          <w:rFonts w:hint="eastAsia" w:eastAsia="宋体" w:cs="宋体"/>
          <w:sz w:val="28"/>
          <w:szCs w:val="28"/>
        </w:rPr>
        <w:t>2.1.2建设单位简介及项目由来</w:t>
      </w:r>
    </w:p>
    <w:p w14:paraId="4DFDFF93">
      <w:pPr>
        <w:ind w:firstLine="562" w:firstLineChars="200"/>
        <w:jc w:val="left"/>
        <w:rPr>
          <w:rFonts w:cs="宋体"/>
          <w:b/>
          <w:bCs/>
          <w:sz w:val="28"/>
          <w:szCs w:val="28"/>
        </w:rPr>
      </w:pPr>
      <w:r>
        <w:rPr>
          <w:rFonts w:hint="eastAsia" w:cs="宋体"/>
          <w:b/>
          <w:bCs/>
          <w:sz w:val="28"/>
          <w:szCs w:val="28"/>
        </w:rPr>
        <w:t>1、建设单位简介</w:t>
      </w:r>
    </w:p>
    <w:p w14:paraId="45C80E97">
      <w:pPr>
        <w:autoSpaceDE w:val="0"/>
        <w:ind w:firstLine="560" w:firstLineChars="200"/>
        <w:rPr>
          <w:rFonts w:cs="宋体"/>
          <w:sz w:val="28"/>
          <w:szCs w:val="28"/>
        </w:rPr>
      </w:pPr>
      <w:r>
        <w:rPr>
          <w:rFonts w:hint="eastAsia" w:cs="宋体"/>
          <w:sz w:val="28"/>
          <w:szCs w:val="28"/>
        </w:rPr>
        <w:t>江西晨光新材料股份有限公司（下文简称公司）成立于2006年，是一家专业从事多晶硅、三氯氢硅及功能性硅烷偶联剂的生产销售于一体的高新技术企业，位于九江市湖口县高新技术产业园金砂湾工业区（化工集中区），分为两个厂区：向阳路厂区（总厂，占地约273亩）和发展大道厂区（一分厂，占地约127.7亩）。</w:t>
      </w:r>
    </w:p>
    <w:p w14:paraId="1CFBCB04">
      <w:pPr>
        <w:autoSpaceDE w:val="0"/>
        <w:ind w:firstLine="560" w:firstLineChars="200"/>
        <w:rPr>
          <w:rFonts w:cs="宋体"/>
          <w:sz w:val="28"/>
          <w:szCs w:val="28"/>
        </w:rPr>
      </w:pPr>
      <w:r>
        <w:rPr>
          <w:rFonts w:hint="eastAsia" w:cs="宋体"/>
          <w:sz w:val="28"/>
          <w:szCs w:val="28"/>
        </w:rPr>
        <w:t>公司从事有机硅烷偶联剂生产和经营多年，公司为中国氟硅材料工业协会理事单位，也是国内有机硅烷偶联剂行业的龙头企业之一。主要产品为有机硅系列功能性硅烷偶联剂，广泛应用于涂料油漆、玻璃纤维、米封黏合、工程塑料、轮胎橡胶、电子、纺织等领域。相关技术在同行业中处于领先地位，产品营销网络健全，产品供不应求，并远销国际市场。</w:t>
      </w:r>
    </w:p>
    <w:p w14:paraId="4B16E931">
      <w:pPr>
        <w:autoSpaceDE w:val="0"/>
        <w:ind w:firstLine="560" w:firstLineChars="200"/>
        <w:rPr>
          <w:rFonts w:cs="宋体"/>
          <w:sz w:val="28"/>
          <w:szCs w:val="28"/>
        </w:rPr>
      </w:pPr>
      <w:r>
        <w:rPr>
          <w:rFonts w:hint="eastAsia" w:cs="宋体"/>
          <w:sz w:val="28"/>
          <w:szCs w:val="28"/>
        </w:rPr>
        <w:t>公司现有在职员工820余人，其中总厂500余人，一分厂320余人。厂内工作人员均已办理了工伤保险。为保证企业生产安全运行，公司配置了研发、生产、设备、安全、电气、环保等专业技术和工程技术人员100余人，其中高级工程师4人，工程师17人，注册安全工程师7人。</w:t>
      </w:r>
    </w:p>
    <w:p w14:paraId="016429FC">
      <w:pPr>
        <w:autoSpaceDE w:val="0"/>
        <w:ind w:firstLine="560" w:firstLineChars="200"/>
        <w:rPr>
          <w:rFonts w:cs="宋体"/>
          <w:sz w:val="28"/>
          <w:szCs w:val="28"/>
        </w:rPr>
      </w:pPr>
      <w:r>
        <w:rPr>
          <w:rFonts w:hint="eastAsia" w:cs="宋体"/>
          <w:sz w:val="28"/>
          <w:szCs w:val="28"/>
        </w:rPr>
        <w:t>一分厂在役装置（年产 5 万吨有机硅烷偶联剂、1.8 万吨交联剂技改扩能项目）于 2012 年取得了安全生产许可证（编号：（赣）WH安许证字[2012]0684），并于2024年延期换证，有效期至2027年3月23日；许可范围为：三氯氢硅（60kt/a）、3-氯丙基三乙氧基硅烷（30kt/a）、3-氯丙基三甲氧基硅烷（10kt/a）、正硅酸乙酯（6kt/a）、三甲氧基硅烷（6kt/a）、乙烯基三甲氧基硅烷（8kt/a）、丙基三甲氧基硅烷（2kt/a）、丙基三乙氧基硅烷（2kt/a）、聚丙基三甲氧基硅烷（0.3kt/a）、乙烯基三乙氧基硅烷（2kt/a）、聚硅酸乙酯（7kt/a）、甲基三甲氧基硅烷（3kt/a）、聚甲基三乙氧基硅烷（3kt/a）、3-氯丙基甲基二甲氧基硅烷（6kt/a）、乙烯基三（2-甲氧基乙氧基）硅烷（1kt/a），丙基三氯硅烷（中间产品，653.51t/a），四甲氧基硅烷（140.65t/a）、盐酸（160t/a）、四氯化硅（5075.42t/a）、氢气（776.74t/a）。</w:t>
      </w:r>
    </w:p>
    <w:p w14:paraId="357CDDFF">
      <w:pPr>
        <w:spacing w:line="600" w:lineRule="exact"/>
        <w:ind w:firstLine="562" w:firstLineChars="200"/>
        <w:rPr>
          <w:rFonts w:cs="宋体"/>
          <w:b/>
          <w:sz w:val="28"/>
          <w:szCs w:val="28"/>
        </w:rPr>
      </w:pPr>
      <w:r>
        <w:rPr>
          <w:rFonts w:hint="eastAsia" w:cs="宋体"/>
          <w:b/>
          <w:sz w:val="28"/>
          <w:szCs w:val="28"/>
        </w:rPr>
        <w:t>2、项目由来</w:t>
      </w:r>
    </w:p>
    <w:p w14:paraId="5CC2B1A6">
      <w:pPr>
        <w:spacing w:line="560" w:lineRule="exact"/>
        <w:ind w:firstLine="560" w:firstLineChars="200"/>
        <w:rPr>
          <w:rFonts w:hint="eastAsia" w:cs="宋体"/>
          <w:sz w:val="28"/>
          <w:szCs w:val="28"/>
          <w:lang w:val="zh-CN"/>
        </w:rPr>
      </w:pPr>
      <w:r>
        <w:rPr>
          <w:rFonts w:hint="eastAsia" w:cs="宋体"/>
          <w:sz w:val="28"/>
          <w:szCs w:val="28"/>
        </w:rPr>
        <w:t>公司从事有机硅产品生产已经有近20年时间，有机硅烷偶联剂的生产工艺已经基本成熟，但是由于以往的生产过程大多依靠人力实现，生产出的产品的包装和分装主要也是人工完成</w:t>
      </w:r>
      <w:r>
        <w:rPr>
          <w:rFonts w:hint="eastAsia" w:cs="宋体"/>
          <w:sz w:val="28"/>
          <w:szCs w:val="28"/>
          <w:lang w:eastAsia="zh-CN"/>
        </w:rPr>
        <w:t>。</w:t>
      </w:r>
      <w:r>
        <w:rPr>
          <w:rFonts w:hint="eastAsia" w:cs="宋体"/>
          <w:sz w:val="28"/>
          <w:szCs w:val="28"/>
          <w:lang w:val="en-US" w:eastAsia="zh-CN"/>
        </w:rPr>
        <w:t>该项目相关</w:t>
      </w:r>
      <w:r>
        <w:rPr>
          <w:rFonts w:hint="eastAsia" w:cs="宋体"/>
          <w:sz w:val="28"/>
          <w:szCs w:val="28"/>
        </w:rPr>
        <w:t>产品的包装线在B08包装车间包装，采取半自动化罐装的方式</w:t>
      </w:r>
      <w:r>
        <w:rPr>
          <w:rFonts w:hint="eastAsia" w:cs="宋体"/>
          <w:sz w:val="28"/>
          <w:szCs w:val="28"/>
          <w:lang w:eastAsia="zh-CN"/>
        </w:rPr>
        <w:t>，</w:t>
      </w:r>
      <w:r>
        <w:rPr>
          <w:rFonts w:hint="eastAsia" w:cs="宋体"/>
          <w:sz w:val="28"/>
          <w:szCs w:val="28"/>
        </w:rPr>
        <w:t>为达到更高的生产效率和更安全、更环保的生产环境，公司拟投资建设产品自动包装线：</w:t>
      </w:r>
      <w:r>
        <w:rPr>
          <w:rFonts w:hint="eastAsia" w:cs="宋体"/>
          <w:sz w:val="28"/>
          <w:szCs w:val="28"/>
          <w:lang w:val="zh-CN"/>
        </w:rPr>
        <w:t>对</w:t>
      </w:r>
      <w:r>
        <w:rPr>
          <w:rFonts w:hint="eastAsia" w:cs="宋体"/>
          <w:sz w:val="28"/>
          <w:szCs w:val="28"/>
        </w:rPr>
        <w:t>现闲置的</w:t>
      </w:r>
      <w:r>
        <w:rPr>
          <w:rFonts w:hint="eastAsia" w:cs="宋体"/>
          <w:sz w:val="28"/>
          <w:szCs w:val="28"/>
          <w:lang w:val="zh-CN"/>
        </w:rPr>
        <w:t>B-9“Si-69/75车间”</w:t>
      </w:r>
      <w:r>
        <w:rPr>
          <w:rFonts w:hint="eastAsia" w:cs="宋体"/>
          <w:sz w:val="28"/>
          <w:szCs w:val="28"/>
        </w:rPr>
        <w:t>和</w:t>
      </w:r>
      <w:r>
        <w:rPr>
          <w:rFonts w:hint="eastAsia" w:cs="宋体"/>
          <w:sz w:val="28"/>
          <w:szCs w:val="28"/>
          <w:lang w:val="zh-CN"/>
        </w:rPr>
        <w:t>B-10“Si-69车间”进行技术改造，本次包装线改造</w:t>
      </w:r>
      <w:r>
        <w:rPr>
          <w:rFonts w:hint="eastAsia" w:cs="宋体"/>
          <w:sz w:val="28"/>
          <w:szCs w:val="28"/>
          <w:lang w:val="en-US" w:eastAsia="zh-CN"/>
        </w:rPr>
        <w:t>为</w:t>
      </w:r>
      <w:r>
        <w:rPr>
          <w:rFonts w:hint="eastAsia" w:cs="宋体"/>
          <w:sz w:val="28"/>
          <w:szCs w:val="28"/>
          <w:lang w:val="zh-CN"/>
        </w:rPr>
        <w:t>全厂性包装线改造升级，</w:t>
      </w:r>
      <w:r>
        <w:rPr>
          <w:rFonts w:hint="eastAsia" w:cs="宋体"/>
          <w:sz w:val="28"/>
          <w:szCs w:val="28"/>
        </w:rPr>
        <w:t>建成</w:t>
      </w:r>
      <w:r>
        <w:rPr>
          <w:rFonts w:hint="eastAsia" w:cs="宋体"/>
          <w:sz w:val="28"/>
          <w:szCs w:val="28"/>
          <w:lang w:val="zh-CN"/>
        </w:rPr>
        <w:t>“</w:t>
      </w:r>
      <w:r>
        <w:rPr>
          <w:rFonts w:hint="eastAsia" w:cs="宋体"/>
          <w:sz w:val="28"/>
          <w:szCs w:val="28"/>
        </w:rPr>
        <w:t>B09</w:t>
      </w:r>
      <w:r>
        <w:rPr>
          <w:rFonts w:hint="eastAsia" w:cs="宋体"/>
          <w:sz w:val="28"/>
          <w:szCs w:val="28"/>
          <w:lang w:val="zh-CN"/>
        </w:rPr>
        <w:t>包装车间”</w:t>
      </w:r>
      <w:r>
        <w:rPr>
          <w:rFonts w:hint="eastAsia" w:cs="宋体"/>
          <w:sz w:val="28"/>
          <w:szCs w:val="28"/>
        </w:rPr>
        <w:t>与</w:t>
      </w:r>
      <w:r>
        <w:rPr>
          <w:rFonts w:hint="eastAsia" w:cs="宋体"/>
          <w:sz w:val="28"/>
          <w:szCs w:val="28"/>
          <w:lang w:val="zh-CN"/>
        </w:rPr>
        <w:t>“</w:t>
      </w:r>
      <w:r>
        <w:rPr>
          <w:rFonts w:hint="eastAsia" w:cs="宋体"/>
          <w:sz w:val="28"/>
          <w:szCs w:val="28"/>
        </w:rPr>
        <w:t>B10 包装车间</w:t>
      </w:r>
      <w:r>
        <w:rPr>
          <w:rFonts w:hint="eastAsia" w:cs="宋体"/>
          <w:sz w:val="28"/>
          <w:szCs w:val="28"/>
          <w:lang w:val="zh-CN"/>
        </w:rPr>
        <w:t>”。</w:t>
      </w:r>
    </w:p>
    <w:p w14:paraId="6D102F4B">
      <w:pPr>
        <w:spacing w:line="560" w:lineRule="exact"/>
        <w:ind w:firstLine="560" w:firstLineChars="200"/>
        <w:rPr>
          <w:rFonts w:cs="宋体"/>
          <w:sz w:val="28"/>
          <w:szCs w:val="28"/>
          <w:lang w:val="zh-CN"/>
        </w:rPr>
      </w:pPr>
      <w:r>
        <w:rPr>
          <w:rFonts w:hint="eastAsia" w:cs="宋体"/>
          <w:sz w:val="28"/>
          <w:szCs w:val="28"/>
        </w:rPr>
        <w:t>根据国家发展和改革委员会2023年第7号令《产业结构调整指导目录（2024年本）》，该项目涉及的产品与装置设备均未列入“限制类”和“淘汰类”的范围。</w:t>
      </w:r>
    </w:p>
    <w:p w14:paraId="7943E451">
      <w:pPr>
        <w:spacing w:line="560" w:lineRule="exact"/>
        <w:ind w:firstLine="560" w:firstLineChars="200"/>
        <w:rPr>
          <w:rFonts w:hint="eastAsia" w:cs="宋体"/>
          <w:sz w:val="28"/>
          <w:szCs w:val="28"/>
        </w:rPr>
      </w:pPr>
      <w:r>
        <w:rPr>
          <w:rFonts w:hint="eastAsia" w:cs="宋体"/>
          <w:sz w:val="28"/>
          <w:szCs w:val="28"/>
        </w:rPr>
        <w:t>根据公司产业布局的调整，一分厂</w:t>
      </w:r>
      <w:r>
        <w:rPr>
          <w:rFonts w:hint="eastAsia" w:cs="宋体"/>
          <w:sz w:val="28"/>
          <w:szCs w:val="28"/>
          <w:lang w:val="en-US" w:eastAsia="zh-CN"/>
        </w:rPr>
        <w:t>闲置</w:t>
      </w:r>
      <w:r>
        <w:rPr>
          <w:rFonts w:hint="eastAsia" w:cs="宋体"/>
          <w:sz w:val="28"/>
          <w:szCs w:val="28"/>
        </w:rPr>
        <w:t>Si-69和Si-75</w:t>
      </w:r>
      <w:r>
        <w:rPr>
          <w:rFonts w:hint="eastAsia" w:cs="宋体"/>
          <w:sz w:val="28"/>
          <w:szCs w:val="28"/>
          <w:lang w:val="en-US" w:eastAsia="zh-CN"/>
        </w:rPr>
        <w:t>车间</w:t>
      </w:r>
      <w:r>
        <w:rPr>
          <w:rFonts w:hint="eastAsia" w:cs="宋体"/>
          <w:sz w:val="28"/>
          <w:szCs w:val="28"/>
        </w:rPr>
        <w:t>，</w:t>
      </w:r>
      <w:r>
        <w:rPr>
          <w:rFonts w:hint="eastAsia" w:cs="宋体"/>
          <w:sz w:val="28"/>
          <w:szCs w:val="28"/>
          <w:lang w:val="en-US" w:eastAsia="zh-CN"/>
        </w:rPr>
        <w:t>在</w:t>
      </w:r>
      <w:r>
        <w:rPr>
          <w:rFonts w:hint="eastAsia" w:cs="宋体"/>
          <w:sz w:val="28"/>
          <w:szCs w:val="28"/>
        </w:rPr>
        <w:t>该项目建成投用后</w:t>
      </w:r>
      <w:r>
        <w:rPr>
          <w:rFonts w:hint="eastAsia" w:cs="宋体"/>
          <w:sz w:val="28"/>
          <w:szCs w:val="28"/>
          <w:lang w:val="zh-CN"/>
        </w:rPr>
        <w:t>，</w:t>
      </w:r>
      <w:r>
        <w:rPr>
          <w:rFonts w:hint="eastAsia" w:cs="宋体"/>
          <w:sz w:val="28"/>
          <w:szCs w:val="28"/>
        </w:rPr>
        <w:t>将会使</w:t>
      </w:r>
      <w:r>
        <w:rPr>
          <w:rFonts w:hint="eastAsia" w:cs="宋体"/>
          <w:sz w:val="28"/>
          <w:szCs w:val="28"/>
          <w:lang w:val="zh-CN"/>
        </w:rPr>
        <w:t>用现有土地</w:t>
      </w:r>
      <w:r>
        <w:rPr>
          <w:rFonts w:hint="eastAsia" w:cs="宋体"/>
          <w:sz w:val="28"/>
          <w:szCs w:val="28"/>
        </w:rPr>
        <w:t>和</w:t>
      </w:r>
      <w:r>
        <w:rPr>
          <w:rFonts w:hint="eastAsia" w:cs="宋体"/>
          <w:sz w:val="28"/>
          <w:szCs w:val="28"/>
          <w:lang w:val="zh-CN"/>
        </w:rPr>
        <w:t>厂房</w:t>
      </w:r>
      <w:r>
        <w:rPr>
          <w:rFonts w:hint="eastAsia" w:cs="宋体"/>
          <w:sz w:val="28"/>
          <w:szCs w:val="28"/>
        </w:rPr>
        <w:t>得到充分的利用。</w:t>
      </w:r>
      <w:r>
        <w:rPr>
          <w:rFonts w:hint="eastAsia" w:cs="宋体"/>
          <w:sz w:val="28"/>
          <w:szCs w:val="28"/>
          <w:lang w:val="zh-CN"/>
        </w:rPr>
        <w:t>产品包装</w:t>
      </w:r>
      <w:r>
        <w:rPr>
          <w:rFonts w:hint="eastAsia" w:cs="宋体"/>
          <w:sz w:val="28"/>
          <w:szCs w:val="28"/>
        </w:rPr>
        <w:t>的</w:t>
      </w:r>
      <w:r>
        <w:rPr>
          <w:rFonts w:hint="eastAsia" w:cs="宋体"/>
          <w:sz w:val="28"/>
          <w:szCs w:val="28"/>
          <w:lang w:val="zh-CN"/>
        </w:rPr>
        <w:t>自动</w:t>
      </w:r>
      <w:r>
        <w:rPr>
          <w:rFonts w:hint="eastAsia" w:cs="宋体"/>
          <w:sz w:val="28"/>
          <w:szCs w:val="28"/>
        </w:rPr>
        <w:t>化</w:t>
      </w:r>
      <w:r>
        <w:rPr>
          <w:rFonts w:hint="eastAsia" w:cs="宋体"/>
          <w:sz w:val="28"/>
          <w:szCs w:val="28"/>
          <w:lang w:val="zh-CN"/>
        </w:rPr>
        <w:t>，</w:t>
      </w:r>
      <w:r>
        <w:rPr>
          <w:rFonts w:hint="eastAsia" w:cs="宋体"/>
          <w:sz w:val="28"/>
          <w:szCs w:val="28"/>
        </w:rPr>
        <w:t>一方面可解放出更多人手，另一方面可提高企业产品交货质量稳定，减少作业安全风险。</w:t>
      </w:r>
    </w:p>
    <w:p w14:paraId="58827152">
      <w:pPr>
        <w:spacing w:line="560" w:lineRule="exact"/>
        <w:ind w:firstLine="560" w:firstLineChars="200"/>
        <w:rPr>
          <w:rFonts w:cs="宋体"/>
          <w:sz w:val="28"/>
          <w:szCs w:val="28"/>
        </w:rPr>
      </w:pPr>
      <w:r>
        <w:rPr>
          <w:rFonts w:hint="eastAsia" w:cs="宋体"/>
          <w:sz w:val="28"/>
          <w:szCs w:val="28"/>
        </w:rPr>
        <w:t>该项目采用的包装工艺，是经过公司考察论证并在总厂同类产品进行了实际运行验证。该工艺采用了自动控制系统，有效地提高了发货产品的质量稳定性，减少了作业环节的人员伤害风险和有害物质的排放。该项目建成投运后，包装环节对环境的影响将会进一步降低。</w:t>
      </w:r>
    </w:p>
    <w:p w14:paraId="452487C7">
      <w:pPr>
        <w:spacing w:line="560" w:lineRule="exact"/>
        <w:ind w:firstLine="560" w:firstLineChars="200"/>
        <w:rPr>
          <w:rFonts w:hint="eastAsia" w:cs="宋体"/>
          <w:sz w:val="28"/>
          <w:szCs w:val="28"/>
        </w:rPr>
      </w:pPr>
      <w:r>
        <w:rPr>
          <w:rFonts w:hint="eastAsia" w:cs="宋体"/>
          <w:sz w:val="28"/>
          <w:szCs w:val="28"/>
        </w:rPr>
        <w:t>原设计原料罐区为9只储罐（卧式），其中3只为应急罐，储罐已使用多年（设计年限将届满），为更好了利用土地资源并满足生产要求，公司决定将原卧式储罐改建成立式储罐，改建后设6台100m³的立式储罐，储存物料不变，为2只甲醇、2只乙醇和2只氯丙烯。</w:t>
      </w:r>
    </w:p>
    <w:p w14:paraId="25386D86">
      <w:pPr>
        <w:spacing w:line="560" w:lineRule="exact"/>
        <w:ind w:firstLine="560" w:firstLineChars="200"/>
        <w:rPr>
          <w:rFonts w:cs="宋体"/>
          <w:sz w:val="28"/>
          <w:szCs w:val="28"/>
        </w:rPr>
      </w:pPr>
      <w:r>
        <w:rPr>
          <w:rFonts w:hint="eastAsia" w:cs="宋体"/>
          <w:sz w:val="28"/>
          <w:szCs w:val="28"/>
        </w:rPr>
        <w:t>根据</w:t>
      </w:r>
      <w:r>
        <w:rPr>
          <w:rFonts w:hint="eastAsia" w:cs="宋体"/>
          <w:sz w:val="28"/>
          <w:szCs w:val="28"/>
          <w:lang w:val="en-US" w:eastAsia="zh-CN"/>
        </w:rPr>
        <w:t>《中华人民共和国长江保护法》第二十六条，</w:t>
      </w:r>
      <w:r>
        <w:rPr>
          <w:rFonts w:hint="eastAsia" w:cs="宋体"/>
          <w:sz w:val="28"/>
          <w:szCs w:val="28"/>
        </w:rPr>
        <w:t>《长江经济带发展负面清单指南（试行，2022年版）》（推动长江经济带发展领导小组办公室文件，长江办[2022]7号）第8条和《江西省长江经济带发展负面清单实施细则（试行，2022年版）》（赣长江办[2022]7号）第十五条、第十八条，虽然该项目建设地点处于距离长江岸线1公里范围内，但该项目属于改建项目，未涉及新建、扩建化工装置，且目的是为了实现产品自动化包装，以提升安全、生态环境保护水平，故该项目不属于上述文件所列的负面清单。</w:t>
      </w:r>
    </w:p>
    <w:p w14:paraId="02EB93FA">
      <w:pPr>
        <w:spacing w:line="560" w:lineRule="exact"/>
        <w:ind w:firstLine="560" w:firstLineChars="200"/>
        <w:rPr>
          <w:rFonts w:cs="宋体"/>
          <w:sz w:val="28"/>
          <w:szCs w:val="28"/>
        </w:rPr>
      </w:pPr>
      <w:r>
        <w:rPr>
          <w:rFonts w:hint="eastAsia" w:cs="宋体"/>
          <w:sz w:val="28"/>
          <w:szCs w:val="28"/>
        </w:rPr>
        <w:t>该项目位于江西省九江市湖口县高新技术产业园金砂湾工业区，该园2004年被省环保局命名为“省级生态工业建设示范园区”，2006年被省政府批准为省级开发区，2007年被列为全省“十百千亿工程”重点园区，2007、2008年连续两年被评为全省先进工业园。该园区属政府批准的化工集中区，因此，该项目符合国家应急管理部对化工企业的整治要求。</w:t>
      </w:r>
    </w:p>
    <w:p w14:paraId="4CDE6C46">
      <w:pPr>
        <w:pStyle w:val="5"/>
        <w:spacing w:before="240" w:after="120"/>
        <w:ind w:firstLine="643"/>
        <w:rPr>
          <w:rFonts w:ascii="宋体" w:hAnsi="宋体" w:eastAsia="宋体" w:cs="宋体"/>
          <w:color w:val="auto"/>
        </w:rPr>
      </w:pPr>
      <w:bookmarkStart w:id="20" w:name="_Toc22301"/>
      <w:r>
        <w:rPr>
          <w:rFonts w:hint="eastAsia" w:ascii="宋体" w:hAnsi="宋体" w:eastAsia="宋体" w:cs="宋体"/>
          <w:color w:val="auto"/>
        </w:rPr>
        <w:t>2.2项目建设条件</w:t>
      </w:r>
      <w:bookmarkEnd w:id="20"/>
    </w:p>
    <w:bookmarkEnd w:id="3"/>
    <w:bookmarkEnd w:id="4"/>
    <w:bookmarkEnd w:id="5"/>
    <w:bookmarkEnd w:id="6"/>
    <w:bookmarkEnd w:id="7"/>
    <w:bookmarkEnd w:id="8"/>
    <w:p w14:paraId="4BE47EAA">
      <w:pPr>
        <w:pStyle w:val="6"/>
        <w:spacing w:before="240" w:after="120"/>
        <w:ind w:firstLine="602"/>
      </w:pPr>
      <w:bookmarkStart w:id="21" w:name="_Toc252868499"/>
      <w:bookmarkStart w:id="22" w:name="_Toc236020866"/>
      <w:bookmarkStart w:id="23" w:name="_Toc212350906"/>
      <w:bookmarkStart w:id="24" w:name="_Toc31348"/>
      <w:bookmarkStart w:id="25" w:name="_Toc469926413"/>
      <w:bookmarkStart w:id="26" w:name="_Toc18795"/>
      <w:bookmarkStart w:id="27" w:name="_Toc380587557"/>
      <w:bookmarkStart w:id="28" w:name="_Toc49245398"/>
      <w:r>
        <w:rPr>
          <w:rFonts w:hint="eastAsia"/>
        </w:rPr>
        <w:t xml:space="preserve">2.2.1 </w:t>
      </w:r>
      <w:bookmarkEnd w:id="21"/>
      <w:bookmarkEnd w:id="22"/>
      <w:bookmarkEnd w:id="23"/>
      <w:r>
        <w:rPr>
          <w:rFonts w:hint="eastAsia"/>
        </w:rPr>
        <w:t>建设项目所在的地理位置</w:t>
      </w:r>
      <w:bookmarkEnd w:id="24"/>
      <w:bookmarkEnd w:id="25"/>
    </w:p>
    <w:p w14:paraId="23930673">
      <w:pPr>
        <w:ind w:firstLine="560" w:firstLineChars="200"/>
        <w:rPr>
          <w:rFonts w:cs="宋体"/>
          <w:sz w:val="28"/>
          <w:szCs w:val="28"/>
        </w:rPr>
      </w:pPr>
      <w:r>
        <w:rPr>
          <w:rFonts w:hint="eastAsia" w:cs="宋体"/>
          <w:sz w:val="28"/>
          <w:szCs w:val="28"/>
        </w:rPr>
        <w:t>1、</w:t>
      </w:r>
      <w:bookmarkStart w:id="29" w:name="_Toc469926414"/>
      <w:bookmarkStart w:id="30" w:name="_Toc31981"/>
      <w:r>
        <w:rPr>
          <w:rFonts w:hint="eastAsia" w:cs="宋体"/>
          <w:sz w:val="28"/>
          <w:szCs w:val="28"/>
        </w:rPr>
        <w:t>地理位置</w:t>
      </w:r>
    </w:p>
    <w:p w14:paraId="3A4219B3">
      <w:pPr>
        <w:ind w:firstLine="560" w:firstLineChars="200"/>
        <w:rPr>
          <w:rFonts w:cs="宋体"/>
          <w:sz w:val="28"/>
          <w:szCs w:val="28"/>
        </w:rPr>
      </w:pPr>
      <w:r>
        <w:rPr>
          <w:rFonts w:hint="eastAsia" w:cs="宋体"/>
          <w:sz w:val="28"/>
          <w:szCs w:val="28"/>
        </w:rPr>
        <w:t>该项目位于江西晨新材料股份有限公司一分厂厂区内。一分厂位于江西省九江市湖口县高新技术产业园区，占地约125亩。工厂所在地距离九江市中心35公里，离湖口县城11公里，北面距离长江366米。</w:t>
      </w:r>
    </w:p>
    <w:p w14:paraId="1810B3BE">
      <w:pPr>
        <w:ind w:firstLine="420"/>
      </w:pPr>
      <w:r>
        <w:drawing>
          <wp:inline distT="0" distB="0" distL="114300" distR="114300">
            <wp:extent cx="5328285" cy="3124200"/>
            <wp:effectExtent l="0" t="0" r="5715" b="0"/>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14"/>
                    <a:stretch>
                      <a:fillRect/>
                    </a:stretch>
                  </pic:blipFill>
                  <pic:spPr>
                    <a:xfrm>
                      <a:off x="0" y="0"/>
                      <a:ext cx="5328285" cy="3124200"/>
                    </a:xfrm>
                    <a:prstGeom prst="rect">
                      <a:avLst/>
                    </a:prstGeom>
                    <a:noFill/>
                    <a:ln>
                      <a:noFill/>
                    </a:ln>
                  </pic:spPr>
                </pic:pic>
              </a:graphicData>
            </a:graphic>
          </wp:inline>
        </w:drawing>
      </w:r>
    </w:p>
    <w:p w14:paraId="57A2C9C5">
      <w:pPr>
        <w:jc w:val="center"/>
        <w:rPr>
          <w:rFonts w:cs="宋体"/>
          <w:sz w:val="28"/>
          <w:szCs w:val="28"/>
        </w:rPr>
      </w:pPr>
      <w:bookmarkStart w:id="31" w:name="_Toc1744"/>
      <w:r>
        <w:rPr>
          <w:rFonts w:hint="eastAsia" w:cs="宋体"/>
          <w:sz w:val="28"/>
          <w:szCs w:val="28"/>
        </w:rPr>
        <w:t>图2.2-1  工厂所处地理位置图</w:t>
      </w:r>
      <w:bookmarkEnd w:id="31"/>
    </w:p>
    <w:p w14:paraId="54B53C4C">
      <w:pPr>
        <w:ind w:firstLine="560" w:firstLineChars="200"/>
        <w:rPr>
          <w:rFonts w:cs="宋体"/>
          <w:sz w:val="28"/>
          <w:szCs w:val="28"/>
        </w:rPr>
      </w:pPr>
      <w:bookmarkStart w:id="32" w:name="_Toc27579"/>
      <w:bookmarkStart w:id="33" w:name="_Toc14494"/>
      <w:bookmarkStart w:id="34" w:name="_Toc29784"/>
      <w:r>
        <w:rPr>
          <w:rFonts w:hint="eastAsia" w:cs="宋体"/>
          <w:sz w:val="28"/>
          <w:szCs w:val="28"/>
        </w:rPr>
        <w:t>2、 周边环境</w:t>
      </w:r>
      <w:bookmarkEnd w:id="32"/>
      <w:bookmarkEnd w:id="33"/>
      <w:bookmarkEnd w:id="34"/>
    </w:p>
    <w:p w14:paraId="13BCCCDE">
      <w:pPr>
        <w:ind w:firstLine="560" w:firstLineChars="200"/>
        <w:rPr>
          <w:rFonts w:cs="宋体"/>
          <w:sz w:val="28"/>
          <w:szCs w:val="28"/>
        </w:rPr>
      </w:pPr>
      <w:r>
        <w:rPr>
          <w:rFonts w:hint="eastAsia" w:cs="宋体"/>
          <w:sz w:val="28"/>
          <w:szCs w:val="28"/>
        </w:rPr>
        <w:t>一分厂厂区北面为湖口晨光非金属新材料有限公司；东面与赛得利纤维有限公司相邻；西面与九江天赐新材料有限公司相邻</w:t>
      </w:r>
      <w:r>
        <w:rPr>
          <w:rFonts w:hint="eastAsia" w:cs="宋体"/>
          <w:sz w:val="28"/>
          <w:szCs w:val="28"/>
          <w:lang w:eastAsia="zh-CN"/>
        </w:rPr>
        <w:t>，</w:t>
      </w:r>
      <w:r>
        <w:rPr>
          <w:rFonts w:hint="eastAsia" w:cs="宋体"/>
          <w:sz w:val="28"/>
          <w:szCs w:val="28"/>
          <w:lang w:val="en-US" w:eastAsia="zh-CN"/>
        </w:rPr>
        <w:t>隔厂区围墙为空地</w:t>
      </w:r>
      <w:r>
        <w:rPr>
          <w:rFonts w:hint="eastAsia" w:cs="宋体"/>
          <w:sz w:val="28"/>
          <w:szCs w:val="28"/>
        </w:rPr>
        <w:t>；南面是园区发展大道，路对面是园区危险化学品停车场。周边1000m范围内无居民区、商业中心、公园等人口密集区域；无学校、医院、影剧院、体育场（馆）等公共设施；无供水水源、水厂及水源保护区；无车站、机场以及铁路、地铁风亭及出入口；无基本农田保护区、畜牧区、渔业水域和种子、种畜、水产苗种生产基地；无湖泊、风景名胜区和自然保护区；无军事禁区、军事管理区；无法律、行政法规规定予以保护的其他区域。周边环境见下表。</w:t>
      </w:r>
    </w:p>
    <w:p w14:paraId="564C1622">
      <w:pPr>
        <w:ind w:firstLine="560" w:firstLineChars="200"/>
        <w:jc w:val="center"/>
        <w:rPr>
          <w:rFonts w:cs="宋体"/>
          <w:sz w:val="28"/>
          <w:szCs w:val="28"/>
        </w:rPr>
      </w:pPr>
      <w:bookmarkStart w:id="35" w:name="_Toc5149"/>
      <w:bookmarkStart w:id="36" w:name="OLE_LINK47"/>
      <w:r>
        <w:rPr>
          <w:rFonts w:hint="eastAsia" w:cs="宋体"/>
          <w:sz w:val="28"/>
          <w:szCs w:val="28"/>
        </w:rPr>
        <w:t>表2.2-1 一分厂周边情况一览表</w:t>
      </w:r>
      <w:bookmarkEnd w:id="35"/>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1" w:type="dxa"/>
          <w:bottom w:w="0" w:type="dxa"/>
          <w:right w:w="51" w:type="dxa"/>
        </w:tblCellMar>
      </w:tblPr>
      <w:tblGrid>
        <w:gridCol w:w="510"/>
        <w:gridCol w:w="554"/>
        <w:gridCol w:w="1665"/>
        <w:gridCol w:w="1162"/>
        <w:gridCol w:w="908"/>
        <w:gridCol w:w="1008"/>
        <w:gridCol w:w="3476"/>
      </w:tblGrid>
      <w:tr w14:paraId="6D89B5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397" w:hRule="atLeast"/>
          <w:jc w:val="center"/>
        </w:trPr>
        <w:tc>
          <w:tcPr>
            <w:tcW w:w="510" w:type="dxa"/>
            <w:tcBorders>
              <w:top w:val="single" w:color="auto" w:sz="4" w:space="0"/>
              <w:left w:val="single" w:color="auto" w:sz="4" w:space="0"/>
              <w:bottom w:val="single" w:color="auto" w:sz="6" w:space="0"/>
              <w:right w:val="single" w:color="auto" w:sz="6" w:space="0"/>
            </w:tcBorders>
            <w:vAlign w:val="center"/>
          </w:tcPr>
          <w:p w14:paraId="1ABA6622">
            <w:pPr>
              <w:spacing w:line="240" w:lineRule="auto"/>
              <w:jc w:val="center"/>
              <w:rPr>
                <w:rFonts w:cs="宋体"/>
                <w:highlight w:val="black"/>
              </w:rPr>
            </w:pPr>
            <w:r>
              <w:rPr>
                <w:rFonts w:hint="eastAsia" w:cs="宋体"/>
                <w:highlight w:val="black"/>
              </w:rPr>
              <w:t>序号</w:t>
            </w:r>
          </w:p>
        </w:tc>
        <w:tc>
          <w:tcPr>
            <w:tcW w:w="554" w:type="dxa"/>
            <w:tcBorders>
              <w:top w:val="single" w:color="auto" w:sz="4" w:space="0"/>
              <w:left w:val="single" w:color="auto" w:sz="6" w:space="0"/>
              <w:bottom w:val="single" w:color="auto" w:sz="6" w:space="0"/>
              <w:right w:val="single" w:color="auto" w:sz="6" w:space="0"/>
            </w:tcBorders>
            <w:vAlign w:val="center"/>
          </w:tcPr>
          <w:p w14:paraId="1EB3C663">
            <w:pPr>
              <w:spacing w:line="240" w:lineRule="auto"/>
              <w:jc w:val="center"/>
              <w:rPr>
                <w:rFonts w:cs="宋体"/>
                <w:highlight w:val="black"/>
              </w:rPr>
            </w:pPr>
            <w:r>
              <w:rPr>
                <w:rFonts w:hint="eastAsia" w:cs="宋体"/>
                <w:highlight w:val="black"/>
              </w:rPr>
              <w:t>方向</w:t>
            </w:r>
          </w:p>
        </w:tc>
        <w:tc>
          <w:tcPr>
            <w:tcW w:w="1665" w:type="dxa"/>
            <w:tcBorders>
              <w:top w:val="single" w:color="auto" w:sz="4" w:space="0"/>
              <w:left w:val="single" w:color="auto" w:sz="6" w:space="0"/>
              <w:bottom w:val="single" w:color="auto" w:sz="6" w:space="0"/>
              <w:right w:val="single" w:color="auto" w:sz="6" w:space="0"/>
            </w:tcBorders>
            <w:vAlign w:val="center"/>
          </w:tcPr>
          <w:p w14:paraId="1C689118">
            <w:pPr>
              <w:spacing w:line="240" w:lineRule="auto"/>
              <w:jc w:val="center"/>
              <w:rPr>
                <w:rFonts w:cs="宋体"/>
                <w:highlight w:val="black"/>
              </w:rPr>
            </w:pPr>
            <w:r>
              <w:rPr>
                <w:rFonts w:hint="eastAsia" w:cs="宋体"/>
                <w:highlight w:val="black"/>
              </w:rPr>
              <w:t>周边设施名称</w:t>
            </w:r>
          </w:p>
        </w:tc>
        <w:tc>
          <w:tcPr>
            <w:tcW w:w="1162" w:type="dxa"/>
            <w:tcBorders>
              <w:top w:val="single" w:color="auto" w:sz="4" w:space="0"/>
              <w:left w:val="single" w:color="auto" w:sz="6" w:space="0"/>
              <w:bottom w:val="single" w:color="auto" w:sz="6" w:space="0"/>
              <w:right w:val="single" w:color="auto" w:sz="6" w:space="0"/>
            </w:tcBorders>
            <w:vAlign w:val="center"/>
          </w:tcPr>
          <w:p w14:paraId="2BAB58AC">
            <w:pPr>
              <w:spacing w:line="240" w:lineRule="auto"/>
              <w:jc w:val="center"/>
              <w:rPr>
                <w:rFonts w:hint="eastAsia" w:cs="宋体"/>
                <w:highlight w:val="black"/>
              </w:rPr>
            </w:pPr>
            <w:r>
              <w:rPr>
                <w:rFonts w:hint="eastAsia" w:cs="宋体"/>
                <w:highlight w:val="black"/>
                <w:lang w:val="en-US" w:eastAsia="zh-CN"/>
              </w:rPr>
              <w:t>项目设施</w:t>
            </w:r>
          </w:p>
        </w:tc>
        <w:tc>
          <w:tcPr>
            <w:tcW w:w="908" w:type="dxa"/>
            <w:tcBorders>
              <w:top w:val="single" w:color="auto" w:sz="4" w:space="0"/>
              <w:left w:val="single" w:color="auto" w:sz="6" w:space="0"/>
              <w:bottom w:val="single" w:color="auto" w:sz="6" w:space="0"/>
              <w:right w:val="single" w:color="auto" w:sz="6" w:space="0"/>
            </w:tcBorders>
            <w:vAlign w:val="center"/>
          </w:tcPr>
          <w:p w14:paraId="08558BE6">
            <w:pPr>
              <w:spacing w:line="240" w:lineRule="auto"/>
              <w:jc w:val="both"/>
              <w:rPr>
                <w:rFonts w:cs="宋体"/>
                <w:highlight w:val="black"/>
              </w:rPr>
            </w:pPr>
            <w:r>
              <w:rPr>
                <w:rFonts w:hint="eastAsia" w:cs="宋体"/>
                <w:highlight w:val="black"/>
              </w:rPr>
              <w:t>实际距离（m）</w:t>
            </w:r>
          </w:p>
        </w:tc>
        <w:tc>
          <w:tcPr>
            <w:tcW w:w="1008" w:type="dxa"/>
            <w:tcBorders>
              <w:top w:val="single" w:color="auto" w:sz="4" w:space="0"/>
              <w:left w:val="single" w:color="auto" w:sz="6" w:space="0"/>
              <w:bottom w:val="single" w:color="auto" w:sz="6" w:space="0"/>
              <w:right w:val="single" w:color="auto" w:sz="6" w:space="0"/>
            </w:tcBorders>
            <w:vAlign w:val="center"/>
          </w:tcPr>
          <w:p w14:paraId="5DA00399">
            <w:pPr>
              <w:spacing w:line="240" w:lineRule="auto"/>
              <w:jc w:val="center"/>
              <w:rPr>
                <w:rFonts w:cs="宋体"/>
                <w:highlight w:val="black"/>
              </w:rPr>
            </w:pPr>
            <w:r>
              <w:rPr>
                <w:rFonts w:hint="eastAsia" w:cs="宋体"/>
                <w:highlight w:val="black"/>
              </w:rPr>
              <w:t>规范距离（m）</w:t>
            </w:r>
          </w:p>
        </w:tc>
        <w:tc>
          <w:tcPr>
            <w:tcW w:w="3476" w:type="dxa"/>
            <w:tcBorders>
              <w:top w:val="single" w:color="auto" w:sz="4" w:space="0"/>
              <w:left w:val="single" w:color="auto" w:sz="6" w:space="0"/>
              <w:bottom w:val="single" w:color="auto" w:sz="6" w:space="0"/>
              <w:right w:val="single" w:color="auto" w:sz="6" w:space="0"/>
            </w:tcBorders>
            <w:vAlign w:val="center"/>
          </w:tcPr>
          <w:p w14:paraId="4CA4730D">
            <w:pPr>
              <w:spacing w:line="240" w:lineRule="auto"/>
              <w:jc w:val="center"/>
              <w:rPr>
                <w:rFonts w:cs="宋体"/>
                <w:highlight w:val="black"/>
              </w:rPr>
            </w:pPr>
            <w:r>
              <w:rPr>
                <w:rFonts w:hint="eastAsia" w:cs="宋体"/>
                <w:highlight w:val="black"/>
              </w:rPr>
              <w:t>标准规范</w:t>
            </w:r>
          </w:p>
        </w:tc>
      </w:tr>
      <w:tr w14:paraId="28B8CB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397" w:hRule="atLeast"/>
          <w:jc w:val="center"/>
        </w:trPr>
        <w:tc>
          <w:tcPr>
            <w:tcW w:w="510" w:type="dxa"/>
            <w:vMerge w:val="restart"/>
            <w:tcBorders>
              <w:top w:val="single" w:color="auto" w:sz="6" w:space="0"/>
              <w:left w:val="single" w:color="auto" w:sz="4" w:space="0"/>
              <w:bottom w:val="single" w:color="auto" w:sz="6" w:space="0"/>
              <w:right w:val="single" w:color="auto" w:sz="6" w:space="0"/>
            </w:tcBorders>
            <w:vAlign w:val="center"/>
          </w:tcPr>
          <w:p w14:paraId="196F18FC">
            <w:pPr>
              <w:spacing w:line="240" w:lineRule="auto"/>
              <w:jc w:val="center"/>
              <w:rPr>
                <w:rFonts w:cs="宋体"/>
                <w:highlight w:val="black"/>
              </w:rPr>
            </w:pPr>
            <w:r>
              <w:rPr>
                <w:rFonts w:hint="eastAsia" w:cs="宋体"/>
                <w:highlight w:val="black"/>
              </w:rPr>
              <w:t>1</w:t>
            </w:r>
          </w:p>
        </w:tc>
        <w:tc>
          <w:tcPr>
            <w:tcW w:w="554" w:type="dxa"/>
            <w:tcBorders>
              <w:top w:val="single" w:color="auto" w:sz="6" w:space="0"/>
              <w:left w:val="single" w:color="auto" w:sz="6" w:space="0"/>
              <w:bottom w:val="single" w:color="auto" w:sz="6" w:space="0"/>
              <w:right w:val="single" w:color="auto" w:sz="6" w:space="0"/>
            </w:tcBorders>
            <w:vAlign w:val="center"/>
          </w:tcPr>
          <w:p w14:paraId="57D51979">
            <w:pPr>
              <w:spacing w:line="240" w:lineRule="auto"/>
              <w:jc w:val="center"/>
              <w:rPr>
                <w:rFonts w:cs="宋体"/>
                <w:highlight w:val="black"/>
              </w:rPr>
            </w:pPr>
            <w:r>
              <w:rPr>
                <w:rFonts w:hint="eastAsia" w:cs="宋体"/>
                <w:highlight w:val="black"/>
              </w:rPr>
              <w:t>东</w:t>
            </w:r>
          </w:p>
        </w:tc>
        <w:tc>
          <w:tcPr>
            <w:tcW w:w="1665" w:type="dxa"/>
            <w:tcBorders>
              <w:top w:val="single" w:color="auto" w:sz="6" w:space="0"/>
              <w:left w:val="single" w:color="auto" w:sz="6" w:space="0"/>
              <w:bottom w:val="single" w:color="auto" w:sz="6" w:space="0"/>
              <w:right w:val="single" w:color="auto" w:sz="6" w:space="0"/>
            </w:tcBorders>
            <w:vAlign w:val="center"/>
          </w:tcPr>
          <w:p w14:paraId="446AA4A5">
            <w:pPr>
              <w:spacing w:line="240" w:lineRule="auto"/>
              <w:jc w:val="center"/>
              <w:rPr>
                <w:rFonts w:cs="宋体"/>
                <w:highlight w:val="black"/>
              </w:rPr>
            </w:pPr>
            <w:r>
              <w:rPr>
                <w:rFonts w:hint="eastAsia" w:cs="宋体"/>
                <w:highlight w:val="black"/>
              </w:rPr>
              <w:t>赛得利化纤车间</w:t>
            </w:r>
          </w:p>
        </w:tc>
        <w:tc>
          <w:tcPr>
            <w:tcW w:w="1162" w:type="dxa"/>
            <w:tcBorders>
              <w:top w:val="single" w:color="auto" w:sz="6" w:space="0"/>
              <w:left w:val="single" w:color="auto" w:sz="6" w:space="0"/>
              <w:bottom w:val="single" w:color="auto" w:sz="6" w:space="0"/>
              <w:right w:val="single" w:color="auto" w:sz="6" w:space="0"/>
            </w:tcBorders>
            <w:vAlign w:val="center"/>
          </w:tcPr>
          <w:p w14:paraId="508D95FB">
            <w:pPr>
              <w:spacing w:line="240" w:lineRule="auto"/>
              <w:jc w:val="center"/>
              <w:rPr>
                <w:rFonts w:hint="eastAsia" w:cs="宋体"/>
                <w:highlight w:val="black"/>
              </w:rPr>
            </w:pPr>
            <w:r>
              <w:rPr>
                <w:rFonts w:hint="eastAsia" w:cs="宋体"/>
                <w:highlight w:val="black"/>
                <w:lang w:val="en-US" w:eastAsia="zh-CN"/>
              </w:rPr>
              <w:t>B09包装车间（甲类）</w:t>
            </w:r>
          </w:p>
        </w:tc>
        <w:tc>
          <w:tcPr>
            <w:tcW w:w="908" w:type="dxa"/>
            <w:tcBorders>
              <w:top w:val="single" w:color="auto" w:sz="6" w:space="0"/>
              <w:left w:val="single" w:color="auto" w:sz="6" w:space="0"/>
              <w:bottom w:val="single" w:color="auto" w:sz="6" w:space="0"/>
              <w:right w:val="single" w:color="auto" w:sz="6" w:space="0"/>
            </w:tcBorders>
            <w:vAlign w:val="center"/>
          </w:tcPr>
          <w:p w14:paraId="4B983277">
            <w:pPr>
              <w:spacing w:line="240" w:lineRule="auto"/>
              <w:jc w:val="center"/>
              <w:rPr>
                <w:rFonts w:hint="default" w:eastAsia="宋体" w:cs="宋体"/>
                <w:highlight w:val="black"/>
                <w:lang w:val="en-US" w:eastAsia="zh-CN"/>
              </w:rPr>
            </w:pPr>
            <w:r>
              <w:rPr>
                <w:rFonts w:hint="eastAsia" w:cs="宋体"/>
                <w:highlight w:val="black"/>
                <w:lang w:val="en-US" w:eastAsia="zh-CN"/>
              </w:rPr>
              <w:t>103</w:t>
            </w:r>
          </w:p>
        </w:tc>
        <w:tc>
          <w:tcPr>
            <w:tcW w:w="1008" w:type="dxa"/>
            <w:tcBorders>
              <w:top w:val="single" w:color="auto" w:sz="6" w:space="0"/>
              <w:left w:val="single" w:color="auto" w:sz="6" w:space="0"/>
              <w:bottom w:val="single" w:color="auto" w:sz="6" w:space="0"/>
              <w:right w:val="single" w:color="auto" w:sz="6" w:space="0"/>
            </w:tcBorders>
            <w:vAlign w:val="center"/>
          </w:tcPr>
          <w:p w14:paraId="687EC57C">
            <w:pPr>
              <w:spacing w:line="240" w:lineRule="auto"/>
              <w:jc w:val="center"/>
              <w:rPr>
                <w:rFonts w:hint="default" w:eastAsia="宋体" w:cs="宋体"/>
                <w:highlight w:val="black"/>
                <w:lang w:val="en-US" w:eastAsia="zh-CN"/>
              </w:rPr>
            </w:pPr>
            <w:r>
              <w:rPr>
                <w:rFonts w:hint="eastAsia" w:cs="宋体"/>
                <w:highlight w:val="black"/>
                <w:lang w:val="en-US" w:eastAsia="zh-CN"/>
              </w:rPr>
              <w:t>30</w:t>
            </w:r>
          </w:p>
        </w:tc>
        <w:tc>
          <w:tcPr>
            <w:tcW w:w="3476" w:type="dxa"/>
            <w:tcBorders>
              <w:top w:val="single" w:color="auto" w:sz="6" w:space="0"/>
              <w:left w:val="single" w:color="auto" w:sz="6" w:space="0"/>
              <w:bottom w:val="single" w:color="auto" w:sz="6" w:space="0"/>
              <w:right w:val="single" w:color="auto" w:sz="6" w:space="0"/>
            </w:tcBorders>
            <w:vAlign w:val="center"/>
          </w:tcPr>
          <w:p w14:paraId="6EEF61A6">
            <w:pPr>
              <w:spacing w:line="240" w:lineRule="auto"/>
              <w:jc w:val="both"/>
              <w:rPr>
                <w:rFonts w:cs="宋体"/>
                <w:highlight w:val="black"/>
              </w:rPr>
            </w:pPr>
            <w:r>
              <w:rPr>
                <w:rFonts w:hint="eastAsia" w:ascii="Times New Roman" w:hAnsi="Times New Roman" w:eastAsia="宋体" w:cs="宋体"/>
                <w:kern w:val="0"/>
                <w:highlight w:val="black"/>
                <w:lang w:val="en-US" w:eastAsia="zh-CN"/>
              </w:rPr>
              <w:t>《精细化工企业设计防火标准》（GB5</w:t>
            </w:r>
            <w:r>
              <w:rPr>
                <w:rFonts w:hint="eastAsia" w:cs="宋体"/>
                <w:kern w:val="0"/>
                <w:highlight w:val="black"/>
                <w:lang w:val="en-US" w:eastAsia="zh-CN"/>
              </w:rPr>
              <w:t>1283</w:t>
            </w:r>
            <w:r>
              <w:rPr>
                <w:rFonts w:hint="eastAsia" w:ascii="Times New Roman" w:hAnsi="Times New Roman" w:eastAsia="宋体" w:cs="宋体"/>
                <w:kern w:val="0"/>
                <w:highlight w:val="black"/>
                <w:lang w:val="en-US" w:eastAsia="zh-CN"/>
              </w:rPr>
              <w:t>-2020）</w:t>
            </w:r>
            <w:r>
              <w:rPr>
                <w:rFonts w:hint="eastAsia" w:cs="宋体"/>
                <w:highlight w:val="black"/>
              </w:rPr>
              <w:t>第</w:t>
            </w:r>
            <w:r>
              <w:rPr>
                <w:rFonts w:hint="eastAsia" w:cs="宋体"/>
                <w:highlight w:val="black"/>
                <w:lang w:val="en-US" w:eastAsia="zh-CN"/>
              </w:rPr>
              <w:t>4.1.6</w:t>
            </w:r>
            <w:r>
              <w:rPr>
                <w:rFonts w:hint="eastAsia" w:cs="宋体"/>
                <w:highlight w:val="black"/>
              </w:rPr>
              <w:t>条</w:t>
            </w:r>
          </w:p>
        </w:tc>
      </w:tr>
      <w:tr w14:paraId="1984FA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397" w:hRule="atLeast"/>
          <w:jc w:val="center"/>
        </w:trPr>
        <w:tc>
          <w:tcPr>
            <w:tcW w:w="510" w:type="dxa"/>
            <w:vMerge w:val="continue"/>
            <w:tcBorders>
              <w:top w:val="single" w:color="auto" w:sz="6" w:space="0"/>
              <w:left w:val="single" w:color="auto" w:sz="4" w:space="0"/>
              <w:bottom w:val="single" w:color="auto" w:sz="6" w:space="0"/>
              <w:right w:val="single" w:color="auto" w:sz="6" w:space="0"/>
            </w:tcBorders>
            <w:vAlign w:val="center"/>
          </w:tcPr>
          <w:p w14:paraId="7EF0F01F">
            <w:pPr>
              <w:spacing w:line="240" w:lineRule="auto"/>
              <w:ind w:firstLine="420"/>
              <w:jc w:val="center"/>
              <w:rPr>
                <w:rFonts w:cs="宋体"/>
                <w:highlight w:val="black"/>
              </w:rPr>
            </w:pPr>
          </w:p>
        </w:tc>
        <w:tc>
          <w:tcPr>
            <w:tcW w:w="554" w:type="dxa"/>
            <w:tcBorders>
              <w:top w:val="single" w:color="auto" w:sz="6" w:space="0"/>
              <w:left w:val="single" w:color="auto" w:sz="6" w:space="0"/>
              <w:bottom w:val="single" w:color="auto" w:sz="6" w:space="0"/>
              <w:right w:val="single" w:color="auto" w:sz="6" w:space="0"/>
            </w:tcBorders>
            <w:vAlign w:val="center"/>
          </w:tcPr>
          <w:p w14:paraId="1B31B873">
            <w:pPr>
              <w:spacing w:line="240" w:lineRule="auto"/>
              <w:jc w:val="center"/>
              <w:rPr>
                <w:rFonts w:cs="宋体"/>
                <w:highlight w:val="black"/>
              </w:rPr>
            </w:pPr>
            <w:r>
              <w:rPr>
                <w:rFonts w:hint="eastAsia" w:cs="宋体"/>
                <w:highlight w:val="black"/>
              </w:rPr>
              <w:t>东北</w:t>
            </w:r>
          </w:p>
        </w:tc>
        <w:tc>
          <w:tcPr>
            <w:tcW w:w="1665" w:type="dxa"/>
            <w:tcBorders>
              <w:top w:val="single" w:color="auto" w:sz="6" w:space="0"/>
              <w:left w:val="single" w:color="auto" w:sz="6" w:space="0"/>
              <w:bottom w:val="single" w:color="auto" w:sz="6" w:space="0"/>
              <w:right w:val="single" w:color="auto" w:sz="6" w:space="0"/>
            </w:tcBorders>
            <w:vAlign w:val="center"/>
          </w:tcPr>
          <w:p w14:paraId="10A0BAC9">
            <w:pPr>
              <w:spacing w:line="240" w:lineRule="auto"/>
              <w:jc w:val="center"/>
              <w:rPr>
                <w:rFonts w:cs="宋体"/>
                <w:highlight w:val="black"/>
              </w:rPr>
            </w:pPr>
            <w:r>
              <w:rPr>
                <w:rFonts w:hint="eastAsia" w:cs="宋体"/>
                <w:highlight w:val="black"/>
              </w:rPr>
              <w:t>赛得利化纤有限公司专用码头</w:t>
            </w:r>
          </w:p>
        </w:tc>
        <w:tc>
          <w:tcPr>
            <w:tcW w:w="1162" w:type="dxa"/>
            <w:tcBorders>
              <w:top w:val="single" w:color="auto" w:sz="6" w:space="0"/>
              <w:left w:val="single" w:color="auto" w:sz="6" w:space="0"/>
              <w:bottom w:val="single" w:color="auto" w:sz="6" w:space="0"/>
              <w:right w:val="single" w:color="auto" w:sz="6" w:space="0"/>
            </w:tcBorders>
            <w:vAlign w:val="center"/>
          </w:tcPr>
          <w:p w14:paraId="1AF7B029">
            <w:pPr>
              <w:spacing w:line="240" w:lineRule="auto"/>
              <w:jc w:val="center"/>
              <w:rPr>
                <w:rFonts w:hint="eastAsia" w:cs="宋体"/>
                <w:highlight w:val="black"/>
              </w:rPr>
            </w:pPr>
            <w:r>
              <w:rPr>
                <w:rFonts w:hint="eastAsia" w:cs="宋体"/>
                <w:highlight w:val="black"/>
                <w:lang w:val="en-US" w:eastAsia="zh-CN"/>
              </w:rPr>
              <w:t>B09包装车间（甲类）</w:t>
            </w:r>
          </w:p>
        </w:tc>
        <w:tc>
          <w:tcPr>
            <w:tcW w:w="908" w:type="dxa"/>
            <w:tcBorders>
              <w:top w:val="single" w:color="auto" w:sz="6" w:space="0"/>
              <w:left w:val="single" w:color="auto" w:sz="6" w:space="0"/>
              <w:bottom w:val="single" w:color="auto" w:sz="6" w:space="0"/>
              <w:right w:val="single" w:color="auto" w:sz="6" w:space="0"/>
            </w:tcBorders>
            <w:vAlign w:val="center"/>
          </w:tcPr>
          <w:p w14:paraId="0369C69C">
            <w:pPr>
              <w:spacing w:line="240" w:lineRule="auto"/>
              <w:jc w:val="center"/>
              <w:rPr>
                <w:rFonts w:hint="default" w:eastAsia="宋体" w:cs="宋体"/>
                <w:highlight w:val="black"/>
                <w:lang w:val="en-US" w:eastAsia="zh-CN"/>
              </w:rPr>
            </w:pPr>
            <w:r>
              <w:rPr>
                <w:rFonts w:hint="eastAsia" w:cs="宋体"/>
                <w:highlight w:val="black"/>
                <w:lang w:val="en-US" w:eastAsia="zh-CN"/>
              </w:rPr>
              <w:t>730</w:t>
            </w:r>
          </w:p>
        </w:tc>
        <w:tc>
          <w:tcPr>
            <w:tcW w:w="1008" w:type="dxa"/>
            <w:tcBorders>
              <w:top w:val="single" w:color="auto" w:sz="6" w:space="0"/>
              <w:left w:val="single" w:color="auto" w:sz="6" w:space="0"/>
              <w:bottom w:val="single" w:color="auto" w:sz="6" w:space="0"/>
              <w:right w:val="single" w:color="auto" w:sz="6" w:space="0"/>
            </w:tcBorders>
            <w:vAlign w:val="center"/>
          </w:tcPr>
          <w:p w14:paraId="486951F7">
            <w:pPr>
              <w:spacing w:line="240" w:lineRule="auto"/>
              <w:jc w:val="center"/>
              <w:rPr>
                <w:rFonts w:hint="default" w:eastAsia="宋体" w:cs="宋体"/>
                <w:highlight w:val="black"/>
                <w:lang w:val="en-US" w:eastAsia="zh-CN"/>
              </w:rPr>
            </w:pPr>
            <w:r>
              <w:rPr>
                <w:rFonts w:hint="eastAsia" w:cs="宋体"/>
                <w:highlight w:val="black"/>
                <w:lang w:val="en-US" w:eastAsia="zh-CN"/>
              </w:rPr>
              <w:t>50</w:t>
            </w:r>
          </w:p>
        </w:tc>
        <w:tc>
          <w:tcPr>
            <w:tcW w:w="3476" w:type="dxa"/>
            <w:tcBorders>
              <w:top w:val="single" w:color="auto" w:sz="6" w:space="0"/>
              <w:left w:val="single" w:color="auto" w:sz="6" w:space="0"/>
              <w:bottom w:val="single" w:color="auto" w:sz="6" w:space="0"/>
              <w:right w:val="single" w:color="auto" w:sz="6" w:space="0"/>
            </w:tcBorders>
            <w:vAlign w:val="center"/>
          </w:tcPr>
          <w:p w14:paraId="72BC194B">
            <w:pPr>
              <w:spacing w:line="240" w:lineRule="auto"/>
              <w:jc w:val="both"/>
              <w:rPr>
                <w:rFonts w:cs="宋体"/>
                <w:highlight w:val="black"/>
              </w:rPr>
            </w:pPr>
            <w:r>
              <w:rPr>
                <w:rFonts w:hint="eastAsia" w:ascii="Times New Roman" w:hAnsi="Times New Roman" w:eastAsia="宋体" w:cs="宋体"/>
                <w:kern w:val="0"/>
                <w:highlight w:val="black"/>
                <w:lang w:val="en-US" w:eastAsia="zh-CN"/>
              </w:rPr>
              <w:t>《精细化工企业设计防火标准》（GB5</w:t>
            </w:r>
            <w:r>
              <w:rPr>
                <w:rFonts w:hint="eastAsia" w:cs="宋体"/>
                <w:kern w:val="0"/>
                <w:highlight w:val="black"/>
                <w:lang w:val="en-US" w:eastAsia="zh-CN"/>
              </w:rPr>
              <w:t>1283</w:t>
            </w:r>
            <w:r>
              <w:rPr>
                <w:rFonts w:hint="eastAsia" w:ascii="Times New Roman" w:hAnsi="Times New Roman" w:eastAsia="宋体" w:cs="宋体"/>
                <w:kern w:val="0"/>
                <w:highlight w:val="black"/>
                <w:lang w:val="en-US" w:eastAsia="zh-CN"/>
              </w:rPr>
              <w:t>-2020）</w:t>
            </w:r>
            <w:r>
              <w:rPr>
                <w:rFonts w:hint="eastAsia" w:cs="宋体"/>
                <w:highlight w:val="black"/>
              </w:rPr>
              <w:t>第</w:t>
            </w:r>
            <w:r>
              <w:rPr>
                <w:rFonts w:hint="eastAsia" w:cs="宋体"/>
                <w:highlight w:val="black"/>
                <w:lang w:val="en-US" w:eastAsia="zh-CN"/>
              </w:rPr>
              <w:t>4.1.6</w:t>
            </w:r>
            <w:r>
              <w:rPr>
                <w:rFonts w:hint="eastAsia" w:cs="宋体"/>
                <w:highlight w:val="black"/>
              </w:rPr>
              <w:t>条</w:t>
            </w:r>
          </w:p>
        </w:tc>
      </w:tr>
      <w:tr w14:paraId="32B1EB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397" w:hRule="atLeast"/>
          <w:jc w:val="center"/>
        </w:trPr>
        <w:tc>
          <w:tcPr>
            <w:tcW w:w="510" w:type="dxa"/>
            <w:tcBorders>
              <w:top w:val="single" w:color="auto" w:sz="6" w:space="0"/>
              <w:left w:val="single" w:color="auto" w:sz="4" w:space="0"/>
              <w:bottom w:val="single" w:color="auto" w:sz="6" w:space="0"/>
              <w:right w:val="single" w:color="auto" w:sz="6" w:space="0"/>
            </w:tcBorders>
            <w:vAlign w:val="center"/>
          </w:tcPr>
          <w:p w14:paraId="76D3D277">
            <w:pPr>
              <w:spacing w:line="240" w:lineRule="auto"/>
              <w:jc w:val="center"/>
              <w:rPr>
                <w:rFonts w:cs="宋体"/>
                <w:highlight w:val="black"/>
              </w:rPr>
            </w:pPr>
            <w:r>
              <w:rPr>
                <w:rFonts w:hint="eastAsia" w:cs="宋体"/>
                <w:highlight w:val="black"/>
              </w:rPr>
              <w:t>2</w:t>
            </w:r>
          </w:p>
        </w:tc>
        <w:tc>
          <w:tcPr>
            <w:tcW w:w="554" w:type="dxa"/>
            <w:tcBorders>
              <w:top w:val="single" w:color="auto" w:sz="6" w:space="0"/>
              <w:left w:val="single" w:color="auto" w:sz="6" w:space="0"/>
              <w:bottom w:val="single" w:color="auto" w:sz="6" w:space="0"/>
              <w:right w:val="single" w:color="auto" w:sz="6" w:space="0"/>
            </w:tcBorders>
            <w:vAlign w:val="center"/>
          </w:tcPr>
          <w:p w14:paraId="53FB7E05">
            <w:pPr>
              <w:spacing w:line="240" w:lineRule="auto"/>
              <w:jc w:val="center"/>
              <w:rPr>
                <w:rFonts w:cs="宋体"/>
                <w:highlight w:val="black"/>
              </w:rPr>
            </w:pPr>
            <w:r>
              <w:rPr>
                <w:rFonts w:hint="eastAsia" w:cs="宋体"/>
                <w:highlight w:val="black"/>
              </w:rPr>
              <w:t>北</w:t>
            </w:r>
          </w:p>
        </w:tc>
        <w:tc>
          <w:tcPr>
            <w:tcW w:w="1665" w:type="dxa"/>
            <w:tcBorders>
              <w:top w:val="single" w:color="auto" w:sz="6" w:space="0"/>
              <w:left w:val="single" w:color="auto" w:sz="6" w:space="0"/>
              <w:bottom w:val="single" w:color="auto" w:sz="6" w:space="0"/>
              <w:right w:val="single" w:color="auto" w:sz="6" w:space="0"/>
            </w:tcBorders>
            <w:vAlign w:val="center"/>
          </w:tcPr>
          <w:p w14:paraId="6C4999D4">
            <w:pPr>
              <w:spacing w:line="240" w:lineRule="auto"/>
              <w:jc w:val="center"/>
              <w:rPr>
                <w:rFonts w:cs="宋体"/>
                <w:highlight w:val="black"/>
              </w:rPr>
            </w:pPr>
            <w:r>
              <w:rPr>
                <w:rFonts w:hint="eastAsia" w:cs="宋体"/>
                <w:highlight w:val="black"/>
              </w:rPr>
              <w:t>湖口晨光非金属新材料有限公司</w:t>
            </w:r>
            <w:r>
              <w:rPr>
                <w:rFonts w:hint="eastAsia" w:cs="宋体"/>
                <w:highlight w:val="black"/>
                <w:lang w:eastAsia="zh-CN"/>
              </w:rPr>
              <w:t>（</w:t>
            </w:r>
            <w:r>
              <w:rPr>
                <w:rFonts w:hint="eastAsia" w:cs="宋体"/>
                <w:highlight w:val="black"/>
                <w:lang w:val="en-US" w:eastAsia="zh-CN"/>
              </w:rPr>
              <w:t>工贸企业</w:t>
            </w:r>
            <w:r>
              <w:rPr>
                <w:rFonts w:hint="eastAsia" w:cs="宋体"/>
                <w:highlight w:val="black"/>
                <w:lang w:eastAsia="zh-CN"/>
              </w:rPr>
              <w:t>）</w:t>
            </w:r>
          </w:p>
        </w:tc>
        <w:tc>
          <w:tcPr>
            <w:tcW w:w="1162" w:type="dxa"/>
            <w:tcBorders>
              <w:top w:val="single" w:color="auto" w:sz="6" w:space="0"/>
              <w:left w:val="single" w:color="auto" w:sz="6" w:space="0"/>
              <w:bottom w:val="single" w:color="auto" w:sz="6" w:space="0"/>
              <w:right w:val="single" w:color="auto" w:sz="6" w:space="0"/>
            </w:tcBorders>
            <w:vAlign w:val="center"/>
          </w:tcPr>
          <w:p w14:paraId="652E8FF3">
            <w:pPr>
              <w:spacing w:line="240" w:lineRule="auto"/>
              <w:jc w:val="center"/>
              <w:rPr>
                <w:rFonts w:hint="eastAsia" w:cs="宋体"/>
                <w:highlight w:val="black"/>
              </w:rPr>
            </w:pPr>
            <w:r>
              <w:rPr>
                <w:rFonts w:hint="eastAsia" w:cs="宋体"/>
                <w:highlight w:val="black"/>
                <w:lang w:val="en-US" w:eastAsia="zh-CN"/>
              </w:rPr>
              <w:t>B09包装车间（甲类）</w:t>
            </w:r>
          </w:p>
        </w:tc>
        <w:tc>
          <w:tcPr>
            <w:tcW w:w="908" w:type="dxa"/>
            <w:tcBorders>
              <w:top w:val="single" w:color="auto" w:sz="6" w:space="0"/>
              <w:left w:val="single" w:color="auto" w:sz="6" w:space="0"/>
              <w:bottom w:val="single" w:color="auto" w:sz="6" w:space="0"/>
              <w:right w:val="single" w:color="auto" w:sz="6" w:space="0"/>
            </w:tcBorders>
            <w:vAlign w:val="center"/>
          </w:tcPr>
          <w:p w14:paraId="3693536B">
            <w:pPr>
              <w:spacing w:line="240" w:lineRule="auto"/>
              <w:jc w:val="center"/>
              <w:rPr>
                <w:rFonts w:hint="default" w:eastAsia="宋体" w:cs="宋体"/>
                <w:highlight w:val="black"/>
                <w:lang w:val="en-US" w:eastAsia="zh-CN"/>
              </w:rPr>
            </w:pPr>
            <w:r>
              <w:rPr>
                <w:rFonts w:hint="eastAsia" w:cs="宋体"/>
                <w:highlight w:val="black"/>
                <w:lang w:val="en-US" w:eastAsia="zh-CN"/>
              </w:rPr>
              <w:t>250</w:t>
            </w:r>
          </w:p>
        </w:tc>
        <w:tc>
          <w:tcPr>
            <w:tcW w:w="1008" w:type="dxa"/>
            <w:tcBorders>
              <w:top w:val="single" w:color="auto" w:sz="6" w:space="0"/>
              <w:left w:val="single" w:color="auto" w:sz="6" w:space="0"/>
              <w:bottom w:val="single" w:color="auto" w:sz="6" w:space="0"/>
              <w:right w:val="single" w:color="auto" w:sz="6" w:space="0"/>
            </w:tcBorders>
            <w:vAlign w:val="center"/>
          </w:tcPr>
          <w:p w14:paraId="64C78934">
            <w:pPr>
              <w:spacing w:line="240" w:lineRule="auto"/>
              <w:jc w:val="center"/>
              <w:rPr>
                <w:rFonts w:hint="default" w:eastAsia="宋体" w:cs="宋体"/>
                <w:highlight w:val="black"/>
                <w:lang w:val="en-US" w:eastAsia="zh-CN"/>
              </w:rPr>
            </w:pPr>
            <w:r>
              <w:rPr>
                <w:rFonts w:hint="eastAsia" w:cs="宋体"/>
                <w:highlight w:val="black"/>
                <w:lang w:val="en-US" w:eastAsia="zh-CN"/>
              </w:rPr>
              <w:t>30</w:t>
            </w:r>
          </w:p>
        </w:tc>
        <w:tc>
          <w:tcPr>
            <w:tcW w:w="3476" w:type="dxa"/>
            <w:tcBorders>
              <w:top w:val="single" w:color="auto" w:sz="6" w:space="0"/>
              <w:left w:val="single" w:color="auto" w:sz="6" w:space="0"/>
              <w:bottom w:val="single" w:color="auto" w:sz="6" w:space="0"/>
              <w:right w:val="single" w:color="auto" w:sz="6" w:space="0"/>
            </w:tcBorders>
            <w:vAlign w:val="center"/>
          </w:tcPr>
          <w:p w14:paraId="07A4F914">
            <w:pPr>
              <w:spacing w:line="240" w:lineRule="auto"/>
              <w:jc w:val="both"/>
              <w:rPr>
                <w:rFonts w:cs="宋体"/>
                <w:highlight w:val="black"/>
              </w:rPr>
            </w:pPr>
            <w:r>
              <w:rPr>
                <w:rFonts w:hint="eastAsia" w:ascii="Times New Roman" w:hAnsi="Times New Roman" w:eastAsia="宋体" w:cs="宋体"/>
                <w:kern w:val="0"/>
                <w:highlight w:val="black"/>
                <w:lang w:val="en-US" w:eastAsia="zh-CN"/>
              </w:rPr>
              <w:t>《精细化工企业设计防火标准》（GB5</w:t>
            </w:r>
            <w:r>
              <w:rPr>
                <w:rFonts w:hint="eastAsia" w:cs="宋体"/>
                <w:kern w:val="0"/>
                <w:highlight w:val="black"/>
                <w:lang w:val="en-US" w:eastAsia="zh-CN"/>
              </w:rPr>
              <w:t>1283</w:t>
            </w:r>
            <w:r>
              <w:rPr>
                <w:rFonts w:hint="eastAsia" w:ascii="Times New Roman" w:hAnsi="Times New Roman" w:eastAsia="宋体" w:cs="宋体"/>
                <w:kern w:val="0"/>
                <w:highlight w:val="black"/>
                <w:lang w:val="en-US" w:eastAsia="zh-CN"/>
              </w:rPr>
              <w:t>-2020）</w:t>
            </w:r>
            <w:r>
              <w:rPr>
                <w:rFonts w:hint="eastAsia" w:cs="宋体"/>
                <w:highlight w:val="black"/>
              </w:rPr>
              <w:t>第</w:t>
            </w:r>
            <w:r>
              <w:rPr>
                <w:rFonts w:hint="eastAsia" w:cs="宋体"/>
                <w:highlight w:val="black"/>
                <w:lang w:val="en-US" w:eastAsia="zh-CN"/>
              </w:rPr>
              <w:t>4.1.5</w:t>
            </w:r>
            <w:r>
              <w:rPr>
                <w:rFonts w:hint="eastAsia" w:cs="宋体"/>
                <w:highlight w:val="black"/>
              </w:rPr>
              <w:t>条</w:t>
            </w:r>
          </w:p>
        </w:tc>
      </w:tr>
      <w:tr w14:paraId="64971B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397" w:hRule="atLeast"/>
          <w:jc w:val="center"/>
        </w:trPr>
        <w:tc>
          <w:tcPr>
            <w:tcW w:w="510" w:type="dxa"/>
            <w:tcBorders>
              <w:top w:val="single" w:color="auto" w:sz="6" w:space="0"/>
              <w:left w:val="single" w:color="auto" w:sz="4" w:space="0"/>
              <w:bottom w:val="single" w:color="auto" w:sz="6" w:space="0"/>
              <w:right w:val="single" w:color="auto" w:sz="6" w:space="0"/>
            </w:tcBorders>
            <w:vAlign w:val="center"/>
          </w:tcPr>
          <w:p w14:paraId="2652E1DB">
            <w:pPr>
              <w:spacing w:line="240" w:lineRule="auto"/>
              <w:jc w:val="center"/>
              <w:rPr>
                <w:rFonts w:cs="宋体"/>
                <w:highlight w:val="black"/>
              </w:rPr>
            </w:pPr>
            <w:r>
              <w:rPr>
                <w:rFonts w:hint="eastAsia" w:cs="宋体"/>
                <w:highlight w:val="black"/>
              </w:rPr>
              <w:t>3</w:t>
            </w:r>
          </w:p>
        </w:tc>
        <w:tc>
          <w:tcPr>
            <w:tcW w:w="554" w:type="dxa"/>
            <w:tcBorders>
              <w:top w:val="single" w:color="auto" w:sz="6" w:space="0"/>
              <w:left w:val="single" w:color="auto" w:sz="6" w:space="0"/>
              <w:bottom w:val="single" w:color="auto" w:sz="6" w:space="0"/>
              <w:right w:val="single" w:color="auto" w:sz="6" w:space="0"/>
            </w:tcBorders>
            <w:vAlign w:val="center"/>
          </w:tcPr>
          <w:p w14:paraId="290356F1">
            <w:pPr>
              <w:spacing w:line="240" w:lineRule="auto"/>
              <w:jc w:val="center"/>
              <w:rPr>
                <w:rFonts w:cs="宋体"/>
                <w:highlight w:val="black"/>
              </w:rPr>
            </w:pPr>
            <w:r>
              <w:rPr>
                <w:rFonts w:hint="eastAsia" w:cs="宋体"/>
                <w:highlight w:val="black"/>
              </w:rPr>
              <w:t>南</w:t>
            </w:r>
          </w:p>
        </w:tc>
        <w:tc>
          <w:tcPr>
            <w:tcW w:w="1665" w:type="dxa"/>
            <w:tcBorders>
              <w:top w:val="single" w:color="auto" w:sz="6" w:space="0"/>
              <w:left w:val="single" w:color="auto" w:sz="6" w:space="0"/>
              <w:bottom w:val="single" w:color="auto" w:sz="6" w:space="0"/>
              <w:right w:val="single" w:color="auto" w:sz="6" w:space="0"/>
            </w:tcBorders>
            <w:vAlign w:val="center"/>
          </w:tcPr>
          <w:p w14:paraId="5EBD1023">
            <w:pPr>
              <w:spacing w:line="240" w:lineRule="auto"/>
              <w:jc w:val="center"/>
              <w:rPr>
                <w:rFonts w:cs="宋体"/>
                <w:highlight w:val="black"/>
              </w:rPr>
            </w:pPr>
            <w:r>
              <w:rPr>
                <w:rFonts w:hint="eastAsia" w:cs="宋体"/>
                <w:highlight w:val="black"/>
              </w:rPr>
              <w:t>园区发展大道</w:t>
            </w:r>
          </w:p>
        </w:tc>
        <w:tc>
          <w:tcPr>
            <w:tcW w:w="1162" w:type="dxa"/>
            <w:tcBorders>
              <w:top w:val="single" w:color="auto" w:sz="6" w:space="0"/>
              <w:left w:val="single" w:color="auto" w:sz="6" w:space="0"/>
              <w:bottom w:val="single" w:color="auto" w:sz="6" w:space="0"/>
              <w:right w:val="single" w:color="auto" w:sz="6" w:space="0"/>
            </w:tcBorders>
            <w:vAlign w:val="center"/>
          </w:tcPr>
          <w:p w14:paraId="4BE0CC94">
            <w:pPr>
              <w:spacing w:line="240" w:lineRule="auto"/>
              <w:jc w:val="center"/>
              <w:rPr>
                <w:rFonts w:hint="eastAsia" w:cs="宋体"/>
                <w:highlight w:val="black"/>
              </w:rPr>
            </w:pPr>
            <w:r>
              <w:rPr>
                <w:rFonts w:hint="eastAsia" w:cs="宋体"/>
                <w:highlight w:val="black"/>
                <w:lang w:val="en-US" w:eastAsia="zh-CN"/>
              </w:rPr>
              <w:t>B10包装车间（甲类）</w:t>
            </w:r>
          </w:p>
        </w:tc>
        <w:tc>
          <w:tcPr>
            <w:tcW w:w="908" w:type="dxa"/>
            <w:tcBorders>
              <w:top w:val="single" w:color="auto" w:sz="6" w:space="0"/>
              <w:left w:val="single" w:color="auto" w:sz="6" w:space="0"/>
              <w:bottom w:val="single" w:color="auto" w:sz="6" w:space="0"/>
              <w:right w:val="single" w:color="auto" w:sz="6" w:space="0"/>
            </w:tcBorders>
            <w:vAlign w:val="center"/>
          </w:tcPr>
          <w:p w14:paraId="448D4611">
            <w:pPr>
              <w:spacing w:line="240" w:lineRule="auto"/>
              <w:jc w:val="center"/>
              <w:rPr>
                <w:rFonts w:cs="宋体"/>
                <w:highlight w:val="black"/>
              </w:rPr>
            </w:pPr>
            <w:r>
              <w:rPr>
                <w:rFonts w:hint="eastAsia" w:cs="宋体"/>
                <w:highlight w:val="black"/>
              </w:rPr>
              <w:t>60</w:t>
            </w:r>
          </w:p>
        </w:tc>
        <w:tc>
          <w:tcPr>
            <w:tcW w:w="1008" w:type="dxa"/>
            <w:tcBorders>
              <w:top w:val="single" w:color="auto" w:sz="6" w:space="0"/>
              <w:left w:val="single" w:color="auto" w:sz="6" w:space="0"/>
              <w:bottom w:val="single" w:color="auto" w:sz="6" w:space="0"/>
              <w:right w:val="single" w:color="auto" w:sz="6" w:space="0"/>
            </w:tcBorders>
            <w:vAlign w:val="center"/>
          </w:tcPr>
          <w:p w14:paraId="7292E188">
            <w:pPr>
              <w:spacing w:line="240" w:lineRule="auto"/>
              <w:jc w:val="center"/>
              <w:rPr>
                <w:rFonts w:cs="宋体"/>
                <w:highlight w:val="black"/>
              </w:rPr>
            </w:pPr>
            <w:r>
              <w:rPr>
                <w:rFonts w:hint="eastAsia" w:cs="宋体"/>
                <w:highlight w:val="black"/>
              </w:rPr>
              <w:t>15</w:t>
            </w:r>
          </w:p>
        </w:tc>
        <w:tc>
          <w:tcPr>
            <w:tcW w:w="3476" w:type="dxa"/>
            <w:tcBorders>
              <w:top w:val="single" w:color="auto" w:sz="6" w:space="0"/>
              <w:left w:val="single" w:color="auto" w:sz="6" w:space="0"/>
              <w:bottom w:val="single" w:color="auto" w:sz="6" w:space="0"/>
              <w:right w:val="single" w:color="auto" w:sz="6" w:space="0"/>
            </w:tcBorders>
            <w:vAlign w:val="center"/>
          </w:tcPr>
          <w:p w14:paraId="40B180B2">
            <w:pPr>
              <w:spacing w:line="240" w:lineRule="auto"/>
              <w:jc w:val="both"/>
              <w:rPr>
                <w:rFonts w:cs="宋体"/>
                <w:highlight w:val="black"/>
              </w:rPr>
            </w:pPr>
            <w:r>
              <w:rPr>
                <w:rFonts w:hint="eastAsia" w:ascii="Times New Roman" w:hAnsi="Times New Roman" w:eastAsia="宋体" w:cs="宋体"/>
                <w:kern w:val="0"/>
                <w:highlight w:val="black"/>
                <w:lang w:val="en-US" w:eastAsia="zh-CN"/>
              </w:rPr>
              <w:t>《精细化工企业设计防火标准》（GB5</w:t>
            </w:r>
            <w:r>
              <w:rPr>
                <w:rFonts w:hint="eastAsia" w:cs="宋体"/>
                <w:kern w:val="0"/>
                <w:highlight w:val="black"/>
                <w:lang w:val="en-US" w:eastAsia="zh-CN"/>
              </w:rPr>
              <w:t>1283</w:t>
            </w:r>
            <w:r>
              <w:rPr>
                <w:rFonts w:hint="eastAsia" w:ascii="Times New Roman" w:hAnsi="Times New Roman" w:eastAsia="宋体" w:cs="宋体"/>
                <w:kern w:val="0"/>
                <w:highlight w:val="black"/>
                <w:lang w:val="en-US" w:eastAsia="zh-CN"/>
              </w:rPr>
              <w:t>-2020）</w:t>
            </w:r>
            <w:r>
              <w:rPr>
                <w:rFonts w:hint="eastAsia" w:cs="宋体"/>
                <w:highlight w:val="black"/>
              </w:rPr>
              <w:t>第</w:t>
            </w:r>
            <w:r>
              <w:rPr>
                <w:rFonts w:hint="eastAsia" w:cs="宋体"/>
                <w:highlight w:val="black"/>
                <w:lang w:val="en-US" w:eastAsia="zh-CN"/>
              </w:rPr>
              <w:t>4.1.5</w:t>
            </w:r>
            <w:r>
              <w:rPr>
                <w:rFonts w:hint="eastAsia" w:cs="宋体"/>
                <w:highlight w:val="black"/>
              </w:rPr>
              <w:t>条</w:t>
            </w:r>
          </w:p>
        </w:tc>
      </w:tr>
      <w:tr w14:paraId="6CE0D7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397" w:hRule="atLeast"/>
          <w:jc w:val="center"/>
        </w:trPr>
        <w:tc>
          <w:tcPr>
            <w:tcW w:w="510" w:type="dxa"/>
            <w:tcBorders>
              <w:top w:val="single" w:color="auto" w:sz="6" w:space="0"/>
              <w:left w:val="single" w:color="auto" w:sz="4" w:space="0"/>
              <w:bottom w:val="single" w:color="auto" w:sz="6" w:space="0"/>
              <w:right w:val="single" w:color="auto" w:sz="6" w:space="0"/>
            </w:tcBorders>
            <w:vAlign w:val="center"/>
          </w:tcPr>
          <w:p w14:paraId="5F591E43">
            <w:pPr>
              <w:spacing w:line="240" w:lineRule="auto"/>
              <w:jc w:val="center"/>
              <w:rPr>
                <w:rFonts w:hint="eastAsia" w:eastAsia="宋体" w:cs="宋体"/>
                <w:highlight w:val="black"/>
                <w:lang w:val="en-US" w:eastAsia="zh-CN"/>
              </w:rPr>
            </w:pPr>
            <w:r>
              <w:rPr>
                <w:rFonts w:hint="eastAsia" w:cs="宋体"/>
                <w:highlight w:val="black"/>
                <w:lang w:val="en-US" w:eastAsia="zh-CN"/>
              </w:rPr>
              <w:t>4</w:t>
            </w:r>
          </w:p>
        </w:tc>
        <w:tc>
          <w:tcPr>
            <w:tcW w:w="554" w:type="dxa"/>
            <w:tcBorders>
              <w:top w:val="single" w:color="auto" w:sz="6" w:space="0"/>
              <w:left w:val="single" w:color="auto" w:sz="6" w:space="0"/>
              <w:bottom w:val="single" w:color="auto" w:sz="6" w:space="0"/>
              <w:right w:val="single" w:color="auto" w:sz="6" w:space="0"/>
            </w:tcBorders>
            <w:vAlign w:val="center"/>
          </w:tcPr>
          <w:p w14:paraId="133F2D6E">
            <w:pPr>
              <w:spacing w:line="240" w:lineRule="auto"/>
              <w:jc w:val="center"/>
              <w:rPr>
                <w:rFonts w:hint="eastAsia" w:cs="宋体"/>
                <w:highlight w:val="black"/>
              </w:rPr>
            </w:pPr>
            <w:r>
              <w:rPr>
                <w:rFonts w:hint="eastAsia" w:cs="宋体"/>
                <w:highlight w:val="black"/>
              </w:rPr>
              <w:t>南</w:t>
            </w:r>
          </w:p>
        </w:tc>
        <w:tc>
          <w:tcPr>
            <w:tcW w:w="1665" w:type="dxa"/>
            <w:tcBorders>
              <w:top w:val="single" w:color="auto" w:sz="6" w:space="0"/>
              <w:left w:val="single" w:color="auto" w:sz="6" w:space="0"/>
              <w:bottom w:val="single" w:color="auto" w:sz="6" w:space="0"/>
              <w:right w:val="single" w:color="auto" w:sz="6" w:space="0"/>
            </w:tcBorders>
            <w:vAlign w:val="center"/>
          </w:tcPr>
          <w:p w14:paraId="5E221D39">
            <w:pPr>
              <w:spacing w:line="240" w:lineRule="auto"/>
              <w:jc w:val="center"/>
              <w:rPr>
                <w:rFonts w:hint="eastAsia" w:cs="宋体"/>
                <w:highlight w:val="black"/>
              </w:rPr>
            </w:pPr>
            <w:r>
              <w:rPr>
                <w:rFonts w:hint="eastAsia" w:cs="宋体"/>
                <w:highlight w:val="black"/>
              </w:rPr>
              <w:t>园区危险化学品停车场</w:t>
            </w:r>
          </w:p>
        </w:tc>
        <w:tc>
          <w:tcPr>
            <w:tcW w:w="1162" w:type="dxa"/>
            <w:tcBorders>
              <w:top w:val="single" w:color="auto" w:sz="6" w:space="0"/>
              <w:left w:val="single" w:color="auto" w:sz="6" w:space="0"/>
              <w:bottom w:val="single" w:color="auto" w:sz="6" w:space="0"/>
              <w:right w:val="single" w:color="auto" w:sz="6" w:space="0"/>
            </w:tcBorders>
            <w:vAlign w:val="center"/>
          </w:tcPr>
          <w:p w14:paraId="73C4FA15">
            <w:pPr>
              <w:spacing w:line="240" w:lineRule="auto"/>
              <w:jc w:val="center"/>
              <w:rPr>
                <w:rFonts w:hint="default" w:eastAsia="宋体" w:cs="宋体"/>
                <w:highlight w:val="black"/>
                <w:lang w:val="en-US" w:eastAsia="zh-CN"/>
              </w:rPr>
            </w:pPr>
            <w:r>
              <w:rPr>
                <w:rFonts w:hint="eastAsia" w:cs="宋体"/>
                <w:highlight w:val="black"/>
                <w:lang w:val="en-US" w:eastAsia="zh-CN"/>
              </w:rPr>
              <w:t>B10包装车间（甲类）</w:t>
            </w:r>
          </w:p>
        </w:tc>
        <w:tc>
          <w:tcPr>
            <w:tcW w:w="908" w:type="dxa"/>
            <w:tcBorders>
              <w:top w:val="single" w:color="auto" w:sz="6" w:space="0"/>
              <w:left w:val="single" w:color="auto" w:sz="6" w:space="0"/>
              <w:bottom w:val="single" w:color="auto" w:sz="6" w:space="0"/>
              <w:right w:val="single" w:color="auto" w:sz="6" w:space="0"/>
            </w:tcBorders>
            <w:vAlign w:val="center"/>
          </w:tcPr>
          <w:p w14:paraId="36F08087">
            <w:pPr>
              <w:spacing w:line="240" w:lineRule="auto"/>
              <w:jc w:val="center"/>
              <w:rPr>
                <w:rFonts w:hint="default" w:eastAsia="宋体" w:cs="宋体"/>
                <w:highlight w:val="black"/>
                <w:lang w:val="en-US" w:eastAsia="zh-CN"/>
              </w:rPr>
            </w:pPr>
            <w:r>
              <w:rPr>
                <w:rFonts w:hint="eastAsia"/>
                <w:highlight w:val="black"/>
                <w:lang w:val="en-US" w:eastAsia="zh-CN"/>
              </w:rPr>
              <w:t>100</w:t>
            </w:r>
          </w:p>
        </w:tc>
        <w:tc>
          <w:tcPr>
            <w:tcW w:w="1008" w:type="dxa"/>
            <w:tcBorders>
              <w:top w:val="single" w:color="auto" w:sz="6" w:space="0"/>
              <w:left w:val="single" w:color="auto" w:sz="6" w:space="0"/>
              <w:bottom w:val="single" w:color="auto" w:sz="6" w:space="0"/>
              <w:right w:val="single" w:color="auto" w:sz="6" w:space="0"/>
            </w:tcBorders>
            <w:vAlign w:val="center"/>
          </w:tcPr>
          <w:p w14:paraId="535C7CB8">
            <w:pPr>
              <w:spacing w:line="240" w:lineRule="auto"/>
              <w:jc w:val="center"/>
              <w:rPr>
                <w:rFonts w:hint="default" w:eastAsia="宋体" w:cs="宋体"/>
                <w:highlight w:val="black"/>
                <w:lang w:val="en-US" w:eastAsia="zh-CN"/>
              </w:rPr>
            </w:pPr>
            <w:r>
              <w:rPr>
                <w:rFonts w:hint="eastAsia" w:cs="宋体"/>
                <w:highlight w:val="black"/>
                <w:lang w:val="en-US" w:eastAsia="zh-CN"/>
              </w:rPr>
              <w:t>30</w:t>
            </w:r>
          </w:p>
        </w:tc>
        <w:tc>
          <w:tcPr>
            <w:tcW w:w="3476" w:type="dxa"/>
            <w:tcBorders>
              <w:top w:val="single" w:color="auto" w:sz="6" w:space="0"/>
              <w:left w:val="single" w:color="auto" w:sz="6" w:space="0"/>
              <w:bottom w:val="single" w:color="auto" w:sz="6" w:space="0"/>
              <w:right w:val="single" w:color="auto" w:sz="6" w:space="0"/>
            </w:tcBorders>
            <w:vAlign w:val="center"/>
          </w:tcPr>
          <w:p w14:paraId="3A5FF70E">
            <w:pPr>
              <w:spacing w:line="240" w:lineRule="auto"/>
              <w:jc w:val="both"/>
              <w:rPr>
                <w:rFonts w:hint="default" w:eastAsia="宋体" w:cs="宋体"/>
                <w:highlight w:val="black"/>
                <w:lang w:val="en-US" w:eastAsia="zh-CN"/>
              </w:rPr>
            </w:pPr>
            <w:r>
              <w:rPr>
                <w:rFonts w:hint="eastAsia" w:ascii="Times New Roman" w:hAnsi="Times New Roman" w:eastAsia="宋体" w:cs="宋体"/>
                <w:kern w:val="0"/>
                <w:highlight w:val="black"/>
                <w:lang w:val="en-US" w:eastAsia="zh-CN"/>
              </w:rPr>
              <w:t>《化工园区危险品运输车辆停车场建设规范》（GB/T 45236</w:t>
            </w:r>
            <w:r>
              <w:rPr>
                <w:rFonts w:hint="eastAsia" w:cs="宋体"/>
                <w:kern w:val="0"/>
                <w:highlight w:val="black"/>
                <w:lang w:val="en-US" w:eastAsia="zh-CN"/>
              </w:rPr>
              <w:t>-</w:t>
            </w:r>
            <w:r>
              <w:rPr>
                <w:rFonts w:hint="eastAsia" w:ascii="Times New Roman" w:hAnsi="Times New Roman" w:eastAsia="宋体" w:cs="宋体"/>
                <w:kern w:val="0"/>
                <w:highlight w:val="black"/>
                <w:lang w:val="en-US" w:eastAsia="zh-CN"/>
              </w:rPr>
              <w:t>2025）</w:t>
            </w:r>
            <w:r>
              <w:rPr>
                <w:rFonts w:hint="eastAsia" w:cs="宋体"/>
                <w:highlight w:val="black"/>
                <w:lang w:val="en-US" w:eastAsia="zh-CN"/>
              </w:rPr>
              <w:t>表2</w:t>
            </w:r>
          </w:p>
        </w:tc>
      </w:tr>
      <w:bookmarkEnd w:id="36"/>
    </w:tbl>
    <w:p w14:paraId="092F1C03">
      <w:pPr>
        <w:pStyle w:val="6"/>
        <w:spacing w:before="240" w:after="120"/>
        <w:ind w:firstLine="562"/>
        <w:rPr>
          <w:rFonts w:eastAsia="宋体" w:cs="宋体"/>
          <w:sz w:val="28"/>
          <w:szCs w:val="28"/>
        </w:rPr>
      </w:pPr>
      <w:r>
        <w:rPr>
          <w:rFonts w:hint="eastAsia" w:ascii="宋体" w:hAnsi="宋体" w:eastAsia="宋体" w:cs="宋体"/>
          <w:sz w:val="28"/>
          <w:szCs w:val="28"/>
        </w:rPr>
        <w:t>2.2.2建设项目所在地</w:t>
      </w:r>
      <w:r>
        <w:rPr>
          <w:rFonts w:hint="eastAsia" w:eastAsia="宋体" w:cs="宋体"/>
          <w:sz w:val="28"/>
          <w:szCs w:val="28"/>
        </w:rPr>
        <w:t>的自然条件</w:t>
      </w:r>
      <w:bookmarkEnd w:id="29"/>
      <w:bookmarkEnd w:id="30"/>
    </w:p>
    <w:p w14:paraId="19C01AF0">
      <w:pPr>
        <w:ind w:firstLine="560" w:firstLineChars="200"/>
        <w:rPr>
          <w:rFonts w:cs="宋体"/>
          <w:sz w:val="28"/>
          <w:szCs w:val="28"/>
        </w:rPr>
      </w:pPr>
      <w:r>
        <w:rPr>
          <w:rFonts w:hint="eastAsia" w:cs="宋体"/>
          <w:sz w:val="28"/>
          <w:szCs w:val="28"/>
        </w:rPr>
        <w:t>1、地形、地貌、地质</w:t>
      </w:r>
    </w:p>
    <w:p w14:paraId="6C4336DD">
      <w:pPr>
        <w:ind w:firstLine="560" w:firstLineChars="200"/>
        <w:rPr>
          <w:rFonts w:cs="宋体"/>
          <w:sz w:val="28"/>
          <w:szCs w:val="28"/>
        </w:rPr>
      </w:pPr>
      <w:r>
        <w:rPr>
          <w:rFonts w:hint="eastAsia" w:cs="宋体"/>
          <w:sz w:val="28"/>
          <w:szCs w:val="28"/>
        </w:rPr>
        <w:t>湖口县处于淮阳山字型构造的前弧地带，境内地貌较复杂，地形变化大，襟江带湖，山地、丘陵、平原、江湖皆备，相间分布，以山地、丘陵居多。厂区所在地属丘陵地貌。该项目所在地区在砂丘地段上平整而起，地质构造单一，处于长江南岸鄱阳湖冲击平原边缘，无深大断裂通过，稳定性良好。</w:t>
      </w:r>
    </w:p>
    <w:p w14:paraId="6A53D9A2">
      <w:pPr>
        <w:ind w:firstLine="560" w:firstLineChars="200"/>
        <w:rPr>
          <w:rFonts w:cs="宋体"/>
          <w:sz w:val="28"/>
          <w:szCs w:val="28"/>
        </w:rPr>
      </w:pPr>
      <w:r>
        <w:rPr>
          <w:rFonts w:hint="eastAsia" w:cs="宋体"/>
          <w:sz w:val="28"/>
          <w:szCs w:val="28"/>
        </w:rPr>
        <w:t>项目场地处于砂山北缘一级阶地上，属长江河漫滩，岸坡坡度 1：6～1：10，场地范围内地层：表层为第四系全新统冲积层，总厚度约50m，以下为志系地层，岩性为粉砂岩类，基度稳固。</w:t>
      </w:r>
    </w:p>
    <w:p w14:paraId="172A6FFA">
      <w:pPr>
        <w:ind w:firstLine="560" w:firstLineChars="200"/>
        <w:rPr>
          <w:rFonts w:cs="宋体"/>
          <w:sz w:val="28"/>
          <w:szCs w:val="28"/>
        </w:rPr>
      </w:pPr>
      <w:r>
        <w:rPr>
          <w:rFonts w:hint="eastAsia" w:cs="宋体"/>
          <w:sz w:val="28"/>
          <w:szCs w:val="28"/>
        </w:rPr>
        <w:t>场地内岩土层从上至下划分为五层，分别是素填土，粉质粘土，淤泥质粉质粘土，淤泥质粉质粘土夹中粗砂、砂跞卵石。</w:t>
      </w:r>
    </w:p>
    <w:p w14:paraId="40311849">
      <w:pPr>
        <w:ind w:firstLine="560" w:firstLineChars="200"/>
        <w:rPr>
          <w:rFonts w:cs="宋体"/>
          <w:sz w:val="28"/>
          <w:szCs w:val="28"/>
        </w:rPr>
      </w:pPr>
      <w:r>
        <w:rPr>
          <w:rFonts w:hint="eastAsia" w:cs="宋体"/>
          <w:sz w:val="28"/>
          <w:szCs w:val="28"/>
        </w:rPr>
        <w:t>2、气象</w:t>
      </w:r>
    </w:p>
    <w:p w14:paraId="4C4B9D22">
      <w:pPr>
        <w:ind w:firstLine="560" w:firstLineChars="200"/>
        <w:rPr>
          <w:rFonts w:cs="宋体"/>
          <w:sz w:val="28"/>
          <w:szCs w:val="28"/>
        </w:rPr>
      </w:pPr>
      <w:r>
        <w:rPr>
          <w:rFonts w:hint="eastAsia" w:cs="宋体"/>
          <w:sz w:val="28"/>
          <w:szCs w:val="28"/>
        </w:rPr>
        <w:t>湖口县属北亚热带温润气候区，热量丰富，四季分明，年平均气温 17.4℃，极端最高气温为 40.3℃（1959 年8月23日），极端最低气温为-10℃。湖口县有明显的季风，风向多为夏南冬北。全年平均风速为每秒2.4m（二级）。风向风力极不稳定，每年至7月南风最多，其它月份为东北风多。盛夏季节常有雷雨大风。历史上最大的东北大风暴是10 级，风速 28m/s（1965 年 11 月16日）；历史上最大的东南雷雨大风为 12 级，风速 34m/s（1973 年 8 月3日）。</w:t>
      </w:r>
    </w:p>
    <w:p w14:paraId="4950BC7D">
      <w:pPr>
        <w:ind w:firstLine="560" w:firstLineChars="200"/>
        <w:rPr>
          <w:rFonts w:cs="宋体"/>
          <w:sz w:val="28"/>
          <w:szCs w:val="28"/>
        </w:rPr>
      </w:pPr>
      <w:r>
        <w:rPr>
          <w:rFonts w:hint="eastAsia" w:cs="宋体"/>
          <w:sz w:val="28"/>
          <w:szCs w:val="28"/>
        </w:rPr>
        <w:t>湖口县年平均降雨量为 1398.7mm。降雨量集中于 4-6 月，占年降雨量的 45%。降水特征是四季雨量分布不均，差异悬殊。春夏雨湿，秋冬干燥。年降雨量最大为 1883.2mm；年降雨量最少为 776.4mm（1978 年）。</w:t>
      </w:r>
    </w:p>
    <w:p w14:paraId="41A1E1FE">
      <w:pPr>
        <w:ind w:firstLine="560" w:firstLineChars="200"/>
        <w:rPr>
          <w:rFonts w:cs="宋体"/>
          <w:sz w:val="28"/>
          <w:szCs w:val="28"/>
        </w:rPr>
      </w:pPr>
      <w:r>
        <w:rPr>
          <w:rFonts w:hint="eastAsia" w:cs="宋体"/>
          <w:sz w:val="28"/>
          <w:szCs w:val="28"/>
        </w:rPr>
        <w:t>雪荷载为 0.4kN/m2。</w:t>
      </w:r>
    </w:p>
    <w:p w14:paraId="309791FB">
      <w:pPr>
        <w:ind w:firstLine="560" w:firstLineChars="200"/>
        <w:rPr>
          <w:rFonts w:cs="宋体"/>
          <w:sz w:val="28"/>
          <w:szCs w:val="28"/>
        </w:rPr>
      </w:pPr>
      <w:r>
        <w:rPr>
          <w:rFonts w:hint="eastAsia" w:cs="宋体"/>
          <w:sz w:val="28"/>
          <w:szCs w:val="28"/>
        </w:rPr>
        <w:t>3、水文</w:t>
      </w:r>
    </w:p>
    <w:p w14:paraId="18FF7D80">
      <w:pPr>
        <w:ind w:firstLine="560" w:firstLineChars="200"/>
        <w:rPr>
          <w:rFonts w:cs="宋体"/>
          <w:sz w:val="28"/>
          <w:szCs w:val="28"/>
        </w:rPr>
      </w:pPr>
      <w:r>
        <w:rPr>
          <w:rFonts w:hint="eastAsia" w:cs="宋体"/>
          <w:sz w:val="28"/>
          <w:szCs w:val="28"/>
        </w:rPr>
        <w:t>该项目场地地下水主要为上层滞水和孔隙水，上层滞水主要分布在素填土中，孔隙水主要分布在粉质粘土中，地下水与长江水位相联。</w:t>
      </w:r>
    </w:p>
    <w:p w14:paraId="3BDA9B54">
      <w:pPr>
        <w:ind w:firstLine="560" w:firstLineChars="200"/>
        <w:rPr>
          <w:rFonts w:hint="eastAsia" w:eastAsia="宋体" w:cs="宋体"/>
          <w:sz w:val="28"/>
          <w:szCs w:val="28"/>
          <w:lang w:eastAsia="zh-CN"/>
        </w:rPr>
      </w:pPr>
      <w:r>
        <w:rPr>
          <w:rFonts w:hint="eastAsia" w:cs="宋体"/>
          <w:sz w:val="28"/>
          <w:szCs w:val="28"/>
        </w:rPr>
        <w:t>地表水：鄱阳湖环绕半边县境，境内水系多发源于庐山，主要水系有寺下湖、蓼花池、长龙、钱湖等，总长180km，水面43万亩。水流总量年平均近3.7亿m3，河港水能蕴藏量1600kW。长江每年6-9月为丰水期，12月至次年2月为枯水期，1-2月为最枯水期，其余各月为平水期。最大流量为77000m</w:t>
      </w:r>
      <w:r>
        <w:rPr>
          <w:rFonts w:hint="eastAsia" w:cs="宋体"/>
          <w:sz w:val="28"/>
          <w:szCs w:val="28"/>
          <w:vertAlign w:val="superscript"/>
        </w:rPr>
        <w:t>3</w:t>
      </w:r>
      <w:r>
        <w:rPr>
          <w:rFonts w:hint="eastAsia" w:cs="宋体"/>
          <w:sz w:val="28"/>
          <w:szCs w:val="28"/>
        </w:rPr>
        <w:t>/s，最小流量为4500m</w:t>
      </w:r>
      <w:r>
        <w:rPr>
          <w:rFonts w:hint="eastAsia" w:cs="宋体"/>
          <w:sz w:val="28"/>
          <w:szCs w:val="28"/>
          <w:vertAlign w:val="superscript"/>
        </w:rPr>
        <w:t>3</w:t>
      </w:r>
      <w:r>
        <w:rPr>
          <w:rFonts w:hint="eastAsia" w:cs="宋体"/>
          <w:sz w:val="28"/>
          <w:szCs w:val="28"/>
        </w:rPr>
        <w:t>/s，最大年平均流量31100m3/s，最小平均流量14400m</w:t>
      </w:r>
      <w:r>
        <w:rPr>
          <w:rFonts w:hint="eastAsia" w:cs="宋体"/>
          <w:sz w:val="28"/>
          <w:szCs w:val="28"/>
          <w:vertAlign w:val="superscript"/>
        </w:rPr>
        <w:t>3</w:t>
      </w:r>
      <w:r>
        <w:rPr>
          <w:rFonts w:hint="eastAsia" w:cs="宋体"/>
          <w:sz w:val="28"/>
          <w:szCs w:val="28"/>
        </w:rPr>
        <w:t>/s，多年平均流量为23500m</w:t>
      </w:r>
      <w:r>
        <w:rPr>
          <w:rFonts w:hint="eastAsia" w:cs="宋体"/>
          <w:sz w:val="28"/>
          <w:szCs w:val="28"/>
          <w:vertAlign w:val="superscript"/>
        </w:rPr>
        <w:t>3</w:t>
      </w:r>
      <w:r>
        <w:rPr>
          <w:rFonts w:hint="eastAsia" w:cs="宋体"/>
          <w:sz w:val="28"/>
          <w:szCs w:val="28"/>
        </w:rPr>
        <w:t>/s。据九江水位站多年实测水位资料，水位特征如下：历年最高水位：22.59米（1998.6），历年最低水位：4.58米（1929.3.28），多年平均水位：11.90米历年丰水期平均水位17.25m，历年枯水期平均水位9.5m。50年一遇高水位19.223m，20年一遇高水位18.593m，10年一遇高水位18.043m，保证率90%的低水位5.943m。最大水位变差：15.69</w:t>
      </w:r>
      <w:r>
        <w:rPr>
          <w:rFonts w:hint="eastAsia" w:cs="宋体"/>
          <w:sz w:val="28"/>
          <w:szCs w:val="28"/>
          <w:lang w:val="en-US" w:eastAsia="zh-CN"/>
        </w:rPr>
        <w:t>m。</w:t>
      </w:r>
    </w:p>
    <w:p w14:paraId="275934D9">
      <w:pPr>
        <w:ind w:firstLine="560" w:firstLineChars="200"/>
        <w:rPr>
          <w:rFonts w:cs="宋体"/>
          <w:sz w:val="28"/>
          <w:szCs w:val="28"/>
        </w:rPr>
      </w:pPr>
      <w:r>
        <w:rPr>
          <w:rFonts w:hint="eastAsia" w:cs="宋体"/>
          <w:sz w:val="28"/>
          <w:szCs w:val="28"/>
        </w:rPr>
        <w:t>地下水：场地地下水主要为上层滞水，主要分布在素填土细砂中，孔隙水主要分布在粉质粘土层中。地下水与长江水位相联，水位变化幅度在2-7m左右，据资料，场地地下水对砼不具腐蚀性。</w:t>
      </w:r>
    </w:p>
    <w:p w14:paraId="41CF7B9D">
      <w:pPr>
        <w:ind w:firstLine="560" w:firstLineChars="200"/>
        <w:rPr>
          <w:rFonts w:cs="宋体"/>
          <w:sz w:val="28"/>
          <w:szCs w:val="28"/>
        </w:rPr>
      </w:pPr>
      <w:r>
        <w:rPr>
          <w:rFonts w:hint="eastAsia" w:cs="宋体"/>
          <w:sz w:val="28"/>
          <w:szCs w:val="28"/>
        </w:rPr>
        <w:t>4、地震</w:t>
      </w:r>
    </w:p>
    <w:p w14:paraId="4A15F05A">
      <w:pPr>
        <w:ind w:firstLine="560" w:firstLineChars="200"/>
        <w:rPr>
          <w:rFonts w:hint="eastAsia" w:cs="宋体"/>
          <w:sz w:val="28"/>
          <w:szCs w:val="28"/>
          <w:lang w:val="en-US" w:eastAsia="zh-CN"/>
        </w:rPr>
      </w:pPr>
      <w:r>
        <w:rPr>
          <w:rFonts w:hint="eastAsia" w:cs="宋体"/>
          <w:sz w:val="28"/>
          <w:szCs w:val="28"/>
          <w:lang w:val="en-US" w:eastAsia="zh-CN"/>
        </w:rPr>
        <w:t>根据《建筑抗震设计规范（附条文说明）》GB50011-2010，项目所在地湖口县的地震裂度为6度，设计基本地震加速度值为0.05g。</w:t>
      </w:r>
      <w:bookmarkStart w:id="37" w:name="_Toc380587562"/>
      <w:bookmarkStart w:id="38" w:name="_Toc29308842"/>
    </w:p>
    <w:p w14:paraId="5D617835">
      <w:pPr>
        <w:pStyle w:val="6"/>
        <w:spacing w:before="240" w:after="120"/>
        <w:ind w:firstLine="562"/>
        <w:rPr>
          <w:rFonts w:hint="eastAsia" w:ascii="宋体" w:hAnsi="宋体" w:eastAsia="宋体" w:cs="宋体"/>
          <w:sz w:val="28"/>
          <w:szCs w:val="28"/>
        </w:rPr>
      </w:pPr>
      <w:r>
        <w:rPr>
          <w:rFonts w:hint="eastAsia" w:ascii="宋体" w:hAnsi="宋体" w:eastAsia="宋体" w:cs="宋体"/>
          <w:sz w:val="28"/>
          <w:szCs w:val="28"/>
        </w:rPr>
        <w:t>2.2.3</w:t>
      </w:r>
      <w:bookmarkEnd w:id="37"/>
      <w:bookmarkStart w:id="39" w:name="_Toc380587563"/>
      <w:bookmarkStart w:id="40" w:name="_Toc336214793"/>
      <w:r>
        <w:rPr>
          <w:rFonts w:hint="eastAsia" w:ascii="宋体" w:hAnsi="宋体" w:eastAsia="宋体" w:cs="宋体"/>
          <w:sz w:val="28"/>
          <w:szCs w:val="28"/>
        </w:rPr>
        <w:t>建设项目拟采用的主要技术、工艺方法（方式）和国内外同类建设项目水平对比情况</w:t>
      </w:r>
      <w:bookmarkEnd w:id="38"/>
      <w:bookmarkEnd w:id="39"/>
      <w:bookmarkEnd w:id="40"/>
    </w:p>
    <w:p w14:paraId="44B06AFE">
      <w:pPr>
        <w:spacing w:line="360" w:lineRule="auto"/>
        <w:ind w:firstLine="560" w:firstLineChars="200"/>
        <w:rPr>
          <w:rFonts w:hint="default" w:hAnsi="宋体"/>
          <w:sz w:val="28"/>
          <w:szCs w:val="28"/>
          <w:lang w:val="en-US" w:eastAsia="zh-CN"/>
        </w:rPr>
      </w:pPr>
      <w:bookmarkStart w:id="41" w:name="_Toc168153345"/>
      <w:bookmarkStart w:id="42" w:name="_Toc142106203"/>
      <w:bookmarkStart w:id="43" w:name="_Toc24668"/>
      <w:bookmarkStart w:id="44" w:name="_Toc168148804"/>
      <w:r>
        <w:rPr>
          <w:rFonts w:hint="eastAsia" w:hAnsi="宋体"/>
          <w:sz w:val="28"/>
          <w:szCs w:val="28"/>
          <w:lang w:val="en-US" w:eastAsia="zh-CN"/>
        </w:rPr>
        <w:t>该项目拟采用的技术方案，</w:t>
      </w:r>
      <w:r>
        <w:rPr>
          <w:rFonts w:hint="eastAsia" w:hAnsi="宋体"/>
          <w:sz w:val="28"/>
          <w:szCs w:val="28"/>
          <w:lang w:eastAsia="zh-CN"/>
        </w:rPr>
        <w:t>公司</w:t>
      </w:r>
      <w:r>
        <w:rPr>
          <w:rFonts w:hint="eastAsia" w:hAnsi="宋体"/>
          <w:sz w:val="28"/>
          <w:szCs w:val="28"/>
          <w:lang w:val="en-US" w:eastAsia="zh-CN"/>
        </w:rPr>
        <w:t>总厂已有同类产品在A01车间、A09车间、A12车间经过了运行验证，技术可靠，运行稳定，质量稳定</w:t>
      </w:r>
      <w:r>
        <w:rPr>
          <w:rFonts w:hint="eastAsia" w:hAnsi="宋体"/>
          <w:sz w:val="28"/>
          <w:szCs w:val="28"/>
          <w:lang w:eastAsia="zh-CN"/>
        </w:rPr>
        <w:t>。</w:t>
      </w:r>
      <w:r>
        <w:rPr>
          <w:rFonts w:hint="eastAsia" w:hAnsi="宋体"/>
          <w:sz w:val="28"/>
          <w:szCs w:val="28"/>
          <w:lang w:val="en-US" w:eastAsia="zh-CN"/>
        </w:rPr>
        <w:t>不涉及化学反应，属于物理过程。</w:t>
      </w:r>
    </w:p>
    <w:p w14:paraId="69DC3EE0">
      <w:pPr>
        <w:spacing w:line="360" w:lineRule="auto"/>
        <w:ind w:firstLine="560" w:firstLineChars="200"/>
        <w:rPr>
          <w:rFonts w:hint="eastAsia" w:hAnsi="宋体"/>
          <w:sz w:val="28"/>
          <w:szCs w:val="28"/>
          <w:lang w:eastAsia="zh-CN"/>
        </w:rPr>
      </w:pPr>
      <w:r>
        <w:rPr>
          <w:rFonts w:hint="eastAsia" w:hAnsi="宋体"/>
          <w:sz w:val="28"/>
          <w:szCs w:val="28"/>
          <w:lang w:eastAsia="zh-CN"/>
        </w:rPr>
        <w:t>技术方案选择的基本原则</w:t>
      </w:r>
      <w:bookmarkEnd w:id="41"/>
      <w:bookmarkEnd w:id="42"/>
      <w:bookmarkEnd w:id="43"/>
      <w:bookmarkEnd w:id="44"/>
    </w:p>
    <w:p w14:paraId="244C7A9C">
      <w:pPr>
        <w:spacing w:line="360" w:lineRule="auto"/>
        <w:ind w:firstLine="536" w:firstLineChars="200"/>
        <w:rPr>
          <w:rFonts w:hint="eastAsia" w:hAnsi="宋体"/>
          <w:sz w:val="28"/>
          <w:szCs w:val="28"/>
          <w:lang w:eastAsia="zh-CN"/>
        </w:rPr>
      </w:pPr>
      <w:r>
        <w:rPr>
          <w:rFonts w:hint="eastAsia" w:hAnsi="宋体"/>
          <w:spacing w:val="-6"/>
          <w:sz w:val="28"/>
          <w:szCs w:val="28"/>
          <w:lang w:eastAsia="zh-CN"/>
        </w:rPr>
        <w:t>1）先进性：项目采用技术应尽可能接近国际先进水平或者国内领先水平。</w:t>
      </w:r>
    </w:p>
    <w:p w14:paraId="0CA6CFF5">
      <w:pPr>
        <w:spacing w:line="360" w:lineRule="auto"/>
        <w:ind w:firstLine="560" w:firstLineChars="200"/>
        <w:rPr>
          <w:rFonts w:hint="eastAsia" w:hAnsi="宋体"/>
          <w:sz w:val="28"/>
          <w:szCs w:val="28"/>
          <w:lang w:eastAsia="zh-CN"/>
        </w:rPr>
      </w:pPr>
      <w:r>
        <w:rPr>
          <w:rFonts w:hint="eastAsia" w:hAnsi="宋体"/>
          <w:sz w:val="28"/>
          <w:szCs w:val="28"/>
          <w:lang w:eastAsia="zh-CN"/>
        </w:rPr>
        <w:t>2）适用性：应使设备制造、员工素质和管理水平、环境保护及相关措施能够达到相应水平，以保障生产技术的实施。</w:t>
      </w:r>
    </w:p>
    <w:p w14:paraId="7AB01EE5">
      <w:pPr>
        <w:spacing w:line="360" w:lineRule="auto"/>
        <w:ind w:firstLine="560" w:firstLineChars="200"/>
        <w:rPr>
          <w:rFonts w:hint="eastAsia" w:hAnsi="宋体"/>
          <w:sz w:val="28"/>
          <w:szCs w:val="28"/>
          <w:lang w:eastAsia="zh-CN"/>
        </w:rPr>
      </w:pPr>
      <w:r>
        <w:rPr>
          <w:rFonts w:hint="eastAsia" w:hAnsi="宋体"/>
          <w:sz w:val="28"/>
          <w:szCs w:val="28"/>
          <w:lang w:eastAsia="zh-CN"/>
        </w:rPr>
        <w:t>3）可靠性：采用技术和设备应确保安全生产运行过程中安全可靠。</w:t>
      </w:r>
    </w:p>
    <w:p w14:paraId="42185A08">
      <w:pPr>
        <w:spacing w:line="360" w:lineRule="auto"/>
        <w:ind w:firstLine="560" w:firstLineChars="200"/>
        <w:rPr>
          <w:rFonts w:hint="eastAsia" w:hAnsi="宋体"/>
          <w:sz w:val="28"/>
          <w:szCs w:val="28"/>
          <w:lang w:eastAsia="zh-CN"/>
        </w:rPr>
      </w:pPr>
      <w:r>
        <w:rPr>
          <w:rFonts w:hint="eastAsia" w:hAnsi="宋体"/>
          <w:sz w:val="28"/>
          <w:szCs w:val="28"/>
          <w:lang w:eastAsia="zh-CN"/>
        </w:rPr>
        <w:t>4）经济合理性：采用技术应达到建设资金投入少、运行成本低、产品质量高的综合经济效益目的。</w:t>
      </w:r>
    </w:p>
    <w:p w14:paraId="1A2EAFF8">
      <w:pPr>
        <w:pStyle w:val="6"/>
        <w:spacing w:before="240" w:after="120"/>
        <w:ind w:firstLine="562"/>
        <w:rPr>
          <w:rFonts w:hint="eastAsia" w:ascii="宋体" w:hAnsi="宋体" w:eastAsia="宋体" w:cs="宋体"/>
          <w:sz w:val="28"/>
          <w:szCs w:val="28"/>
        </w:rPr>
      </w:pPr>
      <w:bookmarkStart w:id="45" w:name="_Toc29308843"/>
      <w:r>
        <w:rPr>
          <w:rFonts w:hint="eastAsia" w:ascii="宋体" w:hAnsi="宋体" w:eastAsia="宋体" w:cs="宋体"/>
          <w:sz w:val="28"/>
          <w:szCs w:val="28"/>
        </w:rPr>
        <w:t>2.2.4上下游生产装置及与现有及在建生产装置间的关系</w:t>
      </w:r>
      <w:bookmarkEnd w:id="45"/>
    </w:p>
    <w:p w14:paraId="1CFA199B">
      <w:pPr>
        <w:spacing w:line="360" w:lineRule="auto"/>
        <w:ind w:firstLine="562" w:firstLineChars="200"/>
        <w:jc w:val="left"/>
        <w:rPr>
          <w:rFonts w:hint="eastAsia" w:ascii="宋体" w:hAnsi="宋体"/>
          <w:b/>
          <w:sz w:val="28"/>
          <w:szCs w:val="28"/>
        </w:rPr>
      </w:pPr>
      <w:r>
        <w:rPr>
          <w:rFonts w:hint="eastAsia" w:ascii="宋体" w:hAnsi="宋体"/>
          <w:b/>
          <w:sz w:val="28"/>
          <w:szCs w:val="28"/>
        </w:rPr>
        <w:t>1.上下游生产装置</w:t>
      </w:r>
    </w:p>
    <w:p w14:paraId="3402ADD9">
      <w:pPr>
        <w:spacing w:line="360" w:lineRule="auto"/>
        <w:ind w:firstLine="560" w:firstLineChars="200"/>
        <w:jc w:val="left"/>
        <w:rPr>
          <w:rFonts w:hint="eastAsia" w:ascii="宋体"/>
          <w:sz w:val="28"/>
          <w:szCs w:val="28"/>
        </w:rPr>
      </w:pPr>
      <w:r>
        <w:rPr>
          <w:rFonts w:hint="eastAsia" w:ascii="宋体"/>
          <w:sz w:val="28"/>
          <w:szCs w:val="28"/>
        </w:rPr>
        <w:t>各生产车间生产出的检验合格的产成品，通过管道输送到包装车间的计量槽</w:t>
      </w:r>
      <w:r>
        <w:rPr>
          <w:rFonts w:hint="eastAsia" w:ascii="宋体"/>
          <w:sz w:val="28"/>
          <w:szCs w:val="28"/>
          <w:lang w:eastAsia="zh-CN"/>
        </w:rPr>
        <w:t>，</w:t>
      </w:r>
      <w:r>
        <w:rPr>
          <w:rFonts w:hint="eastAsia" w:ascii="宋体"/>
          <w:sz w:val="28"/>
          <w:szCs w:val="28"/>
          <w:lang w:val="en-US" w:eastAsia="zh-CN"/>
        </w:rPr>
        <w:t>在相应的车间进行包装</w:t>
      </w:r>
      <w:r>
        <w:rPr>
          <w:rFonts w:hint="eastAsia" w:ascii="宋体"/>
          <w:sz w:val="28"/>
          <w:szCs w:val="28"/>
        </w:rPr>
        <w:t>。</w:t>
      </w:r>
    </w:p>
    <w:p w14:paraId="7A7B063A">
      <w:pPr>
        <w:spacing w:line="360" w:lineRule="auto"/>
        <w:jc w:val="center"/>
        <w:rPr>
          <w:rFonts w:hint="eastAsia" w:ascii="Times New Roman" w:hAnsi="Times New Roman" w:eastAsia="宋体" w:cs="宋体"/>
          <w:color w:val="auto"/>
          <w:kern w:val="0"/>
          <w:sz w:val="28"/>
          <w:szCs w:val="28"/>
          <w:lang w:val="en-US" w:eastAsia="zh-CN" w:bidi="ar-SA"/>
        </w:rPr>
      </w:pPr>
      <w:r>
        <w:rPr>
          <w:rFonts w:hint="eastAsia" w:ascii="Times New Roman" w:hAnsi="Times New Roman" w:eastAsia="宋体" w:cs="宋体"/>
          <w:color w:val="auto"/>
          <w:kern w:val="0"/>
          <w:sz w:val="28"/>
          <w:szCs w:val="28"/>
          <w:lang w:val="en-US" w:eastAsia="zh-CN" w:bidi="ar-SA"/>
        </w:rPr>
        <w:t>表 2.2-1</w:t>
      </w:r>
      <w:r>
        <w:rPr>
          <w:rFonts w:hint="eastAsia" w:cs="宋体"/>
          <w:color w:val="auto"/>
          <w:kern w:val="0"/>
          <w:sz w:val="28"/>
          <w:szCs w:val="28"/>
          <w:lang w:val="en-US" w:eastAsia="zh-CN" w:bidi="ar-SA"/>
        </w:rPr>
        <w:t>包装车间</w:t>
      </w:r>
      <w:r>
        <w:rPr>
          <w:rFonts w:hint="eastAsia" w:ascii="Times New Roman" w:hAnsi="Times New Roman" w:eastAsia="宋体" w:cs="宋体"/>
          <w:color w:val="auto"/>
          <w:kern w:val="0"/>
          <w:sz w:val="28"/>
          <w:szCs w:val="28"/>
          <w:lang w:val="en-US" w:eastAsia="zh-CN" w:bidi="ar-SA"/>
        </w:rPr>
        <w:t>上游关系表</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3331"/>
        <w:gridCol w:w="638"/>
        <w:gridCol w:w="1459"/>
        <w:gridCol w:w="1459"/>
        <w:gridCol w:w="1692"/>
      </w:tblGrid>
      <w:tr w14:paraId="4712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0" w:type="auto"/>
            <w:shd w:val="clear" w:color="auto" w:fill="FFFFFF"/>
            <w:vAlign w:val="center"/>
          </w:tcPr>
          <w:p w14:paraId="7174DFF8">
            <w:pPr>
              <w:widowControl/>
              <w:spacing w:line="240" w:lineRule="auto"/>
              <w:jc w:val="center"/>
              <w:textAlignment w:val="center"/>
              <w:rPr>
                <w:rFonts w:hint="eastAsia" w:ascii="Times New Roman" w:hAnsi="Times New Roman" w:eastAsia="宋体" w:cs="宋体"/>
                <w:b/>
                <w:bCs/>
                <w:kern w:val="2"/>
                <w:sz w:val="21"/>
                <w:szCs w:val="21"/>
                <w:highlight w:val="black"/>
                <w:lang w:val="en-US" w:eastAsia="zh-CN" w:bidi="ar-SA"/>
              </w:rPr>
            </w:pPr>
            <w:r>
              <w:rPr>
                <w:rFonts w:hint="eastAsia" w:cs="宋体"/>
                <w:b/>
                <w:bCs/>
                <w:highlight w:val="black"/>
              </w:rPr>
              <w:t>序号</w:t>
            </w:r>
          </w:p>
        </w:tc>
        <w:tc>
          <w:tcPr>
            <w:tcW w:w="0" w:type="auto"/>
            <w:shd w:val="clear" w:color="auto" w:fill="FFFFFF"/>
            <w:vAlign w:val="center"/>
          </w:tcPr>
          <w:p w14:paraId="76792690">
            <w:pPr>
              <w:widowControl/>
              <w:spacing w:line="240" w:lineRule="auto"/>
              <w:jc w:val="center"/>
              <w:textAlignment w:val="center"/>
              <w:rPr>
                <w:rFonts w:hint="eastAsia" w:ascii="Times New Roman" w:hAnsi="Times New Roman" w:eastAsia="宋体" w:cs="宋体"/>
                <w:b/>
                <w:bCs/>
                <w:kern w:val="2"/>
                <w:sz w:val="21"/>
                <w:szCs w:val="21"/>
                <w:highlight w:val="black"/>
                <w:lang w:val="en-US" w:eastAsia="zh-CN" w:bidi="ar-SA"/>
              </w:rPr>
            </w:pPr>
            <w:r>
              <w:rPr>
                <w:rFonts w:hint="eastAsia" w:cs="宋体"/>
                <w:b/>
                <w:bCs/>
                <w:highlight w:val="black"/>
              </w:rPr>
              <w:t>物料名称</w:t>
            </w:r>
          </w:p>
        </w:tc>
        <w:tc>
          <w:tcPr>
            <w:tcW w:w="0" w:type="auto"/>
            <w:shd w:val="clear" w:color="auto" w:fill="FFFFFF"/>
            <w:vAlign w:val="center"/>
          </w:tcPr>
          <w:p w14:paraId="0DF0C5D3">
            <w:pPr>
              <w:widowControl/>
              <w:spacing w:line="240" w:lineRule="auto"/>
              <w:jc w:val="center"/>
              <w:textAlignment w:val="center"/>
              <w:rPr>
                <w:rFonts w:hint="eastAsia" w:ascii="Times New Roman" w:hAnsi="Times New Roman" w:eastAsia="宋体" w:cs="宋体"/>
                <w:b/>
                <w:bCs/>
                <w:kern w:val="2"/>
                <w:sz w:val="21"/>
                <w:szCs w:val="21"/>
                <w:highlight w:val="black"/>
                <w:lang w:val="en-US" w:eastAsia="zh-CN" w:bidi="ar-SA"/>
              </w:rPr>
            </w:pPr>
            <w:r>
              <w:rPr>
                <w:rFonts w:hint="eastAsia" w:cs="宋体"/>
                <w:b/>
                <w:bCs/>
                <w:highlight w:val="black"/>
              </w:rPr>
              <w:t>形态</w:t>
            </w:r>
          </w:p>
        </w:tc>
        <w:tc>
          <w:tcPr>
            <w:tcW w:w="0" w:type="auto"/>
            <w:shd w:val="clear" w:color="auto" w:fill="FFFFFF"/>
            <w:vAlign w:val="center"/>
          </w:tcPr>
          <w:p w14:paraId="79F65049">
            <w:pPr>
              <w:widowControl/>
              <w:spacing w:line="240" w:lineRule="auto"/>
              <w:jc w:val="center"/>
              <w:textAlignment w:val="center"/>
              <w:rPr>
                <w:rFonts w:hint="eastAsia" w:ascii="Times New Roman" w:hAnsi="Times New Roman" w:eastAsia="宋体" w:cs="宋体"/>
                <w:b/>
                <w:bCs/>
                <w:kern w:val="2"/>
                <w:sz w:val="21"/>
                <w:szCs w:val="21"/>
                <w:highlight w:val="black"/>
                <w:lang w:val="en-US" w:eastAsia="zh-CN" w:bidi="ar-SA"/>
              </w:rPr>
            </w:pPr>
            <w:r>
              <w:rPr>
                <w:rFonts w:hint="eastAsia" w:cs="宋体"/>
                <w:b/>
                <w:bCs/>
                <w:highlight w:val="black"/>
              </w:rPr>
              <w:t>上游车间</w:t>
            </w:r>
          </w:p>
        </w:tc>
        <w:tc>
          <w:tcPr>
            <w:tcW w:w="0" w:type="auto"/>
            <w:shd w:val="clear" w:color="auto" w:fill="FFFFFF"/>
            <w:vAlign w:val="center"/>
          </w:tcPr>
          <w:p w14:paraId="14ED1637">
            <w:pPr>
              <w:widowControl/>
              <w:spacing w:line="240" w:lineRule="auto"/>
              <w:jc w:val="center"/>
              <w:textAlignment w:val="center"/>
              <w:rPr>
                <w:rFonts w:hint="default" w:ascii="Times New Roman" w:hAnsi="Times New Roman" w:eastAsia="宋体" w:cs="宋体"/>
                <w:b/>
                <w:bCs/>
                <w:kern w:val="2"/>
                <w:sz w:val="21"/>
                <w:szCs w:val="21"/>
                <w:highlight w:val="black"/>
                <w:lang w:val="en-US" w:eastAsia="zh-CN" w:bidi="ar-SA"/>
              </w:rPr>
            </w:pPr>
            <w:r>
              <w:rPr>
                <w:rFonts w:hint="eastAsia" w:cs="宋体"/>
                <w:b/>
                <w:bCs/>
                <w:kern w:val="2"/>
                <w:sz w:val="21"/>
                <w:szCs w:val="21"/>
                <w:highlight w:val="black"/>
                <w:lang w:val="en-US" w:eastAsia="zh-CN" w:bidi="ar-SA"/>
              </w:rPr>
              <w:t>包装车间</w:t>
            </w:r>
          </w:p>
        </w:tc>
        <w:tc>
          <w:tcPr>
            <w:tcW w:w="0" w:type="auto"/>
            <w:shd w:val="clear" w:color="auto" w:fill="FFFFFF"/>
            <w:vAlign w:val="center"/>
          </w:tcPr>
          <w:p w14:paraId="6F3D4462">
            <w:pPr>
              <w:widowControl/>
              <w:spacing w:line="240" w:lineRule="auto"/>
              <w:jc w:val="center"/>
              <w:textAlignment w:val="center"/>
              <w:rPr>
                <w:rFonts w:hint="eastAsia" w:ascii="Times New Roman" w:hAnsi="Times New Roman" w:eastAsia="宋体" w:cs="宋体"/>
                <w:b/>
                <w:bCs/>
                <w:kern w:val="2"/>
                <w:sz w:val="21"/>
                <w:szCs w:val="21"/>
                <w:highlight w:val="black"/>
                <w:lang w:val="en-US" w:eastAsia="zh-CN" w:bidi="ar-SA"/>
              </w:rPr>
            </w:pPr>
            <w:r>
              <w:rPr>
                <w:rFonts w:hint="eastAsia" w:ascii="Times New Roman" w:hAnsi="Times New Roman" w:eastAsia="宋体" w:cs="宋体"/>
                <w:b/>
                <w:bCs/>
                <w:kern w:val="2"/>
                <w:sz w:val="21"/>
                <w:szCs w:val="21"/>
                <w:highlight w:val="black"/>
                <w:lang w:val="en-US" w:eastAsia="zh-CN" w:bidi="ar-SA"/>
              </w:rPr>
              <w:t>火灾危险性类别</w:t>
            </w:r>
          </w:p>
        </w:tc>
      </w:tr>
      <w:tr w14:paraId="0A22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shd w:val="clear" w:color="auto" w:fill="FFFFFF"/>
            <w:vAlign w:val="center"/>
          </w:tcPr>
          <w:p w14:paraId="6B9BED5A">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1</w:t>
            </w:r>
          </w:p>
        </w:tc>
        <w:tc>
          <w:tcPr>
            <w:tcW w:w="0" w:type="auto"/>
            <w:shd w:val="clear" w:color="auto" w:fill="FFFFFF"/>
            <w:vAlign w:val="center"/>
          </w:tcPr>
          <w:p w14:paraId="572C887A">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聚甲基三乙氧基硅烷</w:t>
            </w:r>
          </w:p>
        </w:tc>
        <w:tc>
          <w:tcPr>
            <w:tcW w:w="0" w:type="auto"/>
            <w:shd w:val="clear" w:color="auto" w:fill="FFFFFF"/>
            <w:vAlign w:val="center"/>
          </w:tcPr>
          <w:p w14:paraId="2CFC4C4B">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0" w:type="auto"/>
            <w:shd w:val="clear" w:color="auto" w:fill="FFFFFF"/>
            <w:vAlign w:val="center"/>
          </w:tcPr>
          <w:p w14:paraId="281084DF">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B15酯化车间</w:t>
            </w:r>
          </w:p>
        </w:tc>
        <w:tc>
          <w:tcPr>
            <w:tcW w:w="0" w:type="auto"/>
            <w:shd w:val="clear" w:color="auto" w:fill="FFFFFF"/>
            <w:vAlign w:val="center"/>
          </w:tcPr>
          <w:p w14:paraId="1351323B">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highlight w:val="black"/>
                <w:lang w:val="en-US" w:eastAsia="zh-CN"/>
              </w:rPr>
              <w:t>B09包装车间</w:t>
            </w:r>
          </w:p>
        </w:tc>
        <w:tc>
          <w:tcPr>
            <w:tcW w:w="0" w:type="auto"/>
            <w:shd w:val="clear" w:color="auto" w:fill="FFFFFF"/>
            <w:vAlign w:val="center"/>
          </w:tcPr>
          <w:p w14:paraId="0A106ABB">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丙</w:t>
            </w:r>
          </w:p>
        </w:tc>
      </w:tr>
      <w:tr w14:paraId="0EEA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shd w:val="clear" w:color="auto" w:fill="FFFFFF"/>
            <w:vAlign w:val="center"/>
          </w:tcPr>
          <w:p w14:paraId="22A7B71A">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2</w:t>
            </w:r>
          </w:p>
        </w:tc>
        <w:tc>
          <w:tcPr>
            <w:tcW w:w="0" w:type="auto"/>
            <w:shd w:val="clear" w:color="auto" w:fill="FFFFFF"/>
            <w:vAlign w:val="center"/>
          </w:tcPr>
          <w:p w14:paraId="0311FCE2">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聚硅酸乙酯</w:t>
            </w:r>
          </w:p>
        </w:tc>
        <w:tc>
          <w:tcPr>
            <w:tcW w:w="0" w:type="auto"/>
            <w:shd w:val="clear" w:color="auto" w:fill="FFFFFF"/>
            <w:vAlign w:val="center"/>
          </w:tcPr>
          <w:p w14:paraId="1F942B7E">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0" w:type="auto"/>
            <w:shd w:val="clear" w:color="auto" w:fill="FFFFFF"/>
            <w:vAlign w:val="center"/>
          </w:tcPr>
          <w:p w14:paraId="489D7F8A">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B15酯化车间</w:t>
            </w:r>
          </w:p>
        </w:tc>
        <w:tc>
          <w:tcPr>
            <w:tcW w:w="0" w:type="auto"/>
            <w:shd w:val="clear" w:color="auto" w:fill="FFFFFF"/>
            <w:vAlign w:val="center"/>
          </w:tcPr>
          <w:p w14:paraId="20B59B0F">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highlight w:val="black"/>
                <w:lang w:val="en-US" w:eastAsia="zh-CN"/>
              </w:rPr>
              <w:t>B09包装车间</w:t>
            </w:r>
          </w:p>
        </w:tc>
        <w:tc>
          <w:tcPr>
            <w:tcW w:w="0" w:type="auto"/>
            <w:shd w:val="clear" w:color="auto" w:fill="FFFFFF"/>
            <w:vAlign w:val="center"/>
          </w:tcPr>
          <w:p w14:paraId="79D02414">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丙</w:t>
            </w:r>
          </w:p>
        </w:tc>
      </w:tr>
      <w:tr w14:paraId="58E7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shd w:val="clear" w:color="auto" w:fill="FFFFFF"/>
            <w:vAlign w:val="center"/>
          </w:tcPr>
          <w:p w14:paraId="0D22BEE8">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3</w:t>
            </w:r>
          </w:p>
        </w:tc>
        <w:tc>
          <w:tcPr>
            <w:tcW w:w="0" w:type="auto"/>
            <w:shd w:val="clear" w:color="auto" w:fill="FFFFFF"/>
            <w:vAlign w:val="center"/>
          </w:tcPr>
          <w:p w14:paraId="31B04551">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四乙氧基硅烷</w:t>
            </w:r>
          </w:p>
        </w:tc>
        <w:tc>
          <w:tcPr>
            <w:tcW w:w="0" w:type="auto"/>
            <w:shd w:val="clear" w:color="auto" w:fill="FFFFFF"/>
            <w:vAlign w:val="center"/>
          </w:tcPr>
          <w:p w14:paraId="6ABF68EA">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0" w:type="auto"/>
            <w:shd w:val="clear" w:color="auto" w:fill="FFFFFF"/>
            <w:vAlign w:val="center"/>
          </w:tcPr>
          <w:p w14:paraId="4B7C7FD2">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B</w:t>
            </w:r>
            <w:r>
              <w:rPr>
                <w:rFonts w:hint="eastAsia" w:cs="宋体"/>
                <w:color w:val="auto"/>
                <w:highlight w:val="black"/>
                <w:lang w:val="en-US" w:eastAsia="zh-CN"/>
              </w:rPr>
              <w:t>07</w:t>
            </w:r>
            <w:r>
              <w:rPr>
                <w:rFonts w:hint="eastAsia" w:cs="宋体"/>
                <w:color w:val="auto"/>
                <w:highlight w:val="black"/>
              </w:rPr>
              <w:t>酯化车间</w:t>
            </w:r>
          </w:p>
        </w:tc>
        <w:tc>
          <w:tcPr>
            <w:tcW w:w="0" w:type="auto"/>
            <w:shd w:val="clear" w:color="auto" w:fill="FFFFFF"/>
            <w:vAlign w:val="center"/>
          </w:tcPr>
          <w:p w14:paraId="1361A7EA">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highlight w:val="black"/>
                <w:lang w:val="en-US" w:eastAsia="zh-CN"/>
              </w:rPr>
              <w:t>B09包装车间</w:t>
            </w:r>
          </w:p>
        </w:tc>
        <w:tc>
          <w:tcPr>
            <w:tcW w:w="0" w:type="auto"/>
            <w:shd w:val="clear" w:color="auto" w:fill="FFFFFF"/>
            <w:vAlign w:val="center"/>
          </w:tcPr>
          <w:p w14:paraId="0EAE6D0E">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乙</w:t>
            </w:r>
          </w:p>
        </w:tc>
      </w:tr>
      <w:tr w14:paraId="4CB7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shd w:val="clear" w:color="auto" w:fill="FFFFFF"/>
            <w:vAlign w:val="center"/>
          </w:tcPr>
          <w:p w14:paraId="58BB0C74">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4</w:t>
            </w:r>
          </w:p>
        </w:tc>
        <w:tc>
          <w:tcPr>
            <w:tcW w:w="0" w:type="auto"/>
            <w:shd w:val="clear" w:color="auto" w:fill="FFFFFF"/>
            <w:vAlign w:val="center"/>
          </w:tcPr>
          <w:p w14:paraId="268B5621">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乙烯基三（2-甲氧基乙氧基）硅烷</w:t>
            </w:r>
          </w:p>
        </w:tc>
        <w:tc>
          <w:tcPr>
            <w:tcW w:w="0" w:type="auto"/>
            <w:shd w:val="clear" w:color="auto" w:fill="FFFFFF"/>
            <w:vAlign w:val="center"/>
          </w:tcPr>
          <w:p w14:paraId="6511C960">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0" w:type="auto"/>
            <w:shd w:val="clear" w:color="auto" w:fill="FFFFFF"/>
            <w:vAlign w:val="center"/>
          </w:tcPr>
          <w:p w14:paraId="06C69049">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B</w:t>
            </w:r>
            <w:r>
              <w:rPr>
                <w:rFonts w:hint="eastAsia" w:cs="宋体"/>
                <w:color w:val="auto"/>
                <w:highlight w:val="black"/>
                <w:lang w:val="en-US" w:eastAsia="zh-CN"/>
              </w:rPr>
              <w:t>07</w:t>
            </w:r>
            <w:r>
              <w:rPr>
                <w:rFonts w:hint="eastAsia" w:cs="宋体"/>
                <w:color w:val="auto"/>
                <w:highlight w:val="black"/>
              </w:rPr>
              <w:t>酯化车间</w:t>
            </w:r>
          </w:p>
        </w:tc>
        <w:tc>
          <w:tcPr>
            <w:tcW w:w="0" w:type="auto"/>
            <w:shd w:val="clear" w:color="auto" w:fill="FFFFFF"/>
            <w:vAlign w:val="center"/>
          </w:tcPr>
          <w:p w14:paraId="5BB7F852">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highlight w:val="black"/>
                <w:lang w:val="en-US" w:eastAsia="zh-CN"/>
              </w:rPr>
              <w:t>B09包装车间</w:t>
            </w:r>
          </w:p>
        </w:tc>
        <w:tc>
          <w:tcPr>
            <w:tcW w:w="0" w:type="auto"/>
            <w:shd w:val="clear" w:color="auto" w:fill="FFFFFF"/>
            <w:vAlign w:val="center"/>
          </w:tcPr>
          <w:p w14:paraId="5E1F0ADB">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丙</w:t>
            </w:r>
          </w:p>
        </w:tc>
      </w:tr>
      <w:tr w14:paraId="47CE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shd w:val="clear" w:color="auto" w:fill="FFFFFF"/>
            <w:vAlign w:val="center"/>
          </w:tcPr>
          <w:p w14:paraId="371EC081">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5</w:t>
            </w:r>
          </w:p>
        </w:tc>
        <w:tc>
          <w:tcPr>
            <w:tcW w:w="0" w:type="auto"/>
            <w:shd w:val="clear" w:color="auto" w:fill="FFFFFF"/>
            <w:vAlign w:val="center"/>
          </w:tcPr>
          <w:p w14:paraId="1BE55506">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乙烯基三乙氧基硅烷</w:t>
            </w:r>
          </w:p>
        </w:tc>
        <w:tc>
          <w:tcPr>
            <w:tcW w:w="0" w:type="auto"/>
            <w:shd w:val="clear" w:color="auto" w:fill="FFFFFF"/>
            <w:vAlign w:val="center"/>
          </w:tcPr>
          <w:p w14:paraId="5A14B049">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0" w:type="auto"/>
            <w:shd w:val="clear" w:color="auto" w:fill="FFFFFF"/>
            <w:vAlign w:val="center"/>
          </w:tcPr>
          <w:p w14:paraId="70D5F0EB">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B</w:t>
            </w:r>
            <w:r>
              <w:rPr>
                <w:rFonts w:hint="eastAsia" w:cs="宋体"/>
                <w:color w:val="auto"/>
                <w:highlight w:val="black"/>
                <w:lang w:val="en-US" w:eastAsia="zh-CN"/>
              </w:rPr>
              <w:t>07</w:t>
            </w:r>
            <w:r>
              <w:rPr>
                <w:rFonts w:hint="eastAsia" w:cs="宋体"/>
                <w:color w:val="auto"/>
                <w:highlight w:val="black"/>
              </w:rPr>
              <w:t>酯化车间</w:t>
            </w:r>
          </w:p>
        </w:tc>
        <w:tc>
          <w:tcPr>
            <w:tcW w:w="0" w:type="auto"/>
            <w:shd w:val="clear" w:color="auto" w:fill="FFFFFF"/>
            <w:vAlign w:val="center"/>
          </w:tcPr>
          <w:p w14:paraId="0BD01696">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highlight w:val="black"/>
                <w:lang w:val="en-US" w:eastAsia="zh-CN"/>
              </w:rPr>
              <w:t>B09包装车间</w:t>
            </w:r>
          </w:p>
        </w:tc>
        <w:tc>
          <w:tcPr>
            <w:tcW w:w="0" w:type="auto"/>
            <w:shd w:val="clear" w:color="auto" w:fill="FFFFFF"/>
            <w:vAlign w:val="center"/>
          </w:tcPr>
          <w:p w14:paraId="0198E3BE">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乙</w:t>
            </w:r>
          </w:p>
        </w:tc>
      </w:tr>
      <w:tr w14:paraId="3866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shd w:val="clear" w:color="auto" w:fill="FFFFFF"/>
            <w:vAlign w:val="center"/>
          </w:tcPr>
          <w:p w14:paraId="64C8AF1A">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6</w:t>
            </w:r>
          </w:p>
        </w:tc>
        <w:tc>
          <w:tcPr>
            <w:tcW w:w="0" w:type="auto"/>
            <w:shd w:val="clear" w:color="auto" w:fill="FFFFFF"/>
            <w:vAlign w:val="center"/>
          </w:tcPr>
          <w:p w14:paraId="75193B02">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乙烯基三甲氧基硅烷</w:t>
            </w:r>
          </w:p>
        </w:tc>
        <w:tc>
          <w:tcPr>
            <w:tcW w:w="0" w:type="auto"/>
            <w:shd w:val="clear" w:color="auto" w:fill="FFFFFF"/>
            <w:vAlign w:val="center"/>
          </w:tcPr>
          <w:p w14:paraId="2F074F04">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0" w:type="auto"/>
            <w:shd w:val="clear" w:color="auto" w:fill="FFFFFF"/>
            <w:vAlign w:val="center"/>
          </w:tcPr>
          <w:p w14:paraId="66A0CE4A">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B</w:t>
            </w:r>
            <w:r>
              <w:rPr>
                <w:rFonts w:hint="eastAsia" w:cs="宋体"/>
                <w:color w:val="auto"/>
                <w:highlight w:val="black"/>
                <w:lang w:val="en-US" w:eastAsia="zh-CN"/>
              </w:rPr>
              <w:t>07</w:t>
            </w:r>
            <w:r>
              <w:rPr>
                <w:rFonts w:hint="eastAsia" w:cs="宋体"/>
                <w:color w:val="auto"/>
                <w:highlight w:val="black"/>
              </w:rPr>
              <w:t>酯化车间</w:t>
            </w:r>
          </w:p>
        </w:tc>
        <w:tc>
          <w:tcPr>
            <w:tcW w:w="0" w:type="auto"/>
            <w:shd w:val="clear" w:color="auto" w:fill="FFFFFF"/>
            <w:vAlign w:val="center"/>
          </w:tcPr>
          <w:p w14:paraId="6C26C832">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highlight w:val="black"/>
                <w:lang w:val="en-US" w:eastAsia="zh-CN"/>
              </w:rPr>
              <w:t>B09包装车间</w:t>
            </w:r>
          </w:p>
        </w:tc>
        <w:tc>
          <w:tcPr>
            <w:tcW w:w="0" w:type="auto"/>
            <w:shd w:val="clear" w:color="auto" w:fill="FFFFFF"/>
            <w:vAlign w:val="center"/>
          </w:tcPr>
          <w:p w14:paraId="20355DA6">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甲</w:t>
            </w:r>
          </w:p>
        </w:tc>
      </w:tr>
      <w:tr w14:paraId="29EA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shd w:val="clear" w:color="auto" w:fill="FFFFFF"/>
            <w:vAlign w:val="center"/>
          </w:tcPr>
          <w:p w14:paraId="5A7C3FDF">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7</w:t>
            </w:r>
          </w:p>
        </w:tc>
        <w:tc>
          <w:tcPr>
            <w:tcW w:w="0" w:type="auto"/>
            <w:shd w:val="clear" w:color="auto" w:fill="FFFFFF"/>
            <w:vAlign w:val="center"/>
          </w:tcPr>
          <w:p w14:paraId="205E17B3">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丙基三甲氧基硅烷</w:t>
            </w:r>
          </w:p>
        </w:tc>
        <w:tc>
          <w:tcPr>
            <w:tcW w:w="0" w:type="auto"/>
            <w:shd w:val="clear" w:color="auto" w:fill="FFFFFF"/>
            <w:vAlign w:val="center"/>
          </w:tcPr>
          <w:p w14:paraId="065BF67C">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0" w:type="auto"/>
            <w:shd w:val="clear" w:color="auto" w:fill="FFFFFF"/>
            <w:vAlign w:val="center"/>
          </w:tcPr>
          <w:p w14:paraId="58B73CA3">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B</w:t>
            </w:r>
            <w:r>
              <w:rPr>
                <w:rFonts w:hint="eastAsia" w:cs="宋体"/>
                <w:color w:val="auto"/>
                <w:highlight w:val="black"/>
                <w:lang w:val="en-US" w:eastAsia="zh-CN"/>
              </w:rPr>
              <w:t>07</w:t>
            </w:r>
            <w:r>
              <w:rPr>
                <w:rFonts w:hint="eastAsia" w:cs="宋体"/>
                <w:color w:val="auto"/>
                <w:highlight w:val="black"/>
              </w:rPr>
              <w:t>酯化车间</w:t>
            </w:r>
          </w:p>
        </w:tc>
        <w:tc>
          <w:tcPr>
            <w:tcW w:w="0" w:type="auto"/>
            <w:shd w:val="clear" w:color="auto" w:fill="FFFFFF"/>
            <w:vAlign w:val="center"/>
          </w:tcPr>
          <w:p w14:paraId="1EEAF776">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highlight w:val="black"/>
                <w:lang w:val="en-US" w:eastAsia="zh-CN"/>
              </w:rPr>
              <w:t>B10包装车间</w:t>
            </w:r>
          </w:p>
        </w:tc>
        <w:tc>
          <w:tcPr>
            <w:tcW w:w="0" w:type="auto"/>
            <w:shd w:val="clear" w:color="auto" w:fill="FFFFFF"/>
            <w:vAlign w:val="center"/>
          </w:tcPr>
          <w:p w14:paraId="33AB155C">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kern w:val="0"/>
                <w:highlight w:val="black"/>
                <w:lang w:val="en-US" w:eastAsia="zh-CN"/>
              </w:rPr>
              <w:t>丙</w:t>
            </w:r>
          </w:p>
        </w:tc>
      </w:tr>
      <w:tr w14:paraId="754B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shd w:val="clear" w:color="auto" w:fill="FFFFFF"/>
            <w:vAlign w:val="center"/>
          </w:tcPr>
          <w:p w14:paraId="00BFCA04">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8</w:t>
            </w:r>
          </w:p>
        </w:tc>
        <w:tc>
          <w:tcPr>
            <w:tcW w:w="0" w:type="auto"/>
            <w:shd w:val="clear" w:color="auto" w:fill="FFFFFF"/>
            <w:vAlign w:val="center"/>
          </w:tcPr>
          <w:p w14:paraId="086EB207">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丙基三乙氧基硅烷</w:t>
            </w:r>
          </w:p>
        </w:tc>
        <w:tc>
          <w:tcPr>
            <w:tcW w:w="0" w:type="auto"/>
            <w:shd w:val="clear" w:color="auto" w:fill="FFFFFF"/>
            <w:vAlign w:val="center"/>
          </w:tcPr>
          <w:p w14:paraId="64E41977">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0" w:type="auto"/>
            <w:shd w:val="clear" w:color="auto" w:fill="FFFFFF"/>
            <w:vAlign w:val="center"/>
          </w:tcPr>
          <w:p w14:paraId="0B133BCF">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B</w:t>
            </w:r>
            <w:r>
              <w:rPr>
                <w:rFonts w:hint="eastAsia" w:cs="宋体"/>
                <w:color w:val="auto"/>
                <w:highlight w:val="black"/>
                <w:lang w:val="en-US" w:eastAsia="zh-CN"/>
              </w:rPr>
              <w:t>07</w:t>
            </w:r>
            <w:r>
              <w:rPr>
                <w:rFonts w:hint="eastAsia" w:cs="宋体"/>
                <w:color w:val="auto"/>
                <w:highlight w:val="black"/>
              </w:rPr>
              <w:t>酯化车间</w:t>
            </w:r>
          </w:p>
        </w:tc>
        <w:tc>
          <w:tcPr>
            <w:tcW w:w="0" w:type="auto"/>
            <w:shd w:val="clear" w:color="auto" w:fill="FFFFFF"/>
            <w:vAlign w:val="center"/>
          </w:tcPr>
          <w:p w14:paraId="13093E59">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highlight w:val="black"/>
                <w:lang w:val="en-US" w:eastAsia="zh-CN"/>
              </w:rPr>
              <w:t>B10包装车间</w:t>
            </w:r>
          </w:p>
        </w:tc>
        <w:tc>
          <w:tcPr>
            <w:tcW w:w="0" w:type="auto"/>
            <w:shd w:val="clear" w:color="auto" w:fill="FFFFFF"/>
            <w:vAlign w:val="center"/>
          </w:tcPr>
          <w:p w14:paraId="3E047E4E">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丙</w:t>
            </w:r>
          </w:p>
        </w:tc>
      </w:tr>
      <w:tr w14:paraId="05B8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shd w:val="clear" w:color="auto" w:fill="FFFFFF"/>
            <w:vAlign w:val="center"/>
          </w:tcPr>
          <w:p w14:paraId="369A5275">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9</w:t>
            </w:r>
          </w:p>
        </w:tc>
        <w:tc>
          <w:tcPr>
            <w:tcW w:w="0" w:type="auto"/>
            <w:shd w:val="clear" w:color="auto" w:fill="FFFFFF"/>
            <w:vAlign w:val="center"/>
          </w:tcPr>
          <w:p w14:paraId="05E2E7A1">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γ-氯丙基甲基二甲氧基硅烷</w:t>
            </w:r>
          </w:p>
        </w:tc>
        <w:tc>
          <w:tcPr>
            <w:tcW w:w="0" w:type="auto"/>
            <w:shd w:val="clear" w:color="auto" w:fill="FFFFFF"/>
            <w:vAlign w:val="center"/>
          </w:tcPr>
          <w:p w14:paraId="55004961">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0" w:type="auto"/>
            <w:shd w:val="clear" w:color="auto" w:fill="FFFFFF"/>
            <w:vAlign w:val="center"/>
          </w:tcPr>
          <w:p w14:paraId="4C437CA7">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B</w:t>
            </w:r>
            <w:r>
              <w:rPr>
                <w:rFonts w:hint="eastAsia" w:cs="宋体"/>
                <w:color w:val="auto"/>
                <w:highlight w:val="black"/>
                <w:lang w:val="en-US" w:eastAsia="zh-CN"/>
              </w:rPr>
              <w:t>07</w:t>
            </w:r>
            <w:r>
              <w:rPr>
                <w:rFonts w:hint="eastAsia" w:cs="宋体"/>
                <w:color w:val="auto"/>
                <w:highlight w:val="black"/>
              </w:rPr>
              <w:t>酯化车间</w:t>
            </w:r>
          </w:p>
        </w:tc>
        <w:tc>
          <w:tcPr>
            <w:tcW w:w="0" w:type="auto"/>
            <w:shd w:val="clear" w:color="auto" w:fill="FFFFFF"/>
            <w:vAlign w:val="center"/>
          </w:tcPr>
          <w:p w14:paraId="6781E4F4">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highlight w:val="black"/>
                <w:lang w:val="en-US" w:eastAsia="zh-CN"/>
              </w:rPr>
              <w:t>B10包装车间</w:t>
            </w:r>
          </w:p>
        </w:tc>
        <w:tc>
          <w:tcPr>
            <w:tcW w:w="0" w:type="auto"/>
            <w:shd w:val="clear" w:color="auto" w:fill="FFFFFF"/>
            <w:vAlign w:val="center"/>
          </w:tcPr>
          <w:p w14:paraId="2FD32271">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乙</w:t>
            </w:r>
          </w:p>
        </w:tc>
      </w:tr>
      <w:tr w14:paraId="2336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FFFFFF"/>
            <w:vAlign w:val="center"/>
          </w:tcPr>
          <w:p w14:paraId="7CA60273">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10</w:t>
            </w:r>
          </w:p>
        </w:tc>
        <w:tc>
          <w:tcPr>
            <w:tcW w:w="0" w:type="auto"/>
            <w:shd w:val="clear" w:color="auto" w:fill="FFFFFF"/>
            <w:vAlign w:val="center"/>
          </w:tcPr>
          <w:p w14:paraId="5BBD1F15">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γ-氯丙基三甲氧基硅烷</w:t>
            </w:r>
          </w:p>
        </w:tc>
        <w:tc>
          <w:tcPr>
            <w:tcW w:w="0" w:type="auto"/>
            <w:shd w:val="clear" w:color="auto" w:fill="FFFFFF"/>
            <w:vAlign w:val="center"/>
          </w:tcPr>
          <w:p w14:paraId="40A9FB48">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0" w:type="auto"/>
            <w:shd w:val="clear" w:color="auto" w:fill="FFFFFF"/>
            <w:vAlign w:val="center"/>
          </w:tcPr>
          <w:p w14:paraId="151908E0">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B</w:t>
            </w:r>
            <w:r>
              <w:rPr>
                <w:rFonts w:hint="eastAsia" w:cs="宋体"/>
                <w:color w:val="auto"/>
                <w:highlight w:val="black"/>
                <w:lang w:val="en-US" w:eastAsia="zh-CN"/>
              </w:rPr>
              <w:t>07</w:t>
            </w:r>
            <w:r>
              <w:rPr>
                <w:rFonts w:hint="eastAsia" w:cs="宋体"/>
                <w:color w:val="auto"/>
                <w:highlight w:val="black"/>
              </w:rPr>
              <w:t>酯化车间</w:t>
            </w:r>
          </w:p>
        </w:tc>
        <w:tc>
          <w:tcPr>
            <w:tcW w:w="0" w:type="auto"/>
            <w:shd w:val="clear" w:color="auto" w:fill="FFFFFF"/>
            <w:vAlign w:val="center"/>
          </w:tcPr>
          <w:p w14:paraId="35B7837A">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highlight w:val="black"/>
                <w:lang w:val="en-US" w:eastAsia="zh-CN"/>
              </w:rPr>
              <w:t>B10包装车间</w:t>
            </w:r>
          </w:p>
        </w:tc>
        <w:tc>
          <w:tcPr>
            <w:tcW w:w="0" w:type="auto"/>
            <w:shd w:val="clear" w:color="auto" w:fill="FFFFFF"/>
            <w:vAlign w:val="center"/>
          </w:tcPr>
          <w:p w14:paraId="633C792D">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kern w:val="2"/>
                <w:sz w:val="21"/>
                <w:szCs w:val="21"/>
                <w:highlight w:val="black"/>
                <w:lang w:val="en-US" w:eastAsia="zh-CN" w:bidi="ar-SA"/>
              </w:rPr>
              <w:t>丙</w:t>
            </w:r>
          </w:p>
        </w:tc>
      </w:tr>
      <w:tr w14:paraId="50F9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shd w:val="clear" w:color="auto" w:fill="FFFFFF"/>
            <w:vAlign w:val="center"/>
          </w:tcPr>
          <w:p w14:paraId="4E9B47D7">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11</w:t>
            </w:r>
          </w:p>
        </w:tc>
        <w:tc>
          <w:tcPr>
            <w:tcW w:w="0" w:type="auto"/>
            <w:shd w:val="clear" w:color="auto" w:fill="FFFFFF"/>
            <w:vAlign w:val="center"/>
          </w:tcPr>
          <w:p w14:paraId="27CA3709">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甲基三甲氧基硅烷</w:t>
            </w:r>
          </w:p>
        </w:tc>
        <w:tc>
          <w:tcPr>
            <w:tcW w:w="0" w:type="auto"/>
            <w:shd w:val="clear" w:color="auto" w:fill="FFFFFF"/>
            <w:vAlign w:val="center"/>
          </w:tcPr>
          <w:p w14:paraId="072E87C1">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0" w:type="auto"/>
            <w:shd w:val="clear" w:color="auto" w:fill="FFFFFF"/>
            <w:vAlign w:val="center"/>
          </w:tcPr>
          <w:p w14:paraId="07E9625B">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B</w:t>
            </w:r>
            <w:r>
              <w:rPr>
                <w:rFonts w:hint="eastAsia" w:cs="宋体"/>
                <w:color w:val="auto"/>
                <w:highlight w:val="black"/>
                <w:lang w:val="en-US" w:eastAsia="zh-CN"/>
              </w:rPr>
              <w:t>07</w:t>
            </w:r>
            <w:r>
              <w:rPr>
                <w:rFonts w:hint="eastAsia" w:cs="宋体"/>
                <w:color w:val="auto"/>
                <w:highlight w:val="black"/>
              </w:rPr>
              <w:t>酯化车间</w:t>
            </w:r>
          </w:p>
        </w:tc>
        <w:tc>
          <w:tcPr>
            <w:tcW w:w="0" w:type="auto"/>
            <w:shd w:val="clear" w:color="auto" w:fill="FFFFFF"/>
            <w:vAlign w:val="center"/>
          </w:tcPr>
          <w:p w14:paraId="588F42E9">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highlight w:val="black"/>
                <w:lang w:val="en-US" w:eastAsia="zh-CN"/>
              </w:rPr>
              <w:t>B10包装车间</w:t>
            </w:r>
          </w:p>
        </w:tc>
        <w:tc>
          <w:tcPr>
            <w:tcW w:w="0" w:type="auto"/>
            <w:shd w:val="clear" w:color="auto" w:fill="FFFFFF"/>
            <w:vAlign w:val="center"/>
          </w:tcPr>
          <w:p w14:paraId="2E7EDE1C">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甲</w:t>
            </w:r>
          </w:p>
        </w:tc>
      </w:tr>
      <w:tr w14:paraId="78C5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0" w:type="auto"/>
            <w:shd w:val="clear" w:color="auto" w:fill="FFFFFF"/>
            <w:vAlign w:val="center"/>
          </w:tcPr>
          <w:p w14:paraId="31A6BF18">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12</w:t>
            </w:r>
          </w:p>
        </w:tc>
        <w:tc>
          <w:tcPr>
            <w:tcW w:w="0" w:type="auto"/>
            <w:shd w:val="clear" w:color="auto" w:fill="FFFFFF"/>
            <w:vAlign w:val="center"/>
          </w:tcPr>
          <w:p w14:paraId="3F79EB2C">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氯丙基三乙氧基硅烷</w:t>
            </w:r>
          </w:p>
        </w:tc>
        <w:tc>
          <w:tcPr>
            <w:tcW w:w="0" w:type="auto"/>
            <w:shd w:val="clear" w:color="auto" w:fill="FFFFFF"/>
            <w:vAlign w:val="center"/>
          </w:tcPr>
          <w:p w14:paraId="695E87E0">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0" w:type="auto"/>
            <w:shd w:val="clear" w:color="auto" w:fill="FFFFFF"/>
            <w:vAlign w:val="center"/>
          </w:tcPr>
          <w:p w14:paraId="4B0D9CD2">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B</w:t>
            </w:r>
            <w:r>
              <w:rPr>
                <w:rFonts w:hint="eastAsia" w:cs="宋体"/>
                <w:color w:val="auto"/>
                <w:highlight w:val="black"/>
                <w:lang w:val="en-US" w:eastAsia="zh-CN"/>
              </w:rPr>
              <w:t>0</w:t>
            </w:r>
            <w:r>
              <w:rPr>
                <w:rFonts w:hint="eastAsia" w:cs="宋体"/>
                <w:color w:val="auto"/>
                <w:highlight w:val="black"/>
              </w:rPr>
              <w:t>3酯化车间</w:t>
            </w:r>
          </w:p>
        </w:tc>
        <w:tc>
          <w:tcPr>
            <w:tcW w:w="0" w:type="auto"/>
            <w:shd w:val="clear" w:color="auto" w:fill="FFFFFF"/>
            <w:vAlign w:val="center"/>
          </w:tcPr>
          <w:p w14:paraId="12E4610F">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highlight w:val="black"/>
                <w:lang w:val="en-US" w:eastAsia="zh-CN"/>
              </w:rPr>
              <w:t>B10包装车间</w:t>
            </w:r>
          </w:p>
        </w:tc>
        <w:tc>
          <w:tcPr>
            <w:tcW w:w="0" w:type="auto"/>
            <w:shd w:val="clear" w:color="auto" w:fill="FFFFFF"/>
            <w:vAlign w:val="center"/>
          </w:tcPr>
          <w:p w14:paraId="774D7FB9">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丙</w:t>
            </w:r>
          </w:p>
        </w:tc>
      </w:tr>
    </w:tbl>
    <w:p w14:paraId="4579FA02">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jc w:val="left"/>
        <w:textAlignment w:val="auto"/>
        <w:rPr>
          <w:rFonts w:hint="eastAsia" w:ascii="宋体"/>
          <w:sz w:val="28"/>
          <w:szCs w:val="28"/>
        </w:rPr>
      </w:pPr>
      <w:r>
        <w:rPr>
          <w:rFonts w:hint="eastAsia" w:ascii="宋体"/>
          <w:sz w:val="28"/>
          <w:szCs w:val="28"/>
        </w:rPr>
        <w:t>甲醇、乙醇、氯丙烯等原料由槽罐车运输到厂，</w:t>
      </w:r>
      <w:r>
        <w:rPr>
          <w:rFonts w:hint="eastAsia" w:ascii="宋体"/>
          <w:sz w:val="28"/>
          <w:szCs w:val="28"/>
          <w:lang w:val="en-US" w:eastAsia="zh-CN"/>
        </w:rPr>
        <w:t>卸至原料罐区，通过管道输送到各个车间</w:t>
      </w:r>
      <w:r>
        <w:rPr>
          <w:rFonts w:hint="eastAsia" w:ascii="宋体"/>
          <w:sz w:val="28"/>
          <w:szCs w:val="28"/>
        </w:rPr>
        <w:t>。</w:t>
      </w:r>
    </w:p>
    <w:p w14:paraId="0ACE2352">
      <w:pPr>
        <w:spacing w:line="360" w:lineRule="auto"/>
        <w:jc w:val="center"/>
        <w:rPr>
          <w:rFonts w:hint="eastAsia" w:ascii="Times New Roman" w:hAnsi="Times New Roman" w:eastAsia="宋体" w:cs="宋体"/>
          <w:color w:val="auto"/>
          <w:kern w:val="0"/>
          <w:sz w:val="28"/>
          <w:szCs w:val="28"/>
          <w:lang w:val="en-US" w:eastAsia="zh-CN" w:bidi="ar-SA"/>
        </w:rPr>
      </w:pPr>
      <w:r>
        <w:rPr>
          <w:rFonts w:hint="eastAsia" w:ascii="Times New Roman" w:hAnsi="Times New Roman" w:eastAsia="宋体" w:cs="宋体"/>
          <w:color w:val="auto"/>
          <w:kern w:val="0"/>
          <w:sz w:val="28"/>
          <w:szCs w:val="28"/>
          <w:lang w:val="en-US" w:eastAsia="zh-CN" w:bidi="ar-SA"/>
        </w:rPr>
        <w:t>表 2.2-2 原料罐区下游关系表</w:t>
      </w:r>
    </w:p>
    <w:tbl>
      <w:tblPr>
        <w:tblStyle w:val="89"/>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424"/>
        <w:gridCol w:w="856"/>
        <w:gridCol w:w="1962"/>
        <w:gridCol w:w="1962"/>
        <w:gridCol w:w="2277"/>
      </w:tblGrid>
      <w:tr w14:paraId="4102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8" w:type="pct"/>
            <w:shd w:val="clear" w:color="auto" w:fill="FFFFFF"/>
            <w:vAlign w:val="center"/>
          </w:tcPr>
          <w:p w14:paraId="070A738D">
            <w:pPr>
              <w:widowControl/>
              <w:spacing w:line="240" w:lineRule="auto"/>
              <w:jc w:val="center"/>
              <w:textAlignment w:val="center"/>
              <w:rPr>
                <w:rFonts w:hint="eastAsia" w:ascii="Times New Roman" w:hAnsi="Times New Roman" w:eastAsia="宋体" w:cs="宋体"/>
                <w:b/>
                <w:bCs/>
                <w:kern w:val="2"/>
                <w:sz w:val="21"/>
                <w:szCs w:val="21"/>
                <w:highlight w:val="black"/>
                <w:lang w:val="en-US" w:eastAsia="zh-CN" w:bidi="ar-SA"/>
              </w:rPr>
            </w:pPr>
            <w:r>
              <w:rPr>
                <w:rFonts w:hint="eastAsia" w:cs="宋体"/>
                <w:b/>
                <w:bCs/>
                <w:highlight w:val="black"/>
              </w:rPr>
              <w:t>序号</w:t>
            </w:r>
          </w:p>
        </w:tc>
        <w:tc>
          <w:tcPr>
            <w:tcW w:w="762" w:type="pct"/>
            <w:shd w:val="clear" w:color="auto" w:fill="FFFFFF"/>
            <w:vAlign w:val="center"/>
          </w:tcPr>
          <w:p w14:paraId="40911EDB">
            <w:pPr>
              <w:widowControl/>
              <w:spacing w:line="240" w:lineRule="auto"/>
              <w:jc w:val="center"/>
              <w:textAlignment w:val="center"/>
              <w:rPr>
                <w:rFonts w:hint="eastAsia" w:ascii="Times New Roman" w:hAnsi="Times New Roman" w:eastAsia="宋体" w:cs="宋体"/>
                <w:b/>
                <w:bCs/>
                <w:kern w:val="2"/>
                <w:sz w:val="21"/>
                <w:szCs w:val="21"/>
                <w:highlight w:val="black"/>
                <w:lang w:val="en-US" w:eastAsia="zh-CN" w:bidi="ar-SA"/>
              </w:rPr>
            </w:pPr>
            <w:r>
              <w:rPr>
                <w:rFonts w:hint="eastAsia" w:cs="宋体"/>
                <w:b/>
                <w:bCs/>
                <w:highlight w:val="black"/>
              </w:rPr>
              <w:t>物料名称</w:t>
            </w:r>
          </w:p>
        </w:tc>
        <w:tc>
          <w:tcPr>
            <w:tcW w:w="458" w:type="pct"/>
            <w:shd w:val="clear" w:color="auto" w:fill="FFFFFF"/>
            <w:vAlign w:val="center"/>
          </w:tcPr>
          <w:p w14:paraId="1380C00E">
            <w:pPr>
              <w:widowControl/>
              <w:spacing w:line="240" w:lineRule="auto"/>
              <w:jc w:val="center"/>
              <w:textAlignment w:val="center"/>
              <w:rPr>
                <w:rFonts w:hint="eastAsia" w:ascii="Times New Roman" w:hAnsi="Times New Roman" w:eastAsia="宋体" w:cs="宋体"/>
                <w:b/>
                <w:bCs/>
                <w:kern w:val="2"/>
                <w:sz w:val="21"/>
                <w:szCs w:val="21"/>
                <w:highlight w:val="black"/>
                <w:lang w:val="en-US" w:eastAsia="zh-CN" w:bidi="ar-SA"/>
              </w:rPr>
            </w:pPr>
            <w:r>
              <w:rPr>
                <w:rFonts w:hint="eastAsia" w:cs="宋体"/>
                <w:b/>
                <w:bCs/>
                <w:highlight w:val="black"/>
              </w:rPr>
              <w:t>形态</w:t>
            </w:r>
          </w:p>
        </w:tc>
        <w:tc>
          <w:tcPr>
            <w:tcW w:w="1050" w:type="pct"/>
            <w:shd w:val="clear" w:color="auto" w:fill="FFFFFF"/>
            <w:vAlign w:val="center"/>
          </w:tcPr>
          <w:p w14:paraId="51C5CC7E">
            <w:pPr>
              <w:widowControl/>
              <w:spacing w:line="240" w:lineRule="auto"/>
              <w:jc w:val="center"/>
              <w:textAlignment w:val="center"/>
              <w:rPr>
                <w:rFonts w:hint="eastAsia" w:ascii="Times New Roman" w:hAnsi="Times New Roman" w:eastAsia="宋体" w:cs="宋体"/>
                <w:b/>
                <w:bCs/>
                <w:kern w:val="2"/>
                <w:sz w:val="21"/>
                <w:szCs w:val="21"/>
                <w:highlight w:val="black"/>
                <w:lang w:val="en-US" w:eastAsia="zh-CN" w:bidi="ar-SA"/>
              </w:rPr>
            </w:pPr>
            <w:r>
              <w:rPr>
                <w:rFonts w:hint="eastAsia" w:ascii="Times New Roman" w:hAnsi="Times New Roman" w:eastAsia="宋体" w:cs="宋体"/>
                <w:b/>
                <w:bCs/>
                <w:kern w:val="2"/>
                <w:sz w:val="21"/>
                <w:szCs w:val="21"/>
                <w:highlight w:val="black"/>
                <w:lang w:val="en-US" w:eastAsia="zh-CN" w:bidi="ar-SA"/>
              </w:rPr>
              <w:t>贮存场所</w:t>
            </w:r>
          </w:p>
        </w:tc>
        <w:tc>
          <w:tcPr>
            <w:tcW w:w="1050" w:type="pct"/>
            <w:shd w:val="clear" w:color="auto" w:fill="FFFFFF"/>
            <w:vAlign w:val="center"/>
          </w:tcPr>
          <w:p w14:paraId="0CC10CEC">
            <w:pPr>
              <w:widowControl/>
              <w:spacing w:line="240" w:lineRule="auto"/>
              <w:jc w:val="center"/>
              <w:textAlignment w:val="center"/>
              <w:rPr>
                <w:rFonts w:hint="default" w:ascii="Times New Roman" w:hAnsi="Times New Roman" w:eastAsia="宋体" w:cs="宋体"/>
                <w:b/>
                <w:bCs/>
                <w:kern w:val="2"/>
                <w:sz w:val="21"/>
                <w:szCs w:val="21"/>
                <w:highlight w:val="black"/>
                <w:lang w:val="en-US" w:eastAsia="zh-CN" w:bidi="ar-SA"/>
              </w:rPr>
            </w:pPr>
            <w:r>
              <w:rPr>
                <w:rFonts w:hint="eastAsia" w:cs="宋体"/>
                <w:b/>
                <w:bCs/>
                <w:highlight w:val="black"/>
                <w:lang w:val="en-US" w:eastAsia="zh-CN"/>
              </w:rPr>
              <w:t>下</w:t>
            </w:r>
            <w:r>
              <w:rPr>
                <w:rFonts w:hint="eastAsia" w:cs="宋体"/>
                <w:b/>
                <w:bCs/>
                <w:highlight w:val="black"/>
              </w:rPr>
              <w:t>游车间</w:t>
            </w:r>
          </w:p>
        </w:tc>
        <w:tc>
          <w:tcPr>
            <w:tcW w:w="1218" w:type="pct"/>
            <w:shd w:val="clear" w:color="auto" w:fill="FFFFFF"/>
            <w:vAlign w:val="center"/>
          </w:tcPr>
          <w:p w14:paraId="10392320">
            <w:pPr>
              <w:widowControl/>
              <w:spacing w:line="240" w:lineRule="auto"/>
              <w:jc w:val="center"/>
              <w:textAlignment w:val="center"/>
              <w:rPr>
                <w:rFonts w:hint="eastAsia" w:ascii="Times New Roman" w:hAnsi="Times New Roman" w:eastAsia="宋体" w:cs="宋体"/>
                <w:b/>
                <w:bCs/>
                <w:kern w:val="2"/>
                <w:sz w:val="21"/>
                <w:szCs w:val="21"/>
                <w:highlight w:val="black"/>
                <w:lang w:val="en-US" w:eastAsia="zh-CN" w:bidi="ar-SA"/>
              </w:rPr>
            </w:pPr>
            <w:r>
              <w:rPr>
                <w:rFonts w:hint="eastAsia" w:ascii="Times New Roman" w:hAnsi="Times New Roman" w:eastAsia="宋体" w:cs="宋体"/>
                <w:b/>
                <w:bCs/>
                <w:kern w:val="2"/>
                <w:sz w:val="21"/>
                <w:szCs w:val="21"/>
                <w:highlight w:val="black"/>
                <w:lang w:val="en-US" w:eastAsia="zh-CN" w:bidi="ar-SA"/>
              </w:rPr>
              <w:t>火灾危险性类别</w:t>
            </w:r>
          </w:p>
        </w:tc>
      </w:tr>
      <w:tr w14:paraId="0AB6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8" w:type="pct"/>
            <w:shd w:val="clear" w:color="auto" w:fill="FFFFFF"/>
            <w:vAlign w:val="center"/>
          </w:tcPr>
          <w:p w14:paraId="727A4286">
            <w:pPr>
              <w:widowControl/>
              <w:spacing w:line="240" w:lineRule="auto"/>
              <w:jc w:val="center"/>
              <w:textAlignment w:val="center"/>
              <w:rPr>
                <w:rFonts w:hint="eastAsia" w:ascii="Times New Roman" w:hAnsi="Times New Roman" w:eastAsia="宋体" w:cs="宋体"/>
                <w:color w:val="auto"/>
                <w:highlight w:val="black"/>
                <w:lang w:val="en-US" w:eastAsia="zh-CN"/>
              </w:rPr>
            </w:pPr>
            <w:r>
              <w:rPr>
                <w:rFonts w:hint="eastAsia" w:ascii="Times New Roman" w:hAnsi="Times New Roman" w:eastAsia="宋体" w:cs="宋体"/>
                <w:color w:val="auto"/>
                <w:highlight w:val="black"/>
              </w:rPr>
              <w:t>1</w:t>
            </w:r>
          </w:p>
        </w:tc>
        <w:tc>
          <w:tcPr>
            <w:tcW w:w="762" w:type="pct"/>
            <w:shd w:val="clear" w:color="auto" w:fill="FFFFFF"/>
            <w:vAlign w:val="center"/>
          </w:tcPr>
          <w:p w14:paraId="4C6031E3">
            <w:pPr>
              <w:widowControl/>
              <w:spacing w:line="240" w:lineRule="auto"/>
              <w:jc w:val="center"/>
              <w:textAlignment w:val="center"/>
              <w:rPr>
                <w:rFonts w:hint="eastAsia" w:ascii="Times New Roman" w:hAnsi="Times New Roman" w:eastAsia="宋体" w:cs="宋体"/>
                <w:color w:val="auto"/>
                <w:highlight w:val="black"/>
                <w:lang w:val="en-US" w:eastAsia="zh-CN"/>
              </w:rPr>
            </w:pPr>
            <w:r>
              <w:rPr>
                <w:rFonts w:hint="eastAsia" w:ascii="Times New Roman" w:hAnsi="Times New Roman" w:eastAsia="宋体" w:cs="宋体"/>
                <w:color w:val="auto"/>
                <w:highlight w:val="black"/>
                <w:lang w:val="en-US" w:eastAsia="zh-CN"/>
              </w:rPr>
              <w:t>甲醇</w:t>
            </w:r>
          </w:p>
        </w:tc>
        <w:tc>
          <w:tcPr>
            <w:tcW w:w="458" w:type="pct"/>
            <w:shd w:val="clear" w:color="auto" w:fill="FFFFFF"/>
            <w:vAlign w:val="center"/>
          </w:tcPr>
          <w:p w14:paraId="475395A4">
            <w:pPr>
              <w:widowControl/>
              <w:spacing w:line="240" w:lineRule="auto"/>
              <w:jc w:val="center"/>
              <w:textAlignment w:val="center"/>
              <w:rPr>
                <w:rFonts w:hint="eastAsia" w:ascii="Times New Roman" w:hAnsi="Times New Roman" w:eastAsia="宋体" w:cs="宋体"/>
                <w:color w:val="auto"/>
                <w:highlight w:val="black"/>
                <w:lang w:val="en-US" w:eastAsia="zh-CN"/>
              </w:rPr>
            </w:pPr>
            <w:r>
              <w:rPr>
                <w:rFonts w:hint="eastAsia" w:ascii="Times New Roman" w:hAnsi="Times New Roman" w:eastAsia="宋体" w:cs="宋体"/>
                <w:color w:val="auto"/>
                <w:highlight w:val="black"/>
              </w:rPr>
              <w:t>液体</w:t>
            </w:r>
          </w:p>
        </w:tc>
        <w:tc>
          <w:tcPr>
            <w:tcW w:w="1050" w:type="pct"/>
            <w:shd w:val="clear" w:color="auto" w:fill="FFFFFF"/>
            <w:vAlign w:val="center"/>
          </w:tcPr>
          <w:p w14:paraId="1FC961B2">
            <w:pPr>
              <w:widowControl/>
              <w:spacing w:line="240" w:lineRule="auto"/>
              <w:jc w:val="center"/>
              <w:textAlignment w:val="center"/>
              <w:rPr>
                <w:rFonts w:hint="eastAsia" w:ascii="Times New Roman" w:hAnsi="Times New Roman" w:eastAsia="宋体" w:cs="宋体"/>
                <w:color w:val="auto"/>
                <w:highlight w:val="black"/>
                <w:lang w:val="en-US" w:eastAsia="zh-CN"/>
              </w:rPr>
            </w:pPr>
            <w:r>
              <w:rPr>
                <w:rFonts w:hint="eastAsia" w:ascii="Times New Roman" w:hAnsi="Times New Roman" w:eastAsia="宋体" w:cs="宋体"/>
                <w:color w:val="auto"/>
                <w:highlight w:val="black"/>
                <w:lang w:val="en-US" w:eastAsia="zh-CN"/>
              </w:rPr>
              <w:t>B-08原料罐区</w:t>
            </w:r>
          </w:p>
        </w:tc>
        <w:tc>
          <w:tcPr>
            <w:tcW w:w="1050" w:type="pct"/>
            <w:shd w:val="clear" w:color="auto" w:fill="FFFFFF"/>
            <w:vAlign w:val="center"/>
          </w:tcPr>
          <w:p w14:paraId="35D3AE29">
            <w:pPr>
              <w:widowControl/>
              <w:spacing w:line="240" w:lineRule="auto"/>
              <w:jc w:val="center"/>
              <w:textAlignment w:val="center"/>
              <w:rPr>
                <w:rFonts w:hint="default" w:ascii="Times New Roman" w:hAnsi="Times New Roman" w:eastAsia="宋体" w:cs="宋体"/>
                <w:color w:val="auto"/>
                <w:highlight w:val="black"/>
                <w:lang w:val="en-US" w:eastAsia="zh-CN"/>
              </w:rPr>
            </w:pPr>
            <w:r>
              <w:rPr>
                <w:rFonts w:hint="eastAsia"/>
                <w:highlight w:val="black"/>
                <w:lang w:val="en-US" w:eastAsia="zh-CN"/>
              </w:rPr>
              <w:t>B03/B15酯化车间</w:t>
            </w:r>
          </w:p>
        </w:tc>
        <w:tc>
          <w:tcPr>
            <w:tcW w:w="1218" w:type="pct"/>
            <w:shd w:val="clear" w:color="auto" w:fill="FFFFFF"/>
            <w:vAlign w:val="center"/>
          </w:tcPr>
          <w:p w14:paraId="4C38088E">
            <w:pPr>
              <w:widowControl/>
              <w:spacing w:line="240" w:lineRule="auto"/>
              <w:jc w:val="center"/>
              <w:textAlignment w:val="center"/>
              <w:rPr>
                <w:rFonts w:hint="eastAsia" w:ascii="Times New Roman" w:hAnsi="Times New Roman" w:eastAsia="宋体" w:cs="宋体"/>
                <w:color w:val="auto"/>
                <w:highlight w:val="black"/>
                <w:lang w:val="en-US" w:eastAsia="zh-CN"/>
              </w:rPr>
            </w:pPr>
            <w:r>
              <w:rPr>
                <w:rFonts w:hint="eastAsia" w:ascii="Times New Roman" w:hAnsi="Times New Roman" w:eastAsia="宋体" w:cs="宋体"/>
                <w:color w:val="auto"/>
                <w:highlight w:val="black"/>
                <w:lang w:val="en-US" w:eastAsia="zh-CN"/>
              </w:rPr>
              <w:t>甲</w:t>
            </w:r>
          </w:p>
        </w:tc>
      </w:tr>
      <w:tr w14:paraId="1ADE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8" w:type="pct"/>
            <w:shd w:val="clear" w:color="auto" w:fill="FFFFFF"/>
            <w:vAlign w:val="center"/>
          </w:tcPr>
          <w:p w14:paraId="1BCF9489">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2</w:t>
            </w:r>
          </w:p>
        </w:tc>
        <w:tc>
          <w:tcPr>
            <w:tcW w:w="762" w:type="pct"/>
            <w:shd w:val="clear" w:color="auto" w:fill="FFFFFF"/>
            <w:vAlign w:val="center"/>
          </w:tcPr>
          <w:p w14:paraId="12C7FD2C">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eastAsia="宋体" w:cs="宋体"/>
                <w:color w:val="auto"/>
                <w:highlight w:val="black"/>
                <w:lang w:val="en-US" w:eastAsia="zh-CN"/>
              </w:rPr>
              <w:t>乙醇</w:t>
            </w:r>
          </w:p>
        </w:tc>
        <w:tc>
          <w:tcPr>
            <w:tcW w:w="458" w:type="pct"/>
            <w:shd w:val="clear" w:color="auto" w:fill="FFFFFF"/>
            <w:vAlign w:val="center"/>
          </w:tcPr>
          <w:p w14:paraId="1E2BE914">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1050" w:type="pct"/>
            <w:shd w:val="clear" w:color="auto" w:fill="FFFFFF"/>
            <w:vAlign w:val="center"/>
          </w:tcPr>
          <w:p w14:paraId="5D32581C">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eastAsia="宋体" w:cs="宋体"/>
                <w:color w:val="auto"/>
                <w:highlight w:val="black"/>
                <w:lang w:val="en-US" w:eastAsia="zh-CN"/>
              </w:rPr>
              <w:t>B-08原料罐区</w:t>
            </w:r>
          </w:p>
        </w:tc>
        <w:tc>
          <w:tcPr>
            <w:tcW w:w="1050" w:type="pct"/>
            <w:shd w:val="clear" w:color="auto" w:fill="FFFFFF"/>
            <w:vAlign w:val="center"/>
          </w:tcPr>
          <w:p w14:paraId="630EE7E1">
            <w:pPr>
              <w:widowControl/>
              <w:spacing w:line="240" w:lineRule="auto"/>
              <w:jc w:val="center"/>
              <w:textAlignment w:val="center"/>
              <w:rPr>
                <w:rFonts w:hint="default"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 xml:space="preserve">B03/B15 </w:t>
            </w:r>
            <w:r>
              <w:rPr>
                <w:rFonts w:hint="eastAsia"/>
                <w:highlight w:val="black"/>
                <w:lang w:val="en-US" w:eastAsia="zh-CN"/>
              </w:rPr>
              <w:t>酯化</w:t>
            </w:r>
            <w:r>
              <w:rPr>
                <w:rFonts w:hint="eastAsia" w:cs="宋体"/>
                <w:color w:val="auto"/>
                <w:kern w:val="2"/>
                <w:sz w:val="21"/>
                <w:szCs w:val="21"/>
                <w:highlight w:val="black"/>
                <w:lang w:val="en-US" w:eastAsia="zh-CN" w:bidi="ar-SA"/>
              </w:rPr>
              <w:t>车间</w:t>
            </w:r>
          </w:p>
        </w:tc>
        <w:tc>
          <w:tcPr>
            <w:tcW w:w="1218" w:type="pct"/>
            <w:shd w:val="clear" w:color="auto" w:fill="FFFFFF"/>
            <w:vAlign w:val="center"/>
          </w:tcPr>
          <w:p w14:paraId="45935424">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甲</w:t>
            </w:r>
          </w:p>
        </w:tc>
      </w:tr>
      <w:tr w14:paraId="5476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58" w:type="pct"/>
            <w:shd w:val="clear" w:color="auto" w:fill="FFFFFF"/>
            <w:vAlign w:val="center"/>
          </w:tcPr>
          <w:p w14:paraId="1C9C1740">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3</w:t>
            </w:r>
          </w:p>
        </w:tc>
        <w:tc>
          <w:tcPr>
            <w:tcW w:w="762" w:type="pct"/>
            <w:shd w:val="clear" w:color="auto" w:fill="FFFFFF"/>
            <w:vAlign w:val="center"/>
          </w:tcPr>
          <w:p w14:paraId="0F0BBBDC">
            <w:pPr>
              <w:widowControl/>
              <w:spacing w:line="240" w:lineRule="auto"/>
              <w:jc w:val="center"/>
              <w:textAlignment w:val="center"/>
              <w:rPr>
                <w:rFonts w:hint="default" w:ascii="Times New Roman" w:hAnsi="Times New Roman" w:eastAsia="宋体" w:cs="宋体"/>
                <w:color w:val="auto"/>
                <w:kern w:val="2"/>
                <w:sz w:val="21"/>
                <w:szCs w:val="21"/>
                <w:highlight w:val="black"/>
                <w:lang w:val="en-US" w:eastAsia="zh-CN" w:bidi="ar-SA"/>
              </w:rPr>
            </w:pPr>
            <w:r>
              <w:rPr>
                <w:rFonts w:hint="eastAsia" w:cs="宋体"/>
                <w:color w:val="auto"/>
                <w:kern w:val="2"/>
                <w:sz w:val="21"/>
                <w:szCs w:val="21"/>
                <w:highlight w:val="black"/>
                <w:lang w:val="en-US" w:eastAsia="zh-CN" w:bidi="ar-SA"/>
              </w:rPr>
              <w:t>氯丙烯</w:t>
            </w:r>
          </w:p>
        </w:tc>
        <w:tc>
          <w:tcPr>
            <w:tcW w:w="458" w:type="pct"/>
            <w:shd w:val="clear" w:color="auto" w:fill="FFFFFF"/>
            <w:vAlign w:val="center"/>
          </w:tcPr>
          <w:p w14:paraId="76B321F1">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cs="宋体"/>
                <w:color w:val="auto"/>
                <w:highlight w:val="black"/>
              </w:rPr>
              <w:t>液体</w:t>
            </w:r>
          </w:p>
        </w:tc>
        <w:tc>
          <w:tcPr>
            <w:tcW w:w="1050" w:type="pct"/>
            <w:shd w:val="clear" w:color="auto" w:fill="FFFFFF"/>
            <w:vAlign w:val="center"/>
          </w:tcPr>
          <w:p w14:paraId="10159640">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eastAsia="宋体" w:cs="宋体"/>
                <w:color w:val="auto"/>
                <w:highlight w:val="black"/>
                <w:lang w:val="en-US" w:eastAsia="zh-CN"/>
              </w:rPr>
              <w:t>B-08原料罐区</w:t>
            </w:r>
          </w:p>
        </w:tc>
        <w:tc>
          <w:tcPr>
            <w:tcW w:w="1050" w:type="pct"/>
            <w:shd w:val="clear" w:color="auto" w:fill="FFFFFF"/>
            <w:vAlign w:val="center"/>
          </w:tcPr>
          <w:p w14:paraId="134B9537">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 xml:space="preserve">B13 </w:t>
            </w:r>
            <w:r>
              <w:rPr>
                <w:rFonts w:hint="eastAsia"/>
                <w:highlight w:val="black"/>
                <w:lang w:val="en-US" w:eastAsia="zh-CN"/>
              </w:rPr>
              <w:t>酯化</w:t>
            </w:r>
            <w:r>
              <w:rPr>
                <w:rFonts w:hint="eastAsia" w:cs="宋体"/>
                <w:color w:val="auto"/>
                <w:kern w:val="2"/>
                <w:sz w:val="21"/>
                <w:szCs w:val="21"/>
                <w:highlight w:val="black"/>
                <w:lang w:val="en-US" w:eastAsia="zh-CN" w:bidi="ar-SA"/>
              </w:rPr>
              <w:t>车间</w:t>
            </w:r>
          </w:p>
        </w:tc>
        <w:tc>
          <w:tcPr>
            <w:tcW w:w="1218" w:type="pct"/>
            <w:shd w:val="clear" w:color="auto" w:fill="FFFFFF"/>
            <w:vAlign w:val="center"/>
          </w:tcPr>
          <w:p w14:paraId="22DCC51C">
            <w:pPr>
              <w:widowControl/>
              <w:spacing w:line="240" w:lineRule="auto"/>
              <w:jc w:val="center"/>
              <w:textAlignment w:val="center"/>
              <w:rPr>
                <w:rFonts w:hint="default"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甲</w:t>
            </w:r>
          </w:p>
        </w:tc>
      </w:tr>
    </w:tbl>
    <w:p w14:paraId="63525617">
      <w:pPr>
        <w:keepNext w:val="0"/>
        <w:keepLines w:val="0"/>
        <w:pageBreakBefore w:val="0"/>
        <w:widowControl w:val="0"/>
        <w:kinsoku/>
        <w:wordWrap/>
        <w:overflowPunct/>
        <w:topLinePunct w:val="0"/>
        <w:autoSpaceDE/>
        <w:autoSpaceDN/>
        <w:bidi w:val="0"/>
        <w:adjustRightInd/>
        <w:snapToGrid/>
        <w:spacing w:before="157" w:beforeLines="50" w:line="360" w:lineRule="auto"/>
        <w:ind w:firstLine="562" w:firstLineChars="200"/>
        <w:jc w:val="left"/>
        <w:textAlignment w:val="auto"/>
        <w:rPr>
          <w:rFonts w:hint="eastAsia" w:ascii="宋体" w:hAnsi="宋体"/>
          <w:b/>
          <w:sz w:val="28"/>
          <w:szCs w:val="28"/>
        </w:rPr>
      </w:pPr>
      <w:r>
        <w:rPr>
          <w:rFonts w:hint="eastAsia" w:ascii="宋体" w:hAnsi="宋体"/>
          <w:b/>
          <w:sz w:val="28"/>
          <w:szCs w:val="28"/>
        </w:rPr>
        <w:t>2.与现有、在建装置之间的关系</w:t>
      </w:r>
    </w:p>
    <w:p w14:paraId="3748CBF7">
      <w:pPr>
        <w:spacing w:line="360" w:lineRule="auto"/>
        <w:ind w:firstLine="560" w:firstLineChars="200"/>
        <w:jc w:val="left"/>
        <w:rPr>
          <w:rFonts w:hint="eastAsia" w:ascii="宋体" w:hAnsi="宋体"/>
          <w:sz w:val="28"/>
          <w:szCs w:val="28"/>
        </w:rPr>
      </w:pPr>
      <w:r>
        <w:rPr>
          <w:rFonts w:hint="eastAsia" w:ascii="宋体" w:hAnsi="宋体"/>
          <w:sz w:val="28"/>
          <w:szCs w:val="28"/>
        </w:rPr>
        <w:t>1）选址</w:t>
      </w:r>
    </w:p>
    <w:p w14:paraId="1B5727E8">
      <w:pPr>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该项目选择现有的闲置厂房。</w:t>
      </w:r>
    </w:p>
    <w:p w14:paraId="070ED1BD">
      <w:pPr>
        <w:spacing w:line="360" w:lineRule="auto"/>
        <w:ind w:firstLine="560" w:firstLineChars="200"/>
        <w:jc w:val="left"/>
        <w:rPr>
          <w:rFonts w:hint="eastAsia" w:ascii="宋体" w:hAnsi="宋体"/>
          <w:sz w:val="28"/>
          <w:szCs w:val="28"/>
        </w:rPr>
      </w:pPr>
      <w:r>
        <w:rPr>
          <w:rFonts w:hint="eastAsia" w:ascii="宋体" w:hAnsi="宋体"/>
          <w:sz w:val="28"/>
          <w:szCs w:val="28"/>
        </w:rPr>
        <w:t>2）公用及辅助工程</w:t>
      </w:r>
    </w:p>
    <w:p w14:paraId="78843BCB">
      <w:pPr>
        <w:spacing w:line="360" w:lineRule="auto"/>
        <w:ind w:firstLine="560" w:firstLineChars="200"/>
        <w:jc w:val="left"/>
        <w:rPr>
          <w:rFonts w:hint="eastAsia" w:ascii="宋体" w:hAnsi="宋体" w:eastAsia="宋体"/>
          <w:sz w:val="28"/>
          <w:szCs w:val="28"/>
          <w:lang w:eastAsia="zh-CN"/>
        </w:rPr>
      </w:pPr>
      <w:r>
        <w:rPr>
          <w:rFonts w:hint="eastAsia"/>
          <w:sz w:val="28"/>
          <w:szCs w:val="28"/>
        </w:rPr>
        <w:t>给排水工程、三废处理、消防设施、生活办公设施、供电系统</w:t>
      </w:r>
      <w:r>
        <w:rPr>
          <w:rFonts w:hint="eastAsia"/>
          <w:sz w:val="28"/>
          <w:szCs w:val="28"/>
          <w:lang w:eastAsia="zh-CN"/>
        </w:rPr>
        <w:t>、</w:t>
      </w:r>
      <w:r>
        <w:rPr>
          <w:rFonts w:hint="eastAsia"/>
          <w:sz w:val="28"/>
          <w:szCs w:val="28"/>
        </w:rPr>
        <w:t>制氮和供空气工程，依托现有项目</w:t>
      </w:r>
      <w:r>
        <w:rPr>
          <w:rFonts w:hint="eastAsia"/>
          <w:sz w:val="28"/>
          <w:szCs w:val="28"/>
          <w:lang w:eastAsia="zh-CN"/>
        </w:rPr>
        <w:t>。</w:t>
      </w:r>
    </w:p>
    <w:p w14:paraId="17F92A99">
      <w:pPr>
        <w:spacing w:line="360" w:lineRule="auto"/>
        <w:ind w:firstLine="562" w:firstLineChars="200"/>
        <w:jc w:val="left"/>
        <w:rPr>
          <w:rFonts w:hint="eastAsia" w:ascii="宋体" w:hAnsi="宋体"/>
          <w:b/>
          <w:sz w:val="28"/>
          <w:szCs w:val="28"/>
        </w:rPr>
      </w:pPr>
      <w:r>
        <w:rPr>
          <w:rFonts w:hint="eastAsia" w:ascii="宋体" w:hAnsi="宋体"/>
          <w:b/>
          <w:sz w:val="28"/>
          <w:szCs w:val="28"/>
          <w:lang w:val="en-US" w:eastAsia="zh-CN"/>
        </w:rPr>
        <w:t>3</w:t>
      </w:r>
      <w:r>
        <w:rPr>
          <w:rFonts w:hint="eastAsia" w:ascii="宋体" w:hAnsi="宋体"/>
          <w:b/>
          <w:sz w:val="28"/>
          <w:szCs w:val="28"/>
        </w:rPr>
        <w:t>）辅助装置</w:t>
      </w:r>
    </w:p>
    <w:p w14:paraId="3963C8C5">
      <w:pPr>
        <w:spacing w:line="360" w:lineRule="auto"/>
        <w:ind w:firstLine="560" w:firstLineChars="200"/>
        <w:rPr>
          <w:rFonts w:hint="eastAsia" w:ascii="宋体" w:hAnsi="宋体"/>
          <w:sz w:val="28"/>
          <w:szCs w:val="28"/>
        </w:rPr>
      </w:pPr>
      <w:r>
        <w:rPr>
          <w:rFonts w:hint="eastAsia" w:ascii="宋体" w:hAnsi="宋体"/>
          <w:sz w:val="28"/>
          <w:szCs w:val="28"/>
        </w:rPr>
        <w:t>（1）该项目产生的废水依托</w:t>
      </w:r>
      <w:r>
        <w:rPr>
          <w:rFonts w:hint="eastAsia" w:ascii="宋体" w:hAnsi="宋体"/>
          <w:sz w:val="28"/>
          <w:szCs w:val="28"/>
          <w:lang w:val="en-US" w:eastAsia="zh-CN"/>
        </w:rPr>
        <w:t>已建成污水站，设计处理能力为500t/d，污水经物化预处理+生化处理达标后排放入园区污水厂。</w:t>
      </w:r>
    </w:p>
    <w:p w14:paraId="3086B6D7">
      <w:pPr>
        <w:spacing w:line="360" w:lineRule="auto"/>
        <w:ind w:firstLine="560" w:firstLineChars="200"/>
        <w:rPr>
          <w:rFonts w:hint="eastAsia" w:ascii="宋体" w:hAnsi="宋体"/>
          <w:sz w:val="28"/>
          <w:szCs w:val="28"/>
        </w:rPr>
      </w:pPr>
      <w:r>
        <w:rPr>
          <w:rFonts w:hint="eastAsia" w:ascii="宋体" w:hAnsi="宋体"/>
          <w:sz w:val="28"/>
          <w:szCs w:val="28"/>
        </w:rPr>
        <w:t>（3）项目产生的</w:t>
      </w:r>
      <w:r>
        <w:rPr>
          <w:rFonts w:hint="eastAsia" w:ascii="宋体" w:hAnsi="宋体"/>
          <w:sz w:val="28"/>
          <w:szCs w:val="28"/>
          <w:lang w:val="en-US" w:eastAsia="zh-CN"/>
        </w:rPr>
        <w:t>废原料桶由原料厂家回收，生活垃圾交由环保部门处理；滤渣、精馏残液、污水处理污泥送入厂区固废库暂存，委托有资质的单位进行处置。一分厂建有一般固废暂存间（储存能力100吨）和危险废物暂存间（储存能力200吨）。</w:t>
      </w:r>
    </w:p>
    <w:p w14:paraId="3E58128C">
      <w:pPr>
        <w:spacing w:line="360" w:lineRule="auto"/>
        <w:ind w:firstLine="560" w:firstLineChars="200"/>
        <w:rPr>
          <w:rFonts w:hint="default" w:ascii="宋体" w:hAnsi="宋体"/>
          <w:sz w:val="28"/>
          <w:szCs w:val="28"/>
          <w:lang w:val="en-US"/>
        </w:rPr>
      </w:pPr>
      <w:r>
        <w:rPr>
          <w:rFonts w:hint="eastAsia" w:ascii="宋体" w:hAnsi="宋体"/>
          <w:sz w:val="28"/>
          <w:szCs w:val="28"/>
        </w:rPr>
        <w:t>（4）制氮和供空气工程：</w:t>
      </w:r>
      <w:r>
        <w:rPr>
          <w:rFonts w:hint="eastAsia" w:ascii="宋体" w:hAnsi="宋体"/>
          <w:sz w:val="28"/>
          <w:szCs w:val="28"/>
          <w:lang w:val="en-US" w:eastAsia="zh-CN"/>
        </w:rPr>
        <w:t>该公司制氮来自于江西杭氧萍钢气体有限公司24小时不间断供应氮气，氮气压力0.3-0.5MPa，氮气纯度99.9%。该项目控制仪表及工艺所需的压缩空气，依托该厂区空压机</w:t>
      </w:r>
      <w:r>
        <w:rPr>
          <w:rFonts w:hint="eastAsia" w:ascii="宋体" w:hAnsi="宋体" w:eastAsia="宋体" w:cs="Times New Roman"/>
          <w:sz w:val="28"/>
          <w:szCs w:val="28"/>
          <w:lang w:val="en-US" w:eastAsia="zh-CN"/>
        </w:rPr>
        <w:t>。</w:t>
      </w:r>
    </w:p>
    <w:p w14:paraId="48FAD06B">
      <w:pPr>
        <w:spacing w:line="360" w:lineRule="auto"/>
        <w:ind w:firstLine="536" w:firstLineChars="200"/>
        <w:rPr>
          <w:rFonts w:hint="eastAsia" w:ascii="宋体" w:hAnsi="宋体" w:eastAsia="宋体"/>
          <w:sz w:val="28"/>
          <w:szCs w:val="28"/>
          <w:lang w:eastAsia="zh-CN"/>
        </w:rPr>
      </w:pPr>
      <w:r>
        <w:rPr>
          <w:rFonts w:hint="eastAsia" w:ascii="宋体" w:hAnsi="宋体"/>
          <w:spacing w:val="-6"/>
          <w:sz w:val="28"/>
          <w:szCs w:val="28"/>
        </w:rPr>
        <w:t>（</w:t>
      </w:r>
      <w:r>
        <w:rPr>
          <w:rFonts w:hint="eastAsia" w:ascii="宋体" w:hAnsi="宋体"/>
          <w:spacing w:val="-6"/>
          <w:sz w:val="28"/>
          <w:szCs w:val="28"/>
          <w:lang w:val="en-US" w:eastAsia="zh-CN"/>
        </w:rPr>
        <w:t>5</w:t>
      </w:r>
      <w:r>
        <w:rPr>
          <w:rFonts w:hint="eastAsia" w:ascii="宋体" w:hAnsi="宋体"/>
          <w:spacing w:val="-6"/>
          <w:sz w:val="28"/>
          <w:szCs w:val="28"/>
        </w:rPr>
        <w:t>）供电系统：依托2#变电所</w:t>
      </w:r>
      <w:r>
        <w:rPr>
          <w:rFonts w:hint="eastAsia" w:ascii="宋体" w:hAnsi="宋体"/>
          <w:spacing w:val="-6"/>
          <w:sz w:val="28"/>
          <w:szCs w:val="28"/>
          <w:lang w:eastAsia="zh-CN"/>
        </w:rPr>
        <w:t>，内设置1台SC（H）B14-2500kVA变压器。</w:t>
      </w:r>
    </w:p>
    <w:p w14:paraId="5084783F">
      <w:pPr>
        <w:spacing w:line="360" w:lineRule="auto"/>
        <w:ind w:firstLine="562" w:firstLineChars="200"/>
        <w:jc w:val="left"/>
        <w:rPr>
          <w:rFonts w:hint="eastAsia"/>
          <w:b/>
          <w:sz w:val="24"/>
        </w:rPr>
      </w:pPr>
      <w:r>
        <w:rPr>
          <w:rFonts w:hint="eastAsia" w:ascii="宋体" w:hAnsi="宋体"/>
          <w:b/>
          <w:sz w:val="28"/>
          <w:szCs w:val="28"/>
        </w:rPr>
        <w:t>4）物料存储</w:t>
      </w:r>
    </w:p>
    <w:p w14:paraId="5083891D">
      <w:pPr>
        <w:pStyle w:val="104"/>
        <w:spacing w:line="360" w:lineRule="auto"/>
        <w:ind w:firstLine="420"/>
        <w:rPr>
          <w:rFonts w:hint="default" w:eastAsia="宋体" w:cs="宋体"/>
          <w:color w:val="auto"/>
          <w:sz w:val="28"/>
          <w:szCs w:val="28"/>
          <w:lang w:val="en-US" w:eastAsia="zh-CN"/>
        </w:rPr>
      </w:pPr>
      <w:r>
        <w:rPr>
          <w:rFonts w:hint="eastAsia" w:cs="宋体"/>
          <w:color w:val="auto"/>
          <w:sz w:val="28"/>
          <w:szCs w:val="28"/>
          <w:lang w:val="en-US" w:eastAsia="zh-CN"/>
        </w:rPr>
        <w:t>该公司</w:t>
      </w:r>
      <w:r>
        <w:rPr>
          <w:rFonts w:hint="eastAsia" w:cs="宋体"/>
          <w:color w:val="auto"/>
          <w:sz w:val="28"/>
          <w:szCs w:val="28"/>
        </w:rPr>
        <w:t>主要储存仓库有B-01成品仓库</w:t>
      </w:r>
      <w:r>
        <w:rPr>
          <w:rFonts w:hint="eastAsia" w:cs="宋体"/>
          <w:color w:val="auto"/>
          <w:sz w:val="28"/>
          <w:szCs w:val="28"/>
          <w:lang w:eastAsia="zh-CN"/>
        </w:rPr>
        <w:t>（</w:t>
      </w:r>
      <w:r>
        <w:rPr>
          <w:rFonts w:hint="eastAsia" w:cs="宋体"/>
          <w:color w:val="auto"/>
          <w:sz w:val="28"/>
          <w:szCs w:val="28"/>
          <w:lang w:val="en-US" w:eastAsia="zh-CN"/>
        </w:rPr>
        <w:t>丙类</w:t>
      </w:r>
      <w:r>
        <w:rPr>
          <w:rFonts w:hint="eastAsia" w:cs="宋体"/>
          <w:color w:val="auto"/>
          <w:sz w:val="28"/>
          <w:szCs w:val="28"/>
          <w:lang w:eastAsia="zh-CN"/>
        </w:rPr>
        <w:t>）、</w:t>
      </w:r>
      <w:r>
        <w:rPr>
          <w:rFonts w:hint="eastAsia" w:cs="宋体"/>
          <w:color w:val="auto"/>
          <w:sz w:val="28"/>
          <w:szCs w:val="28"/>
        </w:rPr>
        <w:t>B-02成品仓库</w:t>
      </w:r>
      <w:r>
        <w:rPr>
          <w:rFonts w:hint="eastAsia" w:cs="宋体"/>
          <w:color w:val="auto"/>
          <w:sz w:val="28"/>
          <w:szCs w:val="28"/>
          <w:lang w:eastAsia="zh-CN"/>
        </w:rPr>
        <w:t>（</w:t>
      </w:r>
      <w:r>
        <w:rPr>
          <w:rFonts w:hint="eastAsia" w:cs="宋体"/>
          <w:color w:val="auto"/>
          <w:sz w:val="28"/>
          <w:szCs w:val="28"/>
          <w:lang w:val="en-US" w:eastAsia="zh-CN"/>
        </w:rPr>
        <w:t>丙类</w:t>
      </w:r>
      <w:r>
        <w:rPr>
          <w:rFonts w:hint="eastAsia" w:cs="宋体"/>
          <w:color w:val="auto"/>
          <w:sz w:val="28"/>
          <w:szCs w:val="28"/>
          <w:lang w:eastAsia="zh-CN"/>
        </w:rPr>
        <w:t>）、</w:t>
      </w:r>
      <w:r>
        <w:rPr>
          <w:rFonts w:hint="eastAsia" w:cs="宋体"/>
          <w:color w:val="auto"/>
          <w:sz w:val="28"/>
          <w:szCs w:val="28"/>
        </w:rPr>
        <w:t>B-03配件仓库</w:t>
      </w:r>
      <w:r>
        <w:rPr>
          <w:rFonts w:hint="eastAsia" w:cs="宋体"/>
          <w:color w:val="auto"/>
          <w:sz w:val="28"/>
          <w:szCs w:val="28"/>
          <w:lang w:eastAsia="zh-CN"/>
        </w:rPr>
        <w:t>（</w:t>
      </w:r>
      <w:r>
        <w:rPr>
          <w:rFonts w:hint="eastAsia" w:cs="宋体"/>
          <w:color w:val="auto"/>
          <w:sz w:val="28"/>
          <w:szCs w:val="28"/>
          <w:lang w:val="en-US" w:eastAsia="zh-CN"/>
        </w:rPr>
        <w:t>丙类</w:t>
      </w:r>
      <w:r>
        <w:rPr>
          <w:rFonts w:hint="eastAsia" w:cs="宋体"/>
          <w:color w:val="auto"/>
          <w:sz w:val="28"/>
          <w:szCs w:val="28"/>
          <w:lang w:eastAsia="zh-CN"/>
        </w:rPr>
        <w:t>）、</w:t>
      </w:r>
      <w:r>
        <w:rPr>
          <w:rFonts w:hint="eastAsia" w:cs="宋体"/>
          <w:color w:val="auto"/>
          <w:sz w:val="28"/>
          <w:szCs w:val="28"/>
        </w:rPr>
        <w:t>B-04甲类仓库</w:t>
      </w:r>
      <w:r>
        <w:rPr>
          <w:rFonts w:hint="eastAsia" w:cs="宋体"/>
          <w:color w:val="auto"/>
          <w:sz w:val="28"/>
          <w:szCs w:val="28"/>
          <w:lang w:eastAsia="zh-CN"/>
        </w:rPr>
        <w:t>（</w:t>
      </w:r>
      <w:r>
        <w:rPr>
          <w:rFonts w:hint="eastAsia" w:cs="宋体"/>
          <w:color w:val="auto"/>
          <w:sz w:val="28"/>
          <w:szCs w:val="28"/>
          <w:lang w:val="en-US" w:eastAsia="zh-CN"/>
        </w:rPr>
        <w:t>甲类</w:t>
      </w:r>
      <w:r>
        <w:rPr>
          <w:rFonts w:hint="eastAsia" w:cs="宋体"/>
          <w:color w:val="auto"/>
          <w:sz w:val="28"/>
          <w:szCs w:val="28"/>
          <w:lang w:eastAsia="zh-CN"/>
        </w:rPr>
        <w:t>）、</w:t>
      </w:r>
      <w:r>
        <w:rPr>
          <w:rFonts w:hint="eastAsia" w:cs="宋体"/>
          <w:color w:val="auto"/>
          <w:sz w:val="28"/>
          <w:szCs w:val="28"/>
        </w:rPr>
        <w:t>B-05</w:t>
      </w:r>
      <w:r>
        <w:rPr>
          <w:rFonts w:hint="eastAsia" w:cs="宋体"/>
          <w:color w:val="auto"/>
          <w:sz w:val="28"/>
          <w:szCs w:val="28"/>
          <w:lang w:val="en-US" w:eastAsia="zh-CN"/>
        </w:rPr>
        <w:t>危废库（乙类）、</w:t>
      </w:r>
      <w:r>
        <w:rPr>
          <w:rFonts w:hint="eastAsia" w:cs="宋体"/>
          <w:color w:val="auto"/>
          <w:sz w:val="28"/>
          <w:szCs w:val="28"/>
        </w:rPr>
        <w:t>B-06固废库区</w:t>
      </w:r>
      <w:r>
        <w:rPr>
          <w:rFonts w:hint="eastAsia" w:cs="宋体"/>
          <w:color w:val="auto"/>
          <w:sz w:val="28"/>
          <w:szCs w:val="28"/>
          <w:lang w:eastAsia="zh-CN"/>
        </w:rPr>
        <w:t>（</w:t>
      </w:r>
      <w:r>
        <w:rPr>
          <w:rFonts w:hint="eastAsia" w:cs="宋体"/>
          <w:color w:val="auto"/>
          <w:sz w:val="28"/>
          <w:szCs w:val="28"/>
          <w:lang w:val="en-US" w:eastAsia="zh-CN"/>
        </w:rPr>
        <w:t>丙类</w:t>
      </w:r>
      <w:r>
        <w:rPr>
          <w:rFonts w:hint="eastAsia" w:cs="宋体"/>
          <w:color w:val="auto"/>
          <w:sz w:val="28"/>
          <w:szCs w:val="28"/>
          <w:lang w:eastAsia="zh-CN"/>
        </w:rPr>
        <w:t>）</w:t>
      </w:r>
      <w:r>
        <w:rPr>
          <w:rFonts w:hint="eastAsia" w:cs="宋体"/>
          <w:color w:val="auto"/>
          <w:sz w:val="28"/>
          <w:szCs w:val="28"/>
        </w:rPr>
        <w:t>。该项目</w:t>
      </w:r>
      <w:r>
        <w:rPr>
          <w:rFonts w:hint="eastAsia" w:cs="宋体"/>
          <w:color w:val="auto"/>
          <w:sz w:val="28"/>
          <w:szCs w:val="28"/>
          <w:lang w:val="en-US" w:eastAsia="zh-CN"/>
        </w:rPr>
        <w:t>未</w:t>
      </w:r>
      <w:r>
        <w:rPr>
          <w:rFonts w:hint="eastAsia" w:cs="宋体"/>
          <w:color w:val="auto"/>
          <w:sz w:val="28"/>
          <w:szCs w:val="28"/>
        </w:rPr>
        <w:t>新增物料，完成包装的产品将通过叉车运送至对应成品仓库，仓储依托现有仓库资源</w:t>
      </w:r>
      <w:r>
        <w:rPr>
          <w:rFonts w:hint="eastAsia" w:cs="宋体"/>
          <w:color w:val="auto"/>
          <w:sz w:val="28"/>
          <w:szCs w:val="28"/>
          <w:lang w:val="en-US" w:eastAsia="zh-CN"/>
        </w:rPr>
        <w:t>见表2.3-3</w:t>
      </w:r>
      <w:r>
        <w:rPr>
          <w:rFonts w:hint="eastAsia" w:cs="宋体"/>
          <w:color w:val="auto"/>
          <w:sz w:val="28"/>
          <w:szCs w:val="28"/>
        </w:rPr>
        <w:t>。</w:t>
      </w:r>
    </w:p>
    <w:p w14:paraId="0B77590F">
      <w:pPr>
        <w:pStyle w:val="104"/>
        <w:spacing w:line="360" w:lineRule="auto"/>
        <w:ind w:firstLine="420"/>
        <w:rPr>
          <w:rFonts w:cs="宋体"/>
          <w:color w:val="auto"/>
          <w:sz w:val="28"/>
          <w:szCs w:val="28"/>
        </w:rPr>
      </w:pPr>
      <w:r>
        <w:rPr>
          <w:rFonts w:hint="eastAsia" w:cs="宋体"/>
          <w:color w:val="auto"/>
          <w:sz w:val="28"/>
          <w:szCs w:val="28"/>
        </w:rPr>
        <w:t>库房建筑物耐火等级均达二级，设置良好通风设施，库房进行防火、防潮、防腐处理，甲类仓库采用防爆电器，且设置相应的可燃及有毒气体自动检测报警仪，以确保生产及生产人员安全。库房物品严格按国家相关法规要求进行堆放，互为禁忌的物品采用隔离、隔开方式进行储存。其储量严格按国家法规要求，各库房设专人管理。同时为减轻劳动人员工作强度，仓储配有多辆</w:t>
      </w:r>
      <w:r>
        <w:rPr>
          <w:rFonts w:hint="eastAsia" w:cs="宋体"/>
          <w:color w:val="auto"/>
          <w:sz w:val="28"/>
          <w:szCs w:val="28"/>
          <w:lang w:val="en-US" w:eastAsia="zh-CN"/>
        </w:rPr>
        <w:t>叉车及</w:t>
      </w:r>
      <w:r>
        <w:rPr>
          <w:rFonts w:hint="eastAsia" w:cs="宋体"/>
          <w:color w:val="auto"/>
          <w:sz w:val="28"/>
          <w:szCs w:val="28"/>
        </w:rPr>
        <w:t>运输小推车。</w:t>
      </w:r>
    </w:p>
    <w:p w14:paraId="06FE6E7F">
      <w:pPr>
        <w:pStyle w:val="5"/>
        <w:spacing w:before="240" w:after="120"/>
        <w:ind w:firstLine="643"/>
        <w:rPr>
          <w:rFonts w:eastAsia="宋体" w:cs="宋体"/>
          <w:color w:val="auto"/>
        </w:rPr>
      </w:pPr>
      <w:bookmarkStart w:id="46" w:name="_Toc23314"/>
      <w:bookmarkStart w:id="47" w:name="_Toc23926266"/>
      <w:bookmarkStart w:id="48" w:name="_Toc27873"/>
      <w:r>
        <w:rPr>
          <w:rFonts w:hint="eastAsia" w:eastAsia="宋体" w:cs="宋体"/>
          <w:color w:val="auto"/>
        </w:rPr>
        <w:t>2.3</w:t>
      </w:r>
      <w:bookmarkEnd w:id="46"/>
      <w:bookmarkEnd w:id="47"/>
      <w:r>
        <w:rPr>
          <w:rFonts w:hint="eastAsia" w:eastAsia="宋体" w:cs="宋体"/>
          <w:color w:val="auto"/>
        </w:rPr>
        <w:t>建设项目涉及的主要原辅材料和品种名称、数量</w:t>
      </w:r>
      <w:bookmarkEnd w:id="48"/>
    </w:p>
    <w:p w14:paraId="5C777675">
      <w:pPr>
        <w:pStyle w:val="6"/>
        <w:spacing w:before="240" w:after="120"/>
        <w:ind w:firstLine="602"/>
      </w:pPr>
      <w:bookmarkStart w:id="49" w:name="_Hlk99200455"/>
      <w:r>
        <w:rPr>
          <w:rFonts w:hint="eastAsia"/>
        </w:rPr>
        <w:t xml:space="preserve">2.3.1 </w:t>
      </w:r>
      <w:r>
        <w:rPr>
          <w:rFonts w:hint="eastAsia" w:ascii="宋体" w:hAnsi="宋体" w:eastAsia="宋体" w:cs="宋体"/>
          <w:sz w:val="28"/>
          <w:szCs w:val="28"/>
        </w:rPr>
        <w:t>主要原、辅材料</w:t>
      </w:r>
    </w:p>
    <w:p w14:paraId="1A119423">
      <w:pPr>
        <w:pStyle w:val="781"/>
        <w:spacing w:before="0" w:beforeLines="0" w:after="0" w:afterLines="0" w:line="360" w:lineRule="auto"/>
        <w:ind w:firstLine="420"/>
        <w:jc w:val="left"/>
        <w:rPr>
          <w:rFonts w:ascii="宋体" w:hAnsi="宋体" w:eastAsia="宋体"/>
          <w:sz w:val="28"/>
        </w:rPr>
      </w:pPr>
      <w:r>
        <w:rPr>
          <w:rFonts w:hint="eastAsia" w:ascii="宋体" w:hAnsi="宋体" w:eastAsia="宋体"/>
          <w:sz w:val="28"/>
        </w:rPr>
        <w:t>该项目生产规模确定为年产5万吨/年硅烷偶联剂、1.8万吨交联剂技改扩能项目中适宜于桶装的产品。</w:t>
      </w:r>
    </w:p>
    <w:p w14:paraId="4CEF272B">
      <w:pPr>
        <w:pStyle w:val="781"/>
        <w:spacing w:before="0" w:beforeLines="0" w:after="0" w:afterLines="0" w:line="360" w:lineRule="auto"/>
        <w:ind w:firstLine="420"/>
        <w:jc w:val="left"/>
        <w:rPr>
          <w:rFonts w:ascii="宋体" w:hAnsi="宋体" w:eastAsia="宋体"/>
          <w:sz w:val="28"/>
        </w:rPr>
      </w:pPr>
      <w:r>
        <w:rPr>
          <w:rFonts w:hint="eastAsia" w:ascii="宋体" w:hAnsi="宋体" w:eastAsia="宋体"/>
          <w:sz w:val="28"/>
        </w:rPr>
        <w:t>甲醇、乙醇、氯丙烯等原料由槽罐车运输到厂，经</w:t>
      </w:r>
      <w:r>
        <w:rPr>
          <w:rFonts w:hint="eastAsia" w:ascii="宋体" w:hAnsi="宋体" w:eastAsia="宋体"/>
          <w:sz w:val="28"/>
          <w:lang w:val="en-US" w:eastAsia="zh-CN"/>
        </w:rPr>
        <w:t>鹤管</w:t>
      </w:r>
      <w:r>
        <w:rPr>
          <w:rFonts w:hint="eastAsia" w:ascii="宋体" w:hAnsi="宋体" w:eastAsia="宋体"/>
          <w:sz w:val="28"/>
        </w:rPr>
        <w:t>卸到对应的储罐。储罐内的物料再通过输</w:t>
      </w:r>
      <w:r>
        <w:rPr>
          <w:rFonts w:hint="eastAsia" w:ascii="宋体" w:hAnsi="宋体" w:eastAsia="宋体"/>
          <w:sz w:val="28"/>
          <w:lang w:val="en-US" w:eastAsia="zh-CN"/>
        </w:rPr>
        <w:t>送</w:t>
      </w:r>
      <w:r>
        <w:rPr>
          <w:rFonts w:hint="eastAsia" w:ascii="宋体" w:hAnsi="宋体" w:eastAsia="宋体"/>
          <w:sz w:val="28"/>
        </w:rPr>
        <w:t>泵送到各生产车间。</w:t>
      </w:r>
    </w:p>
    <w:p w14:paraId="5364E1AE">
      <w:pPr>
        <w:pStyle w:val="781"/>
        <w:spacing w:before="0" w:beforeLines="0" w:after="0" w:afterLines="0" w:line="360" w:lineRule="auto"/>
        <w:rPr>
          <w:rFonts w:eastAsia="宋体"/>
          <w:color w:val="auto"/>
          <w:sz w:val="28"/>
        </w:rPr>
      </w:pPr>
      <w:r>
        <w:rPr>
          <w:rFonts w:hint="eastAsia" w:eastAsia="宋体"/>
          <w:color w:val="auto"/>
          <w:sz w:val="28"/>
        </w:rPr>
        <w:t>表2.3-</w:t>
      </w:r>
      <w:r>
        <w:rPr>
          <w:rFonts w:hint="eastAsia" w:eastAsia="宋体"/>
          <w:color w:val="auto"/>
          <w:sz w:val="28"/>
          <w:lang w:val="en-US" w:eastAsia="zh-CN"/>
        </w:rPr>
        <w:t>2</w:t>
      </w:r>
      <w:r>
        <w:rPr>
          <w:rFonts w:hint="eastAsia" w:eastAsia="宋体"/>
          <w:color w:val="auto"/>
          <w:sz w:val="28"/>
        </w:rPr>
        <w:t>项目主要</w:t>
      </w:r>
      <w:r>
        <w:rPr>
          <w:rFonts w:hint="eastAsia" w:eastAsia="宋体"/>
          <w:color w:val="auto"/>
          <w:sz w:val="28"/>
          <w:lang w:val="en-US" w:eastAsia="zh-CN"/>
        </w:rPr>
        <w:t>物料</w:t>
      </w:r>
      <w:r>
        <w:rPr>
          <w:rFonts w:hint="eastAsia" w:eastAsia="宋体"/>
          <w:color w:val="auto"/>
          <w:sz w:val="28"/>
        </w:rPr>
        <w:t>情况一览表</w:t>
      </w:r>
    </w:p>
    <w:tbl>
      <w:tblPr>
        <w:tblStyle w:val="88"/>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3315"/>
        <w:gridCol w:w="1328"/>
        <w:gridCol w:w="1675"/>
        <w:gridCol w:w="872"/>
        <w:gridCol w:w="1503"/>
      </w:tblGrid>
      <w:tr w14:paraId="4623C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03" w:type="pct"/>
            <w:vAlign w:val="center"/>
          </w:tcPr>
          <w:p w14:paraId="3D395D9A">
            <w:pPr>
              <w:spacing w:line="240" w:lineRule="auto"/>
              <w:jc w:val="center"/>
              <w:rPr>
                <w:rFonts w:ascii="宋体" w:hAnsi="宋体" w:cs="宋体"/>
                <w:b/>
                <w:bCs/>
                <w:highlight w:val="black"/>
              </w:rPr>
            </w:pPr>
            <w:r>
              <w:rPr>
                <w:rFonts w:hint="eastAsia" w:ascii="宋体" w:hAnsi="宋体" w:cs="宋体"/>
                <w:b/>
                <w:bCs/>
                <w:highlight w:val="black"/>
              </w:rPr>
              <w:t>序号</w:t>
            </w:r>
          </w:p>
        </w:tc>
        <w:tc>
          <w:tcPr>
            <w:tcW w:w="1752" w:type="pct"/>
            <w:vAlign w:val="center"/>
          </w:tcPr>
          <w:p w14:paraId="29B36DA0">
            <w:pPr>
              <w:spacing w:line="240" w:lineRule="auto"/>
              <w:jc w:val="center"/>
              <w:rPr>
                <w:rFonts w:ascii="宋体" w:hAnsi="宋体" w:cs="宋体"/>
                <w:b/>
                <w:bCs/>
                <w:highlight w:val="black"/>
              </w:rPr>
            </w:pPr>
            <w:r>
              <w:rPr>
                <w:rFonts w:hint="eastAsia" w:ascii="宋体" w:hAnsi="宋体" w:cs="宋体"/>
                <w:b/>
                <w:bCs/>
                <w:highlight w:val="black"/>
              </w:rPr>
              <w:t>物料名称</w:t>
            </w:r>
          </w:p>
        </w:tc>
        <w:tc>
          <w:tcPr>
            <w:tcW w:w="702" w:type="pct"/>
            <w:vAlign w:val="center"/>
          </w:tcPr>
          <w:p w14:paraId="7A600595">
            <w:pPr>
              <w:spacing w:line="240" w:lineRule="auto"/>
              <w:jc w:val="center"/>
              <w:rPr>
                <w:rFonts w:ascii="宋体" w:hAnsi="宋体" w:cs="宋体"/>
                <w:b/>
                <w:bCs/>
                <w:highlight w:val="black"/>
              </w:rPr>
            </w:pPr>
            <w:r>
              <w:rPr>
                <w:rFonts w:hint="eastAsia" w:ascii="宋体" w:hAnsi="宋体" w:cs="宋体"/>
                <w:b/>
                <w:bCs/>
                <w:highlight w:val="black"/>
              </w:rPr>
              <w:t>数量（t/a）</w:t>
            </w:r>
          </w:p>
        </w:tc>
        <w:tc>
          <w:tcPr>
            <w:tcW w:w="885" w:type="pct"/>
            <w:vAlign w:val="center"/>
          </w:tcPr>
          <w:p w14:paraId="07C71B2D">
            <w:pPr>
              <w:spacing w:line="240" w:lineRule="auto"/>
              <w:jc w:val="center"/>
              <w:rPr>
                <w:rFonts w:ascii="宋体" w:hAnsi="宋体" w:cs="宋体"/>
                <w:b/>
                <w:bCs/>
                <w:highlight w:val="black"/>
              </w:rPr>
            </w:pPr>
            <w:r>
              <w:rPr>
                <w:rFonts w:hint="eastAsia" w:ascii="宋体" w:hAnsi="宋体" w:cs="宋体"/>
                <w:b/>
                <w:bCs/>
                <w:highlight w:val="black"/>
                <w:lang w:val="en-US" w:eastAsia="zh-CN"/>
              </w:rPr>
              <w:t>处理</w:t>
            </w:r>
            <w:r>
              <w:rPr>
                <w:rFonts w:hint="eastAsia" w:ascii="宋体" w:hAnsi="宋体" w:cs="宋体"/>
                <w:b/>
                <w:bCs/>
                <w:highlight w:val="black"/>
              </w:rPr>
              <w:t>位置</w:t>
            </w:r>
          </w:p>
        </w:tc>
        <w:tc>
          <w:tcPr>
            <w:tcW w:w="461" w:type="pct"/>
            <w:vAlign w:val="center"/>
          </w:tcPr>
          <w:p w14:paraId="3E197BB6">
            <w:pPr>
              <w:spacing w:line="240" w:lineRule="auto"/>
              <w:jc w:val="center"/>
              <w:rPr>
                <w:rFonts w:ascii="宋体" w:hAnsi="宋体" w:cs="宋体"/>
                <w:b/>
                <w:bCs/>
                <w:highlight w:val="black"/>
              </w:rPr>
            </w:pPr>
            <w:r>
              <w:rPr>
                <w:rFonts w:hint="eastAsia" w:ascii="宋体" w:hAnsi="宋体" w:cs="宋体"/>
                <w:b/>
                <w:bCs/>
                <w:highlight w:val="black"/>
              </w:rPr>
              <w:t>来源</w:t>
            </w:r>
          </w:p>
        </w:tc>
        <w:tc>
          <w:tcPr>
            <w:tcW w:w="794" w:type="pct"/>
            <w:vAlign w:val="center"/>
          </w:tcPr>
          <w:p w14:paraId="78EA2006">
            <w:pPr>
              <w:spacing w:line="240" w:lineRule="auto"/>
              <w:jc w:val="center"/>
              <w:rPr>
                <w:rFonts w:ascii="宋体" w:hAnsi="宋体" w:cs="宋体"/>
                <w:b/>
                <w:bCs/>
                <w:highlight w:val="black"/>
              </w:rPr>
            </w:pPr>
            <w:r>
              <w:rPr>
                <w:rFonts w:hint="eastAsia" w:ascii="宋体" w:hAnsi="宋体" w:cs="宋体"/>
                <w:b/>
                <w:bCs/>
                <w:highlight w:val="black"/>
              </w:rPr>
              <w:t>运输方式</w:t>
            </w:r>
          </w:p>
        </w:tc>
      </w:tr>
      <w:tr w14:paraId="79BB8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4529F827">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1</w:t>
            </w:r>
          </w:p>
        </w:tc>
        <w:tc>
          <w:tcPr>
            <w:tcW w:w="1752" w:type="pct"/>
            <w:vAlign w:val="center"/>
          </w:tcPr>
          <w:p w14:paraId="1BF7E848">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bookmarkStart w:id="50" w:name="OLE_LINK1"/>
            <w:bookmarkStart w:id="51" w:name="OLE_LINK2"/>
            <w:r>
              <w:rPr>
                <w:rFonts w:hint="eastAsia" w:ascii="Times New Roman" w:hAnsi="Times New Roman" w:eastAsia="宋体" w:cs="宋体"/>
                <w:color w:val="auto"/>
                <w:kern w:val="2"/>
                <w:sz w:val="21"/>
                <w:szCs w:val="21"/>
                <w:highlight w:val="black"/>
                <w:lang w:val="en-US" w:eastAsia="zh-CN" w:bidi="ar-SA"/>
              </w:rPr>
              <w:t>聚甲基三乙氧基硅烷</w:t>
            </w:r>
            <w:bookmarkEnd w:id="50"/>
            <w:bookmarkEnd w:id="51"/>
          </w:p>
        </w:tc>
        <w:tc>
          <w:tcPr>
            <w:tcW w:w="702" w:type="pct"/>
            <w:vAlign w:val="center"/>
          </w:tcPr>
          <w:p w14:paraId="43FD4410">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3000</w:t>
            </w:r>
          </w:p>
        </w:tc>
        <w:tc>
          <w:tcPr>
            <w:tcW w:w="885" w:type="pct"/>
            <w:vAlign w:val="center"/>
          </w:tcPr>
          <w:p w14:paraId="31891D55">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B09包装车间</w:t>
            </w:r>
          </w:p>
        </w:tc>
        <w:tc>
          <w:tcPr>
            <w:tcW w:w="461" w:type="pct"/>
            <w:vAlign w:val="center"/>
          </w:tcPr>
          <w:p w14:paraId="063382F3">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车间</w:t>
            </w:r>
          </w:p>
        </w:tc>
        <w:tc>
          <w:tcPr>
            <w:tcW w:w="794" w:type="pct"/>
            <w:vAlign w:val="center"/>
          </w:tcPr>
          <w:p w14:paraId="5987D991">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管道输送</w:t>
            </w:r>
          </w:p>
        </w:tc>
      </w:tr>
      <w:tr w14:paraId="077E0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1976C6A7">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2</w:t>
            </w:r>
          </w:p>
        </w:tc>
        <w:tc>
          <w:tcPr>
            <w:tcW w:w="1752" w:type="pct"/>
            <w:vAlign w:val="center"/>
          </w:tcPr>
          <w:p w14:paraId="21C2799B">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bookmarkStart w:id="52" w:name="OLE_LINK3"/>
            <w:bookmarkStart w:id="53" w:name="OLE_LINK4"/>
            <w:r>
              <w:rPr>
                <w:rFonts w:hint="eastAsia" w:ascii="Times New Roman" w:hAnsi="Times New Roman" w:eastAsia="宋体" w:cs="宋体"/>
                <w:color w:val="auto"/>
                <w:kern w:val="2"/>
                <w:sz w:val="21"/>
                <w:szCs w:val="21"/>
                <w:highlight w:val="black"/>
                <w:lang w:val="en-US" w:eastAsia="zh-CN" w:bidi="ar-SA"/>
              </w:rPr>
              <w:t>聚硅酸乙酯</w:t>
            </w:r>
            <w:bookmarkEnd w:id="52"/>
            <w:bookmarkEnd w:id="53"/>
          </w:p>
        </w:tc>
        <w:tc>
          <w:tcPr>
            <w:tcW w:w="702" w:type="pct"/>
            <w:vAlign w:val="center"/>
          </w:tcPr>
          <w:p w14:paraId="32125942">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7000</w:t>
            </w:r>
          </w:p>
        </w:tc>
        <w:tc>
          <w:tcPr>
            <w:tcW w:w="885" w:type="pct"/>
            <w:shd w:val="clear" w:color="auto" w:fill="auto"/>
            <w:vAlign w:val="center"/>
          </w:tcPr>
          <w:p w14:paraId="1052B75B">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B09包装车间</w:t>
            </w:r>
          </w:p>
        </w:tc>
        <w:tc>
          <w:tcPr>
            <w:tcW w:w="461" w:type="pct"/>
            <w:vAlign w:val="center"/>
          </w:tcPr>
          <w:p w14:paraId="59D6D922">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车间</w:t>
            </w:r>
          </w:p>
        </w:tc>
        <w:tc>
          <w:tcPr>
            <w:tcW w:w="794" w:type="pct"/>
            <w:vAlign w:val="center"/>
          </w:tcPr>
          <w:p w14:paraId="6822BE00">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管道输送</w:t>
            </w:r>
          </w:p>
        </w:tc>
      </w:tr>
      <w:tr w14:paraId="064E1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0F5D58B8">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3</w:t>
            </w:r>
          </w:p>
        </w:tc>
        <w:tc>
          <w:tcPr>
            <w:tcW w:w="1752" w:type="pct"/>
            <w:vAlign w:val="center"/>
          </w:tcPr>
          <w:p w14:paraId="0718564A">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四乙氧基硅烷</w:t>
            </w:r>
          </w:p>
        </w:tc>
        <w:tc>
          <w:tcPr>
            <w:tcW w:w="702" w:type="pct"/>
            <w:vAlign w:val="center"/>
          </w:tcPr>
          <w:p w14:paraId="58F85F5D">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6000</w:t>
            </w:r>
          </w:p>
        </w:tc>
        <w:tc>
          <w:tcPr>
            <w:tcW w:w="885" w:type="pct"/>
            <w:vAlign w:val="center"/>
          </w:tcPr>
          <w:p w14:paraId="023D8F1C">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B09包装车间</w:t>
            </w:r>
          </w:p>
        </w:tc>
        <w:tc>
          <w:tcPr>
            <w:tcW w:w="461" w:type="pct"/>
            <w:vAlign w:val="center"/>
          </w:tcPr>
          <w:p w14:paraId="43A5130B">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车间</w:t>
            </w:r>
          </w:p>
        </w:tc>
        <w:tc>
          <w:tcPr>
            <w:tcW w:w="794" w:type="pct"/>
            <w:shd w:val="clear" w:color="auto" w:fill="auto"/>
            <w:vAlign w:val="center"/>
          </w:tcPr>
          <w:p w14:paraId="0A6E6A7E">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管道输送</w:t>
            </w:r>
          </w:p>
        </w:tc>
      </w:tr>
      <w:tr w14:paraId="5F4E0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4D82A71D">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4</w:t>
            </w:r>
          </w:p>
        </w:tc>
        <w:tc>
          <w:tcPr>
            <w:tcW w:w="1752" w:type="pct"/>
            <w:vAlign w:val="center"/>
          </w:tcPr>
          <w:p w14:paraId="6056FFF2">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乙烯基三（2-甲氧基乙氧基）硅烷</w:t>
            </w:r>
          </w:p>
        </w:tc>
        <w:tc>
          <w:tcPr>
            <w:tcW w:w="702" w:type="pct"/>
            <w:vAlign w:val="center"/>
          </w:tcPr>
          <w:p w14:paraId="52A11751">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1000</w:t>
            </w:r>
          </w:p>
        </w:tc>
        <w:tc>
          <w:tcPr>
            <w:tcW w:w="885" w:type="pct"/>
            <w:vAlign w:val="center"/>
          </w:tcPr>
          <w:p w14:paraId="18A077C3">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B09包装车间</w:t>
            </w:r>
          </w:p>
        </w:tc>
        <w:tc>
          <w:tcPr>
            <w:tcW w:w="461" w:type="pct"/>
            <w:vAlign w:val="center"/>
          </w:tcPr>
          <w:p w14:paraId="4C69D00F">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车间</w:t>
            </w:r>
          </w:p>
        </w:tc>
        <w:tc>
          <w:tcPr>
            <w:tcW w:w="794" w:type="pct"/>
            <w:shd w:val="clear" w:color="auto" w:fill="auto"/>
            <w:vAlign w:val="center"/>
          </w:tcPr>
          <w:p w14:paraId="479C38D3">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管道输送</w:t>
            </w:r>
          </w:p>
        </w:tc>
      </w:tr>
      <w:tr w14:paraId="12107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58CC2E40">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5</w:t>
            </w:r>
          </w:p>
        </w:tc>
        <w:tc>
          <w:tcPr>
            <w:tcW w:w="1752" w:type="pct"/>
            <w:vAlign w:val="center"/>
          </w:tcPr>
          <w:p w14:paraId="6B3CC218">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bookmarkStart w:id="54" w:name="OLE_LINK9"/>
            <w:bookmarkStart w:id="55" w:name="OLE_LINK8"/>
            <w:r>
              <w:rPr>
                <w:rFonts w:hint="eastAsia" w:ascii="Times New Roman" w:hAnsi="Times New Roman" w:eastAsia="宋体" w:cs="宋体"/>
                <w:color w:val="auto"/>
                <w:kern w:val="2"/>
                <w:sz w:val="21"/>
                <w:szCs w:val="21"/>
                <w:highlight w:val="black"/>
                <w:lang w:val="en-US" w:eastAsia="zh-CN" w:bidi="ar-SA"/>
              </w:rPr>
              <w:t>乙烯基三乙氧基硅烷</w:t>
            </w:r>
            <w:bookmarkEnd w:id="54"/>
            <w:bookmarkEnd w:id="55"/>
          </w:p>
        </w:tc>
        <w:tc>
          <w:tcPr>
            <w:tcW w:w="702" w:type="pct"/>
            <w:vAlign w:val="center"/>
          </w:tcPr>
          <w:p w14:paraId="729EF008">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2000</w:t>
            </w:r>
          </w:p>
        </w:tc>
        <w:tc>
          <w:tcPr>
            <w:tcW w:w="885" w:type="pct"/>
            <w:vAlign w:val="center"/>
          </w:tcPr>
          <w:p w14:paraId="31702964">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B09包装车间</w:t>
            </w:r>
          </w:p>
        </w:tc>
        <w:tc>
          <w:tcPr>
            <w:tcW w:w="461" w:type="pct"/>
            <w:vAlign w:val="center"/>
          </w:tcPr>
          <w:p w14:paraId="373EAA3F">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车间</w:t>
            </w:r>
          </w:p>
        </w:tc>
        <w:tc>
          <w:tcPr>
            <w:tcW w:w="794" w:type="pct"/>
            <w:shd w:val="clear" w:color="auto" w:fill="auto"/>
            <w:vAlign w:val="center"/>
          </w:tcPr>
          <w:p w14:paraId="2300E85E">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管道输送</w:t>
            </w:r>
          </w:p>
        </w:tc>
      </w:tr>
      <w:tr w14:paraId="4E1FD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1438F600">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6</w:t>
            </w:r>
          </w:p>
        </w:tc>
        <w:tc>
          <w:tcPr>
            <w:tcW w:w="1752" w:type="pct"/>
            <w:vAlign w:val="center"/>
          </w:tcPr>
          <w:p w14:paraId="58173500">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bookmarkStart w:id="56" w:name="OLE_LINK11"/>
            <w:bookmarkStart w:id="57" w:name="OLE_LINK10"/>
            <w:r>
              <w:rPr>
                <w:rFonts w:hint="eastAsia" w:ascii="Times New Roman" w:hAnsi="Times New Roman" w:eastAsia="宋体" w:cs="宋体"/>
                <w:color w:val="auto"/>
                <w:kern w:val="2"/>
                <w:sz w:val="21"/>
                <w:szCs w:val="21"/>
                <w:highlight w:val="black"/>
                <w:lang w:val="en-US" w:eastAsia="zh-CN" w:bidi="ar-SA"/>
              </w:rPr>
              <w:t>乙烯基三甲氧基硅烷</w:t>
            </w:r>
            <w:bookmarkEnd w:id="56"/>
            <w:bookmarkEnd w:id="57"/>
          </w:p>
        </w:tc>
        <w:tc>
          <w:tcPr>
            <w:tcW w:w="702" w:type="pct"/>
            <w:vAlign w:val="center"/>
          </w:tcPr>
          <w:p w14:paraId="105806A2">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8000</w:t>
            </w:r>
          </w:p>
        </w:tc>
        <w:tc>
          <w:tcPr>
            <w:tcW w:w="885" w:type="pct"/>
            <w:vAlign w:val="center"/>
          </w:tcPr>
          <w:p w14:paraId="1DD57556">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B09包装车间</w:t>
            </w:r>
          </w:p>
        </w:tc>
        <w:tc>
          <w:tcPr>
            <w:tcW w:w="461" w:type="pct"/>
            <w:vAlign w:val="center"/>
          </w:tcPr>
          <w:p w14:paraId="4DFF4A7A">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车间</w:t>
            </w:r>
          </w:p>
        </w:tc>
        <w:tc>
          <w:tcPr>
            <w:tcW w:w="794" w:type="pct"/>
            <w:shd w:val="clear" w:color="auto" w:fill="auto"/>
            <w:vAlign w:val="center"/>
          </w:tcPr>
          <w:p w14:paraId="4979643A">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管道输送</w:t>
            </w:r>
          </w:p>
        </w:tc>
      </w:tr>
      <w:tr w14:paraId="0FAC6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4E5E58CD">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7</w:t>
            </w:r>
          </w:p>
        </w:tc>
        <w:tc>
          <w:tcPr>
            <w:tcW w:w="1752" w:type="pct"/>
            <w:vAlign w:val="center"/>
          </w:tcPr>
          <w:p w14:paraId="51245371">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丙基三甲氧基硅烷</w:t>
            </w:r>
          </w:p>
        </w:tc>
        <w:tc>
          <w:tcPr>
            <w:tcW w:w="702" w:type="pct"/>
            <w:vAlign w:val="center"/>
          </w:tcPr>
          <w:p w14:paraId="4E51A82B">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2000</w:t>
            </w:r>
          </w:p>
        </w:tc>
        <w:tc>
          <w:tcPr>
            <w:tcW w:w="885" w:type="pct"/>
            <w:vAlign w:val="center"/>
          </w:tcPr>
          <w:p w14:paraId="3B1C2A04">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B10包装车间</w:t>
            </w:r>
          </w:p>
        </w:tc>
        <w:tc>
          <w:tcPr>
            <w:tcW w:w="461" w:type="pct"/>
            <w:vAlign w:val="center"/>
          </w:tcPr>
          <w:p w14:paraId="2E09ECFB">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车间</w:t>
            </w:r>
          </w:p>
        </w:tc>
        <w:tc>
          <w:tcPr>
            <w:tcW w:w="794" w:type="pct"/>
            <w:shd w:val="clear" w:color="auto" w:fill="auto"/>
            <w:vAlign w:val="center"/>
          </w:tcPr>
          <w:p w14:paraId="11785533">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管道输送</w:t>
            </w:r>
          </w:p>
        </w:tc>
      </w:tr>
      <w:tr w14:paraId="6CB50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42651C01">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8</w:t>
            </w:r>
          </w:p>
        </w:tc>
        <w:tc>
          <w:tcPr>
            <w:tcW w:w="1752" w:type="pct"/>
            <w:vAlign w:val="center"/>
          </w:tcPr>
          <w:p w14:paraId="3E86CB67">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丙基三乙氧基硅烷</w:t>
            </w:r>
          </w:p>
        </w:tc>
        <w:tc>
          <w:tcPr>
            <w:tcW w:w="702" w:type="pct"/>
            <w:vAlign w:val="center"/>
          </w:tcPr>
          <w:p w14:paraId="62B4293D">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2000</w:t>
            </w:r>
          </w:p>
        </w:tc>
        <w:tc>
          <w:tcPr>
            <w:tcW w:w="885" w:type="pct"/>
            <w:vAlign w:val="center"/>
          </w:tcPr>
          <w:p w14:paraId="07B663DE">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B10包装车间</w:t>
            </w:r>
          </w:p>
        </w:tc>
        <w:tc>
          <w:tcPr>
            <w:tcW w:w="461" w:type="pct"/>
            <w:vAlign w:val="center"/>
          </w:tcPr>
          <w:p w14:paraId="26325A0F">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车间</w:t>
            </w:r>
          </w:p>
        </w:tc>
        <w:tc>
          <w:tcPr>
            <w:tcW w:w="794" w:type="pct"/>
            <w:shd w:val="clear" w:color="auto" w:fill="auto"/>
            <w:vAlign w:val="center"/>
          </w:tcPr>
          <w:p w14:paraId="6257B6BF">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管道输送</w:t>
            </w:r>
          </w:p>
        </w:tc>
      </w:tr>
      <w:tr w14:paraId="2A3CC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0812B660">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9</w:t>
            </w:r>
          </w:p>
        </w:tc>
        <w:tc>
          <w:tcPr>
            <w:tcW w:w="1752" w:type="pct"/>
            <w:vAlign w:val="center"/>
          </w:tcPr>
          <w:p w14:paraId="7FE74517">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γ-氯丙基甲基二甲氧基硅烷</w:t>
            </w:r>
          </w:p>
        </w:tc>
        <w:tc>
          <w:tcPr>
            <w:tcW w:w="702" w:type="pct"/>
            <w:vAlign w:val="center"/>
          </w:tcPr>
          <w:p w14:paraId="587D6C77">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6000</w:t>
            </w:r>
          </w:p>
        </w:tc>
        <w:tc>
          <w:tcPr>
            <w:tcW w:w="885" w:type="pct"/>
            <w:vAlign w:val="center"/>
          </w:tcPr>
          <w:p w14:paraId="08547A0C">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B10包装车间</w:t>
            </w:r>
          </w:p>
        </w:tc>
        <w:tc>
          <w:tcPr>
            <w:tcW w:w="461" w:type="pct"/>
            <w:vAlign w:val="center"/>
          </w:tcPr>
          <w:p w14:paraId="53A144C7">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车间</w:t>
            </w:r>
          </w:p>
        </w:tc>
        <w:tc>
          <w:tcPr>
            <w:tcW w:w="794" w:type="pct"/>
            <w:shd w:val="clear" w:color="auto" w:fill="auto"/>
            <w:vAlign w:val="center"/>
          </w:tcPr>
          <w:p w14:paraId="1B26981A">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管道输送</w:t>
            </w:r>
          </w:p>
        </w:tc>
      </w:tr>
      <w:tr w14:paraId="5CD59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203F70FF">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10</w:t>
            </w:r>
          </w:p>
        </w:tc>
        <w:tc>
          <w:tcPr>
            <w:tcW w:w="1752" w:type="pct"/>
            <w:vAlign w:val="center"/>
          </w:tcPr>
          <w:p w14:paraId="49824EDC">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γ-氯丙基三甲氧基硅烷</w:t>
            </w:r>
          </w:p>
        </w:tc>
        <w:tc>
          <w:tcPr>
            <w:tcW w:w="702" w:type="pct"/>
            <w:vAlign w:val="center"/>
          </w:tcPr>
          <w:p w14:paraId="658467B7">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10000</w:t>
            </w:r>
          </w:p>
        </w:tc>
        <w:tc>
          <w:tcPr>
            <w:tcW w:w="885" w:type="pct"/>
            <w:vAlign w:val="center"/>
          </w:tcPr>
          <w:p w14:paraId="6302469B">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B10包装车间</w:t>
            </w:r>
          </w:p>
        </w:tc>
        <w:tc>
          <w:tcPr>
            <w:tcW w:w="461" w:type="pct"/>
            <w:vAlign w:val="center"/>
          </w:tcPr>
          <w:p w14:paraId="063E18E9">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车间</w:t>
            </w:r>
          </w:p>
        </w:tc>
        <w:tc>
          <w:tcPr>
            <w:tcW w:w="794" w:type="pct"/>
            <w:shd w:val="clear" w:color="auto" w:fill="auto"/>
            <w:vAlign w:val="center"/>
          </w:tcPr>
          <w:p w14:paraId="26DFFF66">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管道输送</w:t>
            </w:r>
          </w:p>
        </w:tc>
      </w:tr>
      <w:tr w14:paraId="17857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1B74CB82">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11</w:t>
            </w:r>
          </w:p>
        </w:tc>
        <w:tc>
          <w:tcPr>
            <w:tcW w:w="1752" w:type="pct"/>
            <w:vAlign w:val="center"/>
          </w:tcPr>
          <w:p w14:paraId="20C880F6">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甲基三甲氧基硅烷</w:t>
            </w:r>
          </w:p>
        </w:tc>
        <w:tc>
          <w:tcPr>
            <w:tcW w:w="702" w:type="pct"/>
            <w:vAlign w:val="center"/>
          </w:tcPr>
          <w:p w14:paraId="2C4BCE9E">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3000</w:t>
            </w:r>
          </w:p>
        </w:tc>
        <w:tc>
          <w:tcPr>
            <w:tcW w:w="885" w:type="pct"/>
            <w:vAlign w:val="center"/>
          </w:tcPr>
          <w:p w14:paraId="7B9E68FC">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B10包装车间</w:t>
            </w:r>
          </w:p>
        </w:tc>
        <w:tc>
          <w:tcPr>
            <w:tcW w:w="461" w:type="pct"/>
            <w:vAlign w:val="center"/>
          </w:tcPr>
          <w:p w14:paraId="7CD42B3D">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车间</w:t>
            </w:r>
          </w:p>
        </w:tc>
        <w:tc>
          <w:tcPr>
            <w:tcW w:w="794" w:type="pct"/>
            <w:shd w:val="clear" w:color="auto" w:fill="auto"/>
            <w:vAlign w:val="center"/>
          </w:tcPr>
          <w:p w14:paraId="06085BF4">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管道输送</w:t>
            </w:r>
          </w:p>
        </w:tc>
      </w:tr>
      <w:tr w14:paraId="10000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056AF008">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12</w:t>
            </w:r>
          </w:p>
        </w:tc>
        <w:tc>
          <w:tcPr>
            <w:tcW w:w="1752" w:type="pct"/>
            <w:vAlign w:val="center"/>
          </w:tcPr>
          <w:p w14:paraId="2CE4F610">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氯丙基三乙氧基硅烷</w:t>
            </w:r>
          </w:p>
        </w:tc>
        <w:tc>
          <w:tcPr>
            <w:tcW w:w="702" w:type="pct"/>
            <w:vAlign w:val="center"/>
          </w:tcPr>
          <w:p w14:paraId="1A5E7056">
            <w:pPr>
              <w:widowControl/>
              <w:spacing w:line="240" w:lineRule="auto"/>
              <w:jc w:val="center"/>
              <w:textAlignment w:val="center"/>
              <w:rPr>
                <w:rFonts w:hint="default"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30000</w:t>
            </w:r>
          </w:p>
        </w:tc>
        <w:tc>
          <w:tcPr>
            <w:tcW w:w="885" w:type="pct"/>
            <w:vAlign w:val="center"/>
          </w:tcPr>
          <w:p w14:paraId="7C493834">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B10包装车间</w:t>
            </w:r>
          </w:p>
        </w:tc>
        <w:tc>
          <w:tcPr>
            <w:tcW w:w="461" w:type="pct"/>
            <w:vAlign w:val="center"/>
          </w:tcPr>
          <w:p w14:paraId="7E93C9DE">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车间</w:t>
            </w:r>
          </w:p>
        </w:tc>
        <w:tc>
          <w:tcPr>
            <w:tcW w:w="794" w:type="pct"/>
            <w:shd w:val="clear" w:color="auto" w:fill="auto"/>
            <w:vAlign w:val="center"/>
          </w:tcPr>
          <w:p w14:paraId="6867E9D5">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管道输送</w:t>
            </w:r>
          </w:p>
        </w:tc>
      </w:tr>
      <w:tr w14:paraId="6F7B1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76D1B932">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13</w:t>
            </w:r>
          </w:p>
        </w:tc>
        <w:tc>
          <w:tcPr>
            <w:tcW w:w="1752" w:type="pct"/>
            <w:vAlign w:val="center"/>
          </w:tcPr>
          <w:p w14:paraId="6FBBD4E9">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甲醇</w:t>
            </w:r>
          </w:p>
        </w:tc>
        <w:tc>
          <w:tcPr>
            <w:tcW w:w="702" w:type="pct"/>
            <w:vAlign w:val="center"/>
          </w:tcPr>
          <w:p w14:paraId="4FDEBEFD">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29136</w:t>
            </w:r>
          </w:p>
        </w:tc>
        <w:tc>
          <w:tcPr>
            <w:tcW w:w="885" w:type="pct"/>
            <w:vAlign w:val="center"/>
          </w:tcPr>
          <w:p w14:paraId="34AC7759">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原料罐区</w:t>
            </w:r>
          </w:p>
        </w:tc>
        <w:tc>
          <w:tcPr>
            <w:tcW w:w="461" w:type="pct"/>
            <w:vAlign w:val="center"/>
          </w:tcPr>
          <w:p w14:paraId="22848525">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外购</w:t>
            </w:r>
          </w:p>
        </w:tc>
        <w:tc>
          <w:tcPr>
            <w:tcW w:w="794" w:type="pct"/>
            <w:vAlign w:val="center"/>
          </w:tcPr>
          <w:p w14:paraId="0D4F9F78">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罐车</w:t>
            </w:r>
          </w:p>
        </w:tc>
      </w:tr>
      <w:tr w14:paraId="30617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3" w:type="pct"/>
            <w:vAlign w:val="center"/>
          </w:tcPr>
          <w:p w14:paraId="0B849814">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14</w:t>
            </w:r>
          </w:p>
        </w:tc>
        <w:tc>
          <w:tcPr>
            <w:tcW w:w="1752" w:type="pct"/>
            <w:vAlign w:val="center"/>
          </w:tcPr>
          <w:p w14:paraId="17A91AB8">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乙醇</w:t>
            </w:r>
          </w:p>
        </w:tc>
        <w:tc>
          <w:tcPr>
            <w:tcW w:w="702" w:type="pct"/>
            <w:vAlign w:val="center"/>
          </w:tcPr>
          <w:p w14:paraId="1873F99C">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23624</w:t>
            </w:r>
          </w:p>
        </w:tc>
        <w:tc>
          <w:tcPr>
            <w:tcW w:w="885" w:type="pct"/>
            <w:vAlign w:val="center"/>
          </w:tcPr>
          <w:p w14:paraId="4F525469">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原料罐区</w:t>
            </w:r>
          </w:p>
        </w:tc>
        <w:tc>
          <w:tcPr>
            <w:tcW w:w="461" w:type="pct"/>
            <w:shd w:val="clear" w:color="auto" w:fill="auto"/>
            <w:vAlign w:val="center"/>
          </w:tcPr>
          <w:p w14:paraId="5C33A009">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外购</w:t>
            </w:r>
          </w:p>
        </w:tc>
        <w:tc>
          <w:tcPr>
            <w:tcW w:w="794" w:type="pct"/>
            <w:vAlign w:val="center"/>
          </w:tcPr>
          <w:p w14:paraId="25A603CF">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罐车</w:t>
            </w:r>
          </w:p>
        </w:tc>
      </w:tr>
      <w:tr w14:paraId="43BE8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03" w:type="pct"/>
            <w:vAlign w:val="center"/>
          </w:tcPr>
          <w:p w14:paraId="00701813">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15</w:t>
            </w:r>
          </w:p>
        </w:tc>
        <w:tc>
          <w:tcPr>
            <w:tcW w:w="1752" w:type="pct"/>
            <w:vAlign w:val="center"/>
          </w:tcPr>
          <w:p w14:paraId="67A26B7B">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氯丙烯</w:t>
            </w:r>
          </w:p>
        </w:tc>
        <w:tc>
          <w:tcPr>
            <w:tcW w:w="702" w:type="pct"/>
            <w:vAlign w:val="center"/>
          </w:tcPr>
          <w:p w14:paraId="5DDA19A0">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13461</w:t>
            </w:r>
          </w:p>
        </w:tc>
        <w:tc>
          <w:tcPr>
            <w:tcW w:w="885" w:type="pct"/>
            <w:vAlign w:val="center"/>
          </w:tcPr>
          <w:p w14:paraId="043FDACF">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原料罐区</w:t>
            </w:r>
          </w:p>
        </w:tc>
        <w:tc>
          <w:tcPr>
            <w:tcW w:w="461" w:type="pct"/>
            <w:shd w:val="clear" w:color="auto" w:fill="auto"/>
            <w:vAlign w:val="center"/>
          </w:tcPr>
          <w:p w14:paraId="245B0A5C">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外购</w:t>
            </w:r>
          </w:p>
        </w:tc>
        <w:tc>
          <w:tcPr>
            <w:tcW w:w="794" w:type="pct"/>
            <w:vAlign w:val="center"/>
          </w:tcPr>
          <w:p w14:paraId="0B90F69E">
            <w:pPr>
              <w:widowControl/>
              <w:spacing w:line="240" w:lineRule="auto"/>
              <w:jc w:val="center"/>
              <w:textAlignment w:val="center"/>
              <w:rPr>
                <w:rFonts w:hint="eastAsia" w:ascii="Times New Roman" w:hAnsi="Times New Roman" w:eastAsia="宋体" w:cs="宋体"/>
                <w:color w:val="auto"/>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罐车</w:t>
            </w:r>
          </w:p>
        </w:tc>
      </w:tr>
      <w:bookmarkEnd w:id="49"/>
    </w:tbl>
    <w:p w14:paraId="1169E4DB">
      <w:pPr>
        <w:pStyle w:val="6"/>
        <w:spacing w:before="240" w:after="120"/>
        <w:ind w:firstLine="602"/>
        <w:rPr>
          <w:rFonts w:hint="eastAsia" w:ascii="Times New Roman" w:hAnsi="Times New Roman" w:cs="Times New Roman"/>
        </w:rPr>
      </w:pPr>
      <w:bookmarkStart w:id="58" w:name="_Toc29308847"/>
      <w:r>
        <w:rPr>
          <w:rFonts w:hint="eastAsia" w:ascii="Times New Roman" w:hAnsi="Times New Roman" w:cs="Times New Roman"/>
        </w:rPr>
        <w:t>2.3.</w:t>
      </w:r>
      <w:r>
        <w:rPr>
          <w:rFonts w:hint="eastAsia" w:ascii="Times New Roman" w:hAnsi="Times New Roman" w:cs="Times New Roman"/>
          <w:lang w:val="en-US" w:eastAsia="zh-CN"/>
        </w:rPr>
        <w:t>2</w:t>
      </w:r>
      <w:r>
        <w:rPr>
          <w:rFonts w:hint="eastAsia" w:ascii="Times New Roman" w:hAnsi="Times New Roman" w:cs="Times New Roman"/>
        </w:rPr>
        <w:t>储运</w:t>
      </w:r>
      <w:bookmarkEnd w:id="58"/>
    </w:p>
    <w:p w14:paraId="3D7509AA">
      <w:pPr>
        <w:adjustRightInd w:val="0"/>
        <w:snapToGrid w:val="0"/>
        <w:spacing w:line="360" w:lineRule="auto"/>
        <w:ind w:firstLine="573"/>
        <w:rPr>
          <w:rFonts w:hint="eastAsia" w:ascii="宋体" w:hAnsi="宋体"/>
          <w:sz w:val="28"/>
          <w:szCs w:val="28"/>
        </w:rPr>
      </w:pPr>
      <w:r>
        <w:rPr>
          <w:rFonts w:hint="eastAsia" w:ascii="宋体" w:hAnsi="宋体"/>
          <w:sz w:val="28"/>
          <w:szCs w:val="28"/>
        </w:rPr>
        <w:t>该项目物料储存方式分为罐区储存、</w:t>
      </w:r>
      <w:r>
        <w:rPr>
          <w:rFonts w:hint="eastAsia" w:ascii="宋体" w:hAnsi="宋体"/>
          <w:sz w:val="28"/>
          <w:szCs w:val="28"/>
          <w:lang w:val="en-US" w:eastAsia="zh-CN"/>
        </w:rPr>
        <w:t>包装车间包装完以后放入现有的仓库</w:t>
      </w:r>
      <w:r>
        <w:rPr>
          <w:rFonts w:hint="eastAsia" w:ascii="宋体" w:hAnsi="宋体"/>
          <w:sz w:val="28"/>
          <w:szCs w:val="28"/>
        </w:rPr>
        <w:t>储存。</w:t>
      </w:r>
    </w:p>
    <w:p w14:paraId="74D02091">
      <w:pPr>
        <w:adjustRightInd w:val="0"/>
        <w:snapToGrid w:val="0"/>
        <w:spacing w:line="360" w:lineRule="auto"/>
        <w:ind w:firstLine="562" w:firstLineChars="200"/>
        <w:rPr>
          <w:rFonts w:hint="eastAsia" w:ascii="宋体" w:hAnsi="宋体"/>
          <w:b/>
          <w:sz w:val="28"/>
          <w:szCs w:val="28"/>
        </w:rPr>
      </w:pPr>
      <w:r>
        <w:rPr>
          <w:rFonts w:hint="eastAsia" w:ascii="宋体" w:hAnsi="宋体"/>
          <w:b/>
          <w:sz w:val="28"/>
          <w:szCs w:val="28"/>
        </w:rPr>
        <w:t>1）仓库</w:t>
      </w:r>
    </w:p>
    <w:p w14:paraId="1FB6E204">
      <w:pPr>
        <w:adjustRightInd w:val="0"/>
        <w:snapToGrid w:val="0"/>
        <w:spacing w:line="360" w:lineRule="auto"/>
        <w:ind w:firstLine="560" w:firstLineChars="200"/>
        <w:jc w:val="left"/>
        <w:rPr>
          <w:rFonts w:hint="default" w:ascii="Times New Roman" w:hAnsi="Times New Roman" w:eastAsia="宋体" w:cs="宋体"/>
          <w:color w:val="auto"/>
          <w:kern w:val="0"/>
          <w:sz w:val="28"/>
          <w:szCs w:val="28"/>
          <w:lang w:val="en-US" w:eastAsia="zh-CN" w:bidi="ar-SA"/>
        </w:rPr>
      </w:pPr>
      <w:r>
        <w:rPr>
          <w:rFonts w:hint="eastAsia" w:ascii="宋体" w:hAnsi="宋体"/>
          <w:sz w:val="28"/>
          <w:szCs w:val="28"/>
          <w:lang w:val="en-US" w:eastAsia="zh-CN"/>
        </w:rPr>
        <w:t>该公司</w:t>
      </w:r>
      <w:r>
        <w:rPr>
          <w:rFonts w:hint="eastAsia" w:ascii="宋体" w:hAnsi="宋体"/>
          <w:sz w:val="28"/>
          <w:szCs w:val="28"/>
        </w:rPr>
        <w:t>主要储存仓库有B-01成品仓库</w:t>
      </w:r>
      <w:r>
        <w:rPr>
          <w:rFonts w:hint="eastAsia" w:ascii="宋体" w:hAnsi="宋体"/>
          <w:sz w:val="28"/>
          <w:szCs w:val="28"/>
          <w:lang w:eastAsia="zh-CN"/>
        </w:rPr>
        <w:t>（</w:t>
      </w:r>
      <w:r>
        <w:rPr>
          <w:rFonts w:hint="eastAsia" w:ascii="宋体" w:hAnsi="宋体"/>
          <w:sz w:val="28"/>
          <w:szCs w:val="28"/>
          <w:lang w:val="en-US" w:eastAsia="zh-CN"/>
        </w:rPr>
        <w:t>丙类</w:t>
      </w:r>
      <w:r>
        <w:rPr>
          <w:rFonts w:hint="eastAsia" w:ascii="宋体" w:hAnsi="宋体"/>
          <w:sz w:val="28"/>
          <w:szCs w:val="28"/>
          <w:lang w:eastAsia="zh-CN"/>
        </w:rPr>
        <w:t>）、</w:t>
      </w:r>
      <w:r>
        <w:rPr>
          <w:rFonts w:hint="eastAsia" w:ascii="宋体" w:hAnsi="宋体"/>
          <w:sz w:val="28"/>
          <w:szCs w:val="28"/>
        </w:rPr>
        <w:t>B-02成品仓库</w:t>
      </w:r>
      <w:r>
        <w:rPr>
          <w:rFonts w:hint="eastAsia" w:ascii="宋体" w:hAnsi="宋体"/>
          <w:sz w:val="28"/>
          <w:szCs w:val="28"/>
          <w:lang w:eastAsia="zh-CN"/>
        </w:rPr>
        <w:t>（</w:t>
      </w:r>
      <w:r>
        <w:rPr>
          <w:rFonts w:hint="eastAsia" w:ascii="宋体" w:hAnsi="宋体"/>
          <w:sz w:val="28"/>
          <w:szCs w:val="28"/>
          <w:lang w:val="en-US" w:eastAsia="zh-CN"/>
        </w:rPr>
        <w:t>丙类</w:t>
      </w:r>
      <w:r>
        <w:rPr>
          <w:rFonts w:hint="eastAsia" w:ascii="宋体" w:hAnsi="宋体"/>
          <w:sz w:val="28"/>
          <w:szCs w:val="28"/>
          <w:lang w:eastAsia="zh-CN"/>
        </w:rPr>
        <w:t>）、</w:t>
      </w:r>
      <w:r>
        <w:rPr>
          <w:rFonts w:hint="eastAsia" w:ascii="宋体" w:hAnsi="宋体"/>
          <w:sz w:val="28"/>
          <w:szCs w:val="28"/>
        </w:rPr>
        <w:t>B-03配件仓库</w:t>
      </w:r>
      <w:r>
        <w:rPr>
          <w:rFonts w:hint="eastAsia" w:ascii="宋体" w:hAnsi="宋体"/>
          <w:sz w:val="28"/>
          <w:szCs w:val="28"/>
          <w:lang w:eastAsia="zh-CN"/>
        </w:rPr>
        <w:t>（</w:t>
      </w:r>
      <w:r>
        <w:rPr>
          <w:rFonts w:hint="eastAsia" w:ascii="宋体" w:hAnsi="宋体"/>
          <w:sz w:val="28"/>
          <w:szCs w:val="28"/>
          <w:lang w:val="en-US" w:eastAsia="zh-CN"/>
        </w:rPr>
        <w:t>丙类</w:t>
      </w:r>
      <w:r>
        <w:rPr>
          <w:rFonts w:hint="eastAsia" w:ascii="宋体" w:hAnsi="宋体"/>
          <w:sz w:val="28"/>
          <w:szCs w:val="28"/>
          <w:lang w:eastAsia="zh-CN"/>
        </w:rPr>
        <w:t>）、</w:t>
      </w:r>
      <w:r>
        <w:rPr>
          <w:rFonts w:hint="eastAsia" w:ascii="宋体" w:hAnsi="宋体"/>
          <w:sz w:val="28"/>
          <w:szCs w:val="28"/>
        </w:rPr>
        <w:t>B-04甲类仓库</w:t>
      </w:r>
      <w:r>
        <w:rPr>
          <w:rFonts w:hint="eastAsia" w:ascii="宋体" w:hAnsi="宋体"/>
          <w:sz w:val="28"/>
          <w:szCs w:val="28"/>
          <w:lang w:eastAsia="zh-CN"/>
        </w:rPr>
        <w:t>（</w:t>
      </w:r>
      <w:r>
        <w:rPr>
          <w:rFonts w:hint="eastAsia" w:ascii="宋体" w:hAnsi="宋体"/>
          <w:sz w:val="28"/>
          <w:szCs w:val="28"/>
          <w:lang w:val="en-US" w:eastAsia="zh-CN"/>
        </w:rPr>
        <w:t>甲类</w:t>
      </w:r>
      <w:r>
        <w:rPr>
          <w:rFonts w:hint="eastAsia" w:ascii="宋体" w:hAnsi="宋体"/>
          <w:sz w:val="28"/>
          <w:szCs w:val="28"/>
          <w:lang w:eastAsia="zh-CN"/>
        </w:rPr>
        <w:t>）、</w:t>
      </w:r>
      <w:r>
        <w:rPr>
          <w:rFonts w:hint="eastAsia" w:ascii="宋体" w:hAnsi="宋体"/>
          <w:sz w:val="28"/>
          <w:szCs w:val="28"/>
        </w:rPr>
        <w:t>B-05</w:t>
      </w:r>
      <w:r>
        <w:rPr>
          <w:rFonts w:hint="eastAsia" w:ascii="宋体" w:hAnsi="宋体"/>
          <w:sz w:val="28"/>
          <w:szCs w:val="28"/>
          <w:lang w:val="en-US" w:eastAsia="zh-CN"/>
        </w:rPr>
        <w:t>危废库（乙类）、</w:t>
      </w:r>
      <w:r>
        <w:rPr>
          <w:rFonts w:hint="eastAsia" w:ascii="宋体" w:hAnsi="宋体"/>
          <w:sz w:val="28"/>
          <w:szCs w:val="28"/>
        </w:rPr>
        <w:t>B-06固废库区</w:t>
      </w:r>
      <w:r>
        <w:rPr>
          <w:rFonts w:hint="eastAsia" w:ascii="宋体" w:hAnsi="宋体"/>
          <w:sz w:val="28"/>
          <w:szCs w:val="28"/>
          <w:lang w:eastAsia="zh-CN"/>
        </w:rPr>
        <w:t>（</w:t>
      </w:r>
      <w:r>
        <w:rPr>
          <w:rFonts w:hint="eastAsia" w:ascii="宋体" w:hAnsi="宋体"/>
          <w:sz w:val="28"/>
          <w:szCs w:val="28"/>
          <w:lang w:val="en-US" w:eastAsia="zh-CN"/>
        </w:rPr>
        <w:t>丙类</w:t>
      </w:r>
      <w:r>
        <w:rPr>
          <w:rFonts w:hint="eastAsia" w:ascii="宋体" w:hAnsi="宋体"/>
          <w:sz w:val="28"/>
          <w:szCs w:val="28"/>
          <w:lang w:eastAsia="zh-CN"/>
        </w:rPr>
        <w:t>）</w:t>
      </w:r>
      <w:r>
        <w:rPr>
          <w:rFonts w:hint="eastAsia" w:ascii="宋体" w:hAnsi="宋体"/>
          <w:sz w:val="28"/>
          <w:szCs w:val="28"/>
        </w:rPr>
        <w:t>。</w:t>
      </w:r>
      <w:r>
        <w:rPr>
          <w:rFonts w:hint="eastAsia" w:ascii="宋体" w:hAnsi="宋体"/>
          <w:sz w:val="28"/>
          <w:szCs w:val="28"/>
          <w:lang w:val="en-US" w:eastAsia="zh-CN"/>
        </w:rPr>
        <w:t>物料存储依托现有仓库，原料分别储存在各自原料仓库和成品仓库，并且不同物料及相互禁忌的物料分隔间储存，按规范的要求配备消火栓并装有排风机进行强制通风，仓库的人员严格按公司的有关规定进行管理及操作，无关人</w:t>
      </w:r>
      <w:r>
        <w:rPr>
          <w:rFonts w:hint="eastAsia" w:ascii="Times New Roman" w:hAnsi="Times New Roman" w:eastAsia="宋体" w:cs="宋体"/>
          <w:color w:val="auto"/>
          <w:kern w:val="0"/>
          <w:sz w:val="28"/>
          <w:szCs w:val="28"/>
          <w:lang w:val="en-US" w:eastAsia="zh-CN" w:bidi="ar-SA"/>
        </w:rPr>
        <w:t>员不得入内。</w:t>
      </w:r>
    </w:p>
    <w:tbl>
      <w:tblPr>
        <w:tblStyle w:val="89"/>
        <w:tblpPr w:leftFromText="180" w:rightFromText="180" w:vertAnchor="text" w:horzAnchor="page" w:tblpX="1597" w:tblpY="5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2556"/>
        <w:gridCol w:w="730"/>
        <w:gridCol w:w="1830"/>
        <w:gridCol w:w="1031"/>
        <w:gridCol w:w="1863"/>
        <w:gridCol w:w="814"/>
      </w:tblGrid>
      <w:tr w14:paraId="6182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shd w:val="clear" w:color="auto" w:fill="FFFFFF"/>
            <w:vAlign w:val="center"/>
          </w:tcPr>
          <w:p w14:paraId="209E5AE5">
            <w:pPr>
              <w:widowControl/>
              <w:spacing w:line="240" w:lineRule="auto"/>
              <w:jc w:val="center"/>
              <w:textAlignment w:val="center"/>
              <w:rPr>
                <w:rFonts w:hint="eastAsia" w:ascii="Times New Roman" w:hAnsi="Times New Roman" w:eastAsia="宋体" w:cs="宋体"/>
                <w:b/>
                <w:bCs/>
                <w:kern w:val="2"/>
                <w:sz w:val="21"/>
                <w:szCs w:val="21"/>
                <w:highlight w:val="black"/>
                <w:lang w:val="en-US" w:eastAsia="zh-CN" w:bidi="ar-SA"/>
              </w:rPr>
            </w:pPr>
            <w:r>
              <w:rPr>
                <w:rFonts w:hint="eastAsia" w:cs="宋体"/>
                <w:b/>
                <w:bCs/>
                <w:highlight w:val="black"/>
              </w:rPr>
              <w:t>序号</w:t>
            </w:r>
          </w:p>
        </w:tc>
        <w:tc>
          <w:tcPr>
            <w:tcW w:w="2556" w:type="dxa"/>
            <w:shd w:val="clear" w:color="auto" w:fill="FFFFFF"/>
            <w:vAlign w:val="center"/>
          </w:tcPr>
          <w:p w14:paraId="09A9CAA2">
            <w:pPr>
              <w:widowControl/>
              <w:spacing w:line="240" w:lineRule="auto"/>
              <w:jc w:val="center"/>
              <w:textAlignment w:val="center"/>
              <w:rPr>
                <w:rFonts w:hint="eastAsia" w:ascii="Times New Roman" w:hAnsi="Times New Roman" w:eastAsia="宋体" w:cs="宋体"/>
                <w:b/>
                <w:bCs/>
                <w:color w:val="auto"/>
                <w:kern w:val="2"/>
                <w:sz w:val="21"/>
                <w:szCs w:val="21"/>
                <w:highlight w:val="black"/>
                <w:lang w:val="en-US" w:eastAsia="zh-CN" w:bidi="ar-SA"/>
              </w:rPr>
            </w:pPr>
            <w:r>
              <w:rPr>
                <w:rFonts w:hint="eastAsia" w:cs="宋体"/>
                <w:b/>
                <w:bCs/>
                <w:color w:val="auto"/>
                <w:highlight w:val="black"/>
              </w:rPr>
              <w:t>物料名称</w:t>
            </w:r>
          </w:p>
        </w:tc>
        <w:tc>
          <w:tcPr>
            <w:tcW w:w="730" w:type="dxa"/>
            <w:shd w:val="clear" w:color="auto" w:fill="FFFFFF"/>
            <w:vAlign w:val="center"/>
          </w:tcPr>
          <w:p w14:paraId="776937C9">
            <w:pPr>
              <w:widowControl/>
              <w:spacing w:line="240" w:lineRule="auto"/>
              <w:jc w:val="center"/>
              <w:textAlignment w:val="center"/>
              <w:rPr>
                <w:rFonts w:hint="eastAsia" w:ascii="Times New Roman" w:hAnsi="Times New Roman" w:eastAsia="宋体" w:cs="宋体"/>
                <w:b/>
                <w:bCs/>
                <w:color w:val="auto"/>
                <w:kern w:val="2"/>
                <w:sz w:val="21"/>
                <w:szCs w:val="21"/>
                <w:highlight w:val="black"/>
                <w:lang w:val="en-US" w:eastAsia="zh-CN" w:bidi="ar-SA"/>
              </w:rPr>
            </w:pPr>
            <w:r>
              <w:rPr>
                <w:rFonts w:hint="eastAsia" w:cs="宋体"/>
                <w:b/>
                <w:bCs/>
                <w:color w:val="auto"/>
                <w:highlight w:val="black"/>
              </w:rPr>
              <w:t>形态</w:t>
            </w:r>
          </w:p>
        </w:tc>
        <w:tc>
          <w:tcPr>
            <w:tcW w:w="1830" w:type="dxa"/>
            <w:shd w:val="clear" w:color="auto" w:fill="FFFFFF"/>
            <w:vAlign w:val="center"/>
          </w:tcPr>
          <w:p w14:paraId="058E896A">
            <w:pPr>
              <w:widowControl/>
              <w:spacing w:line="240" w:lineRule="auto"/>
              <w:jc w:val="center"/>
              <w:textAlignment w:val="center"/>
              <w:rPr>
                <w:rFonts w:hint="default" w:ascii="Times New Roman" w:hAnsi="Times New Roman" w:eastAsia="宋体" w:cs="宋体"/>
                <w:b/>
                <w:bCs/>
                <w:color w:val="auto"/>
                <w:kern w:val="2"/>
                <w:sz w:val="21"/>
                <w:szCs w:val="21"/>
                <w:highlight w:val="black"/>
                <w:lang w:val="en-US" w:eastAsia="zh-CN" w:bidi="ar-SA"/>
              </w:rPr>
            </w:pPr>
            <w:r>
              <w:rPr>
                <w:rFonts w:hint="eastAsia" w:ascii="Times New Roman" w:hAnsi="Times New Roman" w:eastAsia="宋体" w:cs="宋体"/>
                <w:b/>
                <w:bCs/>
                <w:color w:val="auto"/>
                <w:kern w:val="2"/>
                <w:sz w:val="21"/>
                <w:szCs w:val="21"/>
                <w:highlight w:val="black"/>
                <w:lang w:val="en-US" w:eastAsia="zh-CN" w:bidi="ar-SA"/>
              </w:rPr>
              <w:t>贮存场所</w:t>
            </w:r>
          </w:p>
        </w:tc>
        <w:tc>
          <w:tcPr>
            <w:tcW w:w="1031" w:type="dxa"/>
            <w:shd w:val="clear" w:color="auto" w:fill="FFFFFF"/>
            <w:vAlign w:val="center"/>
          </w:tcPr>
          <w:p w14:paraId="339B07B5">
            <w:pPr>
              <w:widowControl/>
              <w:spacing w:line="240" w:lineRule="auto"/>
              <w:jc w:val="center"/>
              <w:textAlignment w:val="center"/>
              <w:rPr>
                <w:rFonts w:hint="eastAsia" w:ascii="Times New Roman" w:hAnsi="Times New Roman" w:eastAsia="宋体" w:cs="宋体"/>
                <w:b/>
                <w:bCs/>
                <w:color w:val="auto"/>
                <w:kern w:val="2"/>
                <w:sz w:val="21"/>
                <w:szCs w:val="21"/>
                <w:highlight w:val="black"/>
                <w:lang w:val="en-US" w:eastAsia="zh-CN" w:bidi="ar-SA"/>
              </w:rPr>
            </w:pPr>
            <w:r>
              <w:rPr>
                <w:rFonts w:hAnsi="宋体"/>
                <w:b/>
                <w:color w:val="auto"/>
                <w:szCs w:val="21"/>
                <w:highlight w:val="black"/>
              </w:rPr>
              <w:t>储存量</w:t>
            </w:r>
            <w:r>
              <w:rPr>
                <w:rFonts w:hint="eastAsia" w:hAnsi="宋体"/>
                <w:b/>
                <w:color w:val="auto"/>
                <w:szCs w:val="21"/>
                <w:highlight w:val="black"/>
              </w:rPr>
              <w:t>/</w:t>
            </w:r>
            <w:r>
              <w:rPr>
                <w:b/>
                <w:color w:val="auto"/>
                <w:szCs w:val="21"/>
                <w:highlight w:val="black"/>
              </w:rPr>
              <w:t>t</w:t>
            </w:r>
          </w:p>
        </w:tc>
        <w:tc>
          <w:tcPr>
            <w:tcW w:w="1863" w:type="dxa"/>
            <w:shd w:val="clear" w:color="auto" w:fill="FFFFFF"/>
            <w:vAlign w:val="center"/>
          </w:tcPr>
          <w:p w14:paraId="17C656AA">
            <w:pPr>
              <w:widowControl/>
              <w:spacing w:line="240" w:lineRule="auto"/>
              <w:jc w:val="center"/>
              <w:textAlignment w:val="center"/>
              <w:rPr>
                <w:rFonts w:hint="eastAsia" w:ascii="Times New Roman" w:hAnsi="Times New Roman" w:eastAsia="宋体" w:cs="宋体"/>
                <w:b/>
                <w:bCs/>
                <w:color w:val="auto"/>
                <w:kern w:val="2"/>
                <w:sz w:val="21"/>
                <w:szCs w:val="21"/>
                <w:highlight w:val="black"/>
                <w:lang w:val="en-US" w:eastAsia="zh-CN" w:bidi="ar-SA"/>
              </w:rPr>
            </w:pPr>
            <w:r>
              <w:rPr>
                <w:rFonts w:hint="eastAsia" w:ascii="Times New Roman" w:hAnsi="Times New Roman" w:eastAsia="宋体" w:cs="宋体"/>
                <w:b/>
                <w:bCs/>
                <w:color w:val="auto"/>
                <w:kern w:val="2"/>
                <w:sz w:val="21"/>
                <w:szCs w:val="21"/>
                <w:highlight w:val="black"/>
                <w:lang w:val="en-US" w:eastAsia="zh-CN" w:bidi="ar-SA"/>
              </w:rPr>
              <w:t>周转天数</w:t>
            </w:r>
          </w:p>
        </w:tc>
        <w:tc>
          <w:tcPr>
            <w:tcW w:w="814" w:type="dxa"/>
            <w:shd w:val="clear" w:color="auto" w:fill="FFFFFF"/>
            <w:vAlign w:val="center"/>
          </w:tcPr>
          <w:p w14:paraId="0E5B40FE">
            <w:pPr>
              <w:widowControl/>
              <w:spacing w:line="240" w:lineRule="auto"/>
              <w:jc w:val="center"/>
              <w:textAlignment w:val="center"/>
              <w:rPr>
                <w:rFonts w:hint="eastAsia" w:ascii="Times New Roman" w:hAnsi="Times New Roman" w:eastAsia="宋体" w:cs="宋体"/>
                <w:b/>
                <w:bCs/>
                <w:kern w:val="2"/>
                <w:sz w:val="21"/>
                <w:szCs w:val="21"/>
                <w:highlight w:val="black"/>
                <w:lang w:val="en-US" w:eastAsia="zh-CN" w:bidi="ar-SA"/>
              </w:rPr>
            </w:pPr>
            <w:r>
              <w:rPr>
                <w:rFonts w:hint="eastAsia" w:ascii="Times New Roman" w:hAnsi="Times New Roman" w:cs="宋体"/>
                <w:b/>
                <w:bCs/>
                <w:kern w:val="2"/>
                <w:sz w:val="21"/>
                <w:szCs w:val="21"/>
                <w:highlight w:val="black"/>
                <w:lang w:val="en-US" w:eastAsia="zh-CN" w:bidi="ar-SA"/>
              </w:rPr>
              <w:t>备注</w:t>
            </w:r>
          </w:p>
        </w:tc>
      </w:tr>
      <w:tr w14:paraId="4AB9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77" w:type="dxa"/>
            <w:shd w:val="clear" w:color="auto" w:fill="FFFFFF"/>
            <w:vAlign w:val="center"/>
          </w:tcPr>
          <w:p w14:paraId="65F9BAC1">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1</w:t>
            </w:r>
          </w:p>
        </w:tc>
        <w:tc>
          <w:tcPr>
            <w:tcW w:w="2556" w:type="dxa"/>
            <w:shd w:val="clear" w:color="auto" w:fill="FFFFFF"/>
            <w:vAlign w:val="center"/>
          </w:tcPr>
          <w:p w14:paraId="08E2F0AF">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聚甲基三乙氧基硅烷</w:t>
            </w:r>
          </w:p>
        </w:tc>
        <w:tc>
          <w:tcPr>
            <w:tcW w:w="730" w:type="dxa"/>
            <w:shd w:val="clear" w:color="auto" w:fill="FFFFFF"/>
            <w:vAlign w:val="center"/>
          </w:tcPr>
          <w:p w14:paraId="70C34134">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液体</w:t>
            </w:r>
          </w:p>
        </w:tc>
        <w:tc>
          <w:tcPr>
            <w:tcW w:w="1830" w:type="dxa"/>
            <w:shd w:val="clear" w:color="auto" w:fill="FFFFFF"/>
            <w:vAlign w:val="center"/>
          </w:tcPr>
          <w:p w14:paraId="6636D767">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B-01成品仓库</w:t>
            </w:r>
          </w:p>
        </w:tc>
        <w:tc>
          <w:tcPr>
            <w:tcW w:w="1031" w:type="dxa"/>
            <w:shd w:val="clear" w:color="auto" w:fill="FFFFFF"/>
            <w:vAlign w:val="center"/>
          </w:tcPr>
          <w:p w14:paraId="51CC05D4">
            <w:pPr>
              <w:pStyle w:val="37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60</w:t>
            </w:r>
          </w:p>
        </w:tc>
        <w:tc>
          <w:tcPr>
            <w:tcW w:w="1863" w:type="dxa"/>
            <w:shd w:val="clear" w:color="auto" w:fill="FFFFFF"/>
            <w:vAlign w:val="center"/>
          </w:tcPr>
          <w:p w14:paraId="282E19F7">
            <w:pPr>
              <w:pStyle w:val="37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6天</w:t>
            </w:r>
          </w:p>
        </w:tc>
        <w:tc>
          <w:tcPr>
            <w:tcW w:w="814" w:type="dxa"/>
            <w:shd w:val="clear" w:color="auto" w:fill="FFFFFF"/>
            <w:vAlign w:val="center"/>
          </w:tcPr>
          <w:p w14:paraId="234CB759">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p>
        </w:tc>
      </w:tr>
      <w:tr w14:paraId="1C17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77" w:type="dxa"/>
            <w:shd w:val="clear" w:color="auto" w:fill="FFFFFF"/>
            <w:vAlign w:val="center"/>
          </w:tcPr>
          <w:p w14:paraId="0972EDF0">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2</w:t>
            </w:r>
          </w:p>
        </w:tc>
        <w:tc>
          <w:tcPr>
            <w:tcW w:w="2556" w:type="dxa"/>
            <w:shd w:val="clear" w:color="auto" w:fill="FFFFFF"/>
            <w:vAlign w:val="center"/>
          </w:tcPr>
          <w:p w14:paraId="345BC0C9">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聚硅酸乙酯</w:t>
            </w:r>
          </w:p>
        </w:tc>
        <w:tc>
          <w:tcPr>
            <w:tcW w:w="730" w:type="dxa"/>
            <w:shd w:val="clear" w:color="auto" w:fill="FFFFFF"/>
            <w:vAlign w:val="center"/>
          </w:tcPr>
          <w:p w14:paraId="1648B163">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液体</w:t>
            </w:r>
          </w:p>
        </w:tc>
        <w:tc>
          <w:tcPr>
            <w:tcW w:w="1830" w:type="dxa"/>
            <w:shd w:val="clear" w:color="auto" w:fill="FFFFFF"/>
            <w:vAlign w:val="center"/>
          </w:tcPr>
          <w:p w14:paraId="3A67CA0D">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B-01成品仓库</w:t>
            </w:r>
          </w:p>
        </w:tc>
        <w:tc>
          <w:tcPr>
            <w:tcW w:w="1031" w:type="dxa"/>
            <w:shd w:val="clear" w:color="auto" w:fill="FFFFFF"/>
            <w:vAlign w:val="center"/>
          </w:tcPr>
          <w:p w14:paraId="292EA2F1">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olor w:val="auto"/>
                <w:highlight w:val="black"/>
              </w:rPr>
              <w:t>230</w:t>
            </w:r>
          </w:p>
        </w:tc>
        <w:tc>
          <w:tcPr>
            <w:tcW w:w="1863" w:type="dxa"/>
            <w:shd w:val="clear" w:color="auto" w:fill="FFFFFF"/>
            <w:vAlign w:val="center"/>
          </w:tcPr>
          <w:p w14:paraId="2B4CB20B">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6天</w:t>
            </w:r>
          </w:p>
        </w:tc>
        <w:tc>
          <w:tcPr>
            <w:tcW w:w="814" w:type="dxa"/>
            <w:shd w:val="clear" w:color="auto" w:fill="FFFFFF"/>
            <w:vAlign w:val="center"/>
          </w:tcPr>
          <w:p w14:paraId="16B288A1">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p>
        </w:tc>
      </w:tr>
      <w:tr w14:paraId="31E6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shd w:val="clear" w:color="auto" w:fill="FFFFFF"/>
            <w:vAlign w:val="center"/>
          </w:tcPr>
          <w:p w14:paraId="52E43BA3">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3</w:t>
            </w:r>
          </w:p>
        </w:tc>
        <w:tc>
          <w:tcPr>
            <w:tcW w:w="2556" w:type="dxa"/>
            <w:shd w:val="clear" w:color="auto" w:fill="FFFFFF"/>
            <w:vAlign w:val="center"/>
          </w:tcPr>
          <w:p w14:paraId="3E885394">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四乙氧基硅烷</w:t>
            </w:r>
          </w:p>
        </w:tc>
        <w:tc>
          <w:tcPr>
            <w:tcW w:w="730" w:type="dxa"/>
            <w:shd w:val="clear" w:color="auto" w:fill="FFFFFF"/>
            <w:vAlign w:val="center"/>
          </w:tcPr>
          <w:p w14:paraId="5EBA4ED2">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液体</w:t>
            </w:r>
          </w:p>
        </w:tc>
        <w:tc>
          <w:tcPr>
            <w:tcW w:w="1830" w:type="dxa"/>
            <w:shd w:val="clear" w:color="auto" w:fill="FFFFFF"/>
            <w:vAlign w:val="center"/>
          </w:tcPr>
          <w:p w14:paraId="4B396829">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B-04甲类仓库</w:t>
            </w:r>
          </w:p>
          <w:p w14:paraId="43FE79CB">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防火分区1</w:t>
            </w:r>
          </w:p>
        </w:tc>
        <w:tc>
          <w:tcPr>
            <w:tcW w:w="1031" w:type="dxa"/>
            <w:shd w:val="clear" w:color="auto" w:fill="FFFFFF"/>
            <w:vAlign w:val="center"/>
          </w:tcPr>
          <w:p w14:paraId="252EC0D6">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60</w:t>
            </w:r>
          </w:p>
        </w:tc>
        <w:tc>
          <w:tcPr>
            <w:tcW w:w="1863" w:type="dxa"/>
            <w:shd w:val="clear" w:color="auto" w:fill="FFFFFF"/>
            <w:vAlign w:val="center"/>
          </w:tcPr>
          <w:p w14:paraId="35ABA5C5">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3天</w:t>
            </w:r>
          </w:p>
        </w:tc>
        <w:tc>
          <w:tcPr>
            <w:tcW w:w="814" w:type="dxa"/>
            <w:shd w:val="clear" w:color="auto" w:fill="FFFFFF"/>
            <w:vAlign w:val="center"/>
          </w:tcPr>
          <w:p w14:paraId="26BDB2EA">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p>
        </w:tc>
      </w:tr>
      <w:tr w14:paraId="3D3D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shd w:val="clear" w:color="auto" w:fill="FFFFFF"/>
            <w:vAlign w:val="center"/>
          </w:tcPr>
          <w:p w14:paraId="5D34C78C">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4</w:t>
            </w:r>
          </w:p>
        </w:tc>
        <w:tc>
          <w:tcPr>
            <w:tcW w:w="2556" w:type="dxa"/>
            <w:shd w:val="clear" w:color="auto" w:fill="FFFFFF"/>
            <w:vAlign w:val="center"/>
          </w:tcPr>
          <w:p w14:paraId="5954B292">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乙烯基三（2-甲氧基乙氧基）硅烷</w:t>
            </w:r>
          </w:p>
        </w:tc>
        <w:tc>
          <w:tcPr>
            <w:tcW w:w="730" w:type="dxa"/>
            <w:shd w:val="clear" w:color="auto" w:fill="FFFFFF"/>
            <w:vAlign w:val="center"/>
          </w:tcPr>
          <w:p w14:paraId="17B137A2">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液体</w:t>
            </w:r>
          </w:p>
        </w:tc>
        <w:tc>
          <w:tcPr>
            <w:tcW w:w="1830" w:type="dxa"/>
            <w:shd w:val="clear" w:color="auto" w:fill="FFFFFF"/>
            <w:vAlign w:val="center"/>
          </w:tcPr>
          <w:p w14:paraId="30AD3327">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B-02成品仓库</w:t>
            </w:r>
          </w:p>
        </w:tc>
        <w:tc>
          <w:tcPr>
            <w:tcW w:w="1031" w:type="dxa"/>
            <w:shd w:val="clear" w:color="auto" w:fill="FFFFFF"/>
            <w:vAlign w:val="center"/>
          </w:tcPr>
          <w:p w14:paraId="3AC248DC">
            <w:pPr>
              <w:pStyle w:val="37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10</w:t>
            </w:r>
          </w:p>
        </w:tc>
        <w:tc>
          <w:tcPr>
            <w:tcW w:w="1863" w:type="dxa"/>
            <w:shd w:val="clear" w:color="auto" w:fill="FFFFFF"/>
            <w:vAlign w:val="center"/>
          </w:tcPr>
          <w:p w14:paraId="5C4B2872">
            <w:pPr>
              <w:pStyle w:val="37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3天</w:t>
            </w:r>
          </w:p>
        </w:tc>
        <w:tc>
          <w:tcPr>
            <w:tcW w:w="814" w:type="dxa"/>
            <w:shd w:val="clear" w:color="auto" w:fill="FFFFFF"/>
            <w:vAlign w:val="center"/>
          </w:tcPr>
          <w:p w14:paraId="11D89500">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p>
        </w:tc>
      </w:tr>
      <w:tr w14:paraId="2707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shd w:val="clear" w:color="auto" w:fill="FFFFFF"/>
            <w:vAlign w:val="center"/>
          </w:tcPr>
          <w:p w14:paraId="08A4EF87">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5</w:t>
            </w:r>
          </w:p>
        </w:tc>
        <w:tc>
          <w:tcPr>
            <w:tcW w:w="2556" w:type="dxa"/>
            <w:shd w:val="clear" w:color="auto" w:fill="FFFFFF"/>
            <w:vAlign w:val="center"/>
          </w:tcPr>
          <w:p w14:paraId="1F364BE7">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乙烯基三乙氧基硅烷</w:t>
            </w:r>
          </w:p>
        </w:tc>
        <w:tc>
          <w:tcPr>
            <w:tcW w:w="730" w:type="dxa"/>
            <w:shd w:val="clear" w:color="auto" w:fill="FFFFFF"/>
            <w:vAlign w:val="center"/>
          </w:tcPr>
          <w:p w14:paraId="4098844D">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液体</w:t>
            </w:r>
          </w:p>
        </w:tc>
        <w:tc>
          <w:tcPr>
            <w:tcW w:w="1830" w:type="dxa"/>
            <w:shd w:val="clear" w:color="auto" w:fill="FFFFFF"/>
            <w:vAlign w:val="center"/>
          </w:tcPr>
          <w:p w14:paraId="6CFA3772">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B-04甲类仓库</w:t>
            </w:r>
          </w:p>
          <w:p w14:paraId="7ED1EA20">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olor w:val="auto"/>
                <w:highlight w:val="black"/>
              </w:rPr>
              <w:t>防火分区</w:t>
            </w:r>
            <w:r>
              <w:rPr>
                <w:rFonts w:hint="eastAsia"/>
                <w:color w:val="auto"/>
                <w:highlight w:val="black"/>
                <w:lang w:val="en-US" w:eastAsia="zh-CN"/>
              </w:rPr>
              <w:t>3</w:t>
            </w:r>
          </w:p>
        </w:tc>
        <w:tc>
          <w:tcPr>
            <w:tcW w:w="1031" w:type="dxa"/>
            <w:shd w:val="clear" w:color="auto" w:fill="FFFFFF"/>
            <w:vAlign w:val="center"/>
          </w:tcPr>
          <w:p w14:paraId="3696B46C">
            <w:pPr>
              <w:pStyle w:val="37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20</w:t>
            </w:r>
          </w:p>
        </w:tc>
        <w:tc>
          <w:tcPr>
            <w:tcW w:w="1863" w:type="dxa"/>
            <w:shd w:val="clear" w:color="auto" w:fill="FFFFFF"/>
            <w:vAlign w:val="center"/>
          </w:tcPr>
          <w:p w14:paraId="0DF503E4">
            <w:pPr>
              <w:pStyle w:val="37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3天</w:t>
            </w:r>
          </w:p>
        </w:tc>
        <w:tc>
          <w:tcPr>
            <w:tcW w:w="814" w:type="dxa"/>
            <w:shd w:val="clear" w:color="auto" w:fill="FFFFFF"/>
            <w:vAlign w:val="center"/>
          </w:tcPr>
          <w:p w14:paraId="70A7316C">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p>
        </w:tc>
      </w:tr>
      <w:tr w14:paraId="28A5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shd w:val="clear" w:color="auto" w:fill="FFFFFF"/>
            <w:vAlign w:val="center"/>
          </w:tcPr>
          <w:p w14:paraId="678CC3A7">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6</w:t>
            </w:r>
          </w:p>
        </w:tc>
        <w:tc>
          <w:tcPr>
            <w:tcW w:w="2556" w:type="dxa"/>
            <w:shd w:val="clear" w:color="auto" w:fill="FFFFFF"/>
            <w:vAlign w:val="center"/>
          </w:tcPr>
          <w:p w14:paraId="40B94AFC">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乙烯基三甲氧基硅烷</w:t>
            </w:r>
          </w:p>
        </w:tc>
        <w:tc>
          <w:tcPr>
            <w:tcW w:w="730" w:type="dxa"/>
            <w:shd w:val="clear" w:color="auto" w:fill="FFFFFF"/>
            <w:vAlign w:val="center"/>
          </w:tcPr>
          <w:p w14:paraId="155152C8">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液体</w:t>
            </w:r>
          </w:p>
        </w:tc>
        <w:tc>
          <w:tcPr>
            <w:tcW w:w="1830" w:type="dxa"/>
            <w:shd w:val="clear" w:color="auto" w:fill="FFFFFF"/>
            <w:vAlign w:val="center"/>
          </w:tcPr>
          <w:p w14:paraId="1E9CA140">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B-04甲类仓库</w:t>
            </w:r>
          </w:p>
          <w:p w14:paraId="134B20C8">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olor w:val="auto"/>
                <w:highlight w:val="black"/>
              </w:rPr>
              <w:t>防火分区</w:t>
            </w:r>
            <w:r>
              <w:rPr>
                <w:rFonts w:hint="eastAsia"/>
                <w:color w:val="auto"/>
                <w:highlight w:val="black"/>
                <w:lang w:val="en-US" w:eastAsia="zh-CN"/>
              </w:rPr>
              <w:t>3</w:t>
            </w:r>
          </w:p>
        </w:tc>
        <w:tc>
          <w:tcPr>
            <w:tcW w:w="1031" w:type="dxa"/>
            <w:shd w:val="clear" w:color="auto" w:fill="FFFFFF"/>
            <w:vAlign w:val="center"/>
          </w:tcPr>
          <w:p w14:paraId="221D2A47">
            <w:pPr>
              <w:pStyle w:val="37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80</w:t>
            </w:r>
          </w:p>
        </w:tc>
        <w:tc>
          <w:tcPr>
            <w:tcW w:w="1863" w:type="dxa"/>
            <w:shd w:val="clear" w:color="auto" w:fill="FFFFFF"/>
            <w:vAlign w:val="center"/>
          </w:tcPr>
          <w:p w14:paraId="793F31D2">
            <w:pPr>
              <w:pStyle w:val="37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3天</w:t>
            </w:r>
          </w:p>
        </w:tc>
        <w:tc>
          <w:tcPr>
            <w:tcW w:w="814" w:type="dxa"/>
            <w:shd w:val="clear" w:color="auto" w:fill="FFFFFF"/>
            <w:vAlign w:val="center"/>
          </w:tcPr>
          <w:p w14:paraId="7EB5AF49">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p>
        </w:tc>
      </w:tr>
      <w:tr w14:paraId="42C1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77" w:type="dxa"/>
            <w:shd w:val="clear" w:color="auto" w:fill="FFFFFF"/>
            <w:vAlign w:val="center"/>
          </w:tcPr>
          <w:p w14:paraId="2E6DE205">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7</w:t>
            </w:r>
          </w:p>
        </w:tc>
        <w:tc>
          <w:tcPr>
            <w:tcW w:w="2556" w:type="dxa"/>
            <w:shd w:val="clear" w:color="auto" w:fill="FFFFFF"/>
            <w:vAlign w:val="center"/>
          </w:tcPr>
          <w:p w14:paraId="532DEAF7">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丙基三甲氧基硅烷</w:t>
            </w:r>
          </w:p>
        </w:tc>
        <w:tc>
          <w:tcPr>
            <w:tcW w:w="730" w:type="dxa"/>
            <w:shd w:val="clear" w:color="auto" w:fill="FFFFFF"/>
            <w:vAlign w:val="center"/>
          </w:tcPr>
          <w:p w14:paraId="32FA9103">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液体</w:t>
            </w:r>
          </w:p>
        </w:tc>
        <w:tc>
          <w:tcPr>
            <w:tcW w:w="1830" w:type="dxa"/>
            <w:shd w:val="clear" w:color="auto" w:fill="FFFFFF"/>
            <w:vAlign w:val="center"/>
          </w:tcPr>
          <w:p w14:paraId="18A2C9DC">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B-04甲类仓库</w:t>
            </w:r>
          </w:p>
          <w:p w14:paraId="7920CA66">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olor w:val="auto"/>
                <w:highlight w:val="black"/>
              </w:rPr>
              <w:t>防火分区1</w:t>
            </w:r>
          </w:p>
        </w:tc>
        <w:tc>
          <w:tcPr>
            <w:tcW w:w="1031" w:type="dxa"/>
            <w:shd w:val="clear" w:color="auto" w:fill="FFFFFF"/>
            <w:vAlign w:val="center"/>
          </w:tcPr>
          <w:p w14:paraId="52113A8A">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20</w:t>
            </w:r>
          </w:p>
        </w:tc>
        <w:tc>
          <w:tcPr>
            <w:tcW w:w="1863" w:type="dxa"/>
            <w:shd w:val="clear" w:color="auto" w:fill="FFFFFF"/>
            <w:vAlign w:val="center"/>
          </w:tcPr>
          <w:p w14:paraId="6CEAFD26">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2天</w:t>
            </w:r>
          </w:p>
        </w:tc>
        <w:tc>
          <w:tcPr>
            <w:tcW w:w="814" w:type="dxa"/>
            <w:shd w:val="clear" w:color="auto" w:fill="FFFFFF"/>
            <w:vAlign w:val="center"/>
          </w:tcPr>
          <w:p w14:paraId="4CE8A586">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p>
        </w:tc>
      </w:tr>
      <w:tr w14:paraId="7B3C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shd w:val="clear" w:color="auto" w:fill="FFFFFF"/>
            <w:vAlign w:val="center"/>
          </w:tcPr>
          <w:p w14:paraId="633582E2">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8</w:t>
            </w:r>
          </w:p>
        </w:tc>
        <w:tc>
          <w:tcPr>
            <w:tcW w:w="2556" w:type="dxa"/>
            <w:shd w:val="clear" w:color="auto" w:fill="FFFFFF"/>
            <w:vAlign w:val="center"/>
          </w:tcPr>
          <w:p w14:paraId="13114B1D">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丙基三乙氧基硅烷</w:t>
            </w:r>
          </w:p>
        </w:tc>
        <w:tc>
          <w:tcPr>
            <w:tcW w:w="730" w:type="dxa"/>
            <w:shd w:val="clear" w:color="auto" w:fill="FFFFFF"/>
            <w:vAlign w:val="center"/>
          </w:tcPr>
          <w:p w14:paraId="78864E8D">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液体</w:t>
            </w:r>
          </w:p>
        </w:tc>
        <w:tc>
          <w:tcPr>
            <w:tcW w:w="1830" w:type="dxa"/>
            <w:shd w:val="clear" w:color="auto" w:fill="FFFFFF"/>
            <w:vAlign w:val="center"/>
          </w:tcPr>
          <w:p w14:paraId="1D5F4F47">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B-04甲类仓库</w:t>
            </w:r>
          </w:p>
          <w:p w14:paraId="4768E8CC">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olor w:val="auto"/>
                <w:highlight w:val="black"/>
              </w:rPr>
              <w:t>防火分区1</w:t>
            </w:r>
          </w:p>
        </w:tc>
        <w:tc>
          <w:tcPr>
            <w:tcW w:w="1031" w:type="dxa"/>
            <w:shd w:val="clear" w:color="auto" w:fill="FFFFFF"/>
            <w:vAlign w:val="center"/>
          </w:tcPr>
          <w:p w14:paraId="2391CCB8">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20</w:t>
            </w:r>
          </w:p>
        </w:tc>
        <w:tc>
          <w:tcPr>
            <w:tcW w:w="1863" w:type="dxa"/>
            <w:shd w:val="clear" w:color="auto" w:fill="FFFFFF"/>
            <w:vAlign w:val="center"/>
          </w:tcPr>
          <w:p w14:paraId="7DC53AF2">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2天</w:t>
            </w:r>
          </w:p>
        </w:tc>
        <w:tc>
          <w:tcPr>
            <w:tcW w:w="814" w:type="dxa"/>
            <w:shd w:val="clear" w:color="auto" w:fill="FFFFFF"/>
            <w:vAlign w:val="center"/>
          </w:tcPr>
          <w:p w14:paraId="5898BFF1">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p>
        </w:tc>
      </w:tr>
      <w:tr w14:paraId="6A86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7" w:type="dxa"/>
            <w:shd w:val="clear" w:color="auto" w:fill="FFFFFF"/>
            <w:vAlign w:val="center"/>
          </w:tcPr>
          <w:p w14:paraId="56632820">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9</w:t>
            </w:r>
          </w:p>
        </w:tc>
        <w:tc>
          <w:tcPr>
            <w:tcW w:w="2556" w:type="dxa"/>
            <w:shd w:val="clear" w:color="auto" w:fill="FFFFFF"/>
            <w:vAlign w:val="center"/>
          </w:tcPr>
          <w:p w14:paraId="73F25CE9">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γ-氯丙基甲基二甲氧基硅烷</w:t>
            </w:r>
          </w:p>
        </w:tc>
        <w:tc>
          <w:tcPr>
            <w:tcW w:w="730" w:type="dxa"/>
            <w:shd w:val="clear" w:color="auto" w:fill="FFFFFF"/>
            <w:vAlign w:val="center"/>
          </w:tcPr>
          <w:p w14:paraId="3763A00A">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液体</w:t>
            </w:r>
          </w:p>
        </w:tc>
        <w:tc>
          <w:tcPr>
            <w:tcW w:w="1830" w:type="dxa"/>
            <w:shd w:val="clear" w:color="auto" w:fill="FFFFFF"/>
            <w:vAlign w:val="center"/>
          </w:tcPr>
          <w:p w14:paraId="77EB0596">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color w:val="auto"/>
                <w:kern w:val="2"/>
                <w:sz w:val="21"/>
                <w:szCs w:val="21"/>
                <w:highlight w:val="black"/>
                <w:lang w:val="en-US" w:eastAsia="zh-CN" w:bidi="ar-SA"/>
              </w:rPr>
              <w:t>B-01成品仓库</w:t>
            </w:r>
          </w:p>
        </w:tc>
        <w:tc>
          <w:tcPr>
            <w:tcW w:w="1031" w:type="dxa"/>
            <w:shd w:val="clear" w:color="auto" w:fill="FFFFFF"/>
            <w:vAlign w:val="center"/>
          </w:tcPr>
          <w:p w14:paraId="58F7E0CD">
            <w:pPr>
              <w:pStyle w:val="37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80</w:t>
            </w:r>
          </w:p>
        </w:tc>
        <w:tc>
          <w:tcPr>
            <w:tcW w:w="1863" w:type="dxa"/>
            <w:shd w:val="clear" w:color="auto" w:fill="FFFFFF"/>
            <w:vAlign w:val="center"/>
          </w:tcPr>
          <w:p w14:paraId="1500BC84">
            <w:pPr>
              <w:pStyle w:val="37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4天</w:t>
            </w:r>
          </w:p>
        </w:tc>
        <w:tc>
          <w:tcPr>
            <w:tcW w:w="814" w:type="dxa"/>
            <w:shd w:val="clear" w:color="auto" w:fill="FFFFFF"/>
            <w:vAlign w:val="center"/>
          </w:tcPr>
          <w:p w14:paraId="19D1337E">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p>
        </w:tc>
      </w:tr>
      <w:tr w14:paraId="2BC5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77" w:type="dxa"/>
            <w:shd w:val="clear" w:color="auto" w:fill="FFFFFF"/>
            <w:vAlign w:val="center"/>
          </w:tcPr>
          <w:p w14:paraId="5C7AC712">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10</w:t>
            </w:r>
          </w:p>
        </w:tc>
        <w:tc>
          <w:tcPr>
            <w:tcW w:w="2556" w:type="dxa"/>
            <w:shd w:val="clear" w:color="auto" w:fill="FFFFFF"/>
            <w:vAlign w:val="center"/>
          </w:tcPr>
          <w:p w14:paraId="19340558">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γ-氯丙基三甲氧基硅烷</w:t>
            </w:r>
          </w:p>
        </w:tc>
        <w:tc>
          <w:tcPr>
            <w:tcW w:w="730" w:type="dxa"/>
            <w:shd w:val="clear" w:color="auto" w:fill="FFFFFF"/>
            <w:vAlign w:val="center"/>
          </w:tcPr>
          <w:p w14:paraId="5706609B">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液体</w:t>
            </w:r>
          </w:p>
        </w:tc>
        <w:tc>
          <w:tcPr>
            <w:tcW w:w="1830" w:type="dxa"/>
            <w:shd w:val="clear" w:color="auto" w:fill="FFFFFF"/>
            <w:vAlign w:val="center"/>
          </w:tcPr>
          <w:p w14:paraId="33C76972">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lang w:val="en-US" w:eastAsia="zh-CN"/>
              </w:rPr>
              <w:t>-</w:t>
            </w:r>
          </w:p>
        </w:tc>
        <w:tc>
          <w:tcPr>
            <w:tcW w:w="1031" w:type="dxa"/>
            <w:shd w:val="clear" w:color="auto" w:fill="FFFFFF"/>
            <w:vAlign w:val="center"/>
          </w:tcPr>
          <w:p w14:paraId="41263B66">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宋体"/>
                <w:kern w:val="2"/>
                <w:sz w:val="21"/>
                <w:szCs w:val="21"/>
                <w:highlight w:val="black"/>
                <w:lang w:val="en-US" w:eastAsia="zh-CN" w:bidi="ar-SA"/>
              </w:rPr>
            </w:pPr>
            <w:r>
              <w:rPr>
                <w:rFonts w:hint="eastAsia" w:eastAsia="宋体" w:cs="宋体"/>
                <w:kern w:val="2"/>
                <w:sz w:val="21"/>
                <w:szCs w:val="21"/>
                <w:highlight w:val="black"/>
                <w:lang w:val="en-US" w:eastAsia="zh-CN" w:bidi="ar-SA"/>
              </w:rPr>
              <w:t>30</w:t>
            </w:r>
          </w:p>
        </w:tc>
        <w:tc>
          <w:tcPr>
            <w:tcW w:w="1863" w:type="dxa"/>
            <w:shd w:val="clear" w:color="auto" w:fill="FFFFFF"/>
            <w:vAlign w:val="center"/>
          </w:tcPr>
          <w:p w14:paraId="7393688A">
            <w:pPr>
              <w:pStyle w:val="37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与供应商签订协议，每天运输</w:t>
            </w:r>
          </w:p>
        </w:tc>
        <w:tc>
          <w:tcPr>
            <w:tcW w:w="814" w:type="dxa"/>
            <w:shd w:val="clear" w:color="auto" w:fill="FFFFFF"/>
            <w:vAlign w:val="center"/>
          </w:tcPr>
          <w:p w14:paraId="1429B2AF">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p>
        </w:tc>
      </w:tr>
      <w:tr w14:paraId="25A0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77" w:type="dxa"/>
            <w:shd w:val="clear" w:color="auto" w:fill="FFFFFF"/>
            <w:vAlign w:val="center"/>
          </w:tcPr>
          <w:p w14:paraId="5778BE1C">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11</w:t>
            </w:r>
          </w:p>
        </w:tc>
        <w:tc>
          <w:tcPr>
            <w:tcW w:w="2556" w:type="dxa"/>
            <w:shd w:val="clear" w:color="auto" w:fill="FFFFFF"/>
            <w:vAlign w:val="center"/>
          </w:tcPr>
          <w:p w14:paraId="2A9A4AB6">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甲基三甲氧基硅烷</w:t>
            </w:r>
          </w:p>
        </w:tc>
        <w:tc>
          <w:tcPr>
            <w:tcW w:w="730" w:type="dxa"/>
            <w:shd w:val="clear" w:color="auto" w:fill="FFFFFF"/>
            <w:vAlign w:val="center"/>
          </w:tcPr>
          <w:p w14:paraId="1502DA4C">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液体</w:t>
            </w:r>
          </w:p>
        </w:tc>
        <w:tc>
          <w:tcPr>
            <w:tcW w:w="1830" w:type="dxa"/>
            <w:shd w:val="clear" w:color="auto" w:fill="FFFFFF"/>
            <w:vAlign w:val="center"/>
          </w:tcPr>
          <w:p w14:paraId="47C57B15">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B-04甲类仓库</w:t>
            </w:r>
          </w:p>
          <w:p w14:paraId="18CC44B4">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olor w:val="auto"/>
                <w:highlight w:val="black"/>
              </w:rPr>
              <w:t>防火分区</w:t>
            </w:r>
            <w:r>
              <w:rPr>
                <w:rFonts w:hint="eastAsia"/>
                <w:color w:val="auto"/>
                <w:highlight w:val="black"/>
                <w:lang w:val="en-US" w:eastAsia="zh-CN"/>
              </w:rPr>
              <w:t>3</w:t>
            </w:r>
          </w:p>
        </w:tc>
        <w:tc>
          <w:tcPr>
            <w:tcW w:w="1031" w:type="dxa"/>
            <w:shd w:val="clear" w:color="auto" w:fill="FFFFFF"/>
            <w:vAlign w:val="center"/>
          </w:tcPr>
          <w:p w14:paraId="1FF65E71">
            <w:pPr>
              <w:pStyle w:val="37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20</w:t>
            </w:r>
          </w:p>
        </w:tc>
        <w:tc>
          <w:tcPr>
            <w:tcW w:w="1863" w:type="dxa"/>
            <w:shd w:val="clear" w:color="auto" w:fill="FFFFFF"/>
            <w:vAlign w:val="center"/>
          </w:tcPr>
          <w:p w14:paraId="0DEEFF0D">
            <w:pPr>
              <w:pStyle w:val="379"/>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2天</w:t>
            </w:r>
          </w:p>
        </w:tc>
        <w:tc>
          <w:tcPr>
            <w:tcW w:w="814" w:type="dxa"/>
            <w:shd w:val="clear" w:color="auto" w:fill="FFFFFF"/>
            <w:vAlign w:val="center"/>
          </w:tcPr>
          <w:p w14:paraId="7251B4A2">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p>
        </w:tc>
      </w:tr>
      <w:tr w14:paraId="3048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77" w:type="dxa"/>
            <w:shd w:val="clear" w:color="auto" w:fill="FFFFFF"/>
            <w:vAlign w:val="center"/>
          </w:tcPr>
          <w:p w14:paraId="6956C2DB">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12</w:t>
            </w:r>
          </w:p>
        </w:tc>
        <w:tc>
          <w:tcPr>
            <w:tcW w:w="2556" w:type="dxa"/>
            <w:shd w:val="clear" w:color="auto" w:fill="FFFFFF"/>
            <w:vAlign w:val="center"/>
          </w:tcPr>
          <w:p w14:paraId="2637A62F">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氯丙基三乙氧基硅烷</w:t>
            </w:r>
          </w:p>
        </w:tc>
        <w:tc>
          <w:tcPr>
            <w:tcW w:w="730" w:type="dxa"/>
            <w:shd w:val="clear" w:color="auto" w:fill="FFFFFF"/>
            <w:vAlign w:val="center"/>
          </w:tcPr>
          <w:p w14:paraId="6A764416">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rPr>
              <w:t>液体</w:t>
            </w:r>
          </w:p>
        </w:tc>
        <w:tc>
          <w:tcPr>
            <w:tcW w:w="1830" w:type="dxa"/>
            <w:shd w:val="clear" w:color="auto" w:fill="FFFFFF"/>
            <w:vAlign w:val="center"/>
          </w:tcPr>
          <w:p w14:paraId="2893E8B6">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r>
              <w:rPr>
                <w:rFonts w:hint="eastAsia" w:cs="宋体"/>
                <w:highlight w:val="black"/>
                <w:lang w:val="en-US" w:eastAsia="zh-CN"/>
              </w:rPr>
              <w:t>-</w:t>
            </w:r>
          </w:p>
        </w:tc>
        <w:tc>
          <w:tcPr>
            <w:tcW w:w="1031" w:type="dxa"/>
            <w:shd w:val="clear" w:color="auto" w:fill="FFFFFF"/>
            <w:vAlign w:val="center"/>
          </w:tcPr>
          <w:p w14:paraId="2E13584F">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宋体"/>
                <w:kern w:val="2"/>
                <w:sz w:val="21"/>
                <w:szCs w:val="21"/>
                <w:highlight w:val="black"/>
                <w:lang w:val="en-US" w:eastAsia="zh-CN" w:bidi="ar-SA"/>
              </w:rPr>
            </w:pPr>
            <w:r>
              <w:rPr>
                <w:rFonts w:hint="eastAsia" w:eastAsia="宋体" w:cs="宋体"/>
                <w:kern w:val="2"/>
                <w:sz w:val="21"/>
                <w:szCs w:val="21"/>
                <w:highlight w:val="black"/>
                <w:lang w:val="en-US" w:eastAsia="zh-CN" w:bidi="ar-SA"/>
              </w:rPr>
              <w:t>60</w:t>
            </w:r>
          </w:p>
        </w:tc>
        <w:tc>
          <w:tcPr>
            <w:tcW w:w="1863" w:type="dxa"/>
            <w:shd w:val="clear" w:color="auto" w:fill="FFFFFF"/>
            <w:vAlign w:val="center"/>
          </w:tcPr>
          <w:p w14:paraId="4D37A8E7">
            <w:pPr>
              <w:pStyle w:val="37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宋体"/>
                <w:kern w:val="2"/>
                <w:sz w:val="21"/>
                <w:szCs w:val="21"/>
                <w:highlight w:val="black"/>
                <w:lang w:val="en-US" w:eastAsia="zh-CN" w:bidi="ar-SA"/>
              </w:rPr>
            </w:pPr>
            <w:r>
              <w:rPr>
                <w:rFonts w:hint="eastAsia" w:ascii="Times New Roman" w:hAnsi="Times New Roman" w:eastAsia="宋体" w:cs="宋体"/>
                <w:kern w:val="2"/>
                <w:sz w:val="21"/>
                <w:szCs w:val="21"/>
                <w:highlight w:val="black"/>
                <w:lang w:val="en-US" w:eastAsia="zh-CN" w:bidi="ar-SA"/>
              </w:rPr>
              <w:t>与供应商签订协议，每天运输</w:t>
            </w:r>
          </w:p>
        </w:tc>
        <w:tc>
          <w:tcPr>
            <w:tcW w:w="814" w:type="dxa"/>
            <w:shd w:val="clear" w:color="auto" w:fill="FFFFFF"/>
            <w:vAlign w:val="center"/>
          </w:tcPr>
          <w:p w14:paraId="3F4DEDF4">
            <w:pPr>
              <w:widowControl/>
              <w:spacing w:line="240" w:lineRule="auto"/>
              <w:jc w:val="center"/>
              <w:textAlignment w:val="center"/>
              <w:rPr>
                <w:rFonts w:hint="eastAsia" w:ascii="Times New Roman" w:hAnsi="Times New Roman" w:eastAsia="宋体" w:cs="宋体"/>
                <w:kern w:val="2"/>
                <w:sz w:val="21"/>
                <w:szCs w:val="21"/>
                <w:highlight w:val="black"/>
                <w:lang w:val="en-US" w:eastAsia="zh-CN" w:bidi="ar-SA"/>
              </w:rPr>
            </w:pPr>
          </w:p>
        </w:tc>
      </w:tr>
    </w:tbl>
    <w:p w14:paraId="2D39BB9B">
      <w:pPr>
        <w:adjustRightInd w:val="0"/>
        <w:snapToGrid w:val="0"/>
        <w:ind w:firstLine="560" w:firstLineChars="200"/>
        <w:jc w:val="center"/>
        <w:rPr>
          <w:rFonts w:hint="eastAsia" w:ascii="Times New Roman" w:hAnsi="Times New Roman" w:eastAsia="宋体" w:cs="宋体"/>
          <w:color w:val="auto"/>
          <w:kern w:val="0"/>
          <w:sz w:val="28"/>
          <w:szCs w:val="28"/>
          <w:lang w:val="en-US" w:eastAsia="zh-CN" w:bidi="ar-SA"/>
        </w:rPr>
      </w:pPr>
      <w:r>
        <w:rPr>
          <w:rFonts w:hint="eastAsia" w:ascii="Times New Roman" w:hAnsi="Times New Roman" w:eastAsia="宋体" w:cs="宋体"/>
          <w:color w:val="auto"/>
          <w:kern w:val="0"/>
          <w:sz w:val="28"/>
          <w:szCs w:val="28"/>
          <w:lang w:val="en-US" w:eastAsia="zh-CN" w:bidi="ar-SA"/>
        </w:rPr>
        <w:t>表2.3-3 仓库情况一览表</w:t>
      </w:r>
    </w:p>
    <w:p w14:paraId="4EA4F662">
      <w:pPr>
        <w:rPr>
          <w:rFonts w:hint="eastAsia" w:ascii="宋体" w:hAnsi="宋体"/>
          <w:b/>
          <w:sz w:val="28"/>
          <w:szCs w:val="28"/>
        </w:rPr>
      </w:pPr>
      <w:r>
        <w:rPr>
          <w:rFonts w:hint="eastAsia" w:ascii="宋体" w:hAnsi="宋体"/>
          <w:b/>
          <w:sz w:val="28"/>
          <w:szCs w:val="28"/>
        </w:rPr>
        <w:br w:type="page"/>
      </w:r>
    </w:p>
    <w:p w14:paraId="21F06E2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2" w:firstLineChars="200"/>
        <w:jc w:val="left"/>
        <w:textAlignment w:val="auto"/>
        <w:rPr>
          <w:rFonts w:hint="eastAsia" w:ascii="宋体" w:hAnsi="宋体"/>
          <w:b/>
          <w:sz w:val="28"/>
          <w:szCs w:val="28"/>
        </w:rPr>
      </w:pPr>
      <w:r>
        <w:rPr>
          <w:rFonts w:hint="eastAsia" w:ascii="宋体" w:hAnsi="宋体"/>
          <w:b/>
          <w:sz w:val="28"/>
          <w:szCs w:val="28"/>
        </w:rPr>
        <w:t>2）储罐</w:t>
      </w:r>
    </w:p>
    <w:p w14:paraId="0D443C19">
      <w:pPr>
        <w:spacing w:line="360" w:lineRule="auto"/>
        <w:ind w:firstLine="560" w:firstLineChars="200"/>
        <w:rPr>
          <w:rFonts w:hint="eastAsia" w:ascii="宋体" w:hAnsi="宋体"/>
          <w:sz w:val="28"/>
          <w:szCs w:val="28"/>
          <w:lang w:val="en-US" w:eastAsia="zh-CN"/>
        </w:rPr>
      </w:pPr>
      <w:r>
        <w:rPr>
          <w:rFonts w:hint="eastAsia" w:ascii="宋体" w:hAnsi="宋体"/>
          <w:sz w:val="28"/>
          <w:szCs w:val="28"/>
        </w:rPr>
        <w:t>该项目拟</w:t>
      </w:r>
      <w:r>
        <w:rPr>
          <w:rFonts w:hint="eastAsia" w:ascii="宋体" w:hAnsi="宋体"/>
          <w:sz w:val="28"/>
          <w:szCs w:val="28"/>
          <w:lang w:val="en-US" w:eastAsia="zh-CN"/>
        </w:rPr>
        <w:t>拟改造原料罐区，现有9只储罐（卧式），其中3只为应急罐，储罐已使用多年（设计年限将届满），为更好了利用土地资源并满足生产要求，决定将原卧式储罐改建成立式储罐，改建后设6台100m³的立式储罐，储存物料不变，为2只甲醇、2 只乙醇和2只氯丙烯。</w:t>
      </w:r>
    </w:p>
    <w:p w14:paraId="33E29959">
      <w:pPr>
        <w:adjustRightInd w:val="0"/>
        <w:snapToGrid w:val="0"/>
        <w:ind w:firstLine="560" w:firstLineChars="200"/>
        <w:jc w:val="center"/>
        <w:rPr>
          <w:rFonts w:hint="eastAsia" w:ascii="Times New Roman" w:hAnsi="Times New Roman" w:eastAsia="宋体" w:cs="宋体"/>
          <w:color w:val="auto"/>
          <w:kern w:val="0"/>
          <w:sz w:val="28"/>
          <w:szCs w:val="28"/>
          <w:lang w:val="en-US" w:eastAsia="zh-CN" w:bidi="ar-SA"/>
        </w:rPr>
      </w:pPr>
      <w:r>
        <w:rPr>
          <w:rFonts w:hint="eastAsia" w:ascii="Times New Roman" w:hAnsi="Times New Roman" w:eastAsia="宋体" w:cs="宋体"/>
          <w:color w:val="auto"/>
          <w:kern w:val="0"/>
          <w:sz w:val="28"/>
          <w:szCs w:val="28"/>
          <w:lang w:val="en-US" w:eastAsia="zh-CN" w:bidi="ar-SA"/>
        </w:rPr>
        <w:t>表2.3-4该项目改建储罐情况一览表</w:t>
      </w:r>
    </w:p>
    <w:tbl>
      <w:tblPr>
        <w:tblStyle w:val="89"/>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432"/>
        <w:gridCol w:w="1808"/>
        <w:gridCol w:w="703"/>
        <w:gridCol w:w="1022"/>
        <w:gridCol w:w="2013"/>
        <w:gridCol w:w="443"/>
      </w:tblGrid>
      <w:tr w14:paraId="2623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50" w:type="dxa"/>
            <w:gridSpan w:val="7"/>
            <w:vAlign w:val="center"/>
          </w:tcPr>
          <w:p w14:paraId="54F0287B">
            <w:pPr>
              <w:adjustRightInd w:val="0"/>
              <w:snapToGrid w:val="0"/>
              <w:spacing w:line="240" w:lineRule="auto"/>
              <w:ind w:firstLine="480"/>
              <w:jc w:val="center"/>
              <w:rPr>
                <w:rFonts w:ascii="Times New Roman" w:hAnsi="Times New Roman" w:eastAsia="宋体"/>
                <w:sz w:val="24"/>
                <w:szCs w:val="24"/>
                <w:highlight w:val="black"/>
              </w:rPr>
            </w:pPr>
            <w:r>
              <w:rPr>
                <w:rFonts w:hint="eastAsia" w:ascii="Times New Roman" w:hAnsi="Times New Roman" w:eastAsia="宋体"/>
                <w:sz w:val="24"/>
                <w:szCs w:val="24"/>
                <w:highlight w:val="black"/>
              </w:rPr>
              <w:t>B08原料罐区 储罐</w:t>
            </w:r>
          </w:p>
        </w:tc>
      </w:tr>
      <w:tr w14:paraId="1B6E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Align w:val="center"/>
          </w:tcPr>
          <w:p w14:paraId="1E1DDC7C">
            <w:pPr>
              <w:adjustRightInd w:val="0"/>
              <w:snapToGrid w:val="0"/>
              <w:spacing w:line="240" w:lineRule="auto"/>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1</w:t>
            </w:r>
          </w:p>
        </w:tc>
        <w:tc>
          <w:tcPr>
            <w:tcW w:w="2432" w:type="dxa"/>
            <w:vAlign w:val="center"/>
          </w:tcPr>
          <w:p w14:paraId="5791C610">
            <w:pPr>
              <w:widowControl/>
              <w:spacing w:line="240" w:lineRule="auto"/>
              <w:jc w:val="center"/>
              <w:textAlignment w:val="center"/>
              <w:rPr>
                <w:rFonts w:ascii="Times New Roman" w:hAnsi="Times New Roman" w:eastAsia="宋体" w:cs="宋体"/>
                <w:kern w:val="0"/>
                <w:sz w:val="24"/>
                <w:szCs w:val="24"/>
                <w:highlight w:val="black"/>
                <w:lang w:bidi="ar"/>
              </w:rPr>
            </w:pPr>
            <w:r>
              <w:rPr>
                <w:rFonts w:hint="eastAsia" w:ascii="Times New Roman" w:hAnsi="Times New Roman" w:eastAsia="宋体" w:cs="宋体"/>
                <w:kern w:val="0"/>
                <w:sz w:val="24"/>
                <w:szCs w:val="24"/>
                <w:highlight w:val="black"/>
                <w:lang w:bidi="ar"/>
              </w:rPr>
              <w:t>甲醇</w:t>
            </w:r>
          </w:p>
        </w:tc>
        <w:tc>
          <w:tcPr>
            <w:tcW w:w="1808" w:type="dxa"/>
            <w:vAlign w:val="center"/>
          </w:tcPr>
          <w:p w14:paraId="4C948550">
            <w:pPr>
              <w:widowControl/>
              <w:spacing w:line="240" w:lineRule="auto"/>
              <w:jc w:val="center"/>
              <w:textAlignment w:val="center"/>
              <w:rPr>
                <w:rFonts w:ascii="Times New Roman" w:hAnsi="Times New Roman" w:eastAsia="宋体" w:cs="Calibri"/>
                <w:kern w:val="0"/>
                <w:sz w:val="24"/>
                <w:szCs w:val="24"/>
                <w:highlight w:val="black"/>
                <w:lang w:bidi="ar"/>
              </w:rPr>
            </w:pPr>
            <w:r>
              <w:rPr>
                <w:rFonts w:hint="eastAsia" w:ascii="Times New Roman" w:hAnsi="Times New Roman" w:eastAsia="宋体"/>
                <w:sz w:val="24"/>
                <w:szCs w:val="24"/>
                <w:highlight w:val="black"/>
              </w:rPr>
              <w:t>100m³，立式</w:t>
            </w:r>
          </w:p>
        </w:tc>
        <w:tc>
          <w:tcPr>
            <w:tcW w:w="703" w:type="dxa"/>
            <w:vAlign w:val="center"/>
          </w:tcPr>
          <w:p w14:paraId="1228AFBF">
            <w:pPr>
              <w:widowControl/>
              <w:spacing w:line="240" w:lineRule="auto"/>
              <w:jc w:val="center"/>
              <w:textAlignment w:val="center"/>
              <w:rPr>
                <w:rFonts w:ascii="Times New Roman" w:hAnsi="Times New Roman" w:eastAsia="宋体" w:cs="Calibri"/>
                <w:kern w:val="0"/>
                <w:sz w:val="24"/>
                <w:szCs w:val="24"/>
                <w:highlight w:val="black"/>
                <w:lang w:bidi="ar"/>
              </w:rPr>
            </w:pPr>
            <w:r>
              <w:rPr>
                <w:rFonts w:hint="eastAsia" w:ascii="Times New Roman" w:hAnsi="Times New Roman" w:eastAsia="宋体" w:cs="Calibri"/>
                <w:kern w:val="0"/>
                <w:sz w:val="24"/>
                <w:szCs w:val="24"/>
                <w:highlight w:val="black"/>
                <w:lang w:bidi="ar"/>
              </w:rPr>
              <w:t>2</w:t>
            </w:r>
          </w:p>
        </w:tc>
        <w:tc>
          <w:tcPr>
            <w:tcW w:w="1022" w:type="dxa"/>
            <w:vAlign w:val="center"/>
          </w:tcPr>
          <w:p w14:paraId="141AAF29">
            <w:pPr>
              <w:widowControl/>
              <w:spacing w:line="240" w:lineRule="auto"/>
              <w:jc w:val="center"/>
              <w:textAlignment w:val="center"/>
              <w:rPr>
                <w:rFonts w:ascii="Times New Roman" w:hAnsi="Times New Roman" w:eastAsia="宋体" w:cs="宋体"/>
                <w:kern w:val="0"/>
                <w:sz w:val="24"/>
                <w:szCs w:val="24"/>
                <w:highlight w:val="black"/>
                <w:lang w:bidi="ar"/>
              </w:rPr>
            </w:pPr>
            <w:r>
              <w:rPr>
                <w:rFonts w:hint="eastAsia" w:ascii="Times New Roman" w:hAnsi="Times New Roman" w:eastAsia="宋体" w:cs="宋体"/>
                <w:kern w:val="0"/>
                <w:sz w:val="24"/>
                <w:szCs w:val="24"/>
                <w:highlight w:val="black"/>
                <w:lang w:bidi="ar"/>
              </w:rPr>
              <w:t>甲</w:t>
            </w:r>
          </w:p>
        </w:tc>
        <w:tc>
          <w:tcPr>
            <w:tcW w:w="2013" w:type="dxa"/>
            <w:vAlign w:val="center"/>
          </w:tcPr>
          <w:p w14:paraId="7CF160C2">
            <w:pPr>
              <w:widowControl/>
              <w:spacing w:line="240" w:lineRule="auto"/>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486"/>
                <w:rFonts w:hint="default" w:ascii="Times New Roman" w:hAnsi="Times New Roman" w:eastAsia="宋体"/>
                <w:color w:val="auto"/>
                <w:sz w:val="24"/>
                <w:szCs w:val="24"/>
                <w:highlight w:val="black"/>
                <w:lang w:bidi="ar"/>
              </w:rPr>
              <w:t>304</w:t>
            </w:r>
          </w:p>
        </w:tc>
        <w:tc>
          <w:tcPr>
            <w:tcW w:w="443" w:type="dxa"/>
            <w:vAlign w:val="center"/>
          </w:tcPr>
          <w:p w14:paraId="79782C2E">
            <w:pPr>
              <w:adjustRightInd w:val="0"/>
              <w:snapToGrid w:val="0"/>
              <w:spacing w:line="240" w:lineRule="auto"/>
              <w:ind w:firstLine="480"/>
              <w:jc w:val="center"/>
              <w:rPr>
                <w:rFonts w:ascii="Times New Roman" w:hAnsi="Times New Roman" w:eastAsia="宋体"/>
                <w:sz w:val="24"/>
                <w:szCs w:val="24"/>
                <w:highlight w:val="black"/>
              </w:rPr>
            </w:pPr>
          </w:p>
        </w:tc>
      </w:tr>
      <w:tr w14:paraId="7ACB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Align w:val="center"/>
          </w:tcPr>
          <w:p w14:paraId="0E323B4C">
            <w:pPr>
              <w:adjustRightInd w:val="0"/>
              <w:snapToGrid w:val="0"/>
              <w:spacing w:line="240" w:lineRule="auto"/>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2</w:t>
            </w:r>
          </w:p>
        </w:tc>
        <w:tc>
          <w:tcPr>
            <w:tcW w:w="2432" w:type="dxa"/>
            <w:vAlign w:val="center"/>
          </w:tcPr>
          <w:p w14:paraId="61725285">
            <w:pPr>
              <w:widowControl/>
              <w:spacing w:line="240" w:lineRule="auto"/>
              <w:jc w:val="center"/>
              <w:textAlignment w:val="center"/>
              <w:rPr>
                <w:rFonts w:ascii="Times New Roman" w:hAnsi="Times New Roman" w:eastAsia="宋体" w:cs="宋体"/>
                <w:kern w:val="0"/>
                <w:sz w:val="24"/>
                <w:szCs w:val="24"/>
                <w:highlight w:val="black"/>
                <w:lang w:bidi="ar"/>
              </w:rPr>
            </w:pPr>
            <w:r>
              <w:rPr>
                <w:rFonts w:hint="eastAsia" w:ascii="Times New Roman" w:hAnsi="Times New Roman" w:eastAsia="宋体" w:cs="宋体"/>
                <w:kern w:val="0"/>
                <w:sz w:val="24"/>
                <w:szCs w:val="24"/>
                <w:highlight w:val="black"/>
                <w:lang w:bidi="ar"/>
              </w:rPr>
              <w:t>乙醇</w:t>
            </w:r>
          </w:p>
        </w:tc>
        <w:tc>
          <w:tcPr>
            <w:tcW w:w="1808" w:type="dxa"/>
            <w:vAlign w:val="center"/>
          </w:tcPr>
          <w:p w14:paraId="03C185A7">
            <w:pPr>
              <w:widowControl/>
              <w:spacing w:line="240" w:lineRule="auto"/>
              <w:jc w:val="center"/>
              <w:textAlignment w:val="center"/>
              <w:rPr>
                <w:rFonts w:ascii="Times New Roman" w:hAnsi="Times New Roman" w:eastAsia="宋体" w:cs="Calibri"/>
                <w:kern w:val="0"/>
                <w:sz w:val="24"/>
                <w:szCs w:val="24"/>
                <w:highlight w:val="black"/>
                <w:lang w:bidi="ar"/>
              </w:rPr>
            </w:pPr>
            <w:r>
              <w:rPr>
                <w:rFonts w:hint="eastAsia" w:ascii="Times New Roman" w:hAnsi="Times New Roman" w:eastAsia="宋体"/>
                <w:sz w:val="24"/>
                <w:szCs w:val="24"/>
                <w:highlight w:val="black"/>
              </w:rPr>
              <w:t>100m³，立式</w:t>
            </w:r>
          </w:p>
        </w:tc>
        <w:tc>
          <w:tcPr>
            <w:tcW w:w="703" w:type="dxa"/>
            <w:vAlign w:val="center"/>
          </w:tcPr>
          <w:p w14:paraId="19038123">
            <w:pPr>
              <w:widowControl/>
              <w:spacing w:line="240" w:lineRule="auto"/>
              <w:jc w:val="center"/>
              <w:textAlignment w:val="center"/>
              <w:rPr>
                <w:rFonts w:ascii="Times New Roman" w:hAnsi="Times New Roman" w:eastAsia="宋体" w:cs="Calibri"/>
                <w:kern w:val="0"/>
                <w:sz w:val="24"/>
                <w:szCs w:val="24"/>
                <w:highlight w:val="black"/>
                <w:lang w:bidi="ar"/>
              </w:rPr>
            </w:pPr>
            <w:r>
              <w:rPr>
                <w:rFonts w:hint="eastAsia" w:ascii="Times New Roman" w:hAnsi="Times New Roman" w:eastAsia="宋体" w:cs="Calibri"/>
                <w:kern w:val="0"/>
                <w:sz w:val="24"/>
                <w:szCs w:val="24"/>
                <w:highlight w:val="black"/>
                <w:lang w:bidi="ar"/>
              </w:rPr>
              <w:t>2</w:t>
            </w:r>
          </w:p>
        </w:tc>
        <w:tc>
          <w:tcPr>
            <w:tcW w:w="1022" w:type="dxa"/>
            <w:vAlign w:val="center"/>
          </w:tcPr>
          <w:p w14:paraId="67016759">
            <w:pPr>
              <w:widowControl/>
              <w:spacing w:line="240" w:lineRule="auto"/>
              <w:jc w:val="center"/>
              <w:textAlignment w:val="center"/>
              <w:rPr>
                <w:rFonts w:ascii="Times New Roman" w:hAnsi="Times New Roman" w:eastAsia="宋体" w:cs="宋体"/>
                <w:kern w:val="0"/>
                <w:sz w:val="24"/>
                <w:szCs w:val="24"/>
                <w:highlight w:val="black"/>
                <w:lang w:bidi="ar"/>
              </w:rPr>
            </w:pPr>
            <w:r>
              <w:rPr>
                <w:rFonts w:hint="eastAsia" w:ascii="Times New Roman" w:hAnsi="Times New Roman" w:eastAsia="宋体" w:cs="宋体"/>
                <w:kern w:val="0"/>
                <w:sz w:val="24"/>
                <w:szCs w:val="24"/>
                <w:highlight w:val="black"/>
                <w:lang w:bidi="ar"/>
              </w:rPr>
              <w:t>甲</w:t>
            </w:r>
          </w:p>
        </w:tc>
        <w:tc>
          <w:tcPr>
            <w:tcW w:w="2013" w:type="dxa"/>
            <w:vAlign w:val="center"/>
          </w:tcPr>
          <w:p w14:paraId="2D49B8B0">
            <w:pPr>
              <w:widowControl/>
              <w:spacing w:line="240" w:lineRule="auto"/>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486"/>
                <w:rFonts w:hint="default" w:ascii="Times New Roman" w:hAnsi="Times New Roman" w:eastAsia="宋体"/>
                <w:color w:val="auto"/>
                <w:sz w:val="24"/>
                <w:szCs w:val="24"/>
                <w:highlight w:val="black"/>
                <w:lang w:bidi="ar"/>
              </w:rPr>
              <w:t>304</w:t>
            </w:r>
          </w:p>
        </w:tc>
        <w:tc>
          <w:tcPr>
            <w:tcW w:w="443" w:type="dxa"/>
            <w:vAlign w:val="center"/>
          </w:tcPr>
          <w:p w14:paraId="5CAFA433">
            <w:pPr>
              <w:adjustRightInd w:val="0"/>
              <w:snapToGrid w:val="0"/>
              <w:spacing w:line="240" w:lineRule="auto"/>
              <w:ind w:firstLine="480"/>
              <w:jc w:val="center"/>
              <w:rPr>
                <w:rFonts w:ascii="Times New Roman" w:hAnsi="Times New Roman" w:eastAsia="宋体"/>
                <w:sz w:val="24"/>
                <w:szCs w:val="24"/>
                <w:highlight w:val="black"/>
              </w:rPr>
            </w:pPr>
          </w:p>
        </w:tc>
      </w:tr>
      <w:tr w14:paraId="72CD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Align w:val="center"/>
          </w:tcPr>
          <w:p w14:paraId="561C2856">
            <w:pPr>
              <w:adjustRightInd w:val="0"/>
              <w:snapToGrid w:val="0"/>
              <w:spacing w:line="240" w:lineRule="auto"/>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3</w:t>
            </w:r>
          </w:p>
        </w:tc>
        <w:tc>
          <w:tcPr>
            <w:tcW w:w="2432" w:type="dxa"/>
            <w:vAlign w:val="center"/>
          </w:tcPr>
          <w:p w14:paraId="057BCA16">
            <w:pPr>
              <w:widowControl/>
              <w:spacing w:line="240" w:lineRule="auto"/>
              <w:jc w:val="center"/>
              <w:textAlignment w:val="center"/>
              <w:rPr>
                <w:rFonts w:ascii="Times New Roman" w:hAnsi="Times New Roman" w:eastAsia="宋体" w:cs="宋体"/>
                <w:kern w:val="0"/>
                <w:sz w:val="24"/>
                <w:szCs w:val="24"/>
                <w:highlight w:val="black"/>
                <w:lang w:bidi="ar"/>
              </w:rPr>
            </w:pPr>
            <w:r>
              <w:rPr>
                <w:rFonts w:hint="eastAsia" w:ascii="Times New Roman" w:hAnsi="Times New Roman" w:eastAsia="宋体" w:cs="宋体"/>
                <w:kern w:val="0"/>
                <w:sz w:val="24"/>
                <w:szCs w:val="24"/>
                <w:highlight w:val="black"/>
                <w:lang w:bidi="ar"/>
              </w:rPr>
              <w:t>氯丙烯</w:t>
            </w:r>
          </w:p>
        </w:tc>
        <w:tc>
          <w:tcPr>
            <w:tcW w:w="1808" w:type="dxa"/>
            <w:vAlign w:val="center"/>
          </w:tcPr>
          <w:p w14:paraId="58041827">
            <w:pPr>
              <w:widowControl/>
              <w:spacing w:line="240" w:lineRule="auto"/>
              <w:jc w:val="center"/>
              <w:textAlignment w:val="center"/>
              <w:rPr>
                <w:rFonts w:ascii="Times New Roman" w:hAnsi="Times New Roman" w:eastAsia="宋体" w:cs="Calibri"/>
                <w:kern w:val="0"/>
                <w:sz w:val="24"/>
                <w:szCs w:val="24"/>
                <w:highlight w:val="black"/>
                <w:lang w:bidi="ar"/>
              </w:rPr>
            </w:pPr>
            <w:r>
              <w:rPr>
                <w:rFonts w:hint="eastAsia" w:ascii="Times New Roman" w:hAnsi="Times New Roman" w:eastAsia="宋体"/>
                <w:sz w:val="24"/>
                <w:szCs w:val="24"/>
                <w:highlight w:val="black"/>
              </w:rPr>
              <w:t>100m³，立式</w:t>
            </w:r>
          </w:p>
        </w:tc>
        <w:tc>
          <w:tcPr>
            <w:tcW w:w="703" w:type="dxa"/>
            <w:vAlign w:val="center"/>
          </w:tcPr>
          <w:p w14:paraId="426299F5">
            <w:pPr>
              <w:widowControl/>
              <w:spacing w:line="240" w:lineRule="auto"/>
              <w:jc w:val="center"/>
              <w:textAlignment w:val="center"/>
              <w:rPr>
                <w:rFonts w:ascii="Times New Roman" w:hAnsi="Times New Roman" w:eastAsia="宋体" w:cs="Calibri"/>
                <w:kern w:val="0"/>
                <w:sz w:val="24"/>
                <w:szCs w:val="24"/>
                <w:highlight w:val="black"/>
                <w:lang w:bidi="ar"/>
              </w:rPr>
            </w:pPr>
            <w:r>
              <w:rPr>
                <w:rFonts w:hint="eastAsia" w:ascii="Times New Roman" w:hAnsi="Times New Roman" w:eastAsia="宋体" w:cs="Calibri"/>
                <w:kern w:val="0"/>
                <w:sz w:val="24"/>
                <w:szCs w:val="24"/>
                <w:highlight w:val="black"/>
                <w:lang w:bidi="ar"/>
              </w:rPr>
              <w:t>2</w:t>
            </w:r>
          </w:p>
        </w:tc>
        <w:tc>
          <w:tcPr>
            <w:tcW w:w="1022" w:type="dxa"/>
            <w:vAlign w:val="center"/>
          </w:tcPr>
          <w:p w14:paraId="59DC190C">
            <w:pPr>
              <w:widowControl/>
              <w:spacing w:line="240" w:lineRule="auto"/>
              <w:jc w:val="center"/>
              <w:textAlignment w:val="center"/>
              <w:rPr>
                <w:rFonts w:ascii="Times New Roman" w:hAnsi="Times New Roman" w:eastAsia="宋体" w:cs="宋体"/>
                <w:kern w:val="0"/>
                <w:sz w:val="24"/>
                <w:szCs w:val="24"/>
                <w:highlight w:val="black"/>
                <w:lang w:bidi="ar"/>
              </w:rPr>
            </w:pPr>
            <w:r>
              <w:rPr>
                <w:rFonts w:hint="eastAsia" w:ascii="Times New Roman" w:hAnsi="Times New Roman" w:eastAsia="宋体" w:cs="宋体"/>
                <w:kern w:val="0"/>
                <w:sz w:val="24"/>
                <w:szCs w:val="24"/>
                <w:highlight w:val="black"/>
                <w:lang w:bidi="ar"/>
              </w:rPr>
              <w:t>甲</w:t>
            </w:r>
          </w:p>
        </w:tc>
        <w:tc>
          <w:tcPr>
            <w:tcW w:w="2013" w:type="dxa"/>
            <w:vAlign w:val="center"/>
          </w:tcPr>
          <w:p w14:paraId="779C1CEB">
            <w:pPr>
              <w:widowControl/>
              <w:spacing w:line="240" w:lineRule="auto"/>
              <w:jc w:val="center"/>
              <w:textAlignment w:val="center"/>
              <w:rPr>
                <w:rFonts w:hint="default" w:ascii="Times New Roman" w:hAnsi="Times New Roman" w:eastAsia="宋体"/>
                <w:sz w:val="24"/>
                <w:szCs w:val="24"/>
                <w:highlight w:val="black"/>
                <w:lang w:val="en-US" w:eastAsia="zh-CN"/>
              </w:rPr>
            </w:pPr>
            <w:r>
              <w:rPr>
                <w:rFonts w:hint="eastAsia" w:cs="宋体"/>
                <w:kern w:val="0"/>
                <w:sz w:val="24"/>
                <w:szCs w:val="24"/>
                <w:highlight w:val="black"/>
                <w:lang w:val="en-US" w:eastAsia="zh-CN" w:bidi="ar"/>
              </w:rPr>
              <w:t>Q345R+衬PE</w:t>
            </w:r>
          </w:p>
        </w:tc>
        <w:tc>
          <w:tcPr>
            <w:tcW w:w="443" w:type="dxa"/>
            <w:vAlign w:val="center"/>
          </w:tcPr>
          <w:p w14:paraId="0F353C71">
            <w:pPr>
              <w:adjustRightInd w:val="0"/>
              <w:snapToGrid w:val="0"/>
              <w:spacing w:line="240" w:lineRule="auto"/>
              <w:ind w:firstLine="480"/>
              <w:jc w:val="center"/>
              <w:rPr>
                <w:rFonts w:ascii="Times New Roman" w:hAnsi="Times New Roman" w:eastAsia="宋体"/>
                <w:sz w:val="24"/>
                <w:szCs w:val="24"/>
                <w:highlight w:val="black"/>
              </w:rPr>
            </w:pPr>
          </w:p>
        </w:tc>
      </w:tr>
    </w:tbl>
    <w:p w14:paraId="709A7DAF">
      <w:pPr>
        <w:pStyle w:val="5"/>
        <w:spacing w:before="240" w:after="120"/>
        <w:ind w:firstLine="643"/>
        <w:rPr>
          <w:rFonts w:eastAsia="宋体" w:cs="宋体"/>
          <w:color w:val="auto"/>
        </w:rPr>
      </w:pPr>
      <w:bookmarkStart w:id="59" w:name="_Toc1502"/>
      <w:r>
        <w:rPr>
          <w:rFonts w:hint="eastAsia" w:eastAsia="宋体" w:cs="宋体"/>
          <w:color w:val="auto"/>
        </w:rPr>
        <w:t>2.</w:t>
      </w:r>
      <w:r>
        <w:rPr>
          <w:rFonts w:hint="eastAsia" w:eastAsia="宋体" w:cs="宋体"/>
          <w:color w:val="auto"/>
          <w:lang w:val="en-US" w:eastAsia="zh-CN"/>
        </w:rPr>
        <w:t>4</w:t>
      </w:r>
      <w:r>
        <w:rPr>
          <w:rFonts w:hint="eastAsia" w:eastAsia="宋体" w:cs="宋体"/>
          <w:color w:val="auto"/>
        </w:rPr>
        <w:t>工艺流程</w:t>
      </w:r>
      <w:bookmarkEnd w:id="59"/>
    </w:p>
    <w:p w14:paraId="77B97174">
      <w:pPr>
        <w:pStyle w:val="6"/>
        <w:spacing w:before="240" w:after="120"/>
        <w:ind w:firstLine="602"/>
      </w:pPr>
      <w:bookmarkStart w:id="60" w:name="_Toc7296"/>
      <w:bookmarkStart w:id="61" w:name="_Toc23926272"/>
      <w:r>
        <w:rPr>
          <w:rFonts w:hint="eastAsia"/>
        </w:rPr>
        <w:t>2.</w:t>
      </w:r>
      <w:r>
        <w:rPr>
          <w:rFonts w:hint="eastAsia"/>
          <w:lang w:val="en-US" w:eastAsia="zh-CN"/>
        </w:rPr>
        <w:t>4</w:t>
      </w:r>
      <w:r>
        <w:rPr>
          <w:rFonts w:hint="eastAsia"/>
        </w:rPr>
        <w:t>.</w:t>
      </w:r>
      <w:r>
        <w:rPr>
          <w:rFonts w:hint="eastAsia"/>
          <w:lang w:val="en-US" w:eastAsia="zh-CN"/>
        </w:rPr>
        <w:t>1</w:t>
      </w:r>
      <w:r>
        <w:rPr>
          <w:rFonts w:hint="eastAsia"/>
        </w:rPr>
        <w:t>工艺流程说明</w:t>
      </w:r>
    </w:p>
    <w:p w14:paraId="0A307F5F">
      <w:pPr>
        <w:snapToGrid w:val="0"/>
        <w:ind w:firstLine="560" w:firstLineChars="200"/>
        <w:rPr>
          <w:sz w:val="28"/>
          <w:szCs w:val="28"/>
        </w:rPr>
      </w:pPr>
      <w:r>
        <w:rPr>
          <w:rFonts w:hint="eastAsia"/>
          <w:sz w:val="28"/>
          <w:szCs w:val="28"/>
        </w:rPr>
        <w:t>2.</w:t>
      </w:r>
      <w:r>
        <w:rPr>
          <w:rFonts w:hint="eastAsia"/>
          <w:sz w:val="28"/>
          <w:szCs w:val="28"/>
          <w:lang w:val="en-US" w:eastAsia="zh-CN"/>
        </w:rPr>
        <w:t>4</w:t>
      </w:r>
      <w:r>
        <w:rPr>
          <w:rFonts w:hint="eastAsia"/>
          <w:sz w:val="28"/>
          <w:szCs w:val="28"/>
        </w:rPr>
        <w:t>.</w:t>
      </w:r>
      <w:r>
        <w:rPr>
          <w:rFonts w:hint="eastAsia"/>
          <w:sz w:val="28"/>
          <w:szCs w:val="28"/>
          <w:lang w:val="en-US" w:eastAsia="zh-CN"/>
        </w:rPr>
        <w:t>1</w:t>
      </w:r>
      <w:r>
        <w:rPr>
          <w:rFonts w:hint="eastAsia"/>
          <w:sz w:val="28"/>
          <w:szCs w:val="28"/>
        </w:rPr>
        <w:t>.1 包装工艺</w:t>
      </w:r>
    </w:p>
    <w:p w14:paraId="14F10470">
      <w:pPr>
        <w:snapToGrid w:val="0"/>
        <w:ind w:firstLine="560" w:firstLineChars="200"/>
        <w:rPr>
          <w:sz w:val="28"/>
          <w:szCs w:val="28"/>
          <w:highlight w:val="black"/>
        </w:rPr>
      </w:pPr>
      <w:r>
        <w:rPr>
          <w:rFonts w:hint="eastAsia"/>
          <w:sz w:val="28"/>
          <w:szCs w:val="28"/>
          <w:highlight w:val="black"/>
        </w:rPr>
        <w:t>本次包装线改造是全厂性包装线的改造升级</w:t>
      </w:r>
      <w:r>
        <w:rPr>
          <w:rFonts w:hint="eastAsia"/>
          <w:sz w:val="28"/>
          <w:szCs w:val="28"/>
          <w:highlight w:val="black"/>
          <w:lang w:eastAsia="zh-CN"/>
        </w:rPr>
        <w:t>，</w:t>
      </w:r>
      <w:r>
        <w:rPr>
          <w:rFonts w:hint="eastAsia"/>
          <w:sz w:val="28"/>
          <w:szCs w:val="28"/>
          <w:highlight w:val="black"/>
        </w:rPr>
        <w:t>各生产车间生产出的检验合格的产成品，通过管道输送到包装车间的计量槽。根据不同产品的生产需求定制为多套进料管道。</w:t>
      </w:r>
      <w:r>
        <w:rPr>
          <w:rFonts w:hint="eastAsia"/>
          <w:sz w:val="28"/>
          <w:szCs w:val="28"/>
          <w:highlight w:val="black"/>
          <w:lang w:eastAsia="zh-CN"/>
        </w:rPr>
        <w:t>计量罐</w:t>
      </w:r>
      <w:r>
        <w:rPr>
          <w:rFonts w:hint="eastAsia"/>
          <w:sz w:val="28"/>
          <w:szCs w:val="28"/>
          <w:highlight w:val="black"/>
        </w:rPr>
        <w:t>内的产品利用压差通过管道送到自动包装机装桶，包装机采用称重方式实时监测当前的灌装量并反馈至控制仪，由控制仪按照设定数据输出快、慢速灌装控制信号，实现对较大灌装规格的快速准确灌装。</w:t>
      </w:r>
      <w:r>
        <w:rPr>
          <w:rFonts w:hint="eastAsia"/>
          <w:sz w:val="28"/>
          <w:szCs w:val="28"/>
          <w:highlight w:val="black"/>
          <w:lang w:val="en-US" w:eastAsia="zh-CN"/>
        </w:rPr>
        <w:t>经包装机打灌装后，包装线打包，通过叉车运输到各车间内暂存。</w:t>
      </w:r>
    </w:p>
    <w:p w14:paraId="31EFD725">
      <w:pPr>
        <w:snapToGrid w:val="0"/>
        <w:ind w:firstLine="560" w:firstLineChars="200"/>
        <w:rPr>
          <w:sz w:val="28"/>
          <w:szCs w:val="28"/>
          <w:highlight w:val="black"/>
        </w:rPr>
      </w:pPr>
      <w:r>
        <w:rPr>
          <w:rFonts w:hint="eastAsia"/>
          <w:sz w:val="28"/>
          <w:szCs w:val="28"/>
          <w:highlight w:val="black"/>
        </w:rPr>
        <w:t>2.</w:t>
      </w:r>
      <w:r>
        <w:rPr>
          <w:rFonts w:hint="eastAsia"/>
          <w:sz w:val="28"/>
          <w:szCs w:val="28"/>
          <w:highlight w:val="black"/>
          <w:lang w:val="en-US" w:eastAsia="zh-CN"/>
        </w:rPr>
        <w:t>4</w:t>
      </w:r>
      <w:r>
        <w:rPr>
          <w:rFonts w:hint="eastAsia"/>
          <w:sz w:val="28"/>
          <w:szCs w:val="28"/>
          <w:highlight w:val="black"/>
        </w:rPr>
        <w:t>.</w:t>
      </w:r>
      <w:r>
        <w:rPr>
          <w:rFonts w:hint="eastAsia"/>
          <w:sz w:val="28"/>
          <w:szCs w:val="28"/>
          <w:highlight w:val="black"/>
          <w:lang w:val="en-US" w:eastAsia="zh-CN"/>
        </w:rPr>
        <w:t>1</w:t>
      </w:r>
      <w:r>
        <w:rPr>
          <w:rFonts w:hint="eastAsia"/>
          <w:sz w:val="28"/>
          <w:szCs w:val="28"/>
          <w:highlight w:val="black"/>
        </w:rPr>
        <w:t>.2 原料罐区工艺</w:t>
      </w:r>
    </w:p>
    <w:p w14:paraId="0FA6E7A1">
      <w:pPr>
        <w:snapToGrid w:val="0"/>
        <w:ind w:firstLine="560" w:firstLineChars="200"/>
        <w:rPr>
          <w:rFonts w:hint="eastAsia"/>
          <w:sz w:val="28"/>
          <w:szCs w:val="28"/>
          <w:highlight w:val="black"/>
        </w:rPr>
      </w:pPr>
      <w:r>
        <w:rPr>
          <w:rFonts w:hint="eastAsia"/>
          <w:sz w:val="28"/>
          <w:szCs w:val="28"/>
          <w:highlight w:val="black"/>
        </w:rPr>
        <w:t>甲醇、乙醇、氯丙烯等原料通过槽罐车运输至厂</w:t>
      </w:r>
      <w:r>
        <w:rPr>
          <w:rFonts w:hint="eastAsia"/>
          <w:sz w:val="28"/>
          <w:szCs w:val="28"/>
          <w:highlight w:val="black"/>
          <w:lang w:val="en-US" w:eastAsia="zh-CN"/>
        </w:rPr>
        <w:t>内</w:t>
      </w:r>
      <w:r>
        <w:rPr>
          <w:rFonts w:hint="eastAsia"/>
          <w:sz w:val="28"/>
          <w:szCs w:val="28"/>
          <w:highlight w:val="black"/>
        </w:rPr>
        <w:t>，随后利用鹤管进行卸料操作，将物料精准卸入对应的储罐。之后，储罐内的物料经由输</w:t>
      </w:r>
      <w:r>
        <w:rPr>
          <w:rFonts w:hint="eastAsia"/>
          <w:sz w:val="28"/>
          <w:szCs w:val="28"/>
          <w:highlight w:val="black"/>
          <w:lang w:val="en-US" w:eastAsia="zh-CN"/>
        </w:rPr>
        <w:t>送</w:t>
      </w:r>
      <w:r>
        <w:rPr>
          <w:rFonts w:hint="eastAsia"/>
          <w:sz w:val="28"/>
          <w:szCs w:val="28"/>
          <w:highlight w:val="black"/>
        </w:rPr>
        <w:t>泵输送至各生产车间，确保生产流程的顺畅进行。</w:t>
      </w:r>
    </w:p>
    <w:p w14:paraId="0DC98F40">
      <w:pPr>
        <w:pStyle w:val="6"/>
        <w:spacing w:before="240" w:after="120"/>
        <w:ind w:firstLine="602"/>
        <w:rPr>
          <w:rFonts w:eastAsia="宋体" w:cs="宋体"/>
        </w:rPr>
      </w:pPr>
      <w:r>
        <w:rPr>
          <w:rFonts w:hint="eastAsia" w:eastAsia="宋体" w:cs="宋体"/>
        </w:rPr>
        <w:t>2.</w:t>
      </w:r>
      <w:r>
        <w:rPr>
          <w:rFonts w:hint="eastAsia" w:eastAsia="宋体" w:cs="宋体"/>
          <w:lang w:val="en-US" w:eastAsia="zh-CN"/>
        </w:rPr>
        <w:t>4</w:t>
      </w:r>
      <w:r>
        <w:rPr>
          <w:rFonts w:hint="eastAsia" w:eastAsia="宋体" w:cs="宋体"/>
        </w:rPr>
        <w:t>.</w:t>
      </w:r>
      <w:r>
        <w:rPr>
          <w:rFonts w:hint="eastAsia" w:eastAsia="宋体" w:cs="宋体"/>
          <w:lang w:val="en-US" w:eastAsia="zh-CN"/>
        </w:rPr>
        <w:t>2</w:t>
      </w:r>
      <w:r>
        <w:rPr>
          <w:rFonts w:hint="eastAsia" w:eastAsia="宋体" w:cs="宋体"/>
        </w:rPr>
        <w:t>仪表及自动控制系统</w:t>
      </w:r>
      <w:bookmarkEnd w:id="60"/>
      <w:bookmarkEnd w:id="61"/>
    </w:p>
    <w:p w14:paraId="5868FF28">
      <w:pPr>
        <w:ind w:firstLine="560" w:firstLineChars="200"/>
        <w:rPr>
          <w:rFonts w:cs="宋体"/>
          <w:sz w:val="28"/>
          <w:szCs w:val="28"/>
        </w:rPr>
      </w:pPr>
      <w:r>
        <w:rPr>
          <w:rFonts w:hint="eastAsia" w:cs="宋体"/>
          <w:sz w:val="28"/>
          <w:szCs w:val="28"/>
        </w:rPr>
        <w:t>该项目自控系统遵循“经济合理、技术先进、运行可靠、操作方便”的原则，根据包装产品规格及操作要求，对包装过程中的压力、流量、重量等各种主要参数，按技术工艺要求进行集中控制。</w:t>
      </w:r>
    </w:p>
    <w:p w14:paraId="4DE4CE39">
      <w:pPr>
        <w:ind w:firstLine="560" w:firstLineChars="200"/>
        <w:rPr>
          <w:rFonts w:hint="eastAsia" w:cs="宋体"/>
          <w:sz w:val="28"/>
          <w:szCs w:val="28"/>
        </w:rPr>
      </w:pPr>
      <w:r>
        <w:rPr>
          <w:rFonts w:hint="eastAsia" w:cs="宋体"/>
          <w:sz w:val="28"/>
          <w:szCs w:val="28"/>
          <w:lang w:val="en-US" w:eastAsia="zh-CN"/>
        </w:rPr>
        <w:t>该项目包装单元采用现场集中控制系统，同时结合多种自动化控制技术，以实现高效、安全的生产管理。</w:t>
      </w:r>
    </w:p>
    <w:p w14:paraId="659D3032">
      <w:pPr>
        <w:ind w:firstLine="560" w:firstLineChars="200"/>
        <w:rPr>
          <w:rFonts w:hint="eastAsia" w:cs="宋体"/>
          <w:sz w:val="28"/>
          <w:szCs w:val="28"/>
          <w:highlight w:val="black"/>
        </w:rPr>
      </w:pPr>
      <w:r>
        <w:rPr>
          <w:rFonts w:hint="eastAsia" w:cs="宋体"/>
          <w:sz w:val="28"/>
          <w:szCs w:val="28"/>
          <w:highlight w:val="black"/>
          <w:lang w:val="en-US" w:eastAsia="zh-CN"/>
        </w:rPr>
        <w:t>计量罐控制与安全措施，计量罐的液位、压力等主要工艺参数设置为就地/远传模式，可在控制室进行实时显示与记录。为确保安全，系统设置高/低限报警功能。对于易燃、易爆、有毒介质的释放源，严格按照规范要求配置可燃/有毒报警联锁装置，确保生产过程的安全性。</w:t>
      </w:r>
    </w:p>
    <w:p w14:paraId="014D08AE">
      <w:pPr>
        <w:ind w:firstLine="560" w:firstLineChars="200"/>
        <w:rPr>
          <w:rFonts w:hint="eastAsia" w:cs="宋体"/>
          <w:sz w:val="28"/>
          <w:szCs w:val="28"/>
          <w:highlight w:val="black"/>
        </w:rPr>
      </w:pPr>
      <w:r>
        <w:rPr>
          <w:rFonts w:hint="eastAsia" w:cs="宋体"/>
          <w:sz w:val="28"/>
          <w:szCs w:val="28"/>
          <w:highlight w:val="black"/>
          <w:lang w:val="en-US" w:eastAsia="zh-CN"/>
        </w:rPr>
        <w:t>液体灌装线控制，液体自动灌装线推荐采用可编程逻辑控制器（PLC），由设备供应商成套提供。灌装线的各控制参数及操作信息通过通信接口传输至中央控制室的集散控制系统（DCS），实现集中监控与管理。</w:t>
      </w:r>
    </w:p>
    <w:p w14:paraId="7B0FF249">
      <w:pPr>
        <w:ind w:firstLine="560" w:firstLineChars="200"/>
        <w:rPr>
          <w:rFonts w:hint="eastAsia" w:cs="宋体"/>
          <w:sz w:val="28"/>
          <w:szCs w:val="28"/>
          <w:highlight w:val="black"/>
        </w:rPr>
      </w:pPr>
      <w:r>
        <w:rPr>
          <w:rFonts w:hint="eastAsia" w:cs="宋体"/>
          <w:sz w:val="28"/>
          <w:szCs w:val="28"/>
          <w:highlight w:val="black"/>
          <w:lang w:val="en-US" w:eastAsia="zh-CN"/>
        </w:rPr>
        <w:t>控制室仪表与DCS系统功能，控制室仪表采用DCS控制系统，利用其强大的功能对液位、温度、压力等关键变量进行自动监视、自动控制和自动记录。系统能够实现工艺参数超限报警和联锁功能，并储存必要的工艺过程变量及事件发生的报警信息，为生产过程的稳定运行提供有力保障。</w:t>
      </w:r>
    </w:p>
    <w:p w14:paraId="6CD3162A">
      <w:pPr>
        <w:ind w:firstLine="560" w:firstLineChars="200"/>
        <w:rPr>
          <w:rFonts w:hint="eastAsia" w:cs="宋体"/>
          <w:sz w:val="28"/>
          <w:szCs w:val="28"/>
          <w:highlight w:val="black"/>
          <w:lang w:val="en-US" w:eastAsia="zh-CN"/>
        </w:rPr>
      </w:pPr>
      <w:r>
        <w:rPr>
          <w:rFonts w:hint="eastAsia" w:cs="宋体"/>
          <w:sz w:val="28"/>
          <w:szCs w:val="28"/>
          <w:highlight w:val="black"/>
          <w:lang w:val="en-US" w:eastAsia="zh-CN"/>
        </w:rPr>
        <w:t>该项目储罐单元，槽罐车通过鹤管进行卸车作业。槽罐车到达卸车区域后，驾驶员应将车辆停靠在指定位置，拉手刹、熄火，并放置三角木防止车辆滑动。检查车辆的静电接地装置是否完好，操作人员穿戴好防护用品，将鹤管与槽罐车的装卸接口进行对接。鹤管连接完成后，触动鹤管上的位置传感器，操作人员在现场控制柜或DCS控制系统上启动卸车泵。卸车泵启动后，连锁开启进料阀门，物料开始通过鹤管进入储罐。同时，泵的运行信号触发流量计开始计量，实时监测物料的卸车流量和累计卸车量，并将数据传输至DCS控制系统进行显示和记录。当储罐液位达到高位报警值时，DCS系统发出声光报警信号，提醒操作人员注意；当液位达到高高限设定值时，连锁停止卸车泵运行，关闭进料阀门，同时关闭鹤管气相平衡管阀门。卸车完成后，操作人员在现场控制柜或DCS 控制系统上停止卸车泵运行，连锁关闭进料阀门。待管道内残留物料回流完毕后，关闭放空阀门和鹤管气相平衡管阀门。</w:t>
      </w:r>
    </w:p>
    <w:p w14:paraId="3CAA40B9">
      <w:pPr>
        <w:ind w:firstLine="560" w:firstLineChars="200"/>
        <w:rPr>
          <w:rFonts w:cs="宋体"/>
          <w:sz w:val="28"/>
          <w:szCs w:val="28"/>
          <w:highlight w:val="black"/>
        </w:rPr>
      </w:pPr>
      <w:r>
        <w:rPr>
          <w:rFonts w:hint="eastAsia" w:cs="宋体"/>
          <w:sz w:val="28"/>
          <w:szCs w:val="28"/>
          <w:highlight w:val="black"/>
        </w:rPr>
        <w:t>该项目涉及甲、乙类物质，装置所属区域为爆炸危险区域，应按规范要求选用防爆型/隔爆型仪表。</w:t>
      </w:r>
    </w:p>
    <w:p w14:paraId="09DE817C">
      <w:pPr>
        <w:pStyle w:val="1051"/>
        <w:adjustRightInd w:val="0"/>
        <w:snapToGrid w:val="0"/>
        <w:spacing w:before="0" w:beforeAutospacing="0" w:after="0" w:afterAutospacing="0" w:line="360" w:lineRule="auto"/>
        <w:ind w:firstLine="562"/>
        <w:rPr>
          <w:rFonts w:hint="default" w:ascii="Times New Roman" w:hAnsi="Times New Roman" w:cs="宋体"/>
          <w:b/>
          <w:bCs/>
          <w:color w:val="FF0000"/>
          <w:szCs w:val="28"/>
        </w:rPr>
      </w:pPr>
      <w:r>
        <w:rPr>
          <w:rFonts w:ascii="Times New Roman" w:hAnsi="Times New Roman" w:cs="宋体"/>
          <w:b/>
          <w:bCs/>
          <w:szCs w:val="28"/>
        </w:rPr>
        <w:t>现场仪表</w:t>
      </w:r>
      <w:r>
        <w:rPr>
          <w:rFonts w:ascii="Times New Roman" w:hAnsi="Times New Roman" w:cs="宋体"/>
          <w:b/>
          <w:bCs/>
          <w:color w:val="FF0000"/>
          <w:szCs w:val="28"/>
        </w:rPr>
        <w:t xml:space="preserve"> </w:t>
      </w:r>
    </w:p>
    <w:p w14:paraId="244D708C">
      <w:pPr>
        <w:adjustRightInd w:val="0"/>
        <w:ind w:firstLine="560" w:firstLineChars="200"/>
        <w:rPr>
          <w:rFonts w:cs="宋体"/>
          <w:sz w:val="28"/>
          <w:szCs w:val="28"/>
        </w:rPr>
      </w:pPr>
      <w:r>
        <w:rPr>
          <w:rFonts w:hint="eastAsia" w:cs="宋体"/>
          <w:sz w:val="28"/>
          <w:szCs w:val="28"/>
        </w:rPr>
        <w:t>该项目现场仪表的选择不仅需要考虑满足工艺参数的操作条件，而且考虑工艺介质的不同，选择适当的仪表类型，尽可能地提高仪表的测量精度，延长仪表的使用寿命。对于防爆场合的电动仪表采用本安型（非两线制供电仪表采用隔爆型，所选仪表除满足工艺介质外，同时还应满足所在环境条件的要求。</w:t>
      </w:r>
    </w:p>
    <w:p w14:paraId="2968D629">
      <w:pPr>
        <w:adjustRightInd w:val="0"/>
        <w:ind w:firstLine="560" w:firstLineChars="200"/>
        <w:rPr>
          <w:rFonts w:cs="宋体"/>
          <w:sz w:val="28"/>
          <w:szCs w:val="28"/>
        </w:rPr>
      </w:pPr>
      <w:r>
        <w:rPr>
          <w:rFonts w:hint="eastAsia" w:cs="宋体"/>
          <w:sz w:val="28"/>
          <w:szCs w:val="28"/>
        </w:rPr>
        <w:t>（1）温度测量仪表</w:t>
      </w:r>
    </w:p>
    <w:p w14:paraId="5DDF0CD7">
      <w:pPr>
        <w:adjustRightInd w:val="0"/>
        <w:ind w:firstLine="560" w:firstLineChars="200"/>
        <w:rPr>
          <w:rFonts w:cs="宋体"/>
          <w:sz w:val="28"/>
          <w:szCs w:val="28"/>
        </w:rPr>
      </w:pPr>
      <w:r>
        <w:rPr>
          <w:rFonts w:hint="eastAsia" w:cs="宋体"/>
          <w:sz w:val="28"/>
          <w:szCs w:val="28"/>
        </w:rPr>
        <w:t>集中控制或监视的温度检测原件选用防爆型热电阻，显示仪表配备相应数字显示和电子中型记录仪。就地指示的温度仪表选用抽芯式双金属温度计。热电阻及温度计均带有法兰保护套管，以便于在线更换。套管的材质选用应根据不同介质选用不同的材质。</w:t>
      </w:r>
    </w:p>
    <w:p w14:paraId="5DC266F2">
      <w:pPr>
        <w:adjustRightInd w:val="0"/>
        <w:ind w:firstLine="560" w:firstLineChars="200"/>
        <w:rPr>
          <w:rFonts w:cs="宋体"/>
          <w:sz w:val="28"/>
          <w:szCs w:val="28"/>
        </w:rPr>
      </w:pPr>
      <w:r>
        <w:rPr>
          <w:rFonts w:hint="eastAsia" w:cs="宋体"/>
          <w:sz w:val="28"/>
          <w:szCs w:val="28"/>
        </w:rPr>
        <w:t>（2）压力测量仪表</w:t>
      </w:r>
    </w:p>
    <w:p w14:paraId="01EAF73D">
      <w:pPr>
        <w:adjustRightInd w:val="0"/>
        <w:ind w:firstLine="560" w:firstLineChars="200"/>
        <w:rPr>
          <w:rFonts w:cs="宋体"/>
          <w:sz w:val="28"/>
          <w:szCs w:val="28"/>
        </w:rPr>
      </w:pPr>
      <w:r>
        <w:rPr>
          <w:rFonts w:hint="eastAsia" w:cs="宋体"/>
          <w:sz w:val="28"/>
          <w:szCs w:val="28"/>
        </w:rPr>
        <w:t>根据不同的工艺介质，就地压力测量仪表分别选用一般压力表、不锈钢压力表和隔膜压力表。一般介质选用弹簧管压力表，具有腐蚀性、含固、易结晶介质选用隔膜压力表，微压介质选用膜盒或膜片压力表，对泵出口选用耐震型压力表。需远传的压力仪表选用智能压力变送器。与介质接触部分的材质和管道材质一致。</w:t>
      </w:r>
    </w:p>
    <w:p w14:paraId="7177BE58">
      <w:pPr>
        <w:adjustRightInd w:val="0"/>
        <w:ind w:firstLine="560" w:firstLineChars="200"/>
        <w:rPr>
          <w:rFonts w:cs="宋体"/>
          <w:sz w:val="28"/>
          <w:szCs w:val="28"/>
        </w:rPr>
      </w:pPr>
      <w:r>
        <w:rPr>
          <w:rFonts w:hint="eastAsia" w:cs="宋体"/>
          <w:sz w:val="28"/>
          <w:szCs w:val="28"/>
        </w:rPr>
        <w:t>（3）流量测量仪表</w:t>
      </w:r>
    </w:p>
    <w:p w14:paraId="31CCEBED">
      <w:pPr>
        <w:adjustRightInd w:val="0"/>
        <w:ind w:firstLine="560" w:firstLineChars="200"/>
        <w:rPr>
          <w:rFonts w:cs="宋体"/>
          <w:sz w:val="28"/>
          <w:szCs w:val="28"/>
        </w:rPr>
      </w:pPr>
      <w:r>
        <w:rPr>
          <w:rFonts w:hint="eastAsia" w:cs="宋体"/>
          <w:sz w:val="28"/>
          <w:szCs w:val="28"/>
        </w:rPr>
        <w:t>流量测量原则上采用电磁流量计、转子流量计、齿轮流量计。</w:t>
      </w:r>
    </w:p>
    <w:p w14:paraId="5518AF6B">
      <w:pPr>
        <w:adjustRightInd w:val="0"/>
        <w:ind w:firstLine="560" w:firstLineChars="200"/>
        <w:rPr>
          <w:rFonts w:cs="宋体"/>
          <w:sz w:val="28"/>
          <w:szCs w:val="28"/>
        </w:rPr>
      </w:pPr>
      <w:r>
        <w:rPr>
          <w:rFonts w:hint="eastAsia" w:cs="宋体"/>
          <w:sz w:val="28"/>
          <w:szCs w:val="28"/>
        </w:rPr>
        <w:t>对于一般非腐蚀性的、洁净的介质流量测量选用孔板或转子流量计，对于须批量控制的流量检测选用椭圆齿轮流量计，对于腐蚀性、易结晶介质的流量测量选用电磁流量计，对于大管径清水流量测量采用转子流量计或水表就地测量。与介质接触部分的材质和管道材质一致。</w:t>
      </w:r>
    </w:p>
    <w:p w14:paraId="7269728B">
      <w:pPr>
        <w:adjustRightInd w:val="0"/>
        <w:ind w:firstLine="560" w:firstLineChars="200"/>
        <w:rPr>
          <w:rFonts w:cs="宋体"/>
          <w:sz w:val="28"/>
          <w:szCs w:val="28"/>
        </w:rPr>
      </w:pPr>
      <w:r>
        <w:rPr>
          <w:rFonts w:hint="eastAsia" w:cs="宋体"/>
          <w:sz w:val="28"/>
          <w:szCs w:val="28"/>
        </w:rPr>
        <w:t>（4）物位测量仪表</w:t>
      </w:r>
    </w:p>
    <w:p w14:paraId="4C5E63A0">
      <w:pPr>
        <w:adjustRightInd w:val="0"/>
        <w:ind w:firstLine="560" w:firstLineChars="200"/>
        <w:rPr>
          <w:rFonts w:cs="宋体"/>
          <w:sz w:val="28"/>
          <w:szCs w:val="28"/>
        </w:rPr>
      </w:pPr>
      <w:r>
        <w:rPr>
          <w:rFonts w:hint="eastAsia" w:cs="宋体"/>
          <w:sz w:val="28"/>
          <w:szCs w:val="28"/>
        </w:rPr>
        <w:t>物位仪表原则上采用差压变送器和（双）法兰液位变送器，对特殊液位测量，可采用浮筒液位计，超声波液位计或雷达液位计。与介质接触部分的材质和管道材质一致。</w:t>
      </w:r>
    </w:p>
    <w:p w14:paraId="289A3A4C">
      <w:pPr>
        <w:adjustRightInd w:val="0"/>
        <w:ind w:firstLine="560" w:firstLineChars="200"/>
        <w:rPr>
          <w:rFonts w:cs="宋体"/>
          <w:sz w:val="28"/>
          <w:szCs w:val="28"/>
        </w:rPr>
      </w:pPr>
      <w:r>
        <w:rPr>
          <w:rFonts w:hint="eastAsia" w:cs="宋体"/>
          <w:sz w:val="28"/>
          <w:szCs w:val="28"/>
        </w:rPr>
        <w:t>（5）称重仪表</w:t>
      </w:r>
    </w:p>
    <w:p w14:paraId="2391BD56">
      <w:pPr>
        <w:adjustRightInd w:val="0"/>
        <w:ind w:firstLine="560" w:firstLineChars="200"/>
        <w:rPr>
          <w:rFonts w:cs="宋体"/>
          <w:sz w:val="28"/>
          <w:szCs w:val="28"/>
        </w:rPr>
      </w:pPr>
      <w:r>
        <w:rPr>
          <w:rFonts w:hint="eastAsia" w:cs="宋体"/>
          <w:sz w:val="28"/>
          <w:szCs w:val="28"/>
        </w:rPr>
        <w:t>计量采用工业电子秤，并配传感器。</w:t>
      </w:r>
    </w:p>
    <w:p w14:paraId="518870B3">
      <w:pPr>
        <w:adjustRightInd w:val="0"/>
        <w:ind w:firstLine="560" w:firstLineChars="200"/>
        <w:rPr>
          <w:rFonts w:cs="宋体"/>
          <w:sz w:val="28"/>
          <w:szCs w:val="28"/>
        </w:rPr>
      </w:pPr>
      <w:r>
        <w:rPr>
          <w:rFonts w:hint="eastAsia" w:cs="宋体"/>
          <w:sz w:val="28"/>
          <w:szCs w:val="28"/>
        </w:rPr>
        <w:t>（6）阀门</w:t>
      </w:r>
    </w:p>
    <w:p w14:paraId="57499C0D">
      <w:pPr>
        <w:adjustRightInd w:val="0"/>
        <w:ind w:firstLine="560" w:firstLineChars="200"/>
        <w:rPr>
          <w:rFonts w:cs="宋体"/>
          <w:sz w:val="28"/>
          <w:szCs w:val="28"/>
        </w:rPr>
      </w:pPr>
      <w:r>
        <w:rPr>
          <w:rFonts w:hint="eastAsia" w:cs="宋体"/>
          <w:sz w:val="28"/>
          <w:szCs w:val="28"/>
        </w:rPr>
        <w:t>选用电动或气动调节阀，也可用电磁阀，根据介质不同选用不同结构的调节阀。</w:t>
      </w:r>
    </w:p>
    <w:p w14:paraId="76B6DEED">
      <w:pPr>
        <w:pStyle w:val="5"/>
        <w:spacing w:before="240" w:after="120"/>
        <w:ind w:firstLine="643"/>
        <w:rPr>
          <w:rFonts w:eastAsia="宋体" w:cs="宋体"/>
          <w:color w:val="auto"/>
        </w:rPr>
      </w:pPr>
      <w:bookmarkStart w:id="62" w:name="_Toc1465"/>
      <w:r>
        <w:rPr>
          <w:rFonts w:hint="eastAsia" w:eastAsia="宋体" w:cs="宋体"/>
          <w:color w:val="auto"/>
        </w:rPr>
        <w:t>2.</w:t>
      </w:r>
      <w:r>
        <w:rPr>
          <w:rFonts w:hint="eastAsia" w:eastAsia="宋体" w:cs="宋体"/>
          <w:color w:val="auto"/>
          <w:lang w:val="en-US" w:eastAsia="zh-CN"/>
        </w:rPr>
        <w:t>5</w:t>
      </w:r>
      <w:r>
        <w:rPr>
          <w:rFonts w:hint="eastAsia" w:eastAsia="宋体" w:cs="宋体"/>
          <w:color w:val="auto"/>
        </w:rPr>
        <w:t>总图运输及建（构）筑物</w:t>
      </w:r>
      <w:bookmarkEnd w:id="62"/>
    </w:p>
    <w:p w14:paraId="1647C300">
      <w:pPr>
        <w:pStyle w:val="6"/>
        <w:spacing w:before="240" w:after="120"/>
        <w:ind w:firstLine="602"/>
      </w:pPr>
      <w:bookmarkStart w:id="63" w:name="_Toc8456"/>
      <w:r>
        <w:rPr>
          <w:rFonts w:hint="eastAsia"/>
        </w:rPr>
        <w:t>2.</w:t>
      </w:r>
      <w:r>
        <w:rPr>
          <w:rFonts w:hint="eastAsia"/>
          <w:lang w:val="en-US" w:eastAsia="zh-CN"/>
        </w:rPr>
        <w:t>5</w:t>
      </w:r>
      <w:r>
        <w:rPr>
          <w:rFonts w:hint="eastAsia"/>
        </w:rPr>
        <w:t>.1 总平面布置</w:t>
      </w:r>
    </w:p>
    <w:bookmarkEnd w:id="63"/>
    <w:p w14:paraId="00839A2E">
      <w:pPr>
        <w:ind w:firstLine="562"/>
        <w:rPr>
          <w:rFonts w:cs="宋体"/>
          <w:b/>
          <w:bCs/>
          <w:sz w:val="28"/>
          <w:szCs w:val="28"/>
        </w:rPr>
      </w:pPr>
      <w:r>
        <w:rPr>
          <w:rFonts w:hint="eastAsia" w:cs="宋体"/>
          <w:b/>
          <w:bCs/>
          <w:sz w:val="28"/>
          <w:szCs w:val="28"/>
        </w:rPr>
        <w:t>1、厂区总平面布置</w:t>
      </w:r>
    </w:p>
    <w:p w14:paraId="000C6F12">
      <w:pPr>
        <w:pStyle w:val="1171"/>
        <w:spacing w:line="360" w:lineRule="auto"/>
        <w:ind w:firstLine="560"/>
        <w:rPr>
          <w:rFonts w:ascii="Times New Roman" w:hAnsi="Times New Roman" w:cs="宋体"/>
          <w:sz w:val="28"/>
          <w:szCs w:val="28"/>
          <w:lang w:val="zh-CN"/>
        </w:rPr>
      </w:pPr>
      <w:bookmarkStart w:id="64" w:name="_Toc360788352"/>
      <w:bookmarkStart w:id="65" w:name="_Toc186252342"/>
      <w:r>
        <w:rPr>
          <w:rFonts w:hint="eastAsia" w:ascii="Times New Roman" w:hAnsi="Times New Roman" w:cs="宋体"/>
          <w:sz w:val="28"/>
          <w:szCs w:val="28"/>
        </w:rPr>
        <w:t>该公司厂区</w:t>
      </w:r>
      <w:r>
        <w:rPr>
          <w:rFonts w:hint="eastAsia" w:ascii="Times New Roman" w:hAnsi="Times New Roman" w:cs="宋体"/>
          <w:sz w:val="28"/>
          <w:szCs w:val="28"/>
          <w:lang w:val="zh-CN"/>
        </w:rPr>
        <w:t>呈不规则多边形，占地总面积85133m</w:t>
      </w:r>
      <w:r>
        <w:rPr>
          <w:rFonts w:hint="eastAsia" w:ascii="Times New Roman" w:hAnsi="Times New Roman" w:cs="宋体"/>
          <w:sz w:val="28"/>
          <w:szCs w:val="28"/>
          <w:vertAlign w:val="superscript"/>
          <w:lang w:val="zh-CN"/>
        </w:rPr>
        <w:t>2</w:t>
      </w:r>
      <w:r>
        <w:rPr>
          <w:rFonts w:hint="eastAsia" w:ascii="Times New Roman" w:hAnsi="Times New Roman" w:cs="宋体"/>
          <w:sz w:val="28"/>
          <w:szCs w:val="28"/>
          <w:lang w:val="zh-CN"/>
        </w:rPr>
        <w:t>，鉴于场地限制，在厂区</w:t>
      </w:r>
      <w:r>
        <w:rPr>
          <w:rFonts w:hint="eastAsia" w:ascii="Times New Roman" w:hAnsi="Times New Roman" w:cs="宋体"/>
          <w:sz w:val="28"/>
          <w:szCs w:val="28"/>
        </w:rPr>
        <w:t>东</w:t>
      </w:r>
      <w:r>
        <w:rPr>
          <w:rFonts w:hint="eastAsia" w:ascii="Times New Roman" w:hAnsi="Times New Roman" w:cs="宋体"/>
          <w:sz w:val="28"/>
          <w:szCs w:val="28"/>
          <w:lang w:val="zh-CN"/>
        </w:rPr>
        <w:t>南侧</w:t>
      </w:r>
      <w:r>
        <w:rPr>
          <w:rFonts w:hint="eastAsia" w:ascii="Times New Roman" w:hAnsi="Times New Roman" w:cs="宋体"/>
          <w:sz w:val="28"/>
          <w:szCs w:val="28"/>
        </w:rPr>
        <w:t>临发展路</w:t>
      </w:r>
      <w:r>
        <w:rPr>
          <w:rFonts w:hint="eastAsia" w:ascii="Times New Roman" w:hAnsi="Times New Roman" w:cs="宋体"/>
          <w:sz w:val="28"/>
          <w:szCs w:val="28"/>
          <w:lang w:val="zh-CN"/>
        </w:rPr>
        <w:t>开设2个出入口，人流入口与物流入口分开，</w:t>
      </w:r>
      <w:r>
        <w:rPr>
          <w:rFonts w:hint="eastAsia" w:ascii="Times New Roman" w:hAnsi="Times New Roman" w:cs="宋体"/>
          <w:sz w:val="28"/>
          <w:szCs w:val="28"/>
        </w:rPr>
        <w:t>偏南</w:t>
      </w:r>
      <w:r>
        <w:rPr>
          <w:rFonts w:hint="eastAsia" w:ascii="Times New Roman" w:hAnsi="Times New Roman" w:cs="宋体"/>
          <w:sz w:val="28"/>
          <w:szCs w:val="28"/>
          <w:lang w:val="zh-CN"/>
        </w:rPr>
        <w:t>侧为主要物流出入口，</w:t>
      </w:r>
      <w:r>
        <w:rPr>
          <w:rFonts w:hint="eastAsia" w:ascii="Times New Roman" w:hAnsi="Times New Roman" w:cs="宋体"/>
          <w:sz w:val="28"/>
          <w:szCs w:val="28"/>
        </w:rPr>
        <w:t>偏北</w:t>
      </w:r>
      <w:r>
        <w:rPr>
          <w:rFonts w:hint="eastAsia" w:ascii="Times New Roman" w:hAnsi="Times New Roman" w:cs="宋体"/>
          <w:sz w:val="28"/>
          <w:szCs w:val="28"/>
          <w:lang w:val="zh-CN"/>
        </w:rPr>
        <w:t>侧为主要人流出入口。</w:t>
      </w:r>
    </w:p>
    <w:p w14:paraId="4D787FCC">
      <w:pPr>
        <w:rPr>
          <w:rFonts w:hint="eastAsia"/>
        </w:rPr>
      </w:pPr>
      <w:r>
        <w:rPr>
          <w:rFonts w:cs="宋体"/>
          <w:sz w:val="28"/>
          <w:szCs w:val="28"/>
          <w:lang w:val="zh-CN"/>
        </w:rPr>
        <w:tab/>
      </w:r>
      <w:r>
        <w:rPr>
          <w:rFonts w:hint="eastAsia" w:cs="宋体"/>
          <w:sz w:val="28"/>
          <w:szCs w:val="28"/>
          <w:lang w:val="zh-CN"/>
        </w:rPr>
        <w:t>整个企业东南角为厂前办公区，其他为生产区</w:t>
      </w:r>
      <w:r>
        <w:rPr>
          <w:rFonts w:hint="eastAsia" w:cs="宋体"/>
          <w:sz w:val="28"/>
          <w:szCs w:val="28"/>
        </w:rPr>
        <w:t>；生产区与厂前办公区通过栅栏分隔，进入生产区设有人员出入口，通过扫描通行</w:t>
      </w:r>
      <w:r>
        <w:rPr>
          <w:rFonts w:hint="eastAsia" w:cs="宋体"/>
          <w:sz w:val="28"/>
          <w:szCs w:val="28"/>
          <w:lang w:val="zh-CN"/>
        </w:rPr>
        <w:t>。厂区大致分三列，第一列由北到南分别布置</w:t>
      </w:r>
      <w:r>
        <w:rPr>
          <w:rFonts w:hint="eastAsia" w:cs="宋体"/>
          <w:sz w:val="28"/>
          <w:szCs w:val="28"/>
        </w:rPr>
        <w:t>全厂尾气处理区、B-5锅炉房、氢气灌装间及阀组区域、</w:t>
      </w:r>
      <w:r>
        <w:rPr>
          <w:rFonts w:hint="eastAsia" w:cs="宋体"/>
          <w:sz w:val="28"/>
          <w:szCs w:val="28"/>
          <w:lang w:val="zh-CN"/>
        </w:rPr>
        <w:t>B</w:t>
      </w:r>
      <w:r>
        <w:rPr>
          <w:rFonts w:hint="eastAsia" w:cs="宋体"/>
          <w:sz w:val="28"/>
          <w:szCs w:val="28"/>
        </w:rPr>
        <w:t>-</w:t>
      </w:r>
      <w:r>
        <w:rPr>
          <w:rFonts w:hint="eastAsia" w:cs="宋体"/>
          <w:sz w:val="28"/>
          <w:szCs w:val="28"/>
          <w:lang w:val="zh-CN"/>
        </w:rPr>
        <w:t>3车间、B</w:t>
      </w:r>
      <w:r>
        <w:rPr>
          <w:rFonts w:hint="eastAsia" w:cs="宋体"/>
          <w:sz w:val="28"/>
          <w:szCs w:val="28"/>
        </w:rPr>
        <w:t>-</w:t>
      </w:r>
      <w:r>
        <w:rPr>
          <w:rFonts w:hint="eastAsia" w:cs="宋体"/>
          <w:sz w:val="28"/>
          <w:szCs w:val="28"/>
          <w:lang w:val="zh-CN"/>
        </w:rPr>
        <w:t>4车间、盐酸罐区、</w:t>
      </w:r>
      <w:r>
        <w:rPr>
          <w:rFonts w:hint="eastAsia" w:cs="宋体"/>
          <w:sz w:val="28"/>
          <w:szCs w:val="28"/>
        </w:rPr>
        <w:t>B-08</w:t>
      </w:r>
      <w:r>
        <w:rPr>
          <w:rFonts w:hint="eastAsia" w:cs="宋体"/>
          <w:sz w:val="28"/>
          <w:szCs w:val="28"/>
          <w:lang w:val="zh-CN"/>
        </w:rPr>
        <w:t>原料罐区、B-11车间、B-12</w:t>
      </w:r>
      <w:r>
        <w:rPr>
          <w:rFonts w:hint="eastAsia" w:cs="宋体"/>
          <w:sz w:val="28"/>
          <w:szCs w:val="28"/>
        </w:rPr>
        <w:t>制冷制氮</w:t>
      </w:r>
      <w:r>
        <w:rPr>
          <w:rFonts w:hint="eastAsia" w:cs="宋体"/>
          <w:sz w:val="28"/>
          <w:szCs w:val="28"/>
          <w:lang w:val="zh-CN"/>
        </w:rPr>
        <w:t>配电房、</w:t>
      </w:r>
      <w:r>
        <w:rPr>
          <w:rFonts w:hint="eastAsia" w:cs="宋体"/>
          <w:sz w:val="28"/>
          <w:szCs w:val="28"/>
        </w:rPr>
        <w:t>B-13车间、</w:t>
      </w:r>
      <w:r>
        <w:rPr>
          <w:rFonts w:hint="eastAsia" w:cs="宋体"/>
          <w:sz w:val="28"/>
          <w:szCs w:val="28"/>
          <w:lang w:val="zh-CN"/>
        </w:rPr>
        <w:t>B</w:t>
      </w:r>
      <w:r>
        <w:rPr>
          <w:rFonts w:hint="eastAsia" w:cs="宋体"/>
          <w:sz w:val="28"/>
          <w:szCs w:val="28"/>
        </w:rPr>
        <w:t>-</w:t>
      </w:r>
      <w:r>
        <w:rPr>
          <w:rFonts w:hint="eastAsia" w:cs="宋体"/>
          <w:sz w:val="28"/>
          <w:szCs w:val="28"/>
          <w:lang w:val="zh-CN"/>
        </w:rPr>
        <w:t>14车间、B</w:t>
      </w:r>
      <w:r>
        <w:rPr>
          <w:rFonts w:hint="eastAsia" w:cs="宋体"/>
          <w:sz w:val="28"/>
          <w:szCs w:val="28"/>
        </w:rPr>
        <w:t>-0</w:t>
      </w:r>
      <w:r>
        <w:rPr>
          <w:rFonts w:hint="eastAsia" w:cs="宋体"/>
          <w:sz w:val="28"/>
          <w:szCs w:val="28"/>
          <w:lang w:val="zh-CN"/>
        </w:rPr>
        <w:t>1</w:t>
      </w:r>
      <w:r>
        <w:rPr>
          <w:rFonts w:hint="eastAsia" w:cs="宋体"/>
          <w:sz w:val="28"/>
          <w:szCs w:val="28"/>
        </w:rPr>
        <w:t>成品仓库</w:t>
      </w:r>
      <w:r>
        <w:rPr>
          <w:rFonts w:hint="eastAsia" w:cs="宋体"/>
          <w:sz w:val="28"/>
          <w:szCs w:val="28"/>
          <w:lang w:val="zh-CN"/>
        </w:rPr>
        <w:t>；第二列B</w:t>
      </w:r>
      <w:r>
        <w:rPr>
          <w:rFonts w:hint="eastAsia" w:cs="宋体"/>
          <w:sz w:val="28"/>
          <w:szCs w:val="28"/>
        </w:rPr>
        <w:t>-</w:t>
      </w:r>
      <w:r>
        <w:rPr>
          <w:rFonts w:hint="eastAsia" w:cs="宋体"/>
          <w:sz w:val="28"/>
          <w:szCs w:val="28"/>
          <w:lang w:val="zh-CN"/>
        </w:rPr>
        <w:t>6制氮、制冷、配电、B</w:t>
      </w:r>
      <w:r>
        <w:rPr>
          <w:rFonts w:hint="eastAsia" w:cs="宋体"/>
          <w:sz w:val="28"/>
          <w:szCs w:val="28"/>
        </w:rPr>
        <w:t>-</w:t>
      </w:r>
      <w:r>
        <w:rPr>
          <w:rFonts w:hint="eastAsia" w:cs="宋体"/>
          <w:sz w:val="28"/>
          <w:szCs w:val="28"/>
          <w:lang w:val="zh-CN"/>
        </w:rPr>
        <w:t>1车间、B</w:t>
      </w:r>
      <w:r>
        <w:rPr>
          <w:rFonts w:hint="eastAsia" w:cs="宋体"/>
          <w:sz w:val="28"/>
          <w:szCs w:val="28"/>
        </w:rPr>
        <w:t>-2</w:t>
      </w:r>
      <w:r>
        <w:rPr>
          <w:rFonts w:hint="eastAsia" w:cs="宋体"/>
          <w:sz w:val="28"/>
          <w:szCs w:val="28"/>
          <w:lang w:val="zh-CN"/>
        </w:rPr>
        <w:t>车间、B</w:t>
      </w:r>
      <w:r>
        <w:rPr>
          <w:rFonts w:hint="eastAsia" w:cs="宋体"/>
          <w:sz w:val="28"/>
          <w:szCs w:val="28"/>
        </w:rPr>
        <w:t>-</w:t>
      </w:r>
      <w:r>
        <w:rPr>
          <w:rFonts w:hint="eastAsia" w:cs="宋体"/>
          <w:sz w:val="28"/>
          <w:szCs w:val="28"/>
          <w:lang w:val="zh-CN"/>
        </w:rPr>
        <w:t>09成品罐区、B</w:t>
      </w:r>
      <w:r>
        <w:rPr>
          <w:rFonts w:hint="eastAsia" w:cs="宋体"/>
          <w:sz w:val="28"/>
          <w:szCs w:val="28"/>
        </w:rPr>
        <w:t>-</w:t>
      </w:r>
      <w:r>
        <w:rPr>
          <w:rFonts w:hint="eastAsia" w:cs="宋体"/>
          <w:sz w:val="28"/>
          <w:szCs w:val="28"/>
          <w:lang w:val="zh-CN"/>
        </w:rPr>
        <w:t>7车间、B</w:t>
      </w:r>
      <w:r>
        <w:rPr>
          <w:rFonts w:hint="eastAsia" w:cs="宋体"/>
          <w:sz w:val="28"/>
          <w:szCs w:val="28"/>
        </w:rPr>
        <w:t>-</w:t>
      </w:r>
      <w:r>
        <w:rPr>
          <w:rFonts w:hint="eastAsia" w:cs="宋体"/>
          <w:sz w:val="28"/>
          <w:szCs w:val="28"/>
          <w:lang w:val="zh-CN"/>
        </w:rPr>
        <w:t>8车间、B</w:t>
      </w:r>
      <w:r>
        <w:rPr>
          <w:rFonts w:hint="eastAsia" w:cs="宋体"/>
          <w:sz w:val="28"/>
          <w:szCs w:val="28"/>
        </w:rPr>
        <w:t>-</w:t>
      </w:r>
      <w:r>
        <w:rPr>
          <w:rFonts w:hint="eastAsia" w:cs="宋体"/>
          <w:sz w:val="28"/>
          <w:szCs w:val="28"/>
          <w:lang w:val="zh-CN"/>
        </w:rPr>
        <w:t>9车间（</w:t>
      </w:r>
      <w:r>
        <w:rPr>
          <w:rFonts w:hint="eastAsia" w:cs="宋体"/>
          <w:sz w:val="28"/>
          <w:szCs w:val="28"/>
        </w:rPr>
        <w:t>停用、设备已拆除</w:t>
      </w:r>
      <w:r>
        <w:rPr>
          <w:rFonts w:hint="eastAsia" w:cs="宋体"/>
          <w:sz w:val="28"/>
          <w:szCs w:val="28"/>
          <w:lang w:val="zh-CN"/>
        </w:rPr>
        <w:t>）、B</w:t>
      </w:r>
      <w:r>
        <w:rPr>
          <w:rFonts w:hint="eastAsia" w:cs="宋体"/>
          <w:sz w:val="28"/>
          <w:szCs w:val="28"/>
        </w:rPr>
        <w:t>-</w:t>
      </w:r>
      <w:r>
        <w:rPr>
          <w:rFonts w:hint="eastAsia" w:cs="宋体"/>
          <w:sz w:val="28"/>
          <w:szCs w:val="28"/>
          <w:lang w:val="zh-CN"/>
        </w:rPr>
        <w:t>10车间（</w:t>
      </w:r>
      <w:r>
        <w:rPr>
          <w:rFonts w:hint="eastAsia" w:cs="宋体"/>
          <w:sz w:val="28"/>
          <w:szCs w:val="28"/>
        </w:rPr>
        <w:t>停用、设备已拆除</w:t>
      </w:r>
      <w:r>
        <w:rPr>
          <w:rFonts w:hint="eastAsia" w:cs="宋体"/>
          <w:sz w:val="28"/>
          <w:szCs w:val="28"/>
          <w:lang w:val="zh-CN"/>
        </w:rPr>
        <w:t>）、B</w:t>
      </w:r>
      <w:r>
        <w:rPr>
          <w:rFonts w:hint="eastAsia" w:cs="宋体"/>
          <w:sz w:val="28"/>
          <w:szCs w:val="28"/>
        </w:rPr>
        <w:t>-</w:t>
      </w:r>
      <w:r>
        <w:rPr>
          <w:rFonts w:hint="eastAsia" w:cs="宋体"/>
          <w:sz w:val="28"/>
          <w:szCs w:val="28"/>
          <w:lang w:val="zh-CN"/>
        </w:rPr>
        <w:t>02</w:t>
      </w:r>
      <w:r>
        <w:rPr>
          <w:rFonts w:hint="eastAsia" w:cs="宋体"/>
          <w:sz w:val="28"/>
          <w:szCs w:val="28"/>
        </w:rPr>
        <w:t>成品</w:t>
      </w:r>
      <w:r>
        <w:rPr>
          <w:rFonts w:hint="eastAsia" w:cs="宋体"/>
          <w:sz w:val="28"/>
          <w:szCs w:val="28"/>
          <w:lang w:val="zh-CN"/>
        </w:rPr>
        <w:t>仓库；第三列B</w:t>
      </w:r>
      <w:r>
        <w:rPr>
          <w:rFonts w:hint="eastAsia" w:cs="宋体"/>
          <w:sz w:val="28"/>
          <w:szCs w:val="28"/>
        </w:rPr>
        <w:t>-</w:t>
      </w:r>
      <w:r>
        <w:rPr>
          <w:rFonts w:hint="eastAsia" w:cs="宋体"/>
          <w:sz w:val="28"/>
          <w:szCs w:val="28"/>
          <w:lang w:val="zh-CN"/>
        </w:rPr>
        <w:t>16尾气装置、B</w:t>
      </w:r>
      <w:r>
        <w:rPr>
          <w:rFonts w:hint="eastAsia" w:cs="宋体"/>
          <w:sz w:val="28"/>
          <w:szCs w:val="28"/>
        </w:rPr>
        <w:t>-</w:t>
      </w:r>
      <w:r>
        <w:rPr>
          <w:rFonts w:hint="eastAsia" w:cs="宋体"/>
          <w:sz w:val="28"/>
          <w:szCs w:val="28"/>
          <w:lang w:val="zh-CN"/>
        </w:rPr>
        <w:t>05</w:t>
      </w:r>
      <w:r>
        <w:rPr>
          <w:rFonts w:hint="eastAsia" w:cs="宋体"/>
          <w:sz w:val="28"/>
          <w:szCs w:val="28"/>
        </w:rPr>
        <w:t>危废</w:t>
      </w:r>
      <w:r>
        <w:rPr>
          <w:rFonts w:hint="eastAsia" w:cs="宋体"/>
          <w:sz w:val="28"/>
          <w:szCs w:val="28"/>
          <w:lang w:val="zh-CN"/>
        </w:rPr>
        <w:t>库、B</w:t>
      </w:r>
      <w:r>
        <w:rPr>
          <w:rFonts w:hint="eastAsia" w:cs="宋体"/>
          <w:sz w:val="28"/>
          <w:szCs w:val="28"/>
        </w:rPr>
        <w:t>-</w:t>
      </w:r>
      <w:r>
        <w:rPr>
          <w:rFonts w:hint="eastAsia" w:cs="宋体"/>
          <w:sz w:val="28"/>
          <w:szCs w:val="28"/>
          <w:lang w:val="zh-CN"/>
        </w:rPr>
        <w:t>17冷冻制氮间、B</w:t>
      </w:r>
      <w:r>
        <w:rPr>
          <w:rFonts w:hint="eastAsia" w:cs="宋体"/>
          <w:sz w:val="28"/>
          <w:szCs w:val="28"/>
        </w:rPr>
        <w:t>-</w:t>
      </w:r>
      <w:r>
        <w:rPr>
          <w:rFonts w:hint="eastAsia" w:cs="宋体"/>
          <w:sz w:val="28"/>
          <w:szCs w:val="28"/>
          <w:lang w:val="zh-CN"/>
        </w:rPr>
        <w:t>15车间、B</w:t>
      </w:r>
      <w:r>
        <w:rPr>
          <w:rFonts w:hint="eastAsia" w:cs="宋体"/>
          <w:sz w:val="28"/>
          <w:szCs w:val="28"/>
        </w:rPr>
        <w:t>-</w:t>
      </w:r>
      <w:r>
        <w:rPr>
          <w:rFonts w:hint="eastAsia" w:cs="宋体"/>
          <w:sz w:val="28"/>
          <w:szCs w:val="28"/>
          <w:lang w:val="zh-CN"/>
        </w:rPr>
        <w:t>03配件仓库、B</w:t>
      </w:r>
      <w:r>
        <w:rPr>
          <w:rFonts w:hint="eastAsia" w:cs="宋体"/>
          <w:sz w:val="28"/>
          <w:szCs w:val="28"/>
        </w:rPr>
        <w:t>-</w:t>
      </w:r>
      <w:r>
        <w:rPr>
          <w:rFonts w:hint="eastAsia" w:cs="宋体"/>
          <w:sz w:val="28"/>
          <w:szCs w:val="28"/>
          <w:lang w:val="zh-CN"/>
        </w:rPr>
        <w:t>04</w:t>
      </w:r>
      <w:r>
        <w:rPr>
          <w:rFonts w:hint="eastAsia" w:cs="宋体"/>
          <w:sz w:val="28"/>
          <w:szCs w:val="28"/>
        </w:rPr>
        <w:t>甲类</w:t>
      </w:r>
      <w:r>
        <w:rPr>
          <w:rFonts w:hint="eastAsia" w:cs="宋体"/>
          <w:sz w:val="28"/>
          <w:szCs w:val="28"/>
          <w:lang w:val="zh-CN"/>
        </w:rPr>
        <w:t>仓库、循环消防水池、综合楼、</w:t>
      </w:r>
      <w:r>
        <w:rPr>
          <w:rFonts w:hint="eastAsia" w:cs="宋体"/>
          <w:sz w:val="28"/>
          <w:szCs w:val="28"/>
        </w:rPr>
        <w:t>控制室、车棚</w:t>
      </w:r>
      <w:r>
        <w:rPr>
          <w:rFonts w:hint="eastAsia" w:cs="宋体"/>
          <w:sz w:val="28"/>
          <w:szCs w:val="28"/>
          <w:lang w:val="zh-CN"/>
        </w:rPr>
        <w:t>。</w:t>
      </w:r>
      <w:r>
        <w:rPr>
          <w:rFonts w:hint="eastAsia" w:ascii="宋体" w:hAnsi="宋体"/>
          <w:sz w:val="28"/>
          <w:szCs w:val="28"/>
        </w:rPr>
        <w:t>具体平面布置详见总平布置图。</w:t>
      </w:r>
    </w:p>
    <w:p w14:paraId="521BA499">
      <w:pPr>
        <w:pStyle w:val="1171"/>
        <w:tabs>
          <w:tab w:val="left" w:pos="284"/>
          <w:tab w:val="left" w:pos="426"/>
        </w:tabs>
        <w:spacing w:line="360" w:lineRule="auto"/>
        <w:ind w:firstLine="562"/>
        <w:rPr>
          <w:rFonts w:ascii="Times New Roman" w:hAnsi="Times New Roman" w:cs="宋体"/>
          <w:b/>
          <w:bCs/>
          <w:sz w:val="28"/>
          <w:szCs w:val="28"/>
        </w:rPr>
      </w:pPr>
      <w:r>
        <w:rPr>
          <w:rFonts w:hint="eastAsia" w:ascii="Times New Roman" w:hAnsi="Times New Roman" w:cs="宋体"/>
          <w:b/>
          <w:bCs/>
          <w:sz w:val="28"/>
          <w:szCs w:val="28"/>
        </w:rPr>
        <w:t>2、该项目平面布置</w:t>
      </w:r>
    </w:p>
    <w:p w14:paraId="27960430">
      <w:pPr>
        <w:adjustRightInd w:val="0"/>
        <w:snapToGrid w:val="0"/>
        <w:ind w:firstLine="420" w:firstLineChars="0"/>
        <w:rPr>
          <w:rFonts w:cs="宋体"/>
          <w:sz w:val="28"/>
          <w:szCs w:val="28"/>
        </w:rPr>
      </w:pPr>
      <w:r>
        <w:rPr>
          <w:rFonts w:hint="eastAsia" w:cs="宋体"/>
          <w:sz w:val="28"/>
          <w:szCs w:val="28"/>
        </w:rPr>
        <w:t>该项目的B09车间、B10车间位于厂区中部；B-08原料罐区在厂区西南侧，B08原料罐区为正常运转，建设期间原料将暂时改用桶装物料。</w:t>
      </w:r>
    </w:p>
    <w:p w14:paraId="5D91F947">
      <w:pPr>
        <w:numPr>
          <w:ilvl w:val="0"/>
          <w:numId w:val="0"/>
        </w:numPr>
        <w:adjustRightInd w:val="0"/>
        <w:snapToGrid w:val="0"/>
        <w:ind w:firstLine="420" w:firstLineChars="0"/>
        <w:rPr>
          <w:rFonts w:hint="eastAsia" w:cs="宋体"/>
          <w:color w:val="auto"/>
          <w:position w:val="2"/>
          <w:sz w:val="28"/>
          <w:szCs w:val="28"/>
          <w:highlight w:val="none"/>
          <w:lang w:val="en-US" w:eastAsia="zh-CN"/>
        </w:rPr>
      </w:pPr>
      <w:r>
        <w:rPr>
          <w:rFonts w:hint="eastAsia" w:cs="宋体"/>
          <w:color w:val="auto"/>
          <w:position w:val="2"/>
          <w:sz w:val="28"/>
          <w:szCs w:val="28"/>
          <w:highlight w:val="none"/>
          <w:lang w:val="en-US" w:eastAsia="zh-CN"/>
        </w:rPr>
        <w:t>B09包装车间，车间北侧拟设置室外设备（计量罐，4台罐装泵），车间内设置2台自动包装机及自动控制系统。</w:t>
      </w:r>
    </w:p>
    <w:p w14:paraId="51B2F5DE">
      <w:pPr>
        <w:numPr>
          <w:ilvl w:val="0"/>
          <w:numId w:val="0"/>
        </w:numPr>
        <w:adjustRightInd w:val="0"/>
        <w:snapToGrid w:val="0"/>
        <w:ind w:firstLine="420" w:firstLineChars="0"/>
        <w:rPr>
          <w:rFonts w:hint="eastAsia" w:cs="宋体"/>
          <w:color w:val="auto"/>
          <w:position w:val="2"/>
          <w:sz w:val="28"/>
          <w:szCs w:val="28"/>
          <w:highlight w:val="none"/>
          <w:lang w:val="en-US" w:eastAsia="zh-CN"/>
        </w:rPr>
      </w:pPr>
      <w:r>
        <w:rPr>
          <w:rFonts w:hint="eastAsia" w:cs="宋体"/>
          <w:color w:val="auto"/>
          <w:position w:val="2"/>
          <w:sz w:val="28"/>
          <w:szCs w:val="28"/>
          <w:highlight w:val="none"/>
          <w:lang w:val="en-US" w:eastAsia="zh-CN"/>
        </w:rPr>
        <w:t>B10包装车间，车间南侧拟设置室外设备（计量罐，5台罐装泵），车间内设置2台自动包装机及自动控制系统。</w:t>
      </w:r>
    </w:p>
    <w:p w14:paraId="770E236D">
      <w:pPr>
        <w:numPr>
          <w:ilvl w:val="0"/>
          <w:numId w:val="0"/>
        </w:numPr>
        <w:adjustRightInd w:val="0"/>
        <w:snapToGrid w:val="0"/>
        <w:ind w:firstLine="420" w:firstLineChars="0"/>
        <w:rPr>
          <w:rFonts w:hint="default" w:cs="宋体"/>
          <w:color w:val="auto"/>
          <w:position w:val="2"/>
          <w:sz w:val="28"/>
          <w:szCs w:val="28"/>
          <w:highlight w:val="none"/>
          <w:lang w:val="en-US" w:eastAsia="zh-CN"/>
        </w:rPr>
      </w:pPr>
      <w:r>
        <w:rPr>
          <w:rFonts w:hint="eastAsia" w:cs="宋体"/>
          <w:color w:val="auto"/>
          <w:position w:val="2"/>
          <w:sz w:val="28"/>
          <w:szCs w:val="28"/>
          <w:highlight w:val="none"/>
          <w:lang w:val="en-US" w:eastAsia="zh-CN"/>
        </w:rPr>
        <w:t>B08原料罐区，罐区南侧拟设置卸车鹤位，东侧拟设置原料泵区。</w:t>
      </w:r>
    </w:p>
    <w:p w14:paraId="51A3BFA5">
      <w:pPr>
        <w:adjustRightInd w:val="0"/>
        <w:snapToGrid w:val="0"/>
        <w:ind w:firstLine="420" w:firstLineChars="0"/>
        <w:rPr>
          <w:rFonts w:cs="宋体"/>
          <w:sz w:val="28"/>
          <w:szCs w:val="28"/>
        </w:rPr>
      </w:pPr>
      <w:r>
        <w:rPr>
          <w:rFonts w:hint="eastAsia" w:cs="宋体"/>
          <w:sz w:val="28"/>
          <w:szCs w:val="28"/>
        </w:rPr>
        <w:t>道路平面布置为环形布置，既利于消防、交通又方便。</w:t>
      </w:r>
    </w:p>
    <w:p w14:paraId="7E47668A">
      <w:pPr>
        <w:adjustRightInd w:val="0"/>
        <w:snapToGrid w:val="0"/>
        <w:ind w:firstLine="420" w:firstLineChars="0"/>
        <w:rPr>
          <w:rFonts w:cs="宋体"/>
          <w:sz w:val="28"/>
          <w:szCs w:val="28"/>
        </w:rPr>
      </w:pPr>
      <w:r>
        <w:rPr>
          <w:rFonts w:hint="eastAsia" w:cs="宋体"/>
          <w:sz w:val="28"/>
          <w:szCs w:val="28"/>
        </w:rPr>
        <w:t>建筑物朝向大多为正南北朝向，采光通风条件均比较好。</w:t>
      </w:r>
    </w:p>
    <w:p w14:paraId="19AD9745">
      <w:pPr>
        <w:pStyle w:val="1051"/>
        <w:adjustRightInd w:val="0"/>
        <w:snapToGrid w:val="0"/>
        <w:spacing w:before="0" w:beforeAutospacing="0" w:after="0" w:afterAutospacing="0" w:line="360" w:lineRule="auto"/>
        <w:ind w:firstLine="562"/>
        <w:rPr>
          <w:rFonts w:hint="default" w:ascii="Times New Roman" w:hAnsi="Times New Roman" w:cs="宋体"/>
          <w:b/>
          <w:bCs/>
          <w:kern w:val="2"/>
          <w:szCs w:val="28"/>
        </w:rPr>
      </w:pPr>
      <w:r>
        <w:rPr>
          <w:rFonts w:ascii="Times New Roman" w:hAnsi="Times New Roman" w:cs="宋体"/>
          <w:b/>
          <w:bCs/>
          <w:szCs w:val="28"/>
        </w:rPr>
        <w:t>3、</w:t>
      </w:r>
      <w:r>
        <w:rPr>
          <w:rFonts w:ascii="Times New Roman" w:hAnsi="Times New Roman" w:cs="宋体"/>
          <w:b/>
          <w:bCs/>
          <w:kern w:val="2"/>
          <w:szCs w:val="28"/>
        </w:rPr>
        <w:t>竖向设计</w:t>
      </w:r>
    </w:p>
    <w:p w14:paraId="4816C18B">
      <w:pPr>
        <w:pStyle w:val="1051"/>
        <w:adjustRightInd w:val="0"/>
        <w:snapToGrid w:val="0"/>
        <w:spacing w:before="0" w:beforeAutospacing="0" w:after="0" w:afterAutospacing="0" w:line="360" w:lineRule="auto"/>
        <w:ind w:firstLine="560"/>
        <w:rPr>
          <w:rFonts w:hint="default" w:ascii="Times New Roman" w:hAnsi="Times New Roman" w:cs="宋体"/>
          <w:szCs w:val="28"/>
        </w:rPr>
      </w:pPr>
      <w:r>
        <w:rPr>
          <w:rFonts w:ascii="Times New Roman" w:hAnsi="Times New Roman" w:cs="宋体"/>
          <w:szCs w:val="28"/>
        </w:rPr>
        <w:t>厂区范围内地形较为平坦，竖向布置方式采用平坡式。厂内排水系统采用明管，雨水经道路收集雨水明沟，集中排出厂外。</w:t>
      </w:r>
    </w:p>
    <w:p w14:paraId="609BCA5B">
      <w:pPr>
        <w:pStyle w:val="1051"/>
        <w:adjustRightInd w:val="0"/>
        <w:snapToGrid w:val="0"/>
        <w:spacing w:before="0" w:beforeAutospacing="0" w:after="0" w:afterAutospacing="0" w:line="360" w:lineRule="auto"/>
        <w:ind w:firstLine="562"/>
        <w:rPr>
          <w:rFonts w:hint="default" w:ascii="Times New Roman" w:hAnsi="Times New Roman" w:cs="宋体"/>
          <w:b/>
          <w:bCs/>
          <w:kern w:val="2"/>
          <w:szCs w:val="28"/>
        </w:rPr>
      </w:pPr>
      <w:r>
        <w:rPr>
          <w:rFonts w:ascii="Times New Roman" w:hAnsi="Times New Roman" w:cs="宋体"/>
          <w:b/>
          <w:bCs/>
          <w:kern w:val="2"/>
          <w:szCs w:val="28"/>
        </w:rPr>
        <w:t>4、工厂运输</w:t>
      </w:r>
    </w:p>
    <w:p w14:paraId="5C749D6E">
      <w:pPr>
        <w:pStyle w:val="1051"/>
        <w:adjustRightInd w:val="0"/>
        <w:snapToGrid w:val="0"/>
        <w:spacing w:before="0" w:beforeAutospacing="0" w:after="0" w:afterAutospacing="0" w:line="360" w:lineRule="auto"/>
        <w:ind w:firstLine="560"/>
        <w:rPr>
          <w:rFonts w:hint="default" w:ascii="Times New Roman" w:hAnsi="Times New Roman" w:cs="宋体"/>
          <w:szCs w:val="28"/>
        </w:rPr>
      </w:pPr>
      <w:r>
        <w:rPr>
          <w:rFonts w:ascii="Times New Roman" w:hAnsi="Times New Roman" w:cs="宋体"/>
          <w:szCs w:val="28"/>
        </w:rPr>
        <w:t>原料运输方式为汽车运输或槽车运输等，产品运输方式采用汽车运输。拟建项目不作改变。</w:t>
      </w:r>
    </w:p>
    <w:p w14:paraId="321AA457">
      <w:pPr>
        <w:pStyle w:val="1051"/>
        <w:adjustRightInd w:val="0"/>
        <w:snapToGrid w:val="0"/>
        <w:spacing w:before="0" w:beforeAutospacing="0" w:after="0" w:afterAutospacing="0" w:line="360" w:lineRule="auto"/>
        <w:ind w:firstLine="560"/>
        <w:rPr>
          <w:rFonts w:hint="default" w:ascii="Times New Roman" w:hAnsi="Times New Roman" w:cs="宋体"/>
          <w:szCs w:val="28"/>
        </w:rPr>
      </w:pPr>
      <w:r>
        <w:rPr>
          <w:rFonts w:ascii="Times New Roman" w:hAnsi="Times New Roman" w:cs="宋体"/>
          <w:szCs w:val="28"/>
        </w:rPr>
        <w:t>厂内道路为城市型，路面结构采用普通混凝土路面。道路宽度</w:t>
      </w:r>
      <w:r>
        <w:rPr>
          <w:rFonts w:hint="eastAsia" w:ascii="Times New Roman" w:hAnsi="Times New Roman" w:cs="宋体"/>
          <w:szCs w:val="28"/>
          <w:lang w:val="en-US" w:eastAsia="zh-CN"/>
        </w:rPr>
        <w:t>大于5</w:t>
      </w:r>
      <w:r>
        <w:rPr>
          <w:rFonts w:ascii="Times New Roman" w:hAnsi="Times New Roman" w:cs="宋体"/>
          <w:szCs w:val="28"/>
        </w:rPr>
        <w:t>m，道路交叉口路面内缘转弯半径一般情况采用12.0m。拟建项目对此不作改变。运输设备。货物进出厂计量，公司设有磅房和地磅，厂内运输车辆由叉车或手拉车完成，对外运输委托有资质单位。拟建项目不作改变。</w:t>
      </w:r>
    </w:p>
    <w:p w14:paraId="308FE145">
      <w:pPr>
        <w:pStyle w:val="1051"/>
        <w:adjustRightInd w:val="0"/>
        <w:snapToGrid w:val="0"/>
        <w:spacing w:before="0" w:beforeAutospacing="0" w:after="0" w:afterAutospacing="0" w:line="360" w:lineRule="auto"/>
        <w:ind w:firstLine="562"/>
        <w:rPr>
          <w:rFonts w:hint="default" w:ascii="Times New Roman" w:hAnsi="Times New Roman" w:cs="宋体"/>
          <w:b/>
          <w:bCs/>
          <w:kern w:val="2"/>
          <w:szCs w:val="28"/>
        </w:rPr>
      </w:pPr>
      <w:r>
        <w:rPr>
          <w:rFonts w:ascii="Times New Roman" w:hAnsi="Times New Roman" w:cs="宋体"/>
          <w:b/>
          <w:bCs/>
          <w:kern w:val="2"/>
          <w:szCs w:val="28"/>
        </w:rPr>
        <w:t>4、厂区绿化</w:t>
      </w:r>
    </w:p>
    <w:p w14:paraId="27D9B56C">
      <w:pPr>
        <w:pStyle w:val="1051"/>
        <w:adjustRightInd w:val="0"/>
        <w:snapToGrid w:val="0"/>
        <w:spacing w:before="0" w:beforeAutospacing="0" w:after="0" w:afterAutospacing="0" w:line="360" w:lineRule="auto"/>
        <w:ind w:firstLine="560"/>
        <w:rPr>
          <w:rFonts w:hint="default" w:ascii="Times New Roman" w:hAnsi="Times New Roman" w:cs="宋体"/>
          <w:szCs w:val="28"/>
        </w:rPr>
      </w:pPr>
      <w:r>
        <w:rPr>
          <w:rFonts w:ascii="Times New Roman" w:hAnsi="Times New Roman" w:cs="宋体"/>
          <w:szCs w:val="28"/>
        </w:rPr>
        <w:t>绿化是改善厂区小气候的重要手段。绿化的重点为道路两旁、建筑物周围、围墙内侧以及辅助建筑物周围。项目周围需栽植耐尘、滞灰的树种，以达到绿化、美化的效果。使厂区形成点、线、面相结合的绿化空间系统，有一个清新、优雅的绿化环境。</w:t>
      </w:r>
    </w:p>
    <w:p w14:paraId="04B2FF63">
      <w:pPr>
        <w:pStyle w:val="1051"/>
        <w:adjustRightInd w:val="0"/>
        <w:snapToGrid w:val="0"/>
        <w:spacing w:before="0" w:beforeAutospacing="0" w:after="0" w:afterAutospacing="0" w:line="360" w:lineRule="auto"/>
        <w:ind w:firstLine="562"/>
        <w:rPr>
          <w:rFonts w:hint="default" w:ascii="Times New Roman" w:hAnsi="Times New Roman" w:cs="宋体"/>
          <w:b/>
          <w:bCs/>
          <w:kern w:val="2"/>
          <w:szCs w:val="28"/>
        </w:rPr>
      </w:pPr>
      <w:r>
        <w:rPr>
          <w:rFonts w:hint="eastAsia" w:ascii="Times New Roman" w:hAnsi="Times New Roman" w:cs="宋体"/>
          <w:b/>
          <w:bCs/>
          <w:kern w:val="2"/>
          <w:szCs w:val="28"/>
          <w:lang w:val="en-US" w:eastAsia="zh-CN"/>
        </w:rPr>
        <w:t>5</w:t>
      </w:r>
      <w:r>
        <w:rPr>
          <w:rFonts w:ascii="Times New Roman" w:hAnsi="Times New Roman" w:cs="宋体"/>
          <w:b/>
          <w:bCs/>
          <w:kern w:val="2"/>
          <w:szCs w:val="28"/>
        </w:rPr>
        <w:t>、工厂防护</w:t>
      </w:r>
    </w:p>
    <w:p w14:paraId="5B04E691">
      <w:pPr>
        <w:pStyle w:val="1051"/>
        <w:adjustRightInd w:val="0"/>
        <w:snapToGrid w:val="0"/>
        <w:spacing w:before="0" w:beforeAutospacing="0" w:after="0" w:afterAutospacing="0" w:line="360" w:lineRule="auto"/>
        <w:ind w:firstLine="560"/>
        <w:rPr>
          <w:rFonts w:hint="default" w:ascii="Times New Roman" w:hAnsi="Times New Roman" w:cs="宋体"/>
          <w:szCs w:val="28"/>
        </w:rPr>
      </w:pPr>
      <w:r>
        <w:rPr>
          <w:rFonts w:ascii="Times New Roman" w:hAnsi="Times New Roman" w:cs="宋体"/>
          <w:szCs w:val="28"/>
        </w:rPr>
        <w:t>厂区四周应设置2.5米高的围墙，厂大门沿路一面为景观围墙。该项目施工不会对此造成影响。</w:t>
      </w:r>
    </w:p>
    <w:p w14:paraId="572AEE6D">
      <w:pPr>
        <w:pStyle w:val="6"/>
        <w:spacing w:before="240" w:after="120"/>
        <w:ind w:firstLine="602"/>
      </w:pPr>
      <w:r>
        <w:rPr>
          <w:rFonts w:hint="eastAsia"/>
        </w:rPr>
        <w:t>2.</w:t>
      </w:r>
      <w:r>
        <w:rPr>
          <w:rFonts w:hint="eastAsia"/>
          <w:lang w:val="en-US" w:eastAsia="zh-CN"/>
        </w:rPr>
        <w:t>5</w:t>
      </w:r>
      <w:r>
        <w:rPr>
          <w:rFonts w:hint="eastAsia"/>
        </w:rPr>
        <w:t>.2 主要建（构）筑物</w:t>
      </w:r>
    </w:p>
    <w:p w14:paraId="40E855A2">
      <w:pPr>
        <w:pStyle w:val="1051"/>
        <w:adjustRightInd w:val="0"/>
        <w:snapToGrid w:val="0"/>
        <w:spacing w:before="0" w:beforeAutospacing="0" w:after="0" w:afterAutospacing="0" w:line="360" w:lineRule="auto"/>
        <w:ind w:firstLine="528"/>
        <w:rPr>
          <w:rFonts w:hint="default" w:ascii="Times New Roman" w:hAnsi="Times New Roman" w:cs="宋体"/>
          <w:szCs w:val="28"/>
        </w:rPr>
      </w:pPr>
      <w:r>
        <w:rPr>
          <w:rFonts w:ascii="Times New Roman" w:hAnsi="Times New Roman" w:cs="宋体"/>
          <w:spacing w:val="-8"/>
          <w:szCs w:val="28"/>
        </w:rPr>
        <w:t>该项目利旧厂房</w:t>
      </w:r>
      <w:r>
        <w:rPr>
          <w:rFonts w:ascii="Times New Roman" w:hAnsi="Times New Roman" w:cs="宋体"/>
          <w:szCs w:val="28"/>
        </w:rPr>
        <w:t>见下表：</w:t>
      </w:r>
    </w:p>
    <w:p w14:paraId="417536D1">
      <w:pPr>
        <w:ind w:firstLine="560" w:firstLineChars="200"/>
        <w:jc w:val="center"/>
        <w:rPr>
          <w:rFonts w:cs="宋体"/>
          <w:sz w:val="28"/>
          <w:szCs w:val="28"/>
        </w:rPr>
      </w:pPr>
      <w:r>
        <w:rPr>
          <w:rFonts w:hint="eastAsia" w:cs="宋体"/>
          <w:sz w:val="28"/>
          <w:szCs w:val="28"/>
        </w:rPr>
        <w:t xml:space="preserve">表2.4-1 </w:t>
      </w:r>
      <w:r>
        <w:rPr>
          <w:rFonts w:hint="eastAsia" w:ascii="Calibri" w:hAnsi="Calibri"/>
          <w:sz w:val="28"/>
          <w:szCs w:val="28"/>
        </w:rPr>
        <w:t>项目</w:t>
      </w:r>
      <w:r>
        <w:rPr>
          <w:rFonts w:hint="eastAsia" w:ascii="Calibri" w:hAnsi="Calibri"/>
          <w:sz w:val="28"/>
          <w:szCs w:val="28"/>
          <w:lang w:val="zh-CN"/>
        </w:rPr>
        <w:t>建构筑物</w:t>
      </w:r>
      <w:r>
        <w:rPr>
          <w:rFonts w:hint="eastAsia" w:ascii="Calibri" w:hAnsi="Calibri"/>
          <w:sz w:val="28"/>
          <w:szCs w:val="28"/>
        </w:rPr>
        <w:t>信息</w:t>
      </w:r>
      <w:r>
        <w:rPr>
          <w:rFonts w:hint="eastAsia" w:ascii="Calibri" w:hAnsi="Calibri"/>
          <w:sz w:val="28"/>
          <w:szCs w:val="28"/>
          <w:lang w:val="zh-CN"/>
        </w:rPr>
        <w:t>一览表</w:t>
      </w:r>
    </w:p>
    <w:tbl>
      <w:tblPr>
        <w:tblStyle w:val="88"/>
        <w:tblW w:w="4983"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51" w:type="dxa"/>
          <w:bottom w:w="0" w:type="dxa"/>
          <w:right w:w="51" w:type="dxa"/>
        </w:tblCellMar>
      </w:tblPr>
      <w:tblGrid>
        <w:gridCol w:w="1952"/>
        <w:gridCol w:w="1576"/>
        <w:gridCol w:w="1013"/>
        <w:gridCol w:w="1326"/>
        <w:gridCol w:w="1117"/>
        <w:gridCol w:w="770"/>
        <w:gridCol w:w="1501"/>
      </w:tblGrid>
      <w:tr w14:paraId="1CAB9DD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trHeight w:val="840" w:hRule="atLeast"/>
          <w:jc w:val="center"/>
        </w:trPr>
        <w:tc>
          <w:tcPr>
            <w:tcW w:w="1054" w:type="pct"/>
            <w:tcBorders>
              <w:bottom w:val="single" w:color="000000" w:sz="4" w:space="0"/>
              <w:right w:val="single" w:color="000000" w:sz="4" w:space="0"/>
            </w:tcBorders>
            <w:vAlign w:val="center"/>
          </w:tcPr>
          <w:p w14:paraId="73D2232C">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主要建(构)筑物名称</w:t>
            </w:r>
          </w:p>
        </w:tc>
        <w:tc>
          <w:tcPr>
            <w:tcW w:w="851" w:type="pct"/>
            <w:tcBorders>
              <w:left w:val="nil"/>
              <w:bottom w:val="single" w:color="000000" w:sz="4" w:space="0"/>
              <w:right w:val="single" w:color="000000" w:sz="4" w:space="0"/>
            </w:tcBorders>
            <w:vAlign w:val="center"/>
          </w:tcPr>
          <w:p w14:paraId="5B3619C9">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火灾危险类别</w:t>
            </w:r>
          </w:p>
        </w:tc>
        <w:tc>
          <w:tcPr>
            <w:tcW w:w="547" w:type="pct"/>
            <w:tcBorders>
              <w:left w:val="nil"/>
              <w:bottom w:val="single" w:color="000000" w:sz="4" w:space="0"/>
              <w:right w:val="single" w:color="000000" w:sz="4" w:space="0"/>
            </w:tcBorders>
            <w:vAlign w:val="center"/>
          </w:tcPr>
          <w:p w14:paraId="188F177E">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耐火等级</w:t>
            </w:r>
          </w:p>
        </w:tc>
        <w:tc>
          <w:tcPr>
            <w:tcW w:w="716" w:type="pct"/>
            <w:tcBorders>
              <w:left w:val="nil"/>
              <w:bottom w:val="single" w:color="000000" w:sz="4" w:space="0"/>
              <w:right w:val="single" w:color="000000" w:sz="4" w:space="0"/>
            </w:tcBorders>
            <w:vAlign w:val="center"/>
          </w:tcPr>
          <w:p w14:paraId="33FC9F54">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占地面积(m</w:t>
            </w:r>
            <w:r>
              <w:rPr>
                <w:rFonts w:hint="eastAsia" w:ascii="Times New Roman" w:hAnsi="Times New Roman" w:cs="宋体"/>
                <w:highlight w:val="black"/>
                <w:vertAlign w:val="superscript"/>
              </w:rPr>
              <w:t>2</w:t>
            </w:r>
            <w:r>
              <w:rPr>
                <w:rFonts w:hint="eastAsia" w:ascii="Times New Roman" w:hAnsi="Times New Roman" w:cs="宋体"/>
                <w:highlight w:val="black"/>
              </w:rPr>
              <w:t>)</w:t>
            </w:r>
          </w:p>
        </w:tc>
        <w:tc>
          <w:tcPr>
            <w:tcW w:w="603" w:type="pct"/>
            <w:tcBorders>
              <w:left w:val="nil"/>
              <w:bottom w:val="single" w:color="000000" w:sz="4" w:space="0"/>
              <w:right w:val="single" w:color="000000" w:sz="4" w:space="0"/>
            </w:tcBorders>
            <w:vAlign w:val="center"/>
          </w:tcPr>
          <w:p w14:paraId="5646F7CA">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层数</w:t>
            </w:r>
          </w:p>
        </w:tc>
        <w:tc>
          <w:tcPr>
            <w:tcW w:w="415" w:type="pct"/>
            <w:tcBorders>
              <w:left w:val="nil"/>
              <w:bottom w:val="single" w:color="000000" w:sz="4" w:space="0"/>
              <w:right w:val="single" w:color="000000" w:sz="4" w:space="0"/>
            </w:tcBorders>
            <w:vAlign w:val="center"/>
          </w:tcPr>
          <w:p w14:paraId="2EAF5498">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结构</w:t>
            </w:r>
          </w:p>
          <w:p w14:paraId="377A7333">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形式</w:t>
            </w:r>
          </w:p>
        </w:tc>
        <w:tc>
          <w:tcPr>
            <w:tcW w:w="810" w:type="pct"/>
            <w:tcBorders>
              <w:left w:val="nil"/>
              <w:bottom w:val="single" w:color="000000" w:sz="4" w:space="0"/>
            </w:tcBorders>
            <w:vAlign w:val="center"/>
          </w:tcPr>
          <w:p w14:paraId="059FD6DD">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备注</w:t>
            </w:r>
          </w:p>
        </w:tc>
      </w:tr>
      <w:tr w14:paraId="0D1CF17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trHeight w:val="599" w:hRule="atLeast"/>
          <w:jc w:val="center"/>
        </w:trPr>
        <w:tc>
          <w:tcPr>
            <w:tcW w:w="1054" w:type="pct"/>
            <w:tcBorders>
              <w:top w:val="single" w:color="000000" w:sz="4" w:space="0"/>
              <w:bottom w:val="single" w:color="000000" w:sz="4" w:space="0"/>
              <w:right w:val="single" w:color="000000" w:sz="4" w:space="0"/>
            </w:tcBorders>
            <w:vAlign w:val="center"/>
          </w:tcPr>
          <w:p w14:paraId="75A33B54">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B-08原料罐区</w:t>
            </w:r>
          </w:p>
        </w:tc>
        <w:tc>
          <w:tcPr>
            <w:tcW w:w="851" w:type="pct"/>
            <w:tcBorders>
              <w:top w:val="single" w:color="000000" w:sz="4" w:space="0"/>
              <w:left w:val="nil"/>
              <w:bottom w:val="single" w:color="000000" w:sz="4" w:space="0"/>
              <w:right w:val="single" w:color="000000" w:sz="4" w:space="0"/>
            </w:tcBorders>
            <w:vAlign w:val="center"/>
          </w:tcPr>
          <w:p w14:paraId="7C280E30">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甲</w:t>
            </w:r>
          </w:p>
        </w:tc>
        <w:tc>
          <w:tcPr>
            <w:tcW w:w="547" w:type="pct"/>
            <w:tcBorders>
              <w:top w:val="single" w:color="000000" w:sz="4" w:space="0"/>
              <w:left w:val="nil"/>
              <w:bottom w:val="single" w:color="000000" w:sz="4" w:space="0"/>
              <w:right w:val="single" w:color="000000" w:sz="4" w:space="0"/>
            </w:tcBorders>
            <w:vAlign w:val="center"/>
          </w:tcPr>
          <w:p w14:paraId="63AC5782">
            <w:pPr>
              <w:widowControl/>
              <w:spacing w:line="240" w:lineRule="auto"/>
              <w:jc w:val="center"/>
              <w:textAlignment w:val="center"/>
              <w:rPr>
                <w:rFonts w:hint="eastAsia" w:ascii="Times New Roman" w:hAnsi="Times New Roman" w:cs="宋体"/>
                <w:highlight w:val="black"/>
              </w:rPr>
            </w:pPr>
          </w:p>
        </w:tc>
        <w:tc>
          <w:tcPr>
            <w:tcW w:w="716" w:type="pct"/>
            <w:tcBorders>
              <w:top w:val="single" w:color="000000" w:sz="4" w:space="0"/>
              <w:left w:val="nil"/>
              <w:bottom w:val="single" w:color="000000" w:sz="4" w:space="0"/>
              <w:right w:val="single" w:color="000000" w:sz="4" w:space="0"/>
            </w:tcBorders>
            <w:vAlign w:val="center"/>
          </w:tcPr>
          <w:p w14:paraId="1A174005">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535.3</w:t>
            </w:r>
          </w:p>
        </w:tc>
        <w:tc>
          <w:tcPr>
            <w:tcW w:w="603" w:type="pct"/>
            <w:tcBorders>
              <w:top w:val="single" w:color="000000" w:sz="4" w:space="0"/>
              <w:left w:val="nil"/>
              <w:bottom w:val="single" w:color="000000" w:sz="4" w:space="0"/>
              <w:right w:val="single" w:color="000000" w:sz="4" w:space="0"/>
            </w:tcBorders>
            <w:vAlign w:val="center"/>
          </w:tcPr>
          <w:p w14:paraId="7AF5D042">
            <w:pPr>
              <w:widowControl/>
              <w:spacing w:line="240" w:lineRule="auto"/>
              <w:jc w:val="center"/>
              <w:textAlignment w:val="center"/>
              <w:rPr>
                <w:rFonts w:hint="eastAsia" w:ascii="Times New Roman" w:hAnsi="Times New Roman" w:cs="宋体"/>
                <w:highlight w:val="black"/>
              </w:rPr>
            </w:pPr>
          </w:p>
        </w:tc>
        <w:tc>
          <w:tcPr>
            <w:tcW w:w="415" w:type="pct"/>
            <w:tcBorders>
              <w:top w:val="single" w:color="000000" w:sz="4" w:space="0"/>
              <w:left w:val="nil"/>
              <w:bottom w:val="single" w:color="000000" w:sz="4" w:space="0"/>
              <w:right w:val="single" w:color="000000" w:sz="4" w:space="0"/>
            </w:tcBorders>
            <w:vAlign w:val="center"/>
          </w:tcPr>
          <w:p w14:paraId="7BDD1186">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砼混</w:t>
            </w:r>
          </w:p>
        </w:tc>
        <w:tc>
          <w:tcPr>
            <w:tcW w:w="810" w:type="pct"/>
            <w:tcBorders>
              <w:top w:val="single" w:color="000000" w:sz="4" w:space="0"/>
              <w:left w:val="nil"/>
              <w:bottom w:val="single" w:color="000000" w:sz="4" w:space="0"/>
            </w:tcBorders>
            <w:vAlign w:val="center"/>
          </w:tcPr>
          <w:p w14:paraId="408E0CE4">
            <w:pPr>
              <w:widowControl/>
              <w:spacing w:line="240" w:lineRule="auto"/>
              <w:jc w:val="center"/>
              <w:textAlignment w:val="center"/>
              <w:rPr>
                <w:rFonts w:hint="eastAsia" w:ascii="Times New Roman" w:hAnsi="Times New Roman" w:cs="宋体"/>
                <w:highlight w:val="black"/>
              </w:rPr>
            </w:pPr>
          </w:p>
        </w:tc>
      </w:tr>
      <w:tr w14:paraId="6150813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trHeight w:val="654" w:hRule="atLeast"/>
          <w:jc w:val="center"/>
        </w:trPr>
        <w:tc>
          <w:tcPr>
            <w:tcW w:w="1054" w:type="pct"/>
            <w:tcBorders>
              <w:top w:val="single" w:color="000000" w:sz="4" w:space="0"/>
              <w:bottom w:val="single" w:color="000000" w:sz="4" w:space="0"/>
              <w:right w:val="single" w:color="000000" w:sz="4" w:space="0"/>
            </w:tcBorders>
            <w:vAlign w:val="center"/>
          </w:tcPr>
          <w:p w14:paraId="17D617EB">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B-9车间</w:t>
            </w:r>
          </w:p>
        </w:tc>
        <w:tc>
          <w:tcPr>
            <w:tcW w:w="851" w:type="pct"/>
            <w:tcBorders>
              <w:top w:val="single" w:color="000000" w:sz="4" w:space="0"/>
              <w:left w:val="nil"/>
              <w:bottom w:val="single" w:color="000000" w:sz="4" w:space="0"/>
              <w:right w:val="single" w:color="000000" w:sz="4" w:space="0"/>
            </w:tcBorders>
            <w:vAlign w:val="center"/>
          </w:tcPr>
          <w:p w14:paraId="679B6942">
            <w:pPr>
              <w:widowControl/>
              <w:spacing w:line="240" w:lineRule="auto"/>
              <w:jc w:val="center"/>
              <w:textAlignment w:val="center"/>
              <w:rPr>
                <w:rFonts w:hint="eastAsia" w:ascii="Times New Roman" w:hAnsi="Times New Roman" w:cs="宋体"/>
                <w:highlight w:val="black"/>
                <w:lang w:val="en-US" w:eastAsia="zh-CN"/>
              </w:rPr>
            </w:pPr>
            <w:r>
              <w:rPr>
                <w:rFonts w:hint="eastAsia" w:ascii="Times New Roman" w:hAnsi="Times New Roman" w:cs="宋体"/>
                <w:highlight w:val="black"/>
                <w:lang w:val="en-US" w:eastAsia="zh-CN"/>
              </w:rPr>
              <w:t>甲</w:t>
            </w:r>
          </w:p>
        </w:tc>
        <w:tc>
          <w:tcPr>
            <w:tcW w:w="547" w:type="pct"/>
            <w:tcBorders>
              <w:top w:val="single" w:color="000000" w:sz="4" w:space="0"/>
              <w:left w:val="nil"/>
              <w:bottom w:val="single" w:color="000000" w:sz="4" w:space="0"/>
              <w:right w:val="single" w:color="000000" w:sz="4" w:space="0"/>
            </w:tcBorders>
            <w:vAlign w:val="center"/>
          </w:tcPr>
          <w:p w14:paraId="628545C8">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二级</w:t>
            </w:r>
          </w:p>
        </w:tc>
        <w:tc>
          <w:tcPr>
            <w:tcW w:w="716" w:type="pct"/>
            <w:tcBorders>
              <w:top w:val="single" w:color="000000" w:sz="4" w:space="0"/>
              <w:left w:val="nil"/>
              <w:bottom w:val="single" w:color="000000" w:sz="4" w:space="0"/>
              <w:right w:val="single" w:color="000000" w:sz="4" w:space="0"/>
            </w:tcBorders>
            <w:vAlign w:val="center"/>
          </w:tcPr>
          <w:p w14:paraId="3A90E84D">
            <w:pPr>
              <w:widowControl/>
              <w:spacing w:line="240" w:lineRule="auto"/>
              <w:jc w:val="center"/>
              <w:textAlignment w:val="center"/>
              <w:rPr>
                <w:rFonts w:hint="default" w:ascii="Times New Roman" w:hAnsi="Times New Roman" w:eastAsia="宋体" w:cs="宋体"/>
                <w:highlight w:val="black"/>
                <w:lang w:val="en-US" w:eastAsia="zh-CN"/>
              </w:rPr>
            </w:pPr>
            <w:r>
              <w:rPr>
                <w:rFonts w:hint="eastAsia" w:cs="宋体"/>
                <w:highlight w:val="black"/>
                <w:lang w:val="en-US" w:eastAsia="zh-CN"/>
              </w:rPr>
              <w:t>1002.7</w:t>
            </w:r>
          </w:p>
        </w:tc>
        <w:tc>
          <w:tcPr>
            <w:tcW w:w="603" w:type="pct"/>
            <w:tcBorders>
              <w:top w:val="single" w:color="000000" w:sz="4" w:space="0"/>
              <w:left w:val="nil"/>
              <w:bottom w:val="single" w:color="000000" w:sz="4" w:space="0"/>
              <w:right w:val="single" w:color="000000" w:sz="4" w:space="0"/>
            </w:tcBorders>
            <w:vAlign w:val="center"/>
          </w:tcPr>
          <w:p w14:paraId="4F58FC4E">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1层</w:t>
            </w:r>
          </w:p>
        </w:tc>
        <w:tc>
          <w:tcPr>
            <w:tcW w:w="415" w:type="pct"/>
            <w:tcBorders>
              <w:top w:val="single" w:color="000000" w:sz="4" w:space="0"/>
              <w:left w:val="nil"/>
              <w:bottom w:val="single" w:color="000000" w:sz="4" w:space="0"/>
              <w:right w:val="single" w:color="000000" w:sz="4" w:space="0"/>
            </w:tcBorders>
            <w:vAlign w:val="center"/>
          </w:tcPr>
          <w:p w14:paraId="020BD3C6">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框架</w:t>
            </w:r>
          </w:p>
        </w:tc>
        <w:tc>
          <w:tcPr>
            <w:tcW w:w="810" w:type="pct"/>
            <w:tcBorders>
              <w:top w:val="single" w:color="000000" w:sz="4" w:space="0"/>
              <w:left w:val="nil"/>
              <w:bottom w:val="single" w:color="000000" w:sz="4" w:space="0"/>
            </w:tcBorders>
            <w:vAlign w:val="center"/>
          </w:tcPr>
          <w:p w14:paraId="4477BEBA">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1个防火分区</w:t>
            </w:r>
          </w:p>
        </w:tc>
      </w:tr>
      <w:tr w14:paraId="5C8CA1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51" w:type="dxa"/>
            <w:bottom w:w="0" w:type="dxa"/>
            <w:right w:w="51" w:type="dxa"/>
          </w:tblCellMar>
        </w:tblPrEx>
        <w:trPr>
          <w:trHeight w:val="639" w:hRule="atLeast"/>
          <w:jc w:val="center"/>
        </w:trPr>
        <w:tc>
          <w:tcPr>
            <w:tcW w:w="1054" w:type="pct"/>
            <w:tcBorders>
              <w:top w:val="single" w:color="000000" w:sz="4" w:space="0"/>
              <w:right w:val="single" w:color="000000" w:sz="4" w:space="0"/>
            </w:tcBorders>
            <w:vAlign w:val="center"/>
          </w:tcPr>
          <w:p w14:paraId="3ED87732">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B-10车间</w:t>
            </w:r>
          </w:p>
        </w:tc>
        <w:tc>
          <w:tcPr>
            <w:tcW w:w="851" w:type="pct"/>
            <w:tcBorders>
              <w:top w:val="single" w:color="000000" w:sz="4" w:space="0"/>
              <w:left w:val="nil"/>
              <w:right w:val="single" w:color="000000" w:sz="4" w:space="0"/>
            </w:tcBorders>
            <w:vAlign w:val="center"/>
          </w:tcPr>
          <w:p w14:paraId="5D915C35">
            <w:pPr>
              <w:widowControl/>
              <w:spacing w:line="240" w:lineRule="auto"/>
              <w:jc w:val="center"/>
              <w:textAlignment w:val="center"/>
              <w:rPr>
                <w:rFonts w:hint="eastAsia" w:ascii="Times New Roman" w:hAnsi="Times New Roman" w:cs="宋体"/>
                <w:highlight w:val="black"/>
                <w:lang w:val="en-US" w:eastAsia="zh-CN"/>
              </w:rPr>
            </w:pPr>
            <w:r>
              <w:rPr>
                <w:rFonts w:hint="eastAsia" w:ascii="Times New Roman" w:hAnsi="Times New Roman" w:cs="宋体"/>
                <w:highlight w:val="black"/>
                <w:lang w:val="en-US" w:eastAsia="zh-CN"/>
              </w:rPr>
              <w:t>甲</w:t>
            </w:r>
          </w:p>
        </w:tc>
        <w:tc>
          <w:tcPr>
            <w:tcW w:w="547" w:type="pct"/>
            <w:tcBorders>
              <w:top w:val="single" w:color="000000" w:sz="4" w:space="0"/>
              <w:left w:val="nil"/>
              <w:right w:val="single" w:color="000000" w:sz="4" w:space="0"/>
            </w:tcBorders>
            <w:vAlign w:val="center"/>
          </w:tcPr>
          <w:p w14:paraId="71B264C8">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二级</w:t>
            </w:r>
          </w:p>
        </w:tc>
        <w:tc>
          <w:tcPr>
            <w:tcW w:w="716" w:type="pct"/>
            <w:tcBorders>
              <w:top w:val="single" w:color="000000" w:sz="4" w:space="0"/>
              <w:left w:val="nil"/>
              <w:right w:val="single" w:color="000000" w:sz="4" w:space="0"/>
            </w:tcBorders>
            <w:vAlign w:val="center"/>
          </w:tcPr>
          <w:p w14:paraId="1351E74B">
            <w:pPr>
              <w:widowControl/>
              <w:spacing w:line="240" w:lineRule="auto"/>
              <w:jc w:val="center"/>
              <w:textAlignment w:val="center"/>
              <w:rPr>
                <w:rFonts w:hint="eastAsia" w:ascii="Times New Roman" w:hAnsi="Times New Roman" w:cs="宋体"/>
                <w:highlight w:val="black"/>
              </w:rPr>
            </w:pPr>
            <w:r>
              <w:rPr>
                <w:rFonts w:hint="eastAsia" w:cs="宋体"/>
                <w:highlight w:val="black"/>
                <w:lang w:val="en-US" w:eastAsia="zh-CN"/>
              </w:rPr>
              <w:t>1002.7</w:t>
            </w:r>
          </w:p>
        </w:tc>
        <w:tc>
          <w:tcPr>
            <w:tcW w:w="603" w:type="pct"/>
            <w:tcBorders>
              <w:top w:val="single" w:color="000000" w:sz="4" w:space="0"/>
              <w:left w:val="nil"/>
              <w:right w:val="single" w:color="000000" w:sz="4" w:space="0"/>
            </w:tcBorders>
            <w:vAlign w:val="center"/>
          </w:tcPr>
          <w:p w14:paraId="216B900A">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1层</w:t>
            </w:r>
          </w:p>
        </w:tc>
        <w:tc>
          <w:tcPr>
            <w:tcW w:w="415" w:type="pct"/>
            <w:tcBorders>
              <w:top w:val="single" w:color="000000" w:sz="4" w:space="0"/>
              <w:left w:val="nil"/>
              <w:right w:val="single" w:color="000000" w:sz="4" w:space="0"/>
            </w:tcBorders>
            <w:vAlign w:val="center"/>
          </w:tcPr>
          <w:p w14:paraId="7C1F0547">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框架</w:t>
            </w:r>
          </w:p>
        </w:tc>
        <w:tc>
          <w:tcPr>
            <w:tcW w:w="810" w:type="pct"/>
            <w:tcBorders>
              <w:top w:val="single" w:color="000000" w:sz="4" w:space="0"/>
              <w:left w:val="nil"/>
            </w:tcBorders>
            <w:vAlign w:val="center"/>
          </w:tcPr>
          <w:p w14:paraId="07522B80">
            <w:pPr>
              <w:widowControl/>
              <w:spacing w:line="240" w:lineRule="auto"/>
              <w:jc w:val="center"/>
              <w:textAlignment w:val="center"/>
              <w:rPr>
                <w:rFonts w:hint="eastAsia" w:ascii="Times New Roman" w:hAnsi="Times New Roman" w:cs="宋体"/>
                <w:highlight w:val="black"/>
              </w:rPr>
            </w:pPr>
            <w:r>
              <w:rPr>
                <w:rFonts w:hint="eastAsia" w:ascii="Times New Roman" w:hAnsi="Times New Roman" w:cs="宋体"/>
                <w:highlight w:val="black"/>
              </w:rPr>
              <w:t>1个防火分区</w:t>
            </w:r>
          </w:p>
        </w:tc>
      </w:tr>
    </w:tbl>
    <w:p w14:paraId="3D137EAD">
      <w:pPr>
        <w:keepNext w:val="0"/>
        <w:keepLines w:val="0"/>
        <w:pageBreakBefore w:val="0"/>
        <w:widowControl w:val="0"/>
        <w:kinsoku/>
        <w:wordWrap/>
        <w:overflowPunct/>
        <w:topLinePunct w:val="0"/>
        <w:autoSpaceDE/>
        <w:autoSpaceDN/>
        <w:bidi w:val="0"/>
        <w:adjustRightInd/>
        <w:snapToGrid/>
        <w:spacing w:before="157" w:beforeLines="50"/>
        <w:ind w:firstLine="420" w:firstLineChars="0"/>
        <w:jc w:val="left"/>
        <w:textAlignment w:val="auto"/>
        <w:rPr>
          <w:rFonts w:hint="default" w:ascii="Times New Roman" w:hAnsi="Times New Roman" w:eastAsia="宋体" w:cs="宋体"/>
          <w:sz w:val="28"/>
          <w:szCs w:val="28"/>
        </w:rPr>
      </w:pPr>
      <w:r>
        <w:rPr>
          <w:rFonts w:hint="eastAsia" w:ascii="Times New Roman" w:hAnsi="Times New Roman" w:eastAsia="宋体" w:cs="宋体"/>
          <w:sz w:val="28"/>
          <w:szCs w:val="28"/>
          <w:lang w:val="en-US" w:eastAsia="zh-CN"/>
        </w:rPr>
        <w:t>该项目</w:t>
      </w:r>
      <w:r>
        <w:rPr>
          <w:rFonts w:hint="default" w:ascii="Times New Roman" w:hAnsi="Times New Roman" w:eastAsia="宋体" w:cs="宋体"/>
          <w:sz w:val="28"/>
          <w:szCs w:val="28"/>
        </w:rPr>
        <w:t>建筑物B09包装车间</w:t>
      </w:r>
      <w:r>
        <w:rPr>
          <w:rFonts w:hint="default" w:ascii="Times New Roman" w:hAnsi="Times New Roman" w:eastAsia="宋体" w:cs="宋体"/>
          <w:sz w:val="28"/>
          <w:szCs w:val="28"/>
          <w:lang w:eastAsia="zh-CN"/>
        </w:rPr>
        <w:t>、</w:t>
      </w:r>
      <w:r>
        <w:rPr>
          <w:rFonts w:hint="default" w:ascii="Times New Roman" w:hAnsi="Times New Roman" w:eastAsia="宋体" w:cs="宋体"/>
          <w:sz w:val="28"/>
          <w:szCs w:val="28"/>
        </w:rPr>
        <w:t>B10包装车间采用耐火等级为</w:t>
      </w:r>
      <w:r>
        <w:rPr>
          <w:rFonts w:hint="default" w:ascii="Times New Roman" w:hAnsi="Times New Roman" w:eastAsia="宋体" w:cs="宋体"/>
          <w:sz w:val="28"/>
          <w:szCs w:val="28"/>
          <w:lang w:val="en-US" w:eastAsia="zh-CN"/>
        </w:rPr>
        <w:t>二</w:t>
      </w:r>
      <w:r>
        <w:rPr>
          <w:rFonts w:hint="default" w:ascii="Times New Roman" w:hAnsi="Times New Roman" w:eastAsia="宋体" w:cs="宋体"/>
          <w:sz w:val="28"/>
          <w:szCs w:val="28"/>
        </w:rPr>
        <w:t>级。</w:t>
      </w:r>
      <w:r>
        <w:rPr>
          <w:rFonts w:hint="eastAsia" w:cs="宋体"/>
          <w:sz w:val="28"/>
          <w:szCs w:val="28"/>
        </w:rPr>
        <w:t>设为1个防火分区，防火分区面积满足《建筑设计防火规范》（GB50016-2014</w:t>
      </w:r>
      <w:r>
        <w:rPr>
          <w:rFonts w:hint="eastAsia" w:cs="宋体"/>
          <w:sz w:val="28"/>
          <w:szCs w:val="28"/>
          <w:lang w:eastAsia="zh-CN"/>
        </w:rPr>
        <w:t>（</w:t>
      </w:r>
      <w:r>
        <w:rPr>
          <w:rFonts w:hint="eastAsia" w:cs="宋体"/>
          <w:sz w:val="28"/>
          <w:szCs w:val="28"/>
          <w:lang w:val="en-US" w:eastAsia="zh-CN"/>
        </w:rPr>
        <w:t>2018年版</w:t>
      </w:r>
      <w:r>
        <w:rPr>
          <w:rFonts w:hint="eastAsia" w:cs="宋体"/>
          <w:sz w:val="28"/>
          <w:szCs w:val="28"/>
          <w:lang w:eastAsia="zh-CN"/>
        </w:rPr>
        <w:t>）</w:t>
      </w:r>
      <w:r>
        <w:rPr>
          <w:rFonts w:hint="eastAsia" w:cs="宋体"/>
          <w:sz w:val="28"/>
          <w:szCs w:val="28"/>
        </w:rPr>
        <w:t>）第3.3.1条的要求。</w:t>
      </w:r>
      <w:r>
        <w:rPr>
          <w:rFonts w:hint="default" w:ascii="Times New Roman" w:hAnsi="Times New Roman" w:eastAsia="宋体" w:cs="宋体"/>
          <w:sz w:val="28"/>
          <w:szCs w:val="28"/>
        </w:rPr>
        <w:t>建筑物</w:t>
      </w:r>
      <w:r>
        <w:rPr>
          <w:rFonts w:hint="default" w:ascii="Times New Roman" w:hAnsi="Times New Roman" w:eastAsia="宋体" w:cs="宋体"/>
          <w:sz w:val="28"/>
          <w:szCs w:val="28"/>
          <w:lang w:val="en-US" w:eastAsia="zh-CN"/>
        </w:rPr>
        <w:t>均</w:t>
      </w:r>
      <w:r>
        <w:rPr>
          <w:rFonts w:hint="default" w:ascii="Times New Roman" w:hAnsi="Times New Roman" w:eastAsia="宋体" w:cs="宋体"/>
          <w:sz w:val="28"/>
          <w:szCs w:val="28"/>
        </w:rPr>
        <w:t>设有</w:t>
      </w:r>
      <w:r>
        <w:rPr>
          <w:rFonts w:hint="default" w:ascii="Times New Roman" w:hAnsi="Times New Roman" w:eastAsia="宋体" w:cs="宋体"/>
          <w:sz w:val="28"/>
          <w:szCs w:val="28"/>
          <w:lang w:val="en-US" w:eastAsia="zh-CN"/>
        </w:rPr>
        <w:t>四</w:t>
      </w:r>
      <w:r>
        <w:rPr>
          <w:rFonts w:hint="default" w:ascii="Times New Roman" w:hAnsi="Times New Roman" w:eastAsia="宋体" w:cs="宋体"/>
          <w:sz w:val="28"/>
          <w:szCs w:val="28"/>
        </w:rPr>
        <w:t>个安全疏散出口，人员安全疏散距离和疏散宽度均满足《建筑设计防火规范》的3.7厂房安全疏散条</w:t>
      </w:r>
      <w:r>
        <w:rPr>
          <w:rFonts w:hint="default" w:ascii="Times New Roman" w:hAnsi="Times New Roman" w:eastAsia="宋体" w:cs="宋体"/>
          <w:sz w:val="28"/>
          <w:szCs w:val="28"/>
          <w:lang w:val="en-US" w:eastAsia="zh-CN"/>
        </w:rPr>
        <w:t>文</w:t>
      </w:r>
      <w:r>
        <w:rPr>
          <w:rFonts w:hint="default" w:ascii="Times New Roman" w:hAnsi="Times New Roman" w:eastAsia="宋体" w:cs="宋体"/>
          <w:sz w:val="28"/>
          <w:szCs w:val="28"/>
        </w:rPr>
        <w:t>。疏散楼梯净宽大于1.1m；疏散走道的净宽大于1.4m；疏散门的净宽大于0.9m；其他工作梯净宽大于0.8m，坡度小于45度，用于疏散的安全出口、楼梯、通道应设置醒目标志。</w:t>
      </w:r>
    </w:p>
    <w:bookmarkEnd w:id="26"/>
    <w:bookmarkEnd w:id="27"/>
    <w:bookmarkEnd w:id="28"/>
    <w:bookmarkEnd w:id="64"/>
    <w:bookmarkEnd w:id="65"/>
    <w:p w14:paraId="42BDF76B">
      <w:pPr>
        <w:pStyle w:val="5"/>
        <w:spacing w:before="240" w:after="120"/>
        <w:ind w:firstLine="643"/>
        <w:rPr>
          <w:rFonts w:eastAsia="宋体" w:cs="宋体"/>
          <w:color w:val="auto"/>
        </w:rPr>
      </w:pPr>
      <w:bookmarkStart w:id="66" w:name="_Toc380587564"/>
      <w:bookmarkStart w:id="67" w:name="_Toc23926273"/>
      <w:bookmarkStart w:id="68" w:name="_Toc502086666"/>
      <w:bookmarkStart w:id="69" w:name="_Toc4073"/>
      <w:bookmarkStart w:id="70" w:name="_Toc22694"/>
      <w:r>
        <w:rPr>
          <w:rFonts w:hint="eastAsia" w:eastAsia="宋体" w:cs="宋体"/>
          <w:color w:val="auto"/>
        </w:rPr>
        <w:t>2.</w:t>
      </w:r>
      <w:bookmarkEnd w:id="66"/>
      <w:r>
        <w:rPr>
          <w:rFonts w:hint="eastAsia" w:eastAsia="宋体" w:cs="宋体"/>
          <w:color w:val="auto"/>
        </w:rPr>
        <w:t>6主要设备</w:t>
      </w:r>
      <w:bookmarkEnd w:id="67"/>
      <w:bookmarkEnd w:id="68"/>
      <w:bookmarkEnd w:id="69"/>
      <w:bookmarkEnd w:id="70"/>
    </w:p>
    <w:p w14:paraId="1425C28D">
      <w:pPr>
        <w:pStyle w:val="6"/>
        <w:spacing w:before="240" w:after="120"/>
        <w:ind w:firstLine="602"/>
      </w:pPr>
      <w:r>
        <w:rPr>
          <w:rFonts w:hint="eastAsia" w:ascii="宋体" w:hAnsi="宋体" w:eastAsia="宋体" w:cs="宋体"/>
        </w:rPr>
        <w:t>2.6.1</w:t>
      </w:r>
      <w:bookmarkStart w:id="71" w:name="_Toc380587567"/>
      <w:bookmarkStart w:id="72" w:name="_Toc502086671"/>
      <w:bookmarkStart w:id="73" w:name="_Toc2996"/>
      <w:bookmarkStart w:id="74" w:name="_Toc23926275"/>
      <w:bookmarkStart w:id="75" w:name="_Hlk99544018"/>
      <w:bookmarkStart w:id="76" w:name="_Hlk157369515"/>
      <w:r>
        <w:rPr>
          <w:rFonts w:hint="eastAsia"/>
        </w:rPr>
        <w:t>主要设备</w:t>
      </w:r>
    </w:p>
    <w:p w14:paraId="04855006">
      <w:pPr>
        <w:pStyle w:val="781"/>
        <w:spacing w:before="0" w:beforeLines="0" w:after="0" w:afterLines="0" w:line="360" w:lineRule="auto"/>
        <w:ind w:firstLine="420"/>
        <w:jc w:val="left"/>
        <w:rPr>
          <w:rFonts w:eastAsia="宋体"/>
          <w:color w:val="auto"/>
          <w:sz w:val="28"/>
        </w:rPr>
      </w:pPr>
      <w:r>
        <w:rPr>
          <w:rFonts w:hint="eastAsia" w:eastAsia="宋体"/>
          <w:color w:val="auto"/>
          <w:sz w:val="28"/>
        </w:rPr>
        <w:t>该项目除分别在B09、B10车间设置成套自动化包装线外，还配套设置</w:t>
      </w:r>
      <w:r>
        <w:rPr>
          <w:rFonts w:hint="eastAsia" w:eastAsia="宋体"/>
          <w:color w:val="auto"/>
          <w:sz w:val="28"/>
          <w:lang w:val="en-US" w:eastAsia="zh-CN"/>
        </w:rPr>
        <w:t>计量</w:t>
      </w:r>
      <w:r>
        <w:rPr>
          <w:rFonts w:hint="eastAsia" w:eastAsia="宋体"/>
          <w:color w:val="auto"/>
          <w:sz w:val="28"/>
          <w:lang w:eastAsia="zh-CN"/>
        </w:rPr>
        <w:t>罐，</w:t>
      </w:r>
      <w:r>
        <w:rPr>
          <w:rFonts w:hint="eastAsia" w:eastAsia="宋体"/>
          <w:color w:val="auto"/>
          <w:sz w:val="28"/>
          <w:lang w:val="en-US" w:eastAsia="zh-CN"/>
        </w:rPr>
        <w:t>计量</w:t>
      </w:r>
      <w:r>
        <w:rPr>
          <w:rFonts w:hint="eastAsia" w:eastAsia="宋体"/>
          <w:color w:val="auto"/>
          <w:sz w:val="28"/>
          <w:lang w:eastAsia="zh-CN"/>
        </w:rPr>
        <w:t>罐的容量</w:t>
      </w:r>
      <w:r>
        <w:rPr>
          <w:rFonts w:hint="eastAsia" w:eastAsia="宋体"/>
          <w:color w:val="auto"/>
          <w:sz w:val="28"/>
          <w:lang w:val="en-US" w:eastAsia="zh-CN"/>
        </w:rPr>
        <w:t>暂未确定。甲、乙类物料的计量罐</w:t>
      </w:r>
      <w:r>
        <w:rPr>
          <w:rFonts w:hint="eastAsia" w:eastAsia="宋体"/>
          <w:color w:val="auto"/>
          <w:sz w:val="28"/>
          <w:lang w:eastAsia="zh-CN"/>
        </w:rPr>
        <w:t>根据产品每日的</w:t>
      </w:r>
      <w:r>
        <w:rPr>
          <w:rFonts w:hint="eastAsia" w:eastAsia="宋体"/>
          <w:color w:val="auto"/>
          <w:sz w:val="28"/>
          <w:lang w:val="en-US" w:eastAsia="zh-CN"/>
        </w:rPr>
        <w:t>产出量</w:t>
      </w:r>
      <w:r>
        <w:rPr>
          <w:rFonts w:hint="eastAsia" w:eastAsia="宋体"/>
          <w:color w:val="auto"/>
          <w:sz w:val="28"/>
          <w:lang w:eastAsia="zh-CN"/>
        </w:rPr>
        <w:t>确定</w:t>
      </w:r>
      <w:r>
        <w:rPr>
          <w:rFonts w:hint="eastAsia" w:eastAsia="宋体"/>
          <w:color w:val="auto"/>
          <w:sz w:val="28"/>
          <w:lang w:val="en-US" w:eastAsia="zh-CN"/>
        </w:rPr>
        <w:t>容积</w:t>
      </w:r>
      <w:r>
        <w:rPr>
          <w:rFonts w:hint="eastAsia" w:eastAsia="宋体"/>
          <w:color w:val="auto"/>
          <w:sz w:val="28"/>
        </w:rPr>
        <w:t>；原料罐区则更</w:t>
      </w:r>
      <w:r>
        <w:rPr>
          <w:rFonts w:hint="eastAsia" w:eastAsia="宋体"/>
          <w:color w:val="auto"/>
          <w:sz w:val="28"/>
          <w:lang w:val="en-US" w:eastAsia="zh-CN"/>
        </w:rPr>
        <w:t>换为</w:t>
      </w:r>
      <w:r>
        <w:rPr>
          <w:rFonts w:hint="eastAsia" w:eastAsia="宋体"/>
          <w:color w:val="auto"/>
          <w:sz w:val="28"/>
        </w:rPr>
        <w:t>立式储罐，配卸车泵。</w:t>
      </w:r>
    </w:p>
    <w:p w14:paraId="5C53C904">
      <w:pPr>
        <w:rPr>
          <w:rFonts w:hint="eastAsia" w:ascii="Calibri" w:hAnsi="Calibri"/>
          <w:sz w:val="28"/>
          <w:szCs w:val="28"/>
        </w:rPr>
      </w:pPr>
      <w:r>
        <w:rPr>
          <w:rFonts w:hint="eastAsia" w:ascii="Calibri" w:hAnsi="Calibri"/>
          <w:sz w:val="28"/>
          <w:szCs w:val="28"/>
        </w:rPr>
        <w:br w:type="page"/>
      </w:r>
    </w:p>
    <w:p w14:paraId="3C355D5F">
      <w:pPr>
        <w:adjustRightInd w:val="0"/>
        <w:snapToGrid w:val="0"/>
        <w:spacing w:line="300" w:lineRule="auto"/>
        <w:ind w:firstLine="560" w:firstLineChars="200"/>
        <w:jc w:val="center"/>
        <w:rPr>
          <w:rFonts w:hint="eastAsia" w:ascii="Calibri" w:hAnsi="Calibri"/>
          <w:sz w:val="28"/>
          <w:szCs w:val="28"/>
        </w:rPr>
      </w:pPr>
      <w:r>
        <w:rPr>
          <w:rFonts w:hint="eastAsia" w:ascii="Calibri" w:hAnsi="Calibri"/>
          <w:sz w:val="28"/>
          <w:szCs w:val="28"/>
        </w:rPr>
        <w:t>表</w:t>
      </w:r>
      <w:r>
        <w:rPr>
          <w:rFonts w:hint="eastAsia" w:ascii="Times New Roman" w:hAnsi="Times New Roman" w:eastAsia="宋体" w:cs="宋体"/>
          <w:color w:val="auto"/>
          <w:kern w:val="0"/>
          <w:sz w:val="28"/>
          <w:szCs w:val="28"/>
          <w:lang w:val="en-US" w:eastAsia="zh-CN" w:bidi="ar-SA"/>
        </w:rPr>
        <w:t>2.6-1 B08</w:t>
      </w:r>
      <w:r>
        <w:rPr>
          <w:rFonts w:hint="eastAsia" w:ascii="Calibri" w:hAnsi="Calibri"/>
          <w:sz w:val="28"/>
          <w:szCs w:val="28"/>
          <w:lang w:val="en-US" w:eastAsia="zh-CN"/>
        </w:rPr>
        <w:t>原料罐区</w:t>
      </w:r>
      <w:r>
        <w:rPr>
          <w:rFonts w:hint="eastAsia" w:ascii="Calibri" w:hAnsi="Calibri"/>
          <w:sz w:val="28"/>
          <w:szCs w:val="28"/>
        </w:rPr>
        <w:t>所需的容器设备一览表</w:t>
      </w:r>
    </w:p>
    <w:tbl>
      <w:tblPr>
        <w:tblStyle w:val="89"/>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424"/>
        <w:gridCol w:w="1802"/>
        <w:gridCol w:w="638"/>
        <w:gridCol w:w="1271"/>
        <w:gridCol w:w="1625"/>
        <w:gridCol w:w="630"/>
      </w:tblGrid>
      <w:tr w14:paraId="7148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26" w:type="dxa"/>
            <w:vAlign w:val="center"/>
          </w:tcPr>
          <w:p w14:paraId="4E06BFEE">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b/>
                <w:bCs/>
                <w:sz w:val="24"/>
                <w:szCs w:val="24"/>
                <w:highlight w:val="black"/>
              </w:rPr>
            </w:pPr>
            <w:r>
              <w:rPr>
                <w:rFonts w:hint="eastAsia" w:ascii="Times New Roman" w:hAnsi="Times New Roman" w:eastAsia="宋体"/>
                <w:b/>
                <w:bCs/>
                <w:sz w:val="24"/>
                <w:szCs w:val="24"/>
                <w:highlight w:val="black"/>
              </w:rPr>
              <w:t>序号</w:t>
            </w:r>
          </w:p>
        </w:tc>
        <w:tc>
          <w:tcPr>
            <w:tcW w:w="2424" w:type="dxa"/>
            <w:vAlign w:val="center"/>
          </w:tcPr>
          <w:p w14:paraId="3C5ACC87">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b/>
                <w:bCs/>
                <w:sz w:val="24"/>
                <w:szCs w:val="24"/>
                <w:highlight w:val="black"/>
              </w:rPr>
            </w:pPr>
            <w:r>
              <w:rPr>
                <w:rFonts w:hint="eastAsia" w:ascii="Times New Roman" w:hAnsi="Times New Roman" w:eastAsia="宋体"/>
                <w:b/>
                <w:bCs/>
                <w:sz w:val="24"/>
                <w:szCs w:val="24"/>
                <w:highlight w:val="black"/>
              </w:rPr>
              <w:t>设备名称</w:t>
            </w:r>
          </w:p>
        </w:tc>
        <w:tc>
          <w:tcPr>
            <w:tcW w:w="1802" w:type="dxa"/>
            <w:vAlign w:val="center"/>
          </w:tcPr>
          <w:p w14:paraId="7745564E">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b/>
                <w:bCs/>
                <w:sz w:val="24"/>
                <w:szCs w:val="24"/>
                <w:highlight w:val="black"/>
              </w:rPr>
            </w:pPr>
            <w:r>
              <w:rPr>
                <w:rFonts w:hint="eastAsia" w:ascii="Times New Roman" w:hAnsi="Times New Roman" w:eastAsia="宋体"/>
                <w:b/>
                <w:bCs/>
                <w:sz w:val="24"/>
                <w:szCs w:val="24"/>
                <w:highlight w:val="black"/>
              </w:rPr>
              <w:t>容积m</w:t>
            </w:r>
            <w:r>
              <w:rPr>
                <w:rFonts w:hint="eastAsia" w:ascii="Times New Roman" w:hAnsi="Times New Roman" w:eastAsia="宋体"/>
                <w:b/>
                <w:bCs/>
                <w:sz w:val="24"/>
                <w:szCs w:val="24"/>
                <w:highlight w:val="black"/>
                <w:vertAlign w:val="superscript"/>
              </w:rPr>
              <w:t>3</w:t>
            </w:r>
          </w:p>
        </w:tc>
        <w:tc>
          <w:tcPr>
            <w:tcW w:w="638" w:type="dxa"/>
            <w:vAlign w:val="center"/>
          </w:tcPr>
          <w:p w14:paraId="1727BDE8">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b/>
                <w:bCs/>
                <w:sz w:val="24"/>
                <w:szCs w:val="24"/>
                <w:highlight w:val="black"/>
              </w:rPr>
            </w:pPr>
            <w:r>
              <w:rPr>
                <w:rFonts w:hint="eastAsia" w:ascii="Times New Roman" w:hAnsi="Times New Roman" w:eastAsia="宋体"/>
                <w:b/>
                <w:bCs/>
                <w:sz w:val="24"/>
                <w:szCs w:val="24"/>
                <w:highlight w:val="black"/>
              </w:rPr>
              <w:t>数量</w:t>
            </w:r>
          </w:p>
        </w:tc>
        <w:tc>
          <w:tcPr>
            <w:tcW w:w="1271" w:type="dxa"/>
            <w:vAlign w:val="center"/>
          </w:tcPr>
          <w:p w14:paraId="7B545208">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b/>
                <w:bCs/>
                <w:sz w:val="24"/>
                <w:szCs w:val="24"/>
                <w:highlight w:val="black"/>
              </w:rPr>
            </w:pPr>
            <w:r>
              <w:rPr>
                <w:rFonts w:hint="eastAsia" w:ascii="Times New Roman" w:hAnsi="Times New Roman" w:eastAsia="宋体"/>
                <w:b/>
                <w:bCs/>
                <w:sz w:val="24"/>
                <w:szCs w:val="24"/>
                <w:highlight w:val="black"/>
              </w:rPr>
              <w:t>火灾危险性类别</w:t>
            </w:r>
          </w:p>
        </w:tc>
        <w:tc>
          <w:tcPr>
            <w:tcW w:w="1625" w:type="dxa"/>
            <w:vAlign w:val="center"/>
          </w:tcPr>
          <w:p w14:paraId="00889FA9">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b/>
                <w:bCs/>
                <w:sz w:val="24"/>
                <w:szCs w:val="24"/>
                <w:highlight w:val="black"/>
              </w:rPr>
            </w:pPr>
            <w:r>
              <w:rPr>
                <w:rFonts w:hint="eastAsia" w:ascii="Times New Roman" w:hAnsi="Times New Roman" w:eastAsia="宋体"/>
                <w:b/>
                <w:bCs/>
                <w:sz w:val="24"/>
                <w:szCs w:val="24"/>
                <w:highlight w:val="black"/>
              </w:rPr>
              <w:t>材质</w:t>
            </w:r>
          </w:p>
        </w:tc>
        <w:tc>
          <w:tcPr>
            <w:tcW w:w="630" w:type="dxa"/>
            <w:vAlign w:val="center"/>
          </w:tcPr>
          <w:p w14:paraId="742E81D9">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b/>
                <w:bCs/>
                <w:sz w:val="24"/>
                <w:szCs w:val="24"/>
                <w:highlight w:val="black"/>
              </w:rPr>
            </w:pPr>
            <w:r>
              <w:rPr>
                <w:rFonts w:hint="eastAsia" w:ascii="Times New Roman" w:hAnsi="Times New Roman" w:eastAsia="宋体"/>
                <w:b/>
                <w:bCs/>
                <w:sz w:val="24"/>
                <w:szCs w:val="24"/>
                <w:highlight w:val="black"/>
              </w:rPr>
              <w:t>备注</w:t>
            </w:r>
          </w:p>
        </w:tc>
      </w:tr>
      <w:tr w14:paraId="38CC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26" w:type="dxa"/>
            <w:vAlign w:val="center"/>
          </w:tcPr>
          <w:p w14:paraId="05DBEECD">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1</w:t>
            </w:r>
          </w:p>
        </w:tc>
        <w:tc>
          <w:tcPr>
            <w:tcW w:w="2424" w:type="dxa"/>
            <w:vAlign w:val="center"/>
          </w:tcPr>
          <w:p w14:paraId="79894C63">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cs="宋体"/>
                <w:kern w:val="0"/>
                <w:sz w:val="24"/>
                <w:szCs w:val="24"/>
                <w:highlight w:val="black"/>
                <w:lang w:bidi="ar"/>
              </w:rPr>
            </w:pPr>
            <w:r>
              <w:rPr>
                <w:rFonts w:hint="eastAsia" w:ascii="Times New Roman" w:hAnsi="Times New Roman" w:eastAsia="宋体" w:cs="宋体"/>
                <w:kern w:val="0"/>
                <w:sz w:val="24"/>
                <w:szCs w:val="24"/>
                <w:highlight w:val="black"/>
                <w:lang w:bidi="ar"/>
              </w:rPr>
              <w:t>甲醇</w:t>
            </w:r>
          </w:p>
        </w:tc>
        <w:tc>
          <w:tcPr>
            <w:tcW w:w="1802" w:type="dxa"/>
            <w:vAlign w:val="center"/>
          </w:tcPr>
          <w:p w14:paraId="45B2DB31">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cs="Calibri"/>
                <w:kern w:val="0"/>
                <w:sz w:val="24"/>
                <w:szCs w:val="24"/>
                <w:highlight w:val="black"/>
                <w:lang w:bidi="ar"/>
              </w:rPr>
            </w:pPr>
            <w:r>
              <w:rPr>
                <w:rFonts w:hint="eastAsia" w:ascii="Times New Roman" w:hAnsi="Times New Roman" w:eastAsia="宋体"/>
                <w:sz w:val="24"/>
                <w:szCs w:val="24"/>
                <w:highlight w:val="black"/>
              </w:rPr>
              <w:t>100m³，立式</w:t>
            </w:r>
          </w:p>
        </w:tc>
        <w:tc>
          <w:tcPr>
            <w:tcW w:w="638" w:type="dxa"/>
            <w:vAlign w:val="center"/>
          </w:tcPr>
          <w:p w14:paraId="425FA39C">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cs="Calibri"/>
                <w:kern w:val="0"/>
                <w:sz w:val="24"/>
                <w:szCs w:val="24"/>
                <w:highlight w:val="black"/>
                <w:lang w:bidi="ar"/>
              </w:rPr>
            </w:pPr>
            <w:r>
              <w:rPr>
                <w:rFonts w:hint="eastAsia" w:ascii="Times New Roman" w:hAnsi="Times New Roman" w:eastAsia="宋体" w:cs="Calibri"/>
                <w:kern w:val="0"/>
                <w:sz w:val="24"/>
                <w:szCs w:val="24"/>
                <w:highlight w:val="black"/>
                <w:lang w:bidi="ar"/>
              </w:rPr>
              <w:t>2</w:t>
            </w:r>
          </w:p>
        </w:tc>
        <w:tc>
          <w:tcPr>
            <w:tcW w:w="1271" w:type="dxa"/>
            <w:vAlign w:val="center"/>
          </w:tcPr>
          <w:p w14:paraId="65084D6B">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cs="宋体"/>
                <w:kern w:val="0"/>
                <w:sz w:val="24"/>
                <w:szCs w:val="24"/>
                <w:highlight w:val="black"/>
                <w:lang w:bidi="ar"/>
              </w:rPr>
            </w:pPr>
            <w:r>
              <w:rPr>
                <w:rFonts w:hint="eastAsia" w:ascii="Times New Roman" w:hAnsi="Times New Roman" w:eastAsia="宋体" w:cs="宋体"/>
                <w:kern w:val="0"/>
                <w:sz w:val="24"/>
                <w:szCs w:val="24"/>
                <w:highlight w:val="black"/>
                <w:lang w:bidi="ar"/>
              </w:rPr>
              <w:t>甲</w:t>
            </w:r>
          </w:p>
        </w:tc>
        <w:tc>
          <w:tcPr>
            <w:tcW w:w="1625" w:type="dxa"/>
            <w:vAlign w:val="center"/>
          </w:tcPr>
          <w:p w14:paraId="60AE6F25">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486"/>
                <w:rFonts w:hint="default" w:ascii="Times New Roman" w:hAnsi="Times New Roman" w:eastAsia="宋体"/>
                <w:color w:val="auto"/>
                <w:sz w:val="24"/>
                <w:szCs w:val="24"/>
                <w:highlight w:val="black"/>
                <w:lang w:bidi="ar"/>
              </w:rPr>
              <w:t>304</w:t>
            </w:r>
          </w:p>
        </w:tc>
        <w:tc>
          <w:tcPr>
            <w:tcW w:w="630" w:type="dxa"/>
            <w:vAlign w:val="center"/>
          </w:tcPr>
          <w:p w14:paraId="32D25CD5">
            <w:pPr>
              <w:keepNext w:val="0"/>
              <w:keepLines w:val="0"/>
              <w:pageBreakBefore w:val="0"/>
              <w:kinsoku/>
              <w:wordWrap/>
              <w:overflowPunct/>
              <w:topLinePunct w:val="0"/>
              <w:autoSpaceDE/>
              <w:autoSpaceDN/>
              <w:bidi w:val="0"/>
              <w:adjustRightInd w:val="0"/>
              <w:snapToGrid w:val="0"/>
              <w:spacing w:line="280" w:lineRule="exact"/>
              <w:ind w:firstLine="480"/>
              <w:jc w:val="center"/>
              <w:rPr>
                <w:rFonts w:ascii="Times New Roman" w:hAnsi="Times New Roman" w:eastAsia="宋体"/>
                <w:sz w:val="24"/>
                <w:szCs w:val="24"/>
                <w:highlight w:val="black"/>
              </w:rPr>
            </w:pPr>
          </w:p>
        </w:tc>
      </w:tr>
      <w:tr w14:paraId="1DD2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26" w:type="dxa"/>
            <w:vAlign w:val="center"/>
          </w:tcPr>
          <w:p w14:paraId="22F38184">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2</w:t>
            </w:r>
          </w:p>
        </w:tc>
        <w:tc>
          <w:tcPr>
            <w:tcW w:w="2424" w:type="dxa"/>
            <w:vAlign w:val="center"/>
          </w:tcPr>
          <w:p w14:paraId="6E2C7924">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cs="宋体"/>
                <w:kern w:val="0"/>
                <w:sz w:val="24"/>
                <w:szCs w:val="24"/>
                <w:highlight w:val="black"/>
                <w:lang w:bidi="ar"/>
              </w:rPr>
            </w:pPr>
            <w:r>
              <w:rPr>
                <w:rFonts w:hint="eastAsia" w:ascii="Times New Roman" w:hAnsi="Times New Roman" w:eastAsia="宋体" w:cs="宋体"/>
                <w:kern w:val="0"/>
                <w:sz w:val="24"/>
                <w:szCs w:val="24"/>
                <w:highlight w:val="black"/>
                <w:lang w:bidi="ar"/>
              </w:rPr>
              <w:t>乙醇</w:t>
            </w:r>
          </w:p>
        </w:tc>
        <w:tc>
          <w:tcPr>
            <w:tcW w:w="1802" w:type="dxa"/>
            <w:vAlign w:val="center"/>
          </w:tcPr>
          <w:p w14:paraId="715A92EC">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cs="Calibri"/>
                <w:kern w:val="0"/>
                <w:sz w:val="24"/>
                <w:szCs w:val="24"/>
                <w:highlight w:val="black"/>
                <w:lang w:bidi="ar"/>
              </w:rPr>
            </w:pPr>
            <w:r>
              <w:rPr>
                <w:rFonts w:hint="eastAsia" w:ascii="Times New Roman" w:hAnsi="Times New Roman" w:eastAsia="宋体"/>
                <w:sz w:val="24"/>
                <w:szCs w:val="24"/>
                <w:highlight w:val="black"/>
              </w:rPr>
              <w:t>100m³，立式</w:t>
            </w:r>
          </w:p>
        </w:tc>
        <w:tc>
          <w:tcPr>
            <w:tcW w:w="638" w:type="dxa"/>
            <w:vAlign w:val="center"/>
          </w:tcPr>
          <w:p w14:paraId="7D8A74B3">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cs="Calibri"/>
                <w:kern w:val="0"/>
                <w:sz w:val="24"/>
                <w:szCs w:val="24"/>
                <w:highlight w:val="black"/>
                <w:lang w:bidi="ar"/>
              </w:rPr>
            </w:pPr>
            <w:r>
              <w:rPr>
                <w:rFonts w:hint="eastAsia" w:ascii="Times New Roman" w:hAnsi="Times New Roman" w:eastAsia="宋体" w:cs="Calibri"/>
                <w:kern w:val="0"/>
                <w:sz w:val="24"/>
                <w:szCs w:val="24"/>
                <w:highlight w:val="black"/>
                <w:lang w:bidi="ar"/>
              </w:rPr>
              <w:t>2</w:t>
            </w:r>
          </w:p>
        </w:tc>
        <w:tc>
          <w:tcPr>
            <w:tcW w:w="1271" w:type="dxa"/>
            <w:vAlign w:val="center"/>
          </w:tcPr>
          <w:p w14:paraId="29790DE8">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cs="宋体"/>
                <w:kern w:val="0"/>
                <w:sz w:val="24"/>
                <w:szCs w:val="24"/>
                <w:highlight w:val="black"/>
                <w:lang w:bidi="ar"/>
              </w:rPr>
            </w:pPr>
            <w:r>
              <w:rPr>
                <w:rFonts w:hint="eastAsia" w:ascii="Times New Roman" w:hAnsi="Times New Roman" w:eastAsia="宋体" w:cs="宋体"/>
                <w:kern w:val="0"/>
                <w:sz w:val="24"/>
                <w:szCs w:val="24"/>
                <w:highlight w:val="black"/>
                <w:lang w:bidi="ar"/>
              </w:rPr>
              <w:t>甲</w:t>
            </w:r>
          </w:p>
        </w:tc>
        <w:tc>
          <w:tcPr>
            <w:tcW w:w="1625" w:type="dxa"/>
            <w:vAlign w:val="center"/>
          </w:tcPr>
          <w:p w14:paraId="44E8C2D2">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486"/>
                <w:rFonts w:hint="default" w:ascii="Times New Roman" w:hAnsi="Times New Roman" w:eastAsia="宋体"/>
                <w:color w:val="auto"/>
                <w:sz w:val="24"/>
                <w:szCs w:val="24"/>
                <w:highlight w:val="black"/>
                <w:lang w:bidi="ar"/>
              </w:rPr>
              <w:t>304</w:t>
            </w:r>
          </w:p>
        </w:tc>
        <w:tc>
          <w:tcPr>
            <w:tcW w:w="630" w:type="dxa"/>
            <w:vAlign w:val="center"/>
          </w:tcPr>
          <w:p w14:paraId="55511EFA">
            <w:pPr>
              <w:keepNext w:val="0"/>
              <w:keepLines w:val="0"/>
              <w:pageBreakBefore w:val="0"/>
              <w:kinsoku/>
              <w:wordWrap/>
              <w:overflowPunct/>
              <w:topLinePunct w:val="0"/>
              <w:autoSpaceDE/>
              <w:autoSpaceDN/>
              <w:bidi w:val="0"/>
              <w:adjustRightInd w:val="0"/>
              <w:snapToGrid w:val="0"/>
              <w:spacing w:line="280" w:lineRule="exact"/>
              <w:ind w:firstLine="480"/>
              <w:jc w:val="center"/>
              <w:rPr>
                <w:rFonts w:ascii="Times New Roman" w:hAnsi="Times New Roman" w:eastAsia="宋体"/>
                <w:sz w:val="24"/>
                <w:szCs w:val="24"/>
                <w:highlight w:val="black"/>
              </w:rPr>
            </w:pPr>
          </w:p>
        </w:tc>
      </w:tr>
      <w:tr w14:paraId="76D9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26" w:type="dxa"/>
            <w:vAlign w:val="center"/>
          </w:tcPr>
          <w:p w14:paraId="47426A02">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3</w:t>
            </w:r>
          </w:p>
        </w:tc>
        <w:tc>
          <w:tcPr>
            <w:tcW w:w="2424" w:type="dxa"/>
            <w:vAlign w:val="center"/>
          </w:tcPr>
          <w:p w14:paraId="76AF4E20">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cs="宋体"/>
                <w:kern w:val="0"/>
                <w:sz w:val="24"/>
                <w:szCs w:val="24"/>
                <w:highlight w:val="black"/>
                <w:lang w:bidi="ar"/>
              </w:rPr>
            </w:pPr>
            <w:r>
              <w:rPr>
                <w:rFonts w:hint="eastAsia" w:ascii="Times New Roman" w:hAnsi="Times New Roman" w:eastAsia="宋体" w:cs="宋体"/>
                <w:kern w:val="0"/>
                <w:sz w:val="24"/>
                <w:szCs w:val="24"/>
                <w:highlight w:val="black"/>
                <w:lang w:bidi="ar"/>
              </w:rPr>
              <w:t>氯丙烯</w:t>
            </w:r>
          </w:p>
        </w:tc>
        <w:tc>
          <w:tcPr>
            <w:tcW w:w="1802" w:type="dxa"/>
            <w:vAlign w:val="center"/>
          </w:tcPr>
          <w:p w14:paraId="1889FE83">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cs="Calibri"/>
                <w:kern w:val="0"/>
                <w:sz w:val="24"/>
                <w:szCs w:val="24"/>
                <w:highlight w:val="black"/>
                <w:lang w:bidi="ar"/>
              </w:rPr>
            </w:pPr>
            <w:r>
              <w:rPr>
                <w:rFonts w:hint="eastAsia" w:ascii="Times New Roman" w:hAnsi="Times New Roman" w:eastAsia="宋体"/>
                <w:sz w:val="24"/>
                <w:szCs w:val="24"/>
                <w:highlight w:val="black"/>
              </w:rPr>
              <w:t>100m³，立式</w:t>
            </w:r>
          </w:p>
        </w:tc>
        <w:tc>
          <w:tcPr>
            <w:tcW w:w="638" w:type="dxa"/>
            <w:vAlign w:val="center"/>
          </w:tcPr>
          <w:p w14:paraId="6E736F10">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cs="Calibri"/>
                <w:kern w:val="0"/>
                <w:sz w:val="24"/>
                <w:szCs w:val="24"/>
                <w:highlight w:val="black"/>
                <w:lang w:bidi="ar"/>
              </w:rPr>
            </w:pPr>
            <w:r>
              <w:rPr>
                <w:rFonts w:hint="eastAsia" w:ascii="Times New Roman" w:hAnsi="Times New Roman" w:eastAsia="宋体" w:cs="Calibri"/>
                <w:kern w:val="0"/>
                <w:sz w:val="24"/>
                <w:szCs w:val="24"/>
                <w:highlight w:val="black"/>
                <w:lang w:bidi="ar"/>
              </w:rPr>
              <w:t>2</w:t>
            </w:r>
          </w:p>
        </w:tc>
        <w:tc>
          <w:tcPr>
            <w:tcW w:w="1271" w:type="dxa"/>
            <w:vAlign w:val="center"/>
          </w:tcPr>
          <w:p w14:paraId="3DC3911A">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cs="宋体"/>
                <w:kern w:val="0"/>
                <w:sz w:val="24"/>
                <w:szCs w:val="24"/>
                <w:highlight w:val="black"/>
                <w:lang w:bidi="ar"/>
              </w:rPr>
            </w:pPr>
            <w:r>
              <w:rPr>
                <w:rFonts w:hint="eastAsia" w:ascii="Times New Roman" w:hAnsi="Times New Roman" w:eastAsia="宋体" w:cs="宋体"/>
                <w:kern w:val="0"/>
                <w:sz w:val="24"/>
                <w:szCs w:val="24"/>
                <w:highlight w:val="black"/>
                <w:lang w:bidi="ar"/>
              </w:rPr>
              <w:t>甲</w:t>
            </w:r>
          </w:p>
        </w:tc>
        <w:tc>
          <w:tcPr>
            <w:tcW w:w="1625" w:type="dxa"/>
            <w:vAlign w:val="center"/>
          </w:tcPr>
          <w:p w14:paraId="1FB7AEEB">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cs="宋体"/>
                <w:kern w:val="0"/>
                <w:sz w:val="24"/>
                <w:szCs w:val="24"/>
                <w:highlight w:val="black"/>
                <w:lang w:val="en-US" w:eastAsia="zh-CN" w:bidi="ar"/>
              </w:rPr>
              <w:t>Q345R+衬PE</w:t>
            </w:r>
          </w:p>
        </w:tc>
        <w:tc>
          <w:tcPr>
            <w:tcW w:w="630" w:type="dxa"/>
            <w:vAlign w:val="center"/>
          </w:tcPr>
          <w:p w14:paraId="3D81033B">
            <w:pPr>
              <w:keepNext w:val="0"/>
              <w:keepLines w:val="0"/>
              <w:pageBreakBefore w:val="0"/>
              <w:kinsoku/>
              <w:wordWrap/>
              <w:overflowPunct/>
              <w:topLinePunct w:val="0"/>
              <w:autoSpaceDE/>
              <w:autoSpaceDN/>
              <w:bidi w:val="0"/>
              <w:adjustRightInd w:val="0"/>
              <w:snapToGrid w:val="0"/>
              <w:spacing w:line="280" w:lineRule="exact"/>
              <w:ind w:firstLine="480"/>
              <w:jc w:val="center"/>
              <w:rPr>
                <w:rFonts w:ascii="Times New Roman" w:hAnsi="Times New Roman" w:eastAsia="宋体"/>
                <w:sz w:val="24"/>
                <w:szCs w:val="24"/>
                <w:highlight w:val="black"/>
              </w:rPr>
            </w:pPr>
          </w:p>
        </w:tc>
      </w:tr>
    </w:tbl>
    <w:p w14:paraId="3322D4E3">
      <w:pPr>
        <w:keepNext w:val="0"/>
        <w:keepLines w:val="0"/>
        <w:pageBreakBefore w:val="0"/>
        <w:widowControl w:val="0"/>
        <w:kinsoku/>
        <w:wordWrap/>
        <w:overflowPunct/>
        <w:topLinePunct w:val="0"/>
        <w:autoSpaceDE/>
        <w:autoSpaceDN/>
        <w:bidi w:val="0"/>
        <w:adjustRightInd w:val="0"/>
        <w:snapToGrid w:val="0"/>
        <w:spacing w:before="313" w:beforeLines="100" w:line="300" w:lineRule="auto"/>
        <w:ind w:firstLine="560" w:firstLineChars="200"/>
        <w:jc w:val="center"/>
        <w:textAlignment w:val="auto"/>
        <w:rPr>
          <w:rFonts w:ascii="Calibri" w:hAnsi="Calibri"/>
          <w:sz w:val="28"/>
          <w:szCs w:val="28"/>
        </w:rPr>
      </w:pPr>
      <w:r>
        <w:rPr>
          <w:rFonts w:hint="eastAsia" w:ascii="Calibri" w:hAnsi="Calibri"/>
          <w:sz w:val="28"/>
          <w:szCs w:val="28"/>
        </w:rPr>
        <w:t>表2.6-</w:t>
      </w:r>
      <w:r>
        <w:rPr>
          <w:rFonts w:hint="eastAsia" w:ascii="Calibri" w:hAnsi="Calibri"/>
          <w:sz w:val="28"/>
          <w:szCs w:val="28"/>
          <w:lang w:val="en-US" w:eastAsia="zh-CN"/>
        </w:rPr>
        <w:t>2</w:t>
      </w:r>
      <w:r>
        <w:rPr>
          <w:rFonts w:hint="eastAsia" w:ascii="Calibri" w:hAnsi="Calibri"/>
          <w:sz w:val="28"/>
          <w:szCs w:val="28"/>
        </w:rPr>
        <w:t xml:space="preserve"> </w:t>
      </w:r>
      <w:r>
        <w:rPr>
          <w:rFonts w:hint="eastAsia" w:ascii="Calibri" w:hAnsi="Calibri"/>
          <w:sz w:val="28"/>
          <w:szCs w:val="28"/>
          <w:lang w:val="en-US" w:eastAsia="zh-CN"/>
        </w:rPr>
        <w:t>包装车间</w:t>
      </w:r>
      <w:r>
        <w:rPr>
          <w:rFonts w:hint="eastAsia" w:ascii="Calibri" w:hAnsi="Calibri"/>
          <w:sz w:val="28"/>
          <w:szCs w:val="28"/>
        </w:rPr>
        <w:t>所需的容器设备一览表</w:t>
      </w:r>
    </w:p>
    <w:tbl>
      <w:tblPr>
        <w:tblStyle w:val="89"/>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238"/>
        <w:gridCol w:w="973"/>
        <w:gridCol w:w="1402"/>
        <w:gridCol w:w="2998"/>
      </w:tblGrid>
      <w:tr w14:paraId="7091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99" w:type="pct"/>
            <w:vAlign w:val="center"/>
          </w:tcPr>
          <w:p w14:paraId="0F9B05BA">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b/>
                <w:bCs/>
                <w:sz w:val="24"/>
                <w:szCs w:val="24"/>
                <w:highlight w:val="black"/>
              </w:rPr>
            </w:pPr>
            <w:r>
              <w:rPr>
                <w:rFonts w:hint="eastAsia" w:ascii="Times New Roman" w:hAnsi="Times New Roman" w:eastAsia="宋体"/>
                <w:b/>
                <w:bCs/>
                <w:sz w:val="24"/>
                <w:szCs w:val="24"/>
                <w:highlight w:val="black"/>
              </w:rPr>
              <w:t>序号</w:t>
            </w:r>
          </w:p>
        </w:tc>
        <w:tc>
          <w:tcPr>
            <w:tcW w:w="1730" w:type="pct"/>
            <w:vAlign w:val="center"/>
          </w:tcPr>
          <w:p w14:paraId="16F3CA16">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b/>
                <w:bCs/>
                <w:sz w:val="24"/>
                <w:szCs w:val="24"/>
                <w:highlight w:val="black"/>
              </w:rPr>
            </w:pPr>
            <w:r>
              <w:rPr>
                <w:rFonts w:hint="eastAsia" w:ascii="Times New Roman" w:hAnsi="Times New Roman" w:eastAsia="宋体"/>
                <w:b/>
                <w:bCs/>
                <w:sz w:val="24"/>
                <w:szCs w:val="24"/>
                <w:highlight w:val="black"/>
              </w:rPr>
              <w:t>设备名称</w:t>
            </w:r>
          </w:p>
        </w:tc>
        <w:tc>
          <w:tcPr>
            <w:tcW w:w="520" w:type="pct"/>
            <w:vAlign w:val="center"/>
          </w:tcPr>
          <w:p w14:paraId="0210A9A7">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b/>
                <w:bCs/>
                <w:sz w:val="24"/>
                <w:szCs w:val="24"/>
                <w:highlight w:val="black"/>
              </w:rPr>
            </w:pPr>
            <w:r>
              <w:rPr>
                <w:rFonts w:hint="eastAsia" w:ascii="Times New Roman" w:hAnsi="Times New Roman" w:eastAsia="宋体"/>
                <w:b/>
                <w:bCs/>
                <w:sz w:val="24"/>
                <w:szCs w:val="24"/>
                <w:highlight w:val="black"/>
              </w:rPr>
              <w:t>火灾危险性类别</w:t>
            </w:r>
          </w:p>
        </w:tc>
        <w:tc>
          <w:tcPr>
            <w:tcW w:w="749" w:type="pct"/>
            <w:vAlign w:val="center"/>
          </w:tcPr>
          <w:p w14:paraId="7D3F4376">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b/>
                <w:bCs/>
                <w:sz w:val="24"/>
                <w:szCs w:val="24"/>
                <w:highlight w:val="black"/>
              </w:rPr>
            </w:pPr>
            <w:r>
              <w:rPr>
                <w:rFonts w:hint="eastAsia" w:ascii="Times New Roman" w:hAnsi="Times New Roman" w:eastAsia="宋体"/>
                <w:b/>
                <w:bCs/>
                <w:sz w:val="24"/>
                <w:szCs w:val="24"/>
                <w:highlight w:val="black"/>
              </w:rPr>
              <w:t>材质</w:t>
            </w:r>
          </w:p>
        </w:tc>
        <w:tc>
          <w:tcPr>
            <w:tcW w:w="1600" w:type="pct"/>
            <w:vAlign w:val="center"/>
          </w:tcPr>
          <w:p w14:paraId="7BD9AE45">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b/>
                <w:bCs/>
                <w:sz w:val="24"/>
                <w:szCs w:val="24"/>
                <w:highlight w:val="black"/>
              </w:rPr>
            </w:pPr>
            <w:r>
              <w:rPr>
                <w:rFonts w:hint="eastAsia" w:ascii="Times New Roman" w:hAnsi="Times New Roman" w:eastAsia="宋体"/>
                <w:b/>
                <w:bCs/>
                <w:sz w:val="24"/>
                <w:szCs w:val="24"/>
                <w:highlight w:val="black"/>
              </w:rPr>
              <w:t>备注</w:t>
            </w:r>
          </w:p>
        </w:tc>
      </w:tr>
      <w:tr w14:paraId="637C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000" w:type="pct"/>
            <w:gridSpan w:val="5"/>
            <w:vAlign w:val="center"/>
          </w:tcPr>
          <w:p w14:paraId="4A7050DF">
            <w:pPr>
              <w:keepNext w:val="0"/>
              <w:keepLines w:val="0"/>
              <w:pageBreakBefore w:val="0"/>
              <w:kinsoku/>
              <w:wordWrap/>
              <w:overflowPunct/>
              <w:topLinePunct w:val="0"/>
              <w:autoSpaceDE/>
              <w:autoSpaceDN/>
              <w:bidi w:val="0"/>
              <w:adjustRightInd w:val="0"/>
              <w:snapToGrid w:val="0"/>
              <w:spacing w:line="280" w:lineRule="exact"/>
              <w:ind w:firstLine="480"/>
              <w:jc w:val="center"/>
              <w:rPr>
                <w:rFonts w:ascii="Times New Roman" w:hAnsi="Times New Roman" w:eastAsia="宋体"/>
                <w:sz w:val="24"/>
                <w:szCs w:val="24"/>
                <w:highlight w:val="black"/>
              </w:rPr>
            </w:pPr>
            <w:r>
              <w:rPr>
                <w:rFonts w:hint="eastAsia" w:ascii="Times New Roman" w:hAnsi="Times New Roman" w:eastAsia="宋体"/>
                <w:sz w:val="24"/>
                <w:szCs w:val="24"/>
                <w:highlight w:val="black"/>
              </w:rPr>
              <w:t xml:space="preserve">B09包装车间 </w:t>
            </w:r>
            <w:r>
              <w:rPr>
                <w:rFonts w:hint="eastAsia"/>
                <w:sz w:val="24"/>
                <w:szCs w:val="24"/>
                <w:highlight w:val="black"/>
                <w:lang w:eastAsia="zh-CN"/>
              </w:rPr>
              <w:t>计量罐</w:t>
            </w:r>
          </w:p>
        </w:tc>
      </w:tr>
      <w:tr w14:paraId="7F06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9" w:type="pct"/>
            <w:vAlign w:val="center"/>
          </w:tcPr>
          <w:p w14:paraId="3B556A13">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1</w:t>
            </w:r>
          </w:p>
        </w:tc>
        <w:tc>
          <w:tcPr>
            <w:tcW w:w="1730" w:type="pct"/>
            <w:vAlign w:val="center"/>
          </w:tcPr>
          <w:p w14:paraId="61C1729C">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聚甲基三乙氧基硅烷</w:t>
            </w:r>
          </w:p>
        </w:tc>
        <w:tc>
          <w:tcPr>
            <w:tcW w:w="520" w:type="pct"/>
            <w:vAlign w:val="center"/>
          </w:tcPr>
          <w:p w14:paraId="17E9EB46">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丙</w:t>
            </w:r>
          </w:p>
        </w:tc>
        <w:tc>
          <w:tcPr>
            <w:tcW w:w="749" w:type="pct"/>
            <w:vAlign w:val="center"/>
          </w:tcPr>
          <w:p w14:paraId="645636BF">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320"/>
                <w:rFonts w:hint="default" w:ascii="Times New Roman" w:hAnsi="Times New Roman" w:eastAsia="宋体"/>
                <w:color w:val="auto"/>
                <w:sz w:val="24"/>
                <w:szCs w:val="24"/>
                <w:highlight w:val="black"/>
                <w:lang w:bidi="ar"/>
              </w:rPr>
              <w:t>304</w:t>
            </w:r>
          </w:p>
        </w:tc>
        <w:tc>
          <w:tcPr>
            <w:tcW w:w="1600" w:type="pct"/>
            <w:vAlign w:val="center"/>
          </w:tcPr>
          <w:p w14:paraId="1B39B354">
            <w:pPr>
              <w:keepNext w:val="0"/>
              <w:keepLines w:val="0"/>
              <w:pageBreakBefore w:val="0"/>
              <w:kinsoku/>
              <w:wordWrap/>
              <w:overflowPunct/>
              <w:topLinePunct w:val="0"/>
              <w:autoSpaceDE/>
              <w:autoSpaceDN/>
              <w:bidi w:val="0"/>
              <w:adjustRightInd w:val="0"/>
              <w:snapToGrid w:val="0"/>
              <w:spacing w:line="280" w:lineRule="exact"/>
              <w:jc w:val="both"/>
              <w:rPr>
                <w:rFonts w:hint="default" w:ascii="Times New Roman" w:hAnsi="Times New Roman" w:eastAsia="宋体"/>
                <w:color w:val="auto"/>
                <w:sz w:val="24"/>
                <w:szCs w:val="24"/>
                <w:highlight w:val="black"/>
                <w:lang w:val="en-US" w:eastAsia="zh-CN"/>
              </w:rPr>
            </w:pPr>
            <w:r>
              <w:rPr>
                <w:rFonts w:hint="eastAsia"/>
                <w:color w:val="auto"/>
                <w:sz w:val="24"/>
                <w:szCs w:val="24"/>
                <w:highlight w:val="black"/>
                <w:lang w:val="en-US" w:eastAsia="zh-CN"/>
              </w:rPr>
              <w:t>依据每日产出量确定容积</w:t>
            </w:r>
          </w:p>
        </w:tc>
      </w:tr>
      <w:tr w14:paraId="2FEE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9" w:type="pct"/>
            <w:vAlign w:val="center"/>
          </w:tcPr>
          <w:p w14:paraId="094B1ACD">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2</w:t>
            </w:r>
          </w:p>
        </w:tc>
        <w:tc>
          <w:tcPr>
            <w:tcW w:w="1730" w:type="pct"/>
            <w:vAlign w:val="center"/>
          </w:tcPr>
          <w:p w14:paraId="0E5E6694">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聚硅酸乙酯</w:t>
            </w:r>
          </w:p>
        </w:tc>
        <w:tc>
          <w:tcPr>
            <w:tcW w:w="520" w:type="pct"/>
            <w:vAlign w:val="center"/>
          </w:tcPr>
          <w:p w14:paraId="4EA6CF8A">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丙</w:t>
            </w:r>
          </w:p>
        </w:tc>
        <w:tc>
          <w:tcPr>
            <w:tcW w:w="749" w:type="pct"/>
            <w:vAlign w:val="center"/>
          </w:tcPr>
          <w:p w14:paraId="5B418255">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320"/>
                <w:rFonts w:hint="default" w:ascii="Times New Roman" w:hAnsi="Times New Roman" w:eastAsia="宋体"/>
                <w:color w:val="auto"/>
                <w:sz w:val="24"/>
                <w:szCs w:val="24"/>
                <w:highlight w:val="black"/>
                <w:lang w:bidi="ar"/>
              </w:rPr>
              <w:t>304</w:t>
            </w:r>
          </w:p>
        </w:tc>
        <w:tc>
          <w:tcPr>
            <w:tcW w:w="1600" w:type="pct"/>
            <w:vAlign w:val="center"/>
          </w:tcPr>
          <w:p w14:paraId="3AD41AFB">
            <w:pPr>
              <w:keepNext w:val="0"/>
              <w:keepLines w:val="0"/>
              <w:pageBreakBefore w:val="0"/>
              <w:kinsoku/>
              <w:wordWrap/>
              <w:overflowPunct/>
              <w:topLinePunct w:val="0"/>
              <w:autoSpaceDE/>
              <w:autoSpaceDN/>
              <w:bidi w:val="0"/>
              <w:adjustRightInd w:val="0"/>
              <w:snapToGrid w:val="0"/>
              <w:spacing w:line="280" w:lineRule="exact"/>
              <w:jc w:val="both"/>
              <w:rPr>
                <w:rFonts w:ascii="Times New Roman" w:hAnsi="Times New Roman" w:eastAsia="宋体"/>
                <w:color w:val="auto"/>
                <w:sz w:val="24"/>
                <w:szCs w:val="24"/>
                <w:highlight w:val="black"/>
              </w:rPr>
            </w:pPr>
            <w:r>
              <w:rPr>
                <w:rFonts w:hint="eastAsia"/>
                <w:color w:val="auto"/>
                <w:sz w:val="24"/>
                <w:szCs w:val="24"/>
                <w:highlight w:val="black"/>
                <w:lang w:val="en-US" w:eastAsia="zh-CN"/>
              </w:rPr>
              <w:t>依据每日产出量确定容积</w:t>
            </w:r>
          </w:p>
        </w:tc>
      </w:tr>
      <w:tr w14:paraId="4FA9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9" w:type="pct"/>
            <w:vAlign w:val="center"/>
          </w:tcPr>
          <w:p w14:paraId="28CDF672">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3</w:t>
            </w:r>
          </w:p>
        </w:tc>
        <w:tc>
          <w:tcPr>
            <w:tcW w:w="1730" w:type="pct"/>
            <w:vAlign w:val="center"/>
          </w:tcPr>
          <w:p w14:paraId="65396EEB">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四乙氧基硅烷</w:t>
            </w:r>
          </w:p>
        </w:tc>
        <w:tc>
          <w:tcPr>
            <w:tcW w:w="520" w:type="pct"/>
            <w:vAlign w:val="center"/>
          </w:tcPr>
          <w:p w14:paraId="0710AB32">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乙</w:t>
            </w:r>
          </w:p>
        </w:tc>
        <w:tc>
          <w:tcPr>
            <w:tcW w:w="749" w:type="pct"/>
            <w:vAlign w:val="center"/>
          </w:tcPr>
          <w:p w14:paraId="5C456EB4">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320"/>
                <w:rFonts w:hint="default" w:ascii="Times New Roman" w:hAnsi="Times New Roman" w:eastAsia="宋体"/>
                <w:color w:val="auto"/>
                <w:sz w:val="24"/>
                <w:szCs w:val="24"/>
                <w:highlight w:val="black"/>
                <w:lang w:bidi="ar"/>
              </w:rPr>
              <w:t>304</w:t>
            </w:r>
          </w:p>
        </w:tc>
        <w:tc>
          <w:tcPr>
            <w:tcW w:w="1600" w:type="pct"/>
            <w:vAlign w:val="center"/>
          </w:tcPr>
          <w:p w14:paraId="6468CB58">
            <w:pPr>
              <w:keepNext w:val="0"/>
              <w:keepLines w:val="0"/>
              <w:pageBreakBefore w:val="0"/>
              <w:kinsoku/>
              <w:wordWrap/>
              <w:overflowPunct/>
              <w:topLinePunct w:val="0"/>
              <w:autoSpaceDE/>
              <w:autoSpaceDN/>
              <w:bidi w:val="0"/>
              <w:adjustRightInd w:val="0"/>
              <w:snapToGrid w:val="0"/>
              <w:spacing w:line="280" w:lineRule="exact"/>
              <w:jc w:val="both"/>
              <w:rPr>
                <w:rFonts w:hint="default" w:ascii="Times New Roman" w:hAnsi="Times New Roman" w:eastAsia="宋体"/>
                <w:color w:val="auto"/>
                <w:sz w:val="24"/>
                <w:szCs w:val="24"/>
                <w:highlight w:val="black"/>
                <w:lang w:val="en-US" w:eastAsia="zh-CN"/>
              </w:rPr>
            </w:pPr>
            <w:r>
              <w:rPr>
                <w:rFonts w:hint="eastAsia"/>
                <w:color w:val="auto"/>
                <w:sz w:val="24"/>
                <w:szCs w:val="24"/>
                <w:highlight w:val="black"/>
                <w:lang w:val="en-US" w:eastAsia="zh-CN"/>
              </w:rPr>
              <w:t>依据每日产出量确定容积</w:t>
            </w:r>
          </w:p>
        </w:tc>
      </w:tr>
      <w:tr w14:paraId="0A09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99" w:type="pct"/>
            <w:vAlign w:val="center"/>
          </w:tcPr>
          <w:p w14:paraId="0575DE48">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4</w:t>
            </w:r>
          </w:p>
        </w:tc>
        <w:tc>
          <w:tcPr>
            <w:tcW w:w="1730" w:type="pct"/>
            <w:vAlign w:val="center"/>
          </w:tcPr>
          <w:p w14:paraId="15AA6AD5">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乙烯基三（</w:t>
            </w:r>
            <w:r>
              <w:rPr>
                <w:rStyle w:val="320"/>
                <w:rFonts w:hint="default" w:ascii="Times New Roman" w:hAnsi="Times New Roman" w:eastAsia="宋体"/>
                <w:color w:val="auto"/>
                <w:sz w:val="24"/>
                <w:szCs w:val="24"/>
                <w:highlight w:val="black"/>
                <w:lang w:bidi="ar"/>
              </w:rPr>
              <w:t>2-</w:t>
            </w:r>
            <w:r>
              <w:rPr>
                <w:rFonts w:hint="eastAsia" w:ascii="Times New Roman" w:hAnsi="Times New Roman" w:eastAsia="宋体" w:cs="宋体"/>
                <w:kern w:val="0"/>
                <w:sz w:val="24"/>
                <w:szCs w:val="24"/>
                <w:highlight w:val="black"/>
                <w:lang w:bidi="ar"/>
              </w:rPr>
              <w:t>甲氧基乙氧基）硅烷</w:t>
            </w:r>
          </w:p>
        </w:tc>
        <w:tc>
          <w:tcPr>
            <w:tcW w:w="520" w:type="pct"/>
            <w:vAlign w:val="center"/>
          </w:tcPr>
          <w:p w14:paraId="7F9CDA30">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丙</w:t>
            </w:r>
          </w:p>
        </w:tc>
        <w:tc>
          <w:tcPr>
            <w:tcW w:w="749" w:type="pct"/>
            <w:vAlign w:val="center"/>
          </w:tcPr>
          <w:p w14:paraId="15DF7D03">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320"/>
                <w:rFonts w:hint="default" w:ascii="Times New Roman" w:hAnsi="Times New Roman" w:eastAsia="宋体"/>
                <w:color w:val="auto"/>
                <w:sz w:val="24"/>
                <w:szCs w:val="24"/>
                <w:highlight w:val="black"/>
                <w:lang w:bidi="ar"/>
              </w:rPr>
              <w:t>304</w:t>
            </w:r>
          </w:p>
        </w:tc>
        <w:tc>
          <w:tcPr>
            <w:tcW w:w="1600" w:type="pct"/>
            <w:shd w:val="clear" w:color="auto" w:fill="auto"/>
            <w:vAlign w:val="center"/>
          </w:tcPr>
          <w:p w14:paraId="49922C5D">
            <w:pPr>
              <w:keepNext w:val="0"/>
              <w:keepLines w:val="0"/>
              <w:pageBreakBefore w:val="0"/>
              <w:kinsoku/>
              <w:wordWrap/>
              <w:overflowPunct/>
              <w:topLinePunct w:val="0"/>
              <w:autoSpaceDE/>
              <w:autoSpaceDN/>
              <w:bidi w:val="0"/>
              <w:adjustRightInd w:val="0"/>
              <w:snapToGrid w:val="0"/>
              <w:spacing w:line="280" w:lineRule="exact"/>
              <w:jc w:val="both"/>
              <w:rPr>
                <w:rFonts w:ascii="Times New Roman" w:hAnsi="Times New Roman" w:eastAsia="宋体" w:cs="Times New Roman"/>
                <w:color w:val="auto"/>
                <w:kern w:val="2"/>
                <w:sz w:val="24"/>
                <w:szCs w:val="24"/>
                <w:highlight w:val="black"/>
                <w:lang w:val="en-US" w:eastAsia="zh-CN" w:bidi="ar-SA"/>
              </w:rPr>
            </w:pPr>
            <w:r>
              <w:rPr>
                <w:rFonts w:hint="eastAsia"/>
                <w:color w:val="auto"/>
                <w:sz w:val="24"/>
                <w:szCs w:val="24"/>
                <w:highlight w:val="black"/>
                <w:lang w:val="en-US" w:eastAsia="zh-CN"/>
              </w:rPr>
              <w:t>依据每日产出量确定容积</w:t>
            </w:r>
          </w:p>
        </w:tc>
      </w:tr>
      <w:tr w14:paraId="1DF0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9" w:type="pct"/>
            <w:vAlign w:val="center"/>
          </w:tcPr>
          <w:p w14:paraId="1B12B26B">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5</w:t>
            </w:r>
          </w:p>
        </w:tc>
        <w:tc>
          <w:tcPr>
            <w:tcW w:w="1730" w:type="pct"/>
            <w:vAlign w:val="center"/>
          </w:tcPr>
          <w:p w14:paraId="7C98FD2A">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乙烯基三乙氧基硅烷</w:t>
            </w:r>
          </w:p>
        </w:tc>
        <w:tc>
          <w:tcPr>
            <w:tcW w:w="520" w:type="pct"/>
            <w:vAlign w:val="center"/>
          </w:tcPr>
          <w:p w14:paraId="58F73A83">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乙</w:t>
            </w:r>
          </w:p>
        </w:tc>
        <w:tc>
          <w:tcPr>
            <w:tcW w:w="749" w:type="pct"/>
            <w:vAlign w:val="center"/>
          </w:tcPr>
          <w:p w14:paraId="506B4B27">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320"/>
                <w:rFonts w:hint="default" w:ascii="Times New Roman" w:hAnsi="Times New Roman" w:eastAsia="宋体"/>
                <w:color w:val="auto"/>
                <w:sz w:val="24"/>
                <w:szCs w:val="24"/>
                <w:highlight w:val="black"/>
                <w:lang w:bidi="ar"/>
              </w:rPr>
              <w:t>304</w:t>
            </w:r>
          </w:p>
        </w:tc>
        <w:tc>
          <w:tcPr>
            <w:tcW w:w="1600" w:type="pct"/>
            <w:shd w:val="clear" w:color="auto" w:fill="auto"/>
            <w:vAlign w:val="center"/>
          </w:tcPr>
          <w:p w14:paraId="750E523E">
            <w:pPr>
              <w:keepNext w:val="0"/>
              <w:keepLines w:val="0"/>
              <w:pageBreakBefore w:val="0"/>
              <w:kinsoku/>
              <w:wordWrap/>
              <w:overflowPunct/>
              <w:topLinePunct w:val="0"/>
              <w:autoSpaceDE/>
              <w:autoSpaceDN/>
              <w:bidi w:val="0"/>
              <w:adjustRightInd w:val="0"/>
              <w:snapToGrid w:val="0"/>
              <w:spacing w:line="280" w:lineRule="exact"/>
              <w:jc w:val="both"/>
              <w:rPr>
                <w:rFonts w:hint="default" w:ascii="Times New Roman" w:hAnsi="Times New Roman" w:eastAsia="宋体" w:cs="Times New Roman"/>
                <w:color w:val="auto"/>
                <w:kern w:val="2"/>
                <w:sz w:val="24"/>
                <w:szCs w:val="24"/>
                <w:highlight w:val="black"/>
                <w:lang w:val="en-US" w:eastAsia="zh-CN" w:bidi="ar-SA"/>
              </w:rPr>
            </w:pPr>
            <w:r>
              <w:rPr>
                <w:rFonts w:hint="eastAsia"/>
                <w:color w:val="auto"/>
                <w:sz w:val="24"/>
                <w:szCs w:val="24"/>
                <w:highlight w:val="black"/>
                <w:lang w:val="en-US" w:eastAsia="zh-CN"/>
              </w:rPr>
              <w:t>依据每日产出量确定容积</w:t>
            </w:r>
          </w:p>
        </w:tc>
      </w:tr>
      <w:tr w14:paraId="47D4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9" w:type="pct"/>
            <w:vAlign w:val="center"/>
          </w:tcPr>
          <w:p w14:paraId="1CC3C6ED">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6</w:t>
            </w:r>
          </w:p>
        </w:tc>
        <w:tc>
          <w:tcPr>
            <w:tcW w:w="1730" w:type="pct"/>
            <w:vAlign w:val="center"/>
          </w:tcPr>
          <w:p w14:paraId="78359A2F">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乙烯基三甲氧基硅烷</w:t>
            </w:r>
          </w:p>
        </w:tc>
        <w:tc>
          <w:tcPr>
            <w:tcW w:w="520" w:type="pct"/>
            <w:vAlign w:val="center"/>
          </w:tcPr>
          <w:p w14:paraId="1AC2FDF9">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甲</w:t>
            </w:r>
          </w:p>
        </w:tc>
        <w:tc>
          <w:tcPr>
            <w:tcW w:w="749" w:type="pct"/>
            <w:vAlign w:val="center"/>
          </w:tcPr>
          <w:p w14:paraId="10072703">
            <w:pPr>
              <w:keepNext w:val="0"/>
              <w:keepLines w:val="0"/>
              <w:pageBreakBefore w:val="0"/>
              <w:widowControl/>
              <w:kinsoku/>
              <w:wordWrap/>
              <w:overflowPunct/>
              <w:topLinePunct w:val="0"/>
              <w:autoSpaceDE/>
              <w:autoSpaceDN/>
              <w:bidi w:val="0"/>
              <w:spacing w:line="280" w:lineRule="exact"/>
              <w:jc w:val="center"/>
              <w:textAlignment w:val="center"/>
              <w:rPr>
                <w:highlight w:val="black"/>
              </w:rPr>
            </w:pPr>
            <w:r>
              <w:rPr>
                <w:rFonts w:hint="eastAsia" w:ascii="Times New Roman" w:hAnsi="Times New Roman" w:eastAsia="宋体" w:cs="宋体"/>
                <w:kern w:val="0"/>
                <w:sz w:val="24"/>
                <w:szCs w:val="24"/>
                <w:highlight w:val="black"/>
                <w:lang w:bidi="ar"/>
              </w:rPr>
              <w:t>不锈钢</w:t>
            </w:r>
            <w:r>
              <w:rPr>
                <w:rStyle w:val="320"/>
                <w:rFonts w:hint="default" w:ascii="Times New Roman" w:hAnsi="Times New Roman" w:eastAsia="宋体"/>
                <w:color w:val="auto"/>
                <w:sz w:val="24"/>
                <w:szCs w:val="24"/>
                <w:highlight w:val="black"/>
                <w:lang w:bidi="ar"/>
              </w:rPr>
              <w:t>304</w:t>
            </w:r>
          </w:p>
        </w:tc>
        <w:tc>
          <w:tcPr>
            <w:tcW w:w="1600" w:type="pct"/>
            <w:vAlign w:val="center"/>
          </w:tcPr>
          <w:p w14:paraId="4225B6BB">
            <w:pPr>
              <w:keepNext w:val="0"/>
              <w:keepLines w:val="0"/>
              <w:pageBreakBefore w:val="0"/>
              <w:kinsoku/>
              <w:wordWrap/>
              <w:overflowPunct/>
              <w:topLinePunct w:val="0"/>
              <w:autoSpaceDE/>
              <w:autoSpaceDN/>
              <w:bidi w:val="0"/>
              <w:adjustRightInd w:val="0"/>
              <w:snapToGrid w:val="0"/>
              <w:spacing w:line="280" w:lineRule="exact"/>
              <w:jc w:val="both"/>
              <w:rPr>
                <w:rFonts w:ascii="Times New Roman" w:hAnsi="Times New Roman" w:eastAsia="宋体"/>
                <w:color w:val="auto"/>
                <w:sz w:val="24"/>
                <w:szCs w:val="24"/>
                <w:highlight w:val="black"/>
              </w:rPr>
            </w:pPr>
            <w:r>
              <w:rPr>
                <w:rFonts w:hint="eastAsia"/>
                <w:color w:val="auto"/>
                <w:sz w:val="24"/>
                <w:szCs w:val="24"/>
                <w:highlight w:val="black"/>
                <w:lang w:val="en-US" w:eastAsia="zh-CN"/>
              </w:rPr>
              <w:t>依据每日产出量确定容积</w:t>
            </w:r>
          </w:p>
        </w:tc>
      </w:tr>
      <w:tr w14:paraId="33D6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000" w:type="pct"/>
            <w:gridSpan w:val="5"/>
            <w:vAlign w:val="center"/>
          </w:tcPr>
          <w:p w14:paraId="4B108605">
            <w:pPr>
              <w:keepNext w:val="0"/>
              <w:keepLines w:val="0"/>
              <w:pageBreakBefore w:val="0"/>
              <w:kinsoku/>
              <w:wordWrap/>
              <w:overflowPunct/>
              <w:topLinePunct w:val="0"/>
              <w:autoSpaceDE/>
              <w:autoSpaceDN/>
              <w:bidi w:val="0"/>
              <w:adjustRightInd w:val="0"/>
              <w:snapToGrid w:val="0"/>
              <w:spacing w:line="280" w:lineRule="exact"/>
              <w:ind w:firstLine="480"/>
              <w:jc w:val="center"/>
              <w:rPr>
                <w:rFonts w:ascii="Times New Roman" w:hAnsi="Times New Roman" w:eastAsia="宋体"/>
                <w:sz w:val="24"/>
                <w:szCs w:val="24"/>
                <w:highlight w:val="black"/>
              </w:rPr>
            </w:pPr>
            <w:r>
              <w:rPr>
                <w:rFonts w:hint="eastAsia" w:ascii="Times New Roman" w:hAnsi="Times New Roman" w:eastAsia="宋体"/>
                <w:sz w:val="24"/>
                <w:szCs w:val="24"/>
                <w:highlight w:val="black"/>
              </w:rPr>
              <w:t xml:space="preserve">B10包装车间 </w:t>
            </w:r>
            <w:r>
              <w:rPr>
                <w:rFonts w:hint="eastAsia"/>
                <w:sz w:val="24"/>
                <w:szCs w:val="24"/>
                <w:highlight w:val="black"/>
                <w:lang w:eastAsia="zh-CN"/>
              </w:rPr>
              <w:t>计量罐</w:t>
            </w:r>
          </w:p>
        </w:tc>
      </w:tr>
      <w:tr w14:paraId="2B1F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9" w:type="pct"/>
            <w:vAlign w:val="center"/>
          </w:tcPr>
          <w:p w14:paraId="7570E372">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1</w:t>
            </w:r>
          </w:p>
        </w:tc>
        <w:tc>
          <w:tcPr>
            <w:tcW w:w="1730" w:type="pct"/>
            <w:vAlign w:val="center"/>
          </w:tcPr>
          <w:p w14:paraId="60616959">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丙基三甲氧基硅烷</w:t>
            </w:r>
          </w:p>
        </w:tc>
        <w:tc>
          <w:tcPr>
            <w:tcW w:w="520" w:type="pct"/>
            <w:vAlign w:val="center"/>
          </w:tcPr>
          <w:p w14:paraId="5E1685A4">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乙</w:t>
            </w:r>
          </w:p>
        </w:tc>
        <w:tc>
          <w:tcPr>
            <w:tcW w:w="749" w:type="pct"/>
            <w:vAlign w:val="center"/>
          </w:tcPr>
          <w:p w14:paraId="197E62A0">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486"/>
                <w:rFonts w:hint="default" w:ascii="Times New Roman" w:hAnsi="Times New Roman" w:eastAsia="宋体"/>
                <w:color w:val="auto"/>
                <w:sz w:val="24"/>
                <w:szCs w:val="24"/>
                <w:highlight w:val="black"/>
                <w:lang w:bidi="ar"/>
              </w:rPr>
              <w:t>304</w:t>
            </w:r>
          </w:p>
        </w:tc>
        <w:tc>
          <w:tcPr>
            <w:tcW w:w="1600" w:type="pct"/>
            <w:shd w:val="clear" w:color="auto" w:fill="auto"/>
            <w:vAlign w:val="center"/>
          </w:tcPr>
          <w:p w14:paraId="656D2026">
            <w:pPr>
              <w:keepNext w:val="0"/>
              <w:keepLines w:val="0"/>
              <w:pageBreakBefore w:val="0"/>
              <w:kinsoku/>
              <w:wordWrap/>
              <w:overflowPunct/>
              <w:topLinePunct w:val="0"/>
              <w:autoSpaceDE/>
              <w:autoSpaceDN/>
              <w:bidi w:val="0"/>
              <w:adjustRightInd w:val="0"/>
              <w:snapToGrid w:val="0"/>
              <w:spacing w:line="280" w:lineRule="exact"/>
              <w:jc w:val="both"/>
              <w:rPr>
                <w:rFonts w:hint="default" w:ascii="Times New Roman" w:hAnsi="Times New Roman" w:eastAsia="宋体" w:cs="Times New Roman"/>
                <w:color w:val="auto"/>
                <w:kern w:val="2"/>
                <w:sz w:val="24"/>
                <w:szCs w:val="24"/>
                <w:highlight w:val="black"/>
                <w:lang w:val="en-US" w:eastAsia="zh-CN" w:bidi="ar-SA"/>
              </w:rPr>
            </w:pPr>
            <w:r>
              <w:rPr>
                <w:rFonts w:hint="eastAsia"/>
                <w:color w:val="auto"/>
                <w:sz w:val="24"/>
                <w:szCs w:val="24"/>
                <w:highlight w:val="black"/>
                <w:lang w:val="en-US" w:eastAsia="zh-CN"/>
              </w:rPr>
              <w:t>依据每日产出量确定容积</w:t>
            </w:r>
          </w:p>
        </w:tc>
      </w:tr>
      <w:tr w14:paraId="0429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9" w:type="pct"/>
            <w:vAlign w:val="center"/>
          </w:tcPr>
          <w:p w14:paraId="4F646E51">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2</w:t>
            </w:r>
          </w:p>
        </w:tc>
        <w:tc>
          <w:tcPr>
            <w:tcW w:w="1730" w:type="pct"/>
            <w:vAlign w:val="center"/>
          </w:tcPr>
          <w:p w14:paraId="3B0B6661">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丙基三乙氧基硅烷</w:t>
            </w:r>
          </w:p>
        </w:tc>
        <w:tc>
          <w:tcPr>
            <w:tcW w:w="520" w:type="pct"/>
            <w:vAlign w:val="center"/>
          </w:tcPr>
          <w:p w14:paraId="0E8D7089">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cs="宋体"/>
                <w:kern w:val="0"/>
                <w:sz w:val="24"/>
                <w:szCs w:val="24"/>
                <w:highlight w:val="black"/>
                <w:lang w:val="en-US" w:eastAsia="zh-CN" w:bidi="ar"/>
              </w:rPr>
              <w:t>丙</w:t>
            </w:r>
          </w:p>
        </w:tc>
        <w:tc>
          <w:tcPr>
            <w:tcW w:w="749" w:type="pct"/>
            <w:vAlign w:val="center"/>
          </w:tcPr>
          <w:p w14:paraId="2E7E60DF">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486"/>
                <w:rFonts w:hint="default" w:ascii="Times New Roman" w:hAnsi="Times New Roman" w:eastAsia="宋体"/>
                <w:color w:val="auto"/>
                <w:sz w:val="24"/>
                <w:szCs w:val="24"/>
                <w:highlight w:val="black"/>
                <w:lang w:bidi="ar"/>
              </w:rPr>
              <w:t>304</w:t>
            </w:r>
          </w:p>
        </w:tc>
        <w:tc>
          <w:tcPr>
            <w:tcW w:w="1600" w:type="pct"/>
            <w:shd w:val="clear" w:color="auto" w:fill="auto"/>
            <w:vAlign w:val="center"/>
          </w:tcPr>
          <w:p w14:paraId="2EA98B2A">
            <w:pPr>
              <w:keepNext w:val="0"/>
              <w:keepLines w:val="0"/>
              <w:pageBreakBefore w:val="0"/>
              <w:kinsoku/>
              <w:wordWrap/>
              <w:overflowPunct/>
              <w:topLinePunct w:val="0"/>
              <w:autoSpaceDE/>
              <w:autoSpaceDN/>
              <w:bidi w:val="0"/>
              <w:adjustRightInd w:val="0"/>
              <w:snapToGrid w:val="0"/>
              <w:spacing w:line="280" w:lineRule="exact"/>
              <w:jc w:val="both"/>
              <w:rPr>
                <w:rFonts w:ascii="Times New Roman" w:hAnsi="Times New Roman" w:eastAsia="宋体" w:cs="Times New Roman"/>
                <w:color w:val="auto"/>
                <w:kern w:val="2"/>
                <w:sz w:val="24"/>
                <w:szCs w:val="24"/>
                <w:highlight w:val="black"/>
                <w:lang w:val="en-US" w:eastAsia="zh-CN" w:bidi="ar-SA"/>
              </w:rPr>
            </w:pPr>
            <w:r>
              <w:rPr>
                <w:rFonts w:hint="eastAsia"/>
                <w:color w:val="auto"/>
                <w:sz w:val="24"/>
                <w:szCs w:val="24"/>
                <w:highlight w:val="black"/>
                <w:lang w:val="en-US" w:eastAsia="zh-CN"/>
              </w:rPr>
              <w:t>依据每日产出量确定容积</w:t>
            </w:r>
          </w:p>
        </w:tc>
      </w:tr>
      <w:tr w14:paraId="5D6E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9" w:type="pct"/>
            <w:vAlign w:val="center"/>
          </w:tcPr>
          <w:p w14:paraId="36C5CC11">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3</w:t>
            </w:r>
          </w:p>
        </w:tc>
        <w:tc>
          <w:tcPr>
            <w:tcW w:w="1730" w:type="pct"/>
            <w:vAlign w:val="center"/>
          </w:tcPr>
          <w:p w14:paraId="3DAE1404">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γ</w:t>
            </w:r>
            <w:r>
              <w:rPr>
                <w:rStyle w:val="440"/>
                <w:rFonts w:ascii="Times New Roman" w:hAnsi="Times New Roman" w:eastAsia="宋体"/>
                <w:color w:val="auto"/>
                <w:sz w:val="24"/>
                <w:szCs w:val="24"/>
                <w:highlight w:val="black"/>
                <w:lang w:bidi="ar"/>
              </w:rPr>
              <w:t>-</w:t>
            </w:r>
            <w:r>
              <w:rPr>
                <w:rFonts w:ascii="Times New Roman" w:hAnsi="Times New Roman" w:eastAsia="宋体"/>
                <w:sz w:val="24"/>
                <w:szCs w:val="24"/>
                <w:highlight w:val="black"/>
                <w:lang w:bidi="ar"/>
              </w:rPr>
              <w:t>氯丙基甲基二甲氧基硅烷</w:t>
            </w:r>
          </w:p>
        </w:tc>
        <w:tc>
          <w:tcPr>
            <w:tcW w:w="520" w:type="pct"/>
            <w:vAlign w:val="center"/>
          </w:tcPr>
          <w:p w14:paraId="4B69AC18">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乙</w:t>
            </w:r>
          </w:p>
        </w:tc>
        <w:tc>
          <w:tcPr>
            <w:tcW w:w="749" w:type="pct"/>
            <w:vAlign w:val="center"/>
          </w:tcPr>
          <w:p w14:paraId="0D5EC077">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486"/>
                <w:rFonts w:hint="default" w:ascii="Times New Roman" w:hAnsi="Times New Roman" w:eastAsia="宋体"/>
                <w:color w:val="auto"/>
                <w:sz w:val="24"/>
                <w:szCs w:val="24"/>
                <w:highlight w:val="black"/>
                <w:lang w:bidi="ar"/>
              </w:rPr>
              <w:t>304</w:t>
            </w:r>
          </w:p>
        </w:tc>
        <w:tc>
          <w:tcPr>
            <w:tcW w:w="1600" w:type="pct"/>
            <w:shd w:val="clear" w:color="auto" w:fill="auto"/>
            <w:vAlign w:val="center"/>
          </w:tcPr>
          <w:p w14:paraId="765088F3">
            <w:pPr>
              <w:keepNext w:val="0"/>
              <w:keepLines w:val="0"/>
              <w:pageBreakBefore w:val="0"/>
              <w:kinsoku/>
              <w:wordWrap/>
              <w:overflowPunct/>
              <w:topLinePunct w:val="0"/>
              <w:autoSpaceDE/>
              <w:autoSpaceDN/>
              <w:bidi w:val="0"/>
              <w:adjustRightInd w:val="0"/>
              <w:snapToGrid w:val="0"/>
              <w:spacing w:line="280" w:lineRule="exact"/>
              <w:jc w:val="both"/>
              <w:rPr>
                <w:rFonts w:hint="default" w:ascii="Times New Roman" w:hAnsi="Times New Roman" w:eastAsia="宋体" w:cs="Times New Roman"/>
                <w:color w:val="auto"/>
                <w:kern w:val="2"/>
                <w:sz w:val="24"/>
                <w:szCs w:val="24"/>
                <w:highlight w:val="black"/>
                <w:lang w:val="en-US" w:eastAsia="zh-CN" w:bidi="ar-SA"/>
              </w:rPr>
            </w:pPr>
            <w:r>
              <w:rPr>
                <w:rFonts w:hint="eastAsia"/>
                <w:color w:val="auto"/>
                <w:sz w:val="24"/>
                <w:szCs w:val="24"/>
                <w:highlight w:val="black"/>
                <w:lang w:val="en-US" w:eastAsia="zh-CN"/>
              </w:rPr>
              <w:t>依据每日产出量确定容积</w:t>
            </w:r>
          </w:p>
        </w:tc>
      </w:tr>
      <w:tr w14:paraId="0001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99" w:type="pct"/>
            <w:vAlign w:val="center"/>
          </w:tcPr>
          <w:p w14:paraId="7C12EEF8">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4</w:t>
            </w:r>
          </w:p>
        </w:tc>
        <w:tc>
          <w:tcPr>
            <w:tcW w:w="1730" w:type="pct"/>
            <w:vAlign w:val="center"/>
          </w:tcPr>
          <w:p w14:paraId="4752D98F">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ascii="Times New Roman" w:hAnsi="Times New Roman" w:eastAsia="宋体" w:cs="Calibri"/>
                <w:kern w:val="0"/>
                <w:sz w:val="24"/>
                <w:szCs w:val="24"/>
                <w:highlight w:val="black"/>
                <w:lang w:bidi="ar"/>
              </w:rPr>
              <w:t>γ-</w:t>
            </w:r>
            <w:r>
              <w:rPr>
                <w:rFonts w:ascii="Times New Roman" w:hAnsi="Times New Roman" w:eastAsia="宋体"/>
                <w:sz w:val="24"/>
                <w:szCs w:val="24"/>
                <w:highlight w:val="black"/>
                <w:lang w:bidi="ar"/>
              </w:rPr>
              <w:t>氯丙基三甲氧基硅烷</w:t>
            </w:r>
          </w:p>
        </w:tc>
        <w:tc>
          <w:tcPr>
            <w:tcW w:w="520" w:type="pct"/>
            <w:vAlign w:val="center"/>
          </w:tcPr>
          <w:p w14:paraId="59C1770E">
            <w:pPr>
              <w:keepNext w:val="0"/>
              <w:keepLines w:val="0"/>
              <w:pageBreakBefore w:val="0"/>
              <w:widowControl/>
              <w:kinsoku/>
              <w:wordWrap/>
              <w:overflowPunct/>
              <w:topLinePunct w:val="0"/>
              <w:autoSpaceDE/>
              <w:autoSpaceDN/>
              <w:bidi w:val="0"/>
              <w:spacing w:line="280" w:lineRule="exact"/>
              <w:jc w:val="center"/>
              <w:textAlignment w:val="center"/>
              <w:rPr>
                <w:rFonts w:hint="eastAsia" w:ascii="Times New Roman" w:hAnsi="Times New Roman" w:eastAsia="宋体"/>
                <w:sz w:val="24"/>
                <w:szCs w:val="24"/>
                <w:highlight w:val="black"/>
                <w:lang w:eastAsia="zh-CN"/>
              </w:rPr>
            </w:pPr>
            <w:r>
              <w:rPr>
                <w:rFonts w:hint="eastAsia" w:cs="宋体"/>
                <w:kern w:val="0"/>
                <w:sz w:val="24"/>
                <w:szCs w:val="24"/>
                <w:highlight w:val="black"/>
                <w:lang w:val="en-US" w:eastAsia="zh-CN" w:bidi="ar"/>
              </w:rPr>
              <w:t>丙</w:t>
            </w:r>
          </w:p>
        </w:tc>
        <w:tc>
          <w:tcPr>
            <w:tcW w:w="749" w:type="pct"/>
            <w:vAlign w:val="center"/>
          </w:tcPr>
          <w:p w14:paraId="4104D9DB">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486"/>
                <w:rFonts w:hint="default" w:ascii="Times New Roman" w:hAnsi="Times New Roman" w:eastAsia="宋体"/>
                <w:color w:val="auto"/>
                <w:sz w:val="24"/>
                <w:szCs w:val="24"/>
                <w:highlight w:val="black"/>
                <w:lang w:bidi="ar"/>
              </w:rPr>
              <w:t>304</w:t>
            </w:r>
          </w:p>
        </w:tc>
        <w:tc>
          <w:tcPr>
            <w:tcW w:w="1600" w:type="pct"/>
            <w:shd w:val="clear" w:color="auto" w:fill="auto"/>
            <w:vAlign w:val="center"/>
          </w:tcPr>
          <w:p w14:paraId="09C0155E">
            <w:pPr>
              <w:keepNext w:val="0"/>
              <w:keepLines w:val="0"/>
              <w:pageBreakBefore w:val="0"/>
              <w:kinsoku/>
              <w:wordWrap/>
              <w:overflowPunct/>
              <w:topLinePunct w:val="0"/>
              <w:autoSpaceDE/>
              <w:autoSpaceDN/>
              <w:bidi w:val="0"/>
              <w:adjustRightInd w:val="0"/>
              <w:snapToGrid w:val="0"/>
              <w:spacing w:line="280" w:lineRule="exact"/>
              <w:jc w:val="both"/>
              <w:rPr>
                <w:rFonts w:ascii="Times New Roman" w:hAnsi="Times New Roman" w:eastAsia="宋体" w:cs="Times New Roman"/>
                <w:color w:val="auto"/>
                <w:kern w:val="2"/>
                <w:sz w:val="24"/>
                <w:szCs w:val="24"/>
                <w:highlight w:val="black"/>
                <w:lang w:val="en-US" w:eastAsia="zh-CN" w:bidi="ar-SA"/>
              </w:rPr>
            </w:pPr>
            <w:r>
              <w:rPr>
                <w:rFonts w:hint="eastAsia"/>
                <w:color w:val="auto"/>
                <w:sz w:val="24"/>
                <w:szCs w:val="24"/>
                <w:highlight w:val="black"/>
                <w:lang w:val="en-US" w:eastAsia="zh-CN"/>
              </w:rPr>
              <w:t>依据每日产出量确定容积</w:t>
            </w:r>
          </w:p>
        </w:tc>
      </w:tr>
      <w:tr w14:paraId="7546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99" w:type="pct"/>
            <w:vAlign w:val="center"/>
          </w:tcPr>
          <w:p w14:paraId="0CC87B55">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5</w:t>
            </w:r>
          </w:p>
        </w:tc>
        <w:tc>
          <w:tcPr>
            <w:tcW w:w="1730" w:type="pct"/>
            <w:vAlign w:val="center"/>
          </w:tcPr>
          <w:p w14:paraId="1F6E0A34">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甲基三甲氧基硅烷</w:t>
            </w:r>
          </w:p>
        </w:tc>
        <w:tc>
          <w:tcPr>
            <w:tcW w:w="520" w:type="pct"/>
            <w:vAlign w:val="center"/>
          </w:tcPr>
          <w:p w14:paraId="4C7A88FC">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甲</w:t>
            </w:r>
          </w:p>
        </w:tc>
        <w:tc>
          <w:tcPr>
            <w:tcW w:w="749" w:type="pct"/>
            <w:vAlign w:val="center"/>
          </w:tcPr>
          <w:p w14:paraId="764762EA">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486"/>
                <w:rFonts w:hint="default" w:ascii="Times New Roman" w:hAnsi="Times New Roman" w:eastAsia="宋体"/>
                <w:color w:val="auto"/>
                <w:sz w:val="24"/>
                <w:szCs w:val="24"/>
                <w:highlight w:val="black"/>
                <w:lang w:bidi="ar"/>
              </w:rPr>
              <w:t>304</w:t>
            </w:r>
          </w:p>
        </w:tc>
        <w:tc>
          <w:tcPr>
            <w:tcW w:w="1600" w:type="pct"/>
            <w:shd w:val="clear" w:color="auto" w:fill="auto"/>
            <w:vAlign w:val="center"/>
          </w:tcPr>
          <w:p w14:paraId="78615F76">
            <w:pPr>
              <w:keepNext w:val="0"/>
              <w:keepLines w:val="0"/>
              <w:pageBreakBefore w:val="0"/>
              <w:kinsoku/>
              <w:wordWrap/>
              <w:overflowPunct/>
              <w:topLinePunct w:val="0"/>
              <w:autoSpaceDE/>
              <w:autoSpaceDN/>
              <w:bidi w:val="0"/>
              <w:adjustRightInd w:val="0"/>
              <w:snapToGrid w:val="0"/>
              <w:spacing w:line="280" w:lineRule="exact"/>
              <w:jc w:val="both"/>
              <w:rPr>
                <w:rFonts w:hint="default" w:ascii="Times New Roman" w:hAnsi="Times New Roman" w:eastAsia="宋体" w:cs="Times New Roman"/>
                <w:color w:val="auto"/>
                <w:kern w:val="2"/>
                <w:sz w:val="24"/>
                <w:szCs w:val="24"/>
                <w:highlight w:val="black"/>
                <w:lang w:val="en-US" w:eastAsia="zh-CN" w:bidi="ar-SA"/>
              </w:rPr>
            </w:pPr>
            <w:r>
              <w:rPr>
                <w:rFonts w:hint="eastAsia"/>
                <w:color w:val="auto"/>
                <w:sz w:val="24"/>
                <w:szCs w:val="24"/>
                <w:highlight w:val="black"/>
                <w:lang w:val="en-US" w:eastAsia="zh-CN"/>
              </w:rPr>
              <w:t>依据每日产出量确定容积</w:t>
            </w:r>
          </w:p>
        </w:tc>
      </w:tr>
      <w:tr w14:paraId="477B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99" w:type="pct"/>
            <w:vAlign w:val="center"/>
          </w:tcPr>
          <w:p w14:paraId="3F407B59">
            <w:pPr>
              <w:keepNext w:val="0"/>
              <w:keepLines w:val="0"/>
              <w:pageBreakBefore w:val="0"/>
              <w:kinsoku/>
              <w:wordWrap/>
              <w:overflowPunct/>
              <w:topLinePunct w:val="0"/>
              <w:autoSpaceDE/>
              <w:autoSpaceDN/>
              <w:bidi w:val="0"/>
              <w:adjustRightInd w:val="0"/>
              <w:snapToGrid w:val="0"/>
              <w:spacing w:line="280" w:lineRule="exact"/>
              <w:jc w:val="center"/>
              <w:rPr>
                <w:rFonts w:ascii="Times New Roman" w:hAnsi="Times New Roman" w:eastAsia="宋体" w:cs="宋体"/>
                <w:sz w:val="24"/>
                <w:szCs w:val="24"/>
                <w:highlight w:val="black"/>
              </w:rPr>
            </w:pPr>
            <w:r>
              <w:rPr>
                <w:rFonts w:hint="eastAsia" w:ascii="Times New Roman" w:hAnsi="Times New Roman" w:eastAsia="宋体" w:cs="宋体"/>
                <w:sz w:val="24"/>
                <w:szCs w:val="24"/>
                <w:highlight w:val="black"/>
              </w:rPr>
              <w:t>6</w:t>
            </w:r>
          </w:p>
        </w:tc>
        <w:tc>
          <w:tcPr>
            <w:tcW w:w="1730" w:type="pct"/>
            <w:vAlign w:val="center"/>
          </w:tcPr>
          <w:p w14:paraId="5407B36E">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氯丙基三乙氧基硅烷</w:t>
            </w:r>
          </w:p>
        </w:tc>
        <w:tc>
          <w:tcPr>
            <w:tcW w:w="520" w:type="pct"/>
            <w:vAlign w:val="center"/>
          </w:tcPr>
          <w:p w14:paraId="2D1B745D">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丙</w:t>
            </w:r>
          </w:p>
        </w:tc>
        <w:tc>
          <w:tcPr>
            <w:tcW w:w="749" w:type="pct"/>
            <w:vAlign w:val="center"/>
          </w:tcPr>
          <w:p w14:paraId="3323A02E">
            <w:pPr>
              <w:keepNext w:val="0"/>
              <w:keepLines w:val="0"/>
              <w:pageBreakBefore w:val="0"/>
              <w:widowControl/>
              <w:kinsoku/>
              <w:wordWrap/>
              <w:overflowPunct/>
              <w:topLinePunct w:val="0"/>
              <w:autoSpaceDE/>
              <w:autoSpaceDN/>
              <w:bidi w:val="0"/>
              <w:spacing w:line="280" w:lineRule="exact"/>
              <w:jc w:val="center"/>
              <w:textAlignment w:val="center"/>
              <w:rPr>
                <w:rFonts w:ascii="Times New Roman" w:hAnsi="Times New Roman" w:eastAsia="宋体"/>
                <w:sz w:val="24"/>
                <w:szCs w:val="24"/>
                <w:highlight w:val="black"/>
              </w:rPr>
            </w:pPr>
            <w:r>
              <w:rPr>
                <w:rFonts w:hint="eastAsia" w:ascii="Times New Roman" w:hAnsi="Times New Roman" w:eastAsia="宋体" w:cs="宋体"/>
                <w:kern w:val="0"/>
                <w:sz w:val="24"/>
                <w:szCs w:val="24"/>
                <w:highlight w:val="black"/>
                <w:lang w:bidi="ar"/>
              </w:rPr>
              <w:t>不锈钢</w:t>
            </w:r>
            <w:r>
              <w:rPr>
                <w:rStyle w:val="486"/>
                <w:rFonts w:hint="default" w:ascii="Times New Roman" w:hAnsi="Times New Roman" w:eastAsia="宋体"/>
                <w:color w:val="auto"/>
                <w:sz w:val="24"/>
                <w:szCs w:val="24"/>
                <w:highlight w:val="black"/>
                <w:lang w:bidi="ar"/>
              </w:rPr>
              <w:t>304</w:t>
            </w:r>
          </w:p>
        </w:tc>
        <w:tc>
          <w:tcPr>
            <w:tcW w:w="1600" w:type="pct"/>
            <w:shd w:val="clear" w:color="auto" w:fill="auto"/>
            <w:vAlign w:val="center"/>
          </w:tcPr>
          <w:p w14:paraId="411E3F26">
            <w:pPr>
              <w:keepNext w:val="0"/>
              <w:keepLines w:val="0"/>
              <w:pageBreakBefore w:val="0"/>
              <w:kinsoku/>
              <w:wordWrap/>
              <w:overflowPunct/>
              <w:topLinePunct w:val="0"/>
              <w:autoSpaceDE/>
              <w:autoSpaceDN/>
              <w:bidi w:val="0"/>
              <w:adjustRightInd w:val="0"/>
              <w:snapToGrid w:val="0"/>
              <w:spacing w:line="280" w:lineRule="exact"/>
              <w:jc w:val="both"/>
              <w:rPr>
                <w:rFonts w:ascii="Times New Roman" w:hAnsi="Times New Roman" w:eastAsia="宋体" w:cs="Times New Roman"/>
                <w:color w:val="auto"/>
                <w:kern w:val="2"/>
                <w:sz w:val="24"/>
                <w:szCs w:val="24"/>
                <w:highlight w:val="black"/>
                <w:lang w:val="en-US" w:eastAsia="zh-CN" w:bidi="ar-SA"/>
              </w:rPr>
            </w:pPr>
            <w:r>
              <w:rPr>
                <w:rFonts w:hint="eastAsia"/>
                <w:color w:val="auto"/>
                <w:sz w:val="24"/>
                <w:szCs w:val="24"/>
                <w:highlight w:val="black"/>
                <w:lang w:val="en-US" w:eastAsia="zh-CN"/>
              </w:rPr>
              <w:t>依据每日产出量确定容积</w:t>
            </w:r>
          </w:p>
        </w:tc>
      </w:tr>
    </w:tbl>
    <w:p w14:paraId="6EFCF0F2">
      <w:pPr>
        <w:keepNext w:val="0"/>
        <w:keepLines w:val="0"/>
        <w:pageBreakBefore w:val="0"/>
        <w:widowControl w:val="0"/>
        <w:kinsoku/>
        <w:wordWrap/>
        <w:overflowPunct/>
        <w:topLinePunct w:val="0"/>
        <w:autoSpaceDE/>
        <w:autoSpaceDN/>
        <w:bidi w:val="0"/>
        <w:adjustRightInd w:val="0"/>
        <w:snapToGrid w:val="0"/>
        <w:spacing w:before="313" w:beforeLines="100" w:line="300" w:lineRule="auto"/>
        <w:ind w:firstLine="560" w:firstLineChars="200"/>
        <w:jc w:val="center"/>
        <w:textAlignment w:val="auto"/>
        <w:rPr>
          <w:rFonts w:ascii="Calibri" w:hAnsi="Calibri"/>
          <w:sz w:val="28"/>
          <w:szCs w:val="28"/>
        </w:rPr>
      </w:pPr>
      <w:r>
        <w:rPr>
          <w:rFonts w:hint="eastAsia" w:ascii="Calibri" w:hAnsi="Calibri"/>
          <w:sz w:val="28"/>
          <w:szCs w:val="28"/>
        </w:rPr>
        <w:t>表2.6-</w:t>
      </w:r>
      <w:r>
        <w:rPr>
          <w:rFonts w:hint="eastAsia" w:ascii="Calibri" w:hAnsi="Calibri"/>
          <w:sz w:val="28"/>
          <w:szCs w:val="28"/>
          <w:lang w:val="en-US" w:eastAsia="zh-CN"/>
        </w:rPr>
        <w:t>3</w:t>
      </w:r>
      <w:r>
        <w:rPr>
          <w:rFonts w:hint="eastAsia" w:ascii="Calibri" w:hAnsi="Calibri"/>
          <w:sz w:val="28"/>
          <w:szCs w:val="28"/>
        </w:rPr>
        <w:t xml:space="preserve"> 项目所需的动设备一览表</w:t>
      </w:r>
    </w:p>
    <w:tbl>
      <w:tblPr>
        <w:tblStyle w:val="89"/>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366"/>
        <w:gridCol w:w="1314"/>
        <w:gridCol w:w="829"/>
        <w:gridCol w:w="1458"/>
        <w:gridCol w:w="3397"/>
      </w:tblGrid>
      <w:tr w14:paraId="79B9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trPr>
        <w:tc>
          <w:tcPr>
            <w:tcW w:w="854" w:type="dxa"/>
            <w:vAlign w:val="center"/>
          </w:tcPr>
          <w:p w14:paraId="6A432778">
            <w:pPr>
              <w:keepNext w:val="0"/>
              <w:keepLines w:val="0"/>
              <w:pageBreakBefore w:val="0"/>
              <w:kinsoku/>
              <w:wordWrap/>
              <w:overflowPunct/>
              <w:topLinePunct w:val="0"/>
              <w:autoSpaceDE/>
              <w:autoSpaceDN/>
              <w:bidi w:val="0"/>
              <w:adjustRightInd w:val="0"/>
              <w:snapToGrid w:val="0"/>
              <w:spacing w:line="280" w:lineRule="exact"/>
              <w:jc w:val="center"/>
              <w:rPr>
                <w:rFonts w:ascii="Calibri" w:hAnsi="Calibri"/>
                <w:b/>
                <w:bCs/>
                <w:sz w:val="24"/>
                <w:szCs w:val="24"/>
                <w:highlight w:val="black"/>
              </w:rPr>
            </w:pPr>
            <w:r>
              <w:rPr>
                <w:rFonts w:hint="eastAsia" w:ascii="Calibri" w:hAnsi="Calibri"/>
                <w:b/>
                <w:bCs/>
                <w:sz w:val="24"/>
                <w:szCs w:val="24"/>
                <w:highlight w:val="black"/>
              </w:rPr>
              <w:t>序号</w:t>
            </w:r>
          </w:p>
        </w:tc>
        <w:tc>
          <w:tcPr>
            <w:tcW w:w="1366" w:type="dxa"/>
            <w:vAlign w:val="center"/>
          </w:tcPr>
          <w:p w14:paraId="49758CFB">
            <w:pPr>
              <w:keepNext w:val="0"/>
              <w:keepLines w:val="0"/>
              <w:pageBreakBefore w:val="0"/>
              <w:kinsoku/>
              <w:wordWrap/>
              <w:overflowPunct/>
              <w:topLinePunct w:val="0"/>
              <w:autoSpaceDE/>
              <w:autoSpaceDN/>
              <w:bidi w:val="0"/>
              <w:adjustRightInd w:val="0"/>
              <w:snapToGrid w:val="0"/>
              <w:spacing w:line="280" w:lineRule="exact"/>
              <w:jc w:val="center"/>
              <w:rPr>
                <w:rFonts w:ascii="Calibri" w:hAnsi="Calibri"/>
                <w:b/>
                <w:bCs/>
                <w:sz w:val="24"/>
                <w:szCs w:val="24"/>
                <w:highlight w:val="black"/>
              </w:rPr>
            </w:pPr>
            <w:r>
              <w:rPr>
                <w:rFonts w:hint="eastAsia" w:ascii="Calibri" w:hAnsi="Calibri"/>
                <w:b/>
                <w:bCs/>
                <w:sz w:val="24"/>
                <w:szCs w:val="24"/>
                <w:highlight w:val="black"/>
              </w:rPr>
              <w:t>设备名称</w:t>
            </w:r>
          </w:p>
        </w:tc>
        <w:tc>
          <w:tcPr>
            <w:tcW w:w="1314" w:type="dxa"/>
            <w:vAlign w:val="center"/>
          </w:tcPr>
          <w:p w14:paraId="4B05DB87">
            <w:pPr>
              <w:keepNext w:val="0"/>
              <w:keepLines w:val="0"/>
              <w:pageBreakBefore w:val="0"/>
              <w:kinsoku/>
              <w:wordWrap/>
              <w:overflowPunct/>
              <w:topLinePunct w:val="0"/>
              <w:autoSpaceDE/>
              <w:autoSpaceDN/>
              <w:bidi w:val="0"/>
              <w:adjustRightInd w:val="0"/>
              <w:snapToGrid w:val="0"/>
              <w:spacing w:line="280" w:lineRule="exact"/>
              <w:jc w:val="center"/>
              <w:rPr>
                <w:rFonts w:ascii="Calibri" w:hAnsi="Calibri"/>
                <w:b/>
                <w:bCs/>
                <w:sz w:val="24"/>
                <w:szCs w:val="24"/>
                <w:highlight w:val="black"/>
              </w:rPr>
            </w:pPr>
            <w:r>
              <w:rPr>
                <w:rFonts w:hint="eastAsia" w:ascii="Calibri" w:hAnsi="Calibri"/>
                <w:b/>
                <w:bCs/>
                <w:sz w:val="24"/>
                <w:szCs w:val="24"/>
                <w:highlight w:val="black"/>
              </w:rPr>
              <w:t>规格型号</w:t>
            </w:r>
          </w:p>
        </w:tc>
        <w:tc>
          <w:tcPr>
            <w:tcW w:w="829" w:type="dxa"/>
            <w:vAlign w:val="center"/>
          </w:tcPr>
          <w:p w14:paraId="3795023B">
            <w:pPr>
              <w:keepNext w:val="0"/>
              <w:keepLines w:val="0"/>
              <w:pageBreakBefore w:val="0"/>
              <w:kinsoku/>
              <w:wordWrap/>
              <w:overflowPunct/>
              <w:topLinePunct w:val="0"/>
              <w:autoSpaceDE/>
              <w:autoSpaceDN/>
              <w:bidi w:val="0"/>
              <w:adjustRightInd w:val="0"/>
              <w:snapToGrid w:val="0"/>
              <w:spacing w:line="280" w:lineRule="exact"/>
              <w:jc w:val="center"/>
              <w:rPr>
                <w:rFonts w:ascii="Calibri" w:hAnsi="Calibri"/>
                <w:b/>
                <w:bCs/>
                <w:sz w:val="24"/>
                <w:szCs w:val="24"/>
                <w:highlight w:val="black"/>
              </w:rPr>
            </w:pPr>
            <w:r>
              <w:rPr>
                <w:rFonts w:hint="eastAsia" w:ascii="Calibri" w:hAnsi="Calibri"/>
                <w:b/>
                <w:bCs/>
                <w:sz w:val="24"/>
                <w:szCs w:val="24"/>
                <w:highlight w:val="black"/>
              </w:rPr>
              <w:t>数量</w:t>
            </w:r>
          </w:p>
        </w:tc>
        <w:tc>
          <w:tcPr>
            <w:tcW w:w="1458" w:type="dxa"/>
            <w:vAlign w:val="center"/>
          </w:tcPr>
          <w:p w14:paraId="796770CB">
            <w:pPr>
              <w:keepNext w:val="0"/>
              <w:keepLines w:val="0"/>
              <w:pageBreakBefore w:val="0"/>
              <w:kinsoku/>
              <w:wordWrap/>
              <w:overflowPunct/>
              <w:topLinePunct w:val="0"/>
              <w:autoSpaceDE/>
              <w:autoSpaceDN/>
              <w:bidi w:val="0"/>
              <w:adjustRightInd w:val="0"/>
              <w:snapToGrid w:val="0"/>
              <w:spacing w:line="280" w:lineRule="exact"/>
              <w:jc w:val="center"/>
              <w:rPr>
                <w:rFonts w:hint="eastAsia" w:ascii="Calibri" w:hAnsi="Calibri" w:eastAsia="宋体"/>
                <w:b/>
                <w:bCs/>
                <w:sz w:val="24"/>
                <w:szCs w:val="24"/>
                <w:highlight w:val="black"/>
                <w:lang w:val="en-US" w:eastAsia="zh-CN"/>
              </w:rPr>
            </w:pPr>
            <w:r>
              <w:rPr>
                <w:rFonts w:hint="eastAsia" w:ascii="Calibri" w:hAnsi="Calibri"/>
                <w:b/>
                <w:bCs/>
                <w:sz w:val="24"/>
                <w:szCs w:val="24"/>
                <w:highlight w:val="black"/>
              </w:rPr>
              <w:t>电机</w:t>
            </w:r>
            <w:r>
              <w:rPr>
                <w:rFonts w:hint="eastAsia" w:ascii="Calibri" w:hAnsi="Calibri"/>
                <w:b/>
                <w:bCs/>
                <w:sz w:val="24"/>
                <w:szCs w:val="24"/>
                <w:highlight w:val="black"/>
                <w:lang w:val="en-US" w:eastAsia="zh-CN"/>
              </w:rPr>
              <w:t>功率</w:t>
            </w:r>
          </w:p>
        </w:tc>
        <w:tc>
          <w:tcPr>
            <w:tcW w:w="3397" w:type="dxa"/>
            <w:vAlign w:val="center"/>
          </w:tcPr>
          <w:p w14:paraId="31C76C67">
            <w:pPr>
              <w:keepNext w:val="0"/>
              <w:keepLines w:val="0"/>
              <w:pageBreakBefore w:val="0"/>
              <w:kinsoku/>
              <w:wordWrap/>
              <w:overflowPunct/>
              <w:topLinePunct w:val="0"/>
              <w:autoSpaceDE/>
              <w:autoSpaceDN/>
              <w:bidi w:val="0"/>
              <w:adjustRightInd w:val="0"/>
              <w:snapToGrid w:val="0"/>
              <w:spacing w:line="280" w:lineRule="exact"/>
              <w:jc w:val="center"/>
              <w:rPr>
                <w:rFonts w:ascii="Calibri" w:hAnsi="Calibri"/>
                <w:b/>
                <w:bCs/>
                <w:sz w:val="24"/>
                <w:szCs w:val="24"/>
                <w:highlight w:val="black"/>
              </w:rPr>
            </w:pPr>
            <w:r>
              <w:rPr>
                <w:rFonts w:hint="eastAsia" w:ascii="Calibri" w:hAnsi="Calibri"/>
                <w:b/>
                <w:bCs/>
                <w:sz w:val="24"/>
                <w:szCs w:val="24"/>
                <w:highlight w:val="black"/>
              </w:rPr>
              <w:t>备注</w:t>
            </w:r>
          </w:p>
        </w:tc>
      </w:tr>
      <w:tr w14:paraId="5727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218" w:type="dxa"/>
            <w:gridSpan w:val="6"/>
            <w:vAlign w:val="center"/>
          </w:tcPr>
          <w:p w14:paraId="38B6C88F">
            <w:pPr>
              <w:keepNext w:val="0"/>
              <w:keepLines w:val="0"/>
              <w:pageBreakBefore w:val="0"/>
              <w:kinsoku/>
              <w:wordWrap/>
              <w:overflowPunct/>
              <w:topLinePunct w:val="0"/>
              <w:autoSpaceDE/>
              <w:autoSpaceDN/>
              <w:bidi w:val="0"/>
              <w:adjustRightInd w:val="0"/>
              <w:snapToGrid w:val="0"/>
              <w:spacing w:line="280" w:lineRule="exact"/>
              <w:ind w:firstLine="480"/>
              <w:jc w:val="center"/>
              <w:rPr>
                <w:rFonts w:ascii="Calibri" w:hAnsi="Calibri"/>
                <w:sz w:val="24"/>
                <w:szCs w:val="24"/>
                <w:highlight w:val="black"/>
              </w:rPr>
            </w:pPr>
            <w:r>
              <w:rPr>
                <w:rFonts w:hint="default" w:ascii="Times New Roman" w:hAnsi="Times New Roman" w:cs="Times New Roman"/>
                <w:sz w:val="24"/>
                <w:szCs w:val="24"/>
                <w:highlight w:val="black"/>
              </w:rPr>
              <w:t>B08</w:t>
            </w:r>
            <w:r>
              <w:rPr>
                <w:rFonts w:hint="eastAsia" w:ascii="Calibri" w:hAnsi="Calibri"/>
                <w:sz w:val="24"/>
                <w:szCs w:val="24"/>
                <w:highlight w:val="black"/>
              </w:rPr>
              <w:t>原料罐区 输送泵</w:t>
            </w:r>
          </w:p>
        </w:tc>
      </w:tr>
      <w:tr w14:paraId="2399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54" w:type="dxa"/>
            <w:vAlign w:val="center"/>
          </w:tcPr>
          <w:p w14:paraId="2988D569">
            <w:pPr>
              <w:keepNext w:val="0"/>
              <w:keepLines w:val="0"/>
              <w:pageBreakBefore w:val="0"/>
              <w:kinsoku/>
              <w:wordWrap/>
              <w:overflowPunct/>
              <w:topLinePunct w:val="0"/>
              <w:autoSpaceDE/>
              <w:autoSpaceDN/>
              <w:bidi w:val="0"/>
              <w:adjustRightInd w:val="0"/>
              <w:snapToGrid w:val="0"/>
              <w:spacing w:line="280" w:lineRule="exact"/>
              <w:jc w:val="center"/>
              <w:rPr>
                <w:rFonts w:ascii="宋体" w:hAnsi="宋体" w:cs="宋体"/>
                <w:sz w:val="24"/>
                <w:szCs w:val="24"/>
                <w:highlight w:val="black"/>
              </w:rPr>
            </w:pPr>
            <w:r>
              <w:rPr>
                <w:rFonts w:hint="eastAsia" w:ascii="宋体" w:hAnsi="宋体" w:cs="宋体"/>
                <w:sz w:val="24"/>
                <w:szCs w:val="24"/>
                <w:highlight w:val="black"/>
              </w:rPr>
              <w:t>1</w:t>
            </w:r>
          </w:p>
        </w:tc>
        <w:tc>
          <w:tcPr>
            <w:tcW w:w="1366" w:type="dxa"/>
            <w:vAlign w:val="center"/>
          </w:tcPr>
          <w:p w14:paraId="2AAFBC81">
            <w:pPr>
              <w:keepNext w:val="0"/>
              <w:keepLines w:val="0"/>
              <w:pageBreakBefore w:val="0"/>
              <w:widowControl/>
              <w:kinsoku/>
              <w:wordWrap/>
              <w:overflowPunct/>
              <w:topLinePunct w:val="0"/>
              <w:autoSpaceDE/>
              <w:autoSpaceDN/>
              <w:bidi w:val="0"/>
              <w:spacing w:line="280" w:lineRule="exact"/>
              <w:jc w:val="center"/>
              <w:textAlignment w:val="center"/>
              <w:rPr>
                <w:rFonts w:ascii="宋体" w:hAnsi="宋体" w:cs="宋体"/>
                <w:kern w:val="0"/>
                <w:sz w:val="24"/>
                <w:szCs w:val="24"/>
                <w:highlight w:val="black"/>
                <w:lang w:bidi="ar"/>
              </w:rPr>
            </w:pPr>
            <w:r>
              <w:rPr>
                <w:rFonts w:hint="eastAsia" w:ascii="宋体" w:hAnsi="宋体" w:cs="宋体"/>
                <w:kern w:val="0"/>
                <w:sz w:val="24"/>
                <w:szCs w:val="24"/>
                <w:highlight w:val="black"/>
                <w:lang w:bidi="ar"/>
              </w:rPr>
              <w:t>甲醇</w:t>
            </w:r>
          </w:p>
        </w:tc>
        <w:tc>
          <w:tcPr>
            <w:tcW w:w="1314" w:type="dxa"/>
            <w:vAlign w:val="center"/>
          </w:tcPr>
          <w:p w14:paraId="3B03E7DE">
            <w:pPr>
              <w:keepNext w:val="0"/>
              <w:keepLines w:val="0"/>
              <w:pageBreakBefore w:val="0"/>
              <w:widowControl/>
              <w:kinsoku/>
              <w:wordWrap/>
              <w:overflowPunct/>
              <w:topLinePunct w:val="0"/>
              <w:autoSpaceDE/>
              <w:autoSpaceDN/>
              <w:bidi w:val="0"/>
              <w:spacing w:line="280" w:lineRule="exact"/>
              <w:ind w:firstLine="480"/>
              <w:jc w:val="center"/>
              <w:textAlignment w:val="center"/>
              <w:rPr>
                <w:rFonts w:ascii="Calibri" w:hAnsi="Calibri" w:cs="Calibri"/>
                <w:kern w:val="0"/>
                <w:sz w:val="24"/>
                <w:szCs w:val="24"/>
                <w:highlight w:val="black"/>
                <w:lang w:bidi="ar"/>
              </w:rPr>
            </w:pPr>
          </w:p>
        </w:tc>
        <w:tc>
          <w:tcPr>
            <w:tcW w:w="829" w:type="dxa"/>
            <w:vAlign w:val="center"/>
          </w:tcPr>
          <w:p w14:paraId="2D1AE20A">
            <w:pPr>
              <w:keepNext w:val="0"/>
              <w:keepLines w:val="0"/>
              <w:pageBreakBefore w:val="0"/>
              <w:widowControl/>
              <w:kinsoku/>
              <w:wordWrap/>
              <w:overflowPunct/>
              <w:topLinePunct w:val="0"/>
              <w:autoSpaceDE/>
              <w:autoSpaceDN/>
              <w:bidi w:val="0"/>
              <w:spacing w:line="280" w:lineRule="exact"/>
              <w:jc w:val="center"/>
              <w:textAlignment w:val="center"/>
              <w:rPr>
                <w:rFonts w:ascii="Calibri" w:hAnsi="Calibri" w:cs="Calibri"/>
                <w:kern w:val="0"/>
                <w:sz w:val="24"/>
                <w:szCs w:val="24"/>
                <w:highlight w:val="black"/>
                <w:lang w:bidi="ar"/>
              </w:rPr>
            </w:pPr>
            <w:r>
              <w:rPr>
                <w:rFonts w:hint="eastAsia" w:ascii="Calibri" w:hAnsi="Calibri" w:cs="Calibri"/>
                <w:kern w:val="0"/>
                <w:sz w:val="24"/>
                <w:szCs w:val="24"/>
                <w:highlight w:val="black"/>
                <w:lang w:bidi="ar"/>
              </w:rPr>
              <w:t>2</w:t>
            </w:r>
          </w:p>
        </w:tc>
        <w:tc>
          <w:tcPr>
            <w:tcW w:w="1458" w:type="dxa"/>
            <w:vAlign w:val="center"/>
          </w:tcPr>
          <w:p w14:paraId="4C1B26C1">
            <w:pPr>
              <w:keepNext w:val="0"/>
              <w:keepLines w:val="0"/>
              <w:pageBreakBefore w:val="0"/>
              <w:widowControl/>
              <w:kinsoku/>
              <w:wordWrap/>
              <w:overflowPunct/>
              <w:topLinePunct w:val="0"/>
              <w:autoSpaceDE/>
              <w:autoSpaceDN/>
              <w:bidi w:val="0"/>
              <w:spacing w:line="280" w:lineRule="exact"/>
              <w:ind w:firstLine="480"/>
              <w:jc w:val="left"/>
              <w:textAlignment w:val="center"/>
              <w:rPr>
                <w:rFonts w:hint="default" w:ascii="宋体" w:hAnsi="宋体" w:eastAsia="宋体" w:cs="宋体"/>
                <w:kern w:val="0"/>
                <w:sz w:val="24"/>
                <w:szCs w:val="24"/>
                <w:highlight w:val="black"/>
                <w:lang w:val="en-US" w:eastAsia="zh-CN" w:bidi="ar"/>
              </w:rPr>
            </w:pPr>
            <w:r>
              <w:rPr>
                <w:rFonts w:hint="eastAsia" w:ascii="宋体" w:hAnsi="宋体" w:cs="宋体"/>
                <w:kern w:val="0"/>
                <w:sz w:val="24"/>
                <w:szCs w:val="24"/>
                <w:highlight w:val="black"/>
                <w:lang w:val="en-US" w:eastAsia="zh-CN" w:bidi="ar"/>
              </w:rPr>
              <w:t>7.5kW</w:t>
            </w:r>
          </w:p>
        </w:tc>
        <w:tc>
          <w:tcPr>
            <w:tcW w:w="3397" w:type="dxa"/>
            <w:vAlign w:val="center"/>
          </w:tcPr>
          <w:p w14:paraId="2955F5BE">
            <w:pPr>
              <w:keepNext w:val="0"/>
              <w:keepLines w:val="0"/>
              <w:pageBreakBefore w:val="0"/>
              <w:kinsoku/>
              <w:wordWrap/>
              <w:overflowPunct/>
              <w:topLinePunct w:val="0"/>
              <w:autoSpaceDE/>
              <w:autoSpaceDN/>
              <w:bidi w:val="0"/>
              <w:adjustRightInd w:val="0"/>
              <w:snapToGrid w:val="0"/>
              <w:spacing w:line="280" w:lineRule="exact"/>
              <w:jc w:val="center"/>
              <w:rPr>
                <w:rFonts w:ascii="Calibri" w:hAnsi="Calibri"/>
                <w:sz w:val="24"/>
                <w:szCs w:val="24"/>
                <w:highlight w:val="black"/>
              </w:rPr>
            </w:pPr>
            <w:bookmarkStart w:id="77" w:name="OLE_LINK13"/>
            <w:bookmarkStart w:id="78" w:name="OLE_LINK12"/>
            <w:r>
              <w:rPr>
                <w:rFonts w:hint="eastAsia" w:ascii="Calibri" w:hAnsi="Calibri"/>
                <w:sz w:val="24"/>
                <w:szCs w:val="24"/>
                <w:highlight w:val="black"/>
              </w:rPr>
              <w:t>一用一备</w:t>
            </w:r>
            <w:bookmarkEnd w:id="77"/>
            <w:bookmarkEnd w:id="78"/>
          </w:p>
        </w:tc>
      </w:tr>
      <w:tr w14:paraId="44F6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54" w:type="dxa"/>
            <w:vAlign w:val="center"/>
          </w:tcPr>
          <w:p w14:paraId="2999BE81">
            <w:pPr>
              <w:keepNext w:val="0"/>
              <w:keepLines w:val="0"/>
              <w:pageBreakBefore w:val="0"/>
              <w:kinsoku/>
              <w:wordWrap/>
              <w:overflowPunct/>
              <w:topLinePunct w:val="0"/>
              <w:autoSpaceDE/>
              <w:autoSpaceDN/>
              <w:bidi w:val="0"/>
              <w:adjustRightInd w:val="0"/>
              <w:snapToGrid w:val="0"/>
              <w:spacing w:line="280" w:lineRule="exact"/>
              <w:jc w:val="center"/>
              <w:rPr>
                <w:rFonts w:ascii="宋体" w:hAnsi="宋体" w:cs="宋体"/>
                <w:sz w:val="24"/>
                <w:szCs w:val="24"/>
                <w:highlight w:val="black"/>
              </w:rPr>
            </w:pPr>
            <w:r>
              <w:rPr>
                <w:rFonts w:hint="eastAsia" w:ascii="宋体" w:hAnsi="宋体" w:cs="宋体"/>
                <w:sz w:val="24"/>
                <w:szCs w:val="24"/>
                <w:highlight w:val="black"/>
              </w:rPr>
              <w:t>2</w:t>
            </w:r>
          </w:p>
        </w:tc>
        <w:tc>
          <w:tcPr>
            <w:tcW w:w="1366" w:type="dxa"/>
            <w:vAlign w:val="center"/>
          </w:tcPr>
          <w:p w14:paraId="547AA2DB">
            <w:pPr>
              <w:keepNext w:val="0"/>
              <w:keepLines w:val="0"/>
              <w:pageBreakBefore w:val="0"/>
              <w:widowControl/>
              <w:kinsoku/>
              <w:wordWrap/>
              <w:overflowPunct/>
              <w:topLinePunct w:val="0"/>
              <w:autoSpaceDE/>
              <w:autoSpaceDN/>
              <w:bidi w:val="0"/>
              <w:spacing w:line="280" w:lineRule="exact"/>
              <w:jc w:val="center"/>
              <w:textAlignment w:val="center"/>
              <w:rPr>
                <w:rFonts w:ascii="宋体" w:hAnsi="宋体" w:cs="宋体"/>
                <w:kern w:val="0"/>
                <w:sz w:val="24"/>
                <w:szCs w:val="24"/>
                <w:highlight w:val="black"/>
                <w:lang w:bidi="ar"/>
              </w:rPr>
            </w:pPr>
            <w:r>
              <w:rPr>
                <w:rFonts w:hint="eastAsia" w:ascii="宋体" w:hAnsi="宋体" w:cs="宋体"/>
                <w:kern w:val="0"/>
                <w:sz w:val="24"/>
                <w:szCs w:val="24"/>
                <w:highlight w:val="black"/>
                <w:lang w:bidi="ar"/>
              </w:rPr>
              <w:t>乙醇</w:t>
            </w:r>
          </w:p>
        </w:tc>
        <w:tc>
          <w:tcPr>
            <w:tcW w:w="1314" w:type="dxa"/>
            <w:vAlign w:val="center"/>
          </w:tcPr>
          <w:p w14:paraId="16DA79FF">
            <w:pPr>
              <w:keepNext w:val="0"/>
              <w:keepLines w:val="0"/>
              <w:pageBreakBefore w:val="0"/>
              <w:widowControl/>
              <w:kinsoku/>
              <w:wordWrap/>
              <w:overflowPunct/>
              <w:topLinePunct w:val="0"/>
              <w:autoSpaceDE/>
              <w:autoSpaceDN/>
              <w:bidi w:val="0"/>
              <w:spacing w:line="280" w:lineRule="exact"/>
              <w:ind w:firstLine="480"/>
              <w:jc w:val="center"/>
              <w:textAlignment w:val="center"/>
              <w:rPr>
                <w:rFonts w:ascii="Calibri" w:hAnsi="Calibri" w:cs="Calibri"/>
                <w:kern w:val="0"/>
                <w:sz w:val="24"/>
                <w:szCs w:val="24"/>
                <w:highlight w:val="black"/>
                <w:lang w:bidi="ar"/>
              </w:rPr>
            </w:pPr>
          </w:p>
        </w:tc>
        <w:tc>
          <w:tcPr>
            <w:tcW w:w="829" w:type="dxa"/>
            <w:vAlign w:val="center"/>
          </w:tcPr>
          <w:p w14:paraId="6B879A56">
            <w:pPr>
              <w:keepNext w:val="0"/>
              <w:keepLines w:val="0"/>
              <w:pageBreakBefore w:val="0"/>
              <w:widowControl/>
              <w:kinsoku/>
              <w:wordWrap/>
              <w:overflowPunct/>
              <w:topLinePunct w:val="0"/>
              <w:autoSpaceDE/>
              <w:autoSpaceDN/>
              <w:bidi w:val="0"/>
              <w:spacing w:line="280" w:lineRule="exact"/>
              <w:jc w:val="center"/>
              <w:textAlignment w:val="center"/>
              <w:rPr>
                <w:rFonts w:ascii="Calibri" w:hAnsi="Calibri" w:cs="Calibri"/>
                <w:kern w:val="0"/>
                <w:sz w:val="24"/>
                <w:szCs w:val="24"/>
                <w:highlight w:val="black"/>
                <w:lang w:bidi="ar"/>
              </w:rPr>
            </w:pPr>
            <w:r>
              <w:rPr>
                <w:rFonts w:hint="eastAsia" w:ascii="Calibri" w:hAnsi="Calibri" w:cs="Calibri"/>
                <w:kern w:val="0"/>
                <w:sz w:val="24"/>
                <w:szCs w:val="24"/>
                <w:highlight w:val="black"/>
                <w:lang w:bidi="ar"/>
              </w:rPr>
              <w:t>2</w:t>
            </w:r>
          </w:p>
        </w:tc>
        <w:tc>
          <w:tcPr>
            <w:tcW w:w="1458" w:type="dxa"/>
            <w:vAlign w:val="center"/>
          </w:tcPr>
          <w:p w14:paraId="1FB74F8E">
            <w:pPr>
              <w:keepNext w:val="0"/>
              <w:keepLines w:val="0"/>
              <w:pageBreakBefore w:val="0"/>
              <w:widowControl/>
              <w:kinsoku/>
              <w:wordWrap/>
              <w:overflowPunct/>
              <w:topLinePunct w:val="0"/>
              <w:autoSpaceDE/>
              <w:autoSpaceDN/>
              <w:bidi w:val="0"/>
              <w:spacing w:line="280" w:lineRule="exact"/>
              <w:ind w:firstLine="480"/>
              <w:jc w:val="left"/>
              <w:textAlignment w:val="center"/>
              <w:rPr>
                <w:rFonts w:ascii="宋体" w:hAnsi="宋体" w:cs="宋体"/>
                <w:kern w:val="0"/>
                <w:sz w:val="24"/>
                <w:szCs w:val="24"/>
                <w:highlight w:val="black"/>
                <w:lang w:bidi="ar"/>
              </w:rPr>
            </w:pPr>
            <w:r>
              <w:rPr>
                <w:rFonts w:hint="eastAsia" w:ascii="宋体" w:hAnsi="宋体" w:cs="宋体"/>
                <w:kern w:val="0"/>
                <w:sz w:val="24"/>
                <w:szCs w:val="24"/>
                <w:highlight w:val="black"/>
                <w:lang w:val="en-US" w:eastAsia="zh-CN" w:bidi="ar"/>
              </w:rPr>
              <w:t>7.5kW</w:t>
            </w:r>
          </w:p>
        </w:tc>
        <w:tc>
          <w:tcPr>
            <w:tcW w:w="3397" w:type="dxa"/>
            <w:vAlign w:val="center"/>
          </w:tcPr>
          <w:p w14:paraId="35D25A37">
            <w:pPr>
              <w:keepNext w:val="0"/>
              <w:keepLines w:val="0"/>
              <w:pageBreakBefore w:val="0"/>
              <w:kinsoku/>
              <w:wordWrap/>
              <w:overflowPunct/>
              <w:topLinePunct w:val="0"/>
              <w:autoSpaceDE/>
              <w:autoSpaceDN/>
              <w:bidi w:val="0"/>
              <w:adjustRightInd w:val="0"/>
              <w:snapToGrid w:val="0"/>
              <w:spacing w:line="280" w:lineRule="exact"/>
              <w:jc w:val="center"/>
              <w:rPr>
                <w:rFonts w:ascii="Calibri" w:hAnsi="Calibri"/>
                <w:sz w:val="24"/>
                <w:szCs w:val="24"/>
                <w:highlight w:val="black"/>
              </w:rPr>
            </w:pPr>
            <w:r>
              <w:rPr>
                <w:rFonts w:hint="eastAsia" w:ascii="Calibri" w:hAnsi="Calibri"/>
                <w:sz w:val="24"/>
                <w:szCs w:val="24"/>
                <w:highlight w:val="black"/>
              </w:rPr>
              <w:t>一用一备</w:t>
            </w:r>
          </w:p>
        </w:tc>
      </w:tr>
      <w:tr w14:paraId="5504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54" w:type="dxa"/>
            <w:vAlign w:val="center"/>
          </w:tcPr>
          <w:p w14:paraId="152E70F3">
            <w:pPr>
              <w:keepNext w:val="0"/>
              <w:keepLines w:val="0"/>
              <w:pageBreakBefore w:val="0"/>
              <w:kinsoku/>
              <w:wordWrap/>
              <w:overflowPunct/>
              <w:topLinePunct w:val="0"/>
              <w:autoSpaceDE/>
              <w:autoSpaceDN/>
              <w:bidi w:val="0"/>
              <w:adjustRightInd w:val="0"/>
              <w:snapToGrid w:val="0"/>
              <w:spacing w:line="280" w:lineRule="exact"/>
              <w:jc w:val="center"/>
              <w:rPr>
                <w:rFonts w:ascii="宋体" w:hAnsi="宋体" w:cs="宋体"/>
                <w:sz w:val="24"/>
                <w:szCs w:val="24"/>
                <w:highlight w:val="black"/>
              </w:rPr>
            </w:pPr>
            <w:r>
              <w:rPr>
                <w:rFonts w:hint="eastAsia" w:ascii="宋体" w:hAnsi="宋体" w:cs="宋体"/>
                <w:sz w:val="24"/>
                <w:szCs w:val="24"/>
                <w:highlight w:val="black"/>
              </w:rPr>
              <w:t>3</w:t>
            </w:r>
          </w:p>
        </w:tc>
        <w:tc>
          <w:tcPr>
            <w:tcW w:w="1366" w:type="dxa"/>
            <w:vAlign w:val="center"/>
          </w:tcPr>
          <w:p w14:paraId="6D505FF4">
            <w:pPr>
              <w:keepNext w:val="0"/>
              <w:keepLines w:val="0"/>
              <w:pageBreakBefore w:val="0"/>
              <w:widowControl/>
              <w:kinsoku/>
              <w:wordWrap/>
              <w:overflowPunct/>
              <w:topLinePunct w:val="0"/>
              <w:autoSpaceDE/>
              <w:autoSpaceDN/>
              <w:bidi w:val="0"/>
              <w:spacing w:line="280" w:lineRule="exact"/>
              <w:jc w:val="center"/>
              <w:textAlignment w:val="center"/>
              <w:rPr>
                <w:rFonts w:ascii="宋体" w:hAnsi="宋体" w:cs="宋体"/>
                <w:kern w:val="0"/>
                <w:sz w:val="24"/>
                <w:szCs w:val="24"/>
                <w:highlight w:val="black"/>
                <w:lang w:bidi="ar"/>
              </w:rPr>
            </w:pPr>
            <w:r>
              <w:rPr>
                <w:rFonts w:hint="eastAsia" w:ascii="宋体" w:hAnsi="宋体" w:cs="宋体"/>
                <w:kern w:val="0"/>
                <w:sz w:val="24"/>
                <w:szCs w:val="24"/>
                <w:highlight w:val="black"/>
                <w:lang w:bidi="ar"/>
              </w:rPr>
              <w:t>氯丙烯</w:t>
            </w:r>
          </w:p>
        </w:tc>
        <w:tc>
          <w:tcPr>
            <w:tcW w:w="1314" w:type="dxa"/>
            <w:vAlign w:val="center"/>
          </w:tcPr>
          <w:p w14:paraId="3A98D382">
            <w:pPr>
              <w:keepNext w:val="0"/>
              <w:keepLines w:val="0"/>
              <w:pageBreakBefore w:val="0"/>
              <w:widowControl/>
              <w:kinsoku/>
              <w:wordWrap/>
              <w:overflowPunct/>
              <w:topLinePunct w:val="0"/>
              <w:autoSpaceDE/>
              <w:autoSpaceDN/>
              <w:bidi w:val="0"/>
              <w:spacing w:line="280" w:lineRule="exact"/>
              <w:ind w:firstLine="480"/>
              <w:jc w:val="center"/>
              <w:textAlignment w:val="center"/>
              <w:rPr>
                <w:rFonts w:ascii="Calibri" w:hAnsi="Calibri" w:cs="Calibri"/>
                <w:kern w:val="0"/>
                <w:sz w:val="24"/>
                <w:szCs w:val="24"/>
                <w:highlight w:val="black"/>
                <w:lang w:bidi="ar"/>
              </w:rPr>
            </w:pPr>
          </w:p>
        </w:tc>
        <w:tc>
          <w:tcPr>
            <w:tcW w:w="829" w:type="dxa"/>
            <w:vAlign w:val="center"/>
          </w:tcPr>
          <w:p w14:paraId="463DAC7C">
            <w:pPr>
              <w:keepNext w:val="0"/>
              <w:keepLines w:val="0"/>
              <w:pageBreakBefore w:val="0"/>
              <w:widowControl/>
              <w:kinsoku/>
              <w:wordWrap/>
              <w:overflowPunct/>
              <w:topLinePunct w:val="0"/>
              <w:autoSpaceDE/>
              <w:autoSpaceDN/>
              <w:bidi w:val="0"/>
              <w:spacing w:line="280" w:lineRule="exact"/>
              <w:jc w:val="center"/>
              <w:textAlignment w:val="center"/>
              <w:rPr>
                <w:rFonts w:ascii="Calibri" w:hAnsi="Calibri" w:cs="Calibri"/>
                <w:kern w:val="0"/>
                <w:sz w:val="24"/>
                <w:szCs w:val="24"/>
                <w:highlight w:val="black"/>
                <w:lang w:bidi="ar"/>
              </w:rPr>
            </w:pPr>
            <w:r>
              <w:rPr>
                <w:rFonts w:hint="eastAsia" w:ascii="Calibri" w:hAnsi="Calibri" w:cs="Calibri"/>
                <w:kern w:val="0"/>
                <w:sz w:val="24"/>
                <w:szCs w:val="24"/>
                <w:highlight w:val="black"/>
                <w:lang w:bidi="ar"/>
              </w:rPr>
              <w:t>2</w:t>
            </w:r>
          </w:p>
        </w:tc>
        <w:tc>
          <w:tcPr>
            <w:tcW w:w="1458" w:type="dxa"/>
            <w:vAlign w:val="center"/>
          </w:tcPr>
          <w:p w14:paraId="6F79B457">
            <w:pPr>
              <w:keepNext w:val="0"/>
              <w:keepLines w:val="0"/>
              <w:pageBreakBefore w:val="0"/>
              <w:widowControl/>
              <w:kinsoku/>
              <w:wordWrap/>
              <w:overflowPunct/>
              <w:topLinePunct w:val="0"/>
              <w:autoSpaceDE/>
              <w:autoSpaceDN/>
              <w:bidi w:val="0"/>
              <w:spacing w:line="280" w:lineRule="exact"/>
              <w:ind w:firstLine="480"/>
              <w:jc w:val="left"/>
              <w:textAlignment w:val="center"/>
              <w:rPr>
                <w:rFonts w:ascii="宋体" w:hAnsi="宋体" w:cs="宋体"/>
                <w:kern w:val="0"/>
                <w:sz w:val="24"/>
                <w:szCs w:val="24"/>
                <w:highlight w:val="black"/>
                <w:lang w:bidi="ar"/>
              </w:rPr>
            </w:pPr>
            <w:r>
              <w:rPr>
                <w:rFonts w:hint="eastAsia" w:ascii="宋体" w:hAnsi="宋体" w:cs="宋体"/>
                <w:kern w:val="0"/>
                <w:sz w:val="24"/>
                <w:szCs w:val="24"/>
                <w:highlight w:val="black"/>
                <w:lang w:val="en-US" w:eastAsia="zh-CN" w:bidi="ar"/>
              </w:rPr>
              <w:t>7.5kW</w:t>
            </w:r>
          </w:p>
        </w:tc>
        <w:tc>
          <w:tcPr>
            <w:tcW w:w="3397" w:type="dxa"/>
            <w:vAlign w:val="center"/>
          </w:tcPr>
          <w:p w14:paraId="4761962B">
            <w:pPr>
              <w:keepNext w:val="0"/>
              <w:keepLines w:val="0"/>
              <w:pageBreakBefore w:val="0"/>
              <w:kinsoku/>
              <w:wordWrap/>
              <w:overflowPunct/>
              <w:topLinePunct w:val="0"/>
              <w:autoSpaceDE/>
              <w:autoSpaceDN/>
              <w:bidi w:val="0"/>
              <w:adjustRightInd w:val="0"/>
              <w:snapToGrid w:val="0"/>
              <w:spacing w:line="280" w:lineRule="exact"/>
              <w:jc w:val="center"/>
              <w:rPr>
                <w:rFonts w:ascii="Calibri" w:hAnsi="Calibri"/>
                <w:sz w:val="24"/>
                <w:szCs w:val="24"/>
                <w:highlight w:val="black"/>
              </w:rPr>
            </w:pPr>
            <w:r>
              <w:rPr>
                <w:rFonts w:hint="eastAsia" w:ascii="Calibri" w:hAnsi="Calibri"/>
                <w:sz w:val="24"/>
                <w:szCs w:val="24"/>
                <w:highlight w:val="black"/>
              </w:rPr>
              <w:t>一用一备</w:t>
            </w:r>
          </w:p>
        </w:tc>
      </w:tr>
      <w:tr w14:paraId="04C7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218" w:type="dxa"/>
            <w:gridSpan w:val="6"/>
            <w:vAlign w:val="center"/>
          </w:tcPr>
          <w:p w14:paraId="07274AD8">
            <w:pPr>
              <w:keepNext w:val="0"/>
              <w:keepLines w:val="0"/>
              <w:pageBreakBefore w:val="0"/>
              <w:kinsoku/>
              <w:wordWrap/>
              <w:overflowPunct/>
              <w:topLinePunct w:val="0"/>
              <w:autoSpaceDE/>
              <w:autoSpaceDN/>
              <w:bidi w:val="0"/>
              <w:adjustRightInd w:val="0"/>
              <w:snapToGrid w:val="0"/>
              <w:spacing w:line="280" w:lineRule="exact"/>
              <w:ind w:firstLine="480"/>
              <w:jc w:val="center"/>
              <w:rPr>
                <w:rFonts w:ascii="Calibri" w:hAnsi="Calibri"/>
                <w:sz w:val="24"/>
                <w:szCs w:val="24"/>
                <w:highlight w:val="black"/>
              </w:rPr>
            </w:pPr>
            <w:r>
              <w:rPr>
                <w:rFonts w:hint="eastAsia" w:ascii="Calibri" w:hAnsi="Calibri"/>
                <w:sz w:val="24"/>
                <w:szCs w:val="24"/>
                <w:highlight w:val="black"/>
              </w:rPr>
              <w:t>包装车间罐装泵</w:t>
            </w:r>
          </w:p>
        </w:tc>
      </w:tr>
      <w:tr w14:paraId="53FB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54" w:type="dxa"/>
            <w:vAlign w:val="center"/>
          </w:tcPr>
          <w:p w14:paraId="71EC074B">
            <w:pPr>
              <w:keepNext w:val="0"/>
              <w:keepLines w:val="0"/>
              <w:pageBreakBefore w:val="0"/>
              <w:kinsoku/>
              <w:wordWrap/>
              <w:overflowPunct/>
              <w:topLinePunct w:val="0"/>
              <w:autoSpaceDE/>
              <w:autoSpaceDN/>
              <w:bidi w:val="0"/>
              <w:adjustRightInd w:val="0"/>
              <w:snapToGrid w:val="0"/>
              <w:spacing w:line="280" w:lineRule="exact"/>
              <w:jc w:val="center"/>
              <w:rPr>
                <w:rFonts w:ascii="宋体" w:hAnsi="宋体" w:cs="宋体"/>
                <w:sz w:val="24"/>
                <w:szCs w:val="24"/>
                <w:highlight w:val="black"/>
              </w:rPr>
            </w:pPr>
            <w:r>
              <w:rPr>
                <w:rFonts w:hint="eastAsia" w:ascii="宋体" w:hAnsi="宋体" w:cs="宋体"/>
                <w:sz w:val="24"/>
                <w:szCs w:val="24"/>
                <w:highlight w:val="black"/>
              </w:rPr>
              <w:t>1</w:t>
            </w:r>
          </w:p>
        </w:tc>
        <w:tc>
          <w:tcPr>
            <w:tcW w:w="1366" w:type="dxa"/>
            <w:vAlign w:val="center"/>
          </w:tcPr>
          <w:p w14:paraId="466C77B6">
            <w:pPr>
              <w:keepNext w:val="0"/>
              <w:keepLines w:val="0"/>
              <w:pageBreakBefore w:val="0"/>
              <w:widowControl/>
              <w:kinsoku/>
              <w:wordWrap/>
              <w:overflowPunct/>
              <w:topLinePunct w:val="0"/>
              <w:autoSpaceDE/>
              <w:autoSpaceDN/>
              <w:bidi w:val="0"/>
              <w:spacing w:line="280" w:lineRule="exact"/>
              <w:jc w:val="center"/>
              <w:textAlignment w:val="center"/>
              <w:rPr>
                <w:rFonts w:ascii="宋体" w:hAnsi="宋体" w:cs="宋体"/>
                <w:kern w:val="0"/>
                <w:sz w:val="24"/>
                <w:szCs w:val="24"/>
                <w:highlight w:val="black"/>
                <w:lang w:bidi="ar"/>
              </w:rPr>
            </w:pPr>
            <w:r>
              <w:rPr>
                <w:rFonts w:hint="eastAsia" w:ascii="宋体" w:hAnsi="宋体" w:cs="宋体"/>
                <w:kern w:val="0"/>
                <w:sz w:val="24"/>
                <w:szCs w:val="24"/>
                <w:highlight w:val="black"/>
                <w:lang w:bidi="ar"/>
              </w:rPr>
              <w:t>灌装泵</w:t>
            </w:r>
          </w:p>
        </w:tc>
        <w:tc>
          <w:tcPr>
            <w:tcW w:w="1314" w:type="dxa"/>
            <w:vAlign w:val="center"/>
          </w:tcPr>
          <w:p w14:paraId="414D5E09">
            <w:pPr>
              <w:keepNext w:val="0"/>
              <w:keepLines w:val="0"/>
              <w:pageBreakBefore w:val="0"/>
              <w:widowControl/>
              <w:kinsoku/>
              <w:wordWrap/>
              <w:overflowPunct/>
              <w:topLinePunct w:val="0"/>
              <w:autoSpaceDE/>
              <w:autoSpaceDN/>
              <w:bidi w:val="0"/>
              <w:spacing w:line="280" w:lineRule="exact"/>
              <w:ind w:firstLine="480"/>
              <w:jc w:val="center"/>
              <w:textAlignment w:val="center"/>
              <w:rPr>
                <w:rFonts w:ascii="Calibri" w:hAnsi="Calibri" w:cs="Calibri"/>
                <w:kern w:val="0"/>
                <w:sz w:val="24"/>
                <w:szCs w:val="24"/>
                <w:highlight w:val="black"/>
                <w:lang w:bidi="ar"/>
              </w:rPr>
            </w:pPr>
          </w:p>
        </w:tc>
        <w:tc>
          <w:tcPr>
            <w:tcW w:w="829" w:type="dxa"/>
            <w:vAlign w:val="center"/>
          </w:tcPr>
          <w:p w14:paraId="2E206A6B">
            <w:pPr>
              <w:keepNext w:val="0"/>
              <w:keepLines w:val="0"/>
              <w:pageBreakBefore w:val="0"/>
              <w:widowControl/>
              <w:kinsoku/>
              <w:wordWrap/>
              <w:overflowPunct/>
              <w:topLinePunct w:val="0"/>
              <w:autoSpaceDE/>
              <w:autoSpaceDN/>
              <w:bidi w:val="0"/>
              <w:spacing w:line="280" w:lineRule="exact"/>
              <w:jc w:val="center"/>
              <w:textAlignment w:val="center"/>
              <w:rPr>
                <w:rFonts w:ascii="Calibri" w:hAnsi="Calibri" w:cs="Calibri"/>
                <w:kern w:val="0"/>
                <w:sz w:val="24"/>
                <w:szCs w:val="24"/>
                <w:highlight w:val="black"/>
                <w:lang w:bidi="ar"/>
              </w:rPr>
            </w:pPr>
            <w:r>
              <w:rPr>
                <w:rFonts w:hint="eastAsia" w:ascii="Calibri" w:hAnsi="Calibri" w:cs="Calibri"/>
                <w:kern w:val="0"/>
                <w:sz w:val="24"/>
                <w:szCs w:val="24"/>
                <w:highlight w:val="black"/>
                <w:lang w:bidi="ar"/>
              </w:rPr>
              <w:t>9</w:t>
            </w:r>
          </w:p>
        </w:tc>
        <w:tc>
          <w:tcPr>
            <w:tcW w:w="1458" w:type="dxa"/>
            <w:vAlign w:val="center"/>
          </w:tcPr>
          <w:p w14:paraId="5420286B">
            <w:pPr>
              <w:keepNext w:val="0"/>
              <w:keepLines w:val="0"/>
              <w:pageBreakBefore w:val="0"/>
              <w:widowControl/>
              <w:kinsoku/>
              <w:wordWrap/>
              <w:overflowPunct/>
              <w:topLinePunct w:val="0"/>
              <w:autoSpaceDE/>
              <w:autoSpaceDN/>
              <w:bidi w:val="0"/>
              <w:spacing w:line="280" w:lineRule="exact"/>
              <w:ind w:firstLine="480"/>
              <w:jc w:val="left"/>
              <w:textAlignment w:val="center"/>
              <w:rPr>
                <w:rFonts w:ascii="宋体" w:hAnsi="宋体" w:cs="宋体"/>
                <w:kern w:val="0"/>
                <w:sz w:val="24"/>
                <w:szCs w:val="24"/>
                <w:highlight w:val="black"/>
                <w:lang w:bidi="ar"/>
              </w:rPr>
            </w:pPr>
            <w:r>
              <w:rPr>
                <w:rFonts w:hint="eastAsia" w:ascii="宋体" w:hAnsi="宋体" w:cs="宋体"/>
                <w:kern w:val="0"/>
                <w:sz w:val="24"/>
                <w:szCs w:val="24"/>
                <w:highlight w:val="black"/>
                <w:lang w:val="en-US" w:eastAsia="zh-CN" w:bidi="ar"/>
              </w:rPr>
              <w:t>4kW</w:t>
            </w:r>
          </w:p>
        </w:tc>
        <w:tc>
          <w:tcPr>
            <w:tcW w:w="3397" w:type="dxa"/>
            <w:vAlign w:val="center"/>
          </w:tcPr>
          <w:p w14:paraId="60CB0A25">
            <w:pPr>
              <w:keepNext w:val="0"/>
              <w:keepLines w:val="0"/>
              <w:pageBreakBefore w:val="0"/>
              <w:kinsoku/>
              <w:wordWrap/>
              <w:overflowPunct/>
              <w:topLinePunct w:val="0"/>
              <w:autoSpaceDE/>
              <w:autoSpaceDN/>
              <w:bidi w:val="0"/>
              <w:adjustRightInd w:val="0"/>
              <w:snapToGrid w:val="0"/>
              <w:spacing w:line="280" w:lineRule="exact"/>
              <w:jc w:val="center"/>
              <w:rPr>
                <w:rFonts w:hint="eastAsia" w:ascii="Calibri" w:hAnsi="Calibri" w:eastAsia="宋体"/>
                <w:sz w:val="24"/>
                <w:szCs w:val="24"/>
                <w:highlight w:val="black"/>
                <w:lang w:eastAsia="zh-CN"/>
              </w:rPr>
            </w:pPr>
            <w:r>
              <w:rPr>
                <w:rFonts w:hint="eastAsia" w:ascii="Calibri" w:hAnsi="Calibri"/>
                <w:sz w:val="24"/>
                <w:szCs w:val="24"/>
                <w:highlight w:val="black"/>
                <w:lang w:eastAsia="zh-CN"/>
              </w:rPr>
              <w:t>（</w:t>
            </w:r>
            <w:r>
              <w:rPr>
                <w:rFonts w:hint="eastAsia" w:ascii="Calibri" w:hAnsi="Calibri"/>
                <w:sz w:val="24"/>
                <w:szCs w:val="24"/>
                <w:highlight w:val="black"/>
                <w:lang w:val="en-US" w:eastAsia="zh-CN"/>
              </w:rPr>
              <w:t>B09车间5台，B10车间4台</w:t>
            </w:r>
            <w:r>
              <w:rPr>
                <w:rFonts w:hint="eastAsia" w:ascii="Calibri" w:hAnsi="Calibri"/>
                <w:sz w:val="24"/>
                <w:szCs w:val="24"/>
                <w:highlight w:val="black"/>
                <w:lang w:eastAsia="zh-CN"/>
              </w:rPr>
              <w:t>）</w:t>
            </w:r>
          </w:p>
        </w:tc>
      </w:tr>
      <w:tr w14:paraId="47B5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54" w:type="dxa"/>
            <w:vAlign w:val="center"/>
          </w:tcPr>
          <w:p w14:paraId="5D796657">
            <w:pPr>
              <w:keepNext w:val="0"/>
              <w:keepLines w:val="0"/>
              <w:pageBreakBefore w:val="0"/>
              <w:kinsoku/>
              <w:wordWrap/>
              <w:overflowPunct/>
              <w:topLinePunct w:val="0"/>
              <w:autoSpaceDE/>
              <w:autoSpaceDN/>
              <w:bidi w:val="0"/>
              <w:adjustRightInd w:val="0"/>
              <w:snapToGrid w:val="0"/>
              <w:spacing w:line="280" w:lineRule="exact"/>
              <w:jc w:val="center"/>
              <w:rPr>
                <w:rFonts w:hint="eastAsia" w:ascii="宋体" w:hAnsi="宋体" w:eastAsia="宋体" w:cs="宋体"/>
                <w:sz w:val="24"/>
                <w:szCs w:val="24"/>
                <w:highlight w:val="black"/>
                <w:lang w:val="en-US" w:eastAsia="zh-CN"/>
              </w:rPr>
            </w:pPr>
            <w:r>
              <w:rPr>
                <w:rFonts w:hint="eastAsia" w:ascii="宋体" w:hAnsi="宋体" w:cs="宋体"/>
                <w:sz w:val="24"/>
                <w:szCs w:val="24"/>
                <w:highlight w:val="black"/>
                <w:lang w:val="en-US" w:eastAsia="zh-CN"/>
              </w:rPr>
              <w:t>2</w:t>
            </w:r>
          </w:p>
        </w:tc>
        <w:tc>
          <w:tcPr>
            <w:tcW w:w="1366" w:type="dxa"/>
            <w:vAlign w:val="center"/>
          </w:tcPr>
          <w:p w14:paraId="48438463">
            <w:pPr>
              <w:keepNext w:val="0"/>
              <w:keepLines w:val="0"/>
              <w:pageBreakBefore w:val="0"/>
              <w:widowControl/>
              <w:kinsoku/>
              <w:wordWrap/>
              <w:overflowPunct/>
              <w:topLinePunct w:val="0"/>
              <w:autoSpaceDE/>
              <w:autoSpaceDN/>
              <w:bidi w:val="0"/>
              <w:spacing w:line="280" w:lineRule="exact"/>
              <w:jc w:val="center"/>
              <w:textAlignment w:val="center"/>
              <w:rPr>
                <w:rFonts w:hint="default" w:ascii="宋体" w:hAnsi="宋体" w:eastAsia="宋体" w:cs="宋体"/>
                <w:kern w:val="0"/>
                <w:sz w:val="24"/>
                <w:szCs w:val="24"/>
                <w:highlight w:val="black"/>
                <w:lang w:val="en-US" w:eastAsia="zh-CN" w:bidi="ar"/>
              </w:rPr>
            </w:pPr>
            <w:r>
              <w:rPr>
                <w:rFonts w:hint="eastAsia" w:ascii="宋体" w:hAnsi="宋体" w:cs="宋体"/>
                <w:kern w:val="0"/>
                <w:sz w:val="24"/>
                <w:szCs w:val="24"/>
                <w:highlight w:val="black"/>
                <w:lang w:val="en-US" w:eastAsia="zh-CN" w:bidi="ar"/>
              </w:rPr>
              <w:t>包装机</w:t>
            </w:r>
          </w:p>
        </w:tc>
        <w:tc>
          <w:tcPr>
            <w:tcW w:w="1314" w:type="dxa"/>
            <w:vAlign w:val="center"/>
          </w:tcPr>
          <w:p w14:paraId="5D78DDE5">
            <w:pPr>
              <w:keepNext w:val="0"/>
              <w:keepLines w:val="0"/>
              <w:pageBreakBefore w:val="0"/>
              <w:widowControl/>
              <w:kinsoku/>
              <w:wordWrap/>
              <w:overflowPunct/>
              <w:topLinePunct w:val="0"/>
              <w:autoSpaceDE/>
              <w:autoSpaceDN/>
              <w:bidi w:val="0"/>
              <w:spacing w:line="280" w:lineRule="exact"/>
              <w:ind w:firstLine="480"/>
              <w:jc w:val="center"/>
              <w:textAlignment w:val="center"/>
              <w:rPr>
                <w:rFonts w:ascii="Calibri" w:hAnsi="Calibri" w:cs="Calibri"/>
                <w:kern w:val="0"/>
                <w:sz w:val="24"/>
                <w:szCs w:val="24"/>
                <w:highlight w:val="black"/>
                <w:lang w:bidi="ar"/>
              </w:rPr>
            </w:pPr>
          </w:p>
        </w:tc>
        <w:tc>
          <w:tcPr>
            <w:tcW w:w="829" w:type="dxa"/>
            <w:vAlign w:val="center"/>
          </w:tcPr>
          <w:p w14:paraId="136187B1">
            <w:pPr>
              <w:keepNext w:val="0"/>
              <w:keepLines w:val="0"/>
              <w:pageBreakBefore w:val="0"/>
              <w:widowControl/>
              <w:kinsoku/>
              <w:wordWrap/>
              <w:overflowPunct/>
              <w:topLinePunct w:val="0"/>
              <w:autoSpaceDE/>
              <w:autoSpaceDN/>
              <w:bidi w:val="0"/>
              <w:spacing w:line="280" w:lineRule="exact"/>
              <w:jc w:val="center"/>
              <w:textAlignment w:val="center"/>
              <w:rPr>
                <w:rFonts w:hint="eastAsia" w:ascii="Calibri" w:hAnsi="Calibri" w:eastAsia="宋体" w:cs="Calibri"/>
                <w:kern w:val="0"/>
                <w:sz w:val="24"/>
                <w:szCs w:val="24"/>
                <w:highlight w:val="black"/>
                <w:lang w:val="en-US" w:eastAsia="zh-CN" w:bidi="ar"/>
              </w:rPr>
            </w:pPr>
            <w:r>
              <w:rPr>
                <w:rFonts w:hint="eastAsia" w:ascii="Calibri" w:hAnsi="Calibri" w:cs="Calibri"/>
                <w:kern w:val="0"/>
                <w:sz w:val="24"/>
                <w:szCs w:val="24"/>
                <w:highlight w:val="black"/>
                <w:lang w:val="en-US" w:eastAsia="zh-CN" w:bidi="ar"/>
              </w:rPr>
              <w:t>4</w:t>
            </w:r>
          </w:p>
        </w:tc>
        <w:tc>
          <w:tcPr>
            <w:tcW w:w="1458" w:type="dxa"/>
            <w:vAlign w:val="center"/>
          </w:tcPr>
          <w:p w14:paraId="2BF603FF">
            <w:pPr>
              <w:keepNext w:val="0"/>
              <w:keepLines w:val="0"/>
              <w:pageBreakBefore w:val="0"/>
              <w:widowControl/>
              <w:kinsoku/>
              <w:wordWrap/>
              <w:overflowPunct/>
              <w:topLinePunct w:val="0"/>
              <w:autoSpaceDE/>
              <w:autoSpaceDN/>
              <w:bidi w:val="0"/>
              <w:spacing w:line="280" w:lineRule="exact"/>
              <w:ind w:firstLine="480"/>
              <w:jc w:val="both"/>
              <w:textAlignment w:val="center"/>
              <w:rPr>
                <w:rFonts w:hint="default" w:ascii="宋体" w:hAnsi="宋体" w:eastAsia="宋体" w:cs="宋体"/>
                <w:kern w:val="0"/>
                <w:sz w:val="24"/>
                <w:szCs w:val="24"/>
                <w:highlight w:val="black"/>
                <w:lang w:val="en-US" w:eastAsia="zh-CN" w:bidi="ar"/>
              </w:rPr>
            </w:pPr>
            <w:r>
              <w:rPr>
                <w:rFonts w:hint="eastAsia" w:ascii="宋体" w:hAnsi="宋体" w:cs="宋体"/>
                <w:kern w:val="0"/>
                <w:sz w:val="24"/>
                <w:szCs w:val="24"/>
                <w:highlight w:val="black"/>
                <w:lang w:val="en-US" w:eastAsia="zh-CN" w:bidi="ar"/>
              </w:rPr>
              <w:t>11kW</w:t>
            </w:r>
          </w:p>
        </w:tc>
        <w:tc>
          <w:tcPr>
            <w:tcW w:w="3397" w:type="dxa"/>
            <w:vAlign w:val="center"/>
          </w:tcPr>
          <w:p w14:paraId="01379A6C">
            <w:pPr>
              <w:keepNext w:val="0"/>
              <w:keepLines w:val="0"/>
              <w:pageBreakBefore w:val="0"/>
              <w:kinsoku/>
              <w:wordWrap/>
              <w:overflowPunct/>
              <w:topLinePunct w:val="0"/>
              <w:autoSpaceDE/>
              <w:autoSpaceDN/>
              <w:bidi w:val="0"/>
              <w:adjustRightInd w:val="0"/>
              <w:snapToGrid w:val="0"/>
              <w:spacing w:line="280" w:lineRule="exact"/>
              <w:ind w:firstLine="480"/>
              <w:jc w:val="center"/>
              <w:rPr>
                <w:rFonts w:ascii="Calibri" w:hAnsi="Calibri"/>
                <w:sz w:val="24"/>
                <w:szCs w:val="24"/>
                <w:highlight w:val="black"/>
              </w:rPr>
            </w:pPr>
          </w:p>
        </w:tc>
      </w:tr>
    </w:tbl>
    <w:p w14:paraId="7EB296EE">
      <w:pPr>
        <w:pStyle w:val="6"/>
        <w:spacing w:before="240" w:after="120"/>
        <w:ind w:firstLine="602"/>
        <w:rPr>
          <w:rFonts w:ascii="宋体" w:hAnsi="宋体" w:eastAsia="宋体" w:cs="宋体"/>
        </w:rPr>
      </w:pPr>
      <w:r>
        <w:rPr>
          <w:rFonts w:hint="eastAsia" w:ascii="宋体" w:hAnsi="宋体" w:eastAsia="宋体" w:cs="宋体"/>
        </w:rPr>
        <w:t>2.6.2特种设备</w:t>
      </w:r>
    </w:p>
    <w:p w14:paraId="124F636D">
      <w:pPr>
        <w:autoSpaceDE w:val="0"/>
        <w:autoSpaceDN w:val="0"/>
        <w:ind w:firstLine="560" w:firstLineChars="200"/>
        <w:rPr>
          <w:rFonts w:cs="宋体"/>
          <w:sz w:val="28"/>
          <w:szCs w:val="28"/>
          <w:highlight w:val="none"/>
        </w:rPr>
      </w:pPr>
      <w:r>
        <w:rPr>
          <w:rFonts w:hint="eastAsia" w:cs="宋体"/>
          <w:sz w:val="28"/>
          <w:szCs w:val="28"/>
          <w:highlight w:val="none"/>
        </w:rPr>
        <w:t>根据《特种设备目录》质监总局2014年第114号，以及可行性报告及同类企业资料分析，该项目不涉及特种设备。</w:t>
      </w:r>
    </w:p>
    <w:p w14:paraId="3394D908">
      <w:pPr>
        <w:pStyle w:val="5"/>
        <w:spacing w:before="240" w:after="120"/>
        <w:ind w:firstLine="643"/>
        <w:rPr>
          <w:rFonts w:ascii="宋体" w:hAnsi="宋体" w:eastAsia="宋体" w:cs="宋体"/>
          <w:color w:val="auto"/>
        </w:rPr>
      </w:pPr>
      <w:bookmarkStart w:id="79" w:name="_Toc3983"/>
      <w:r>
        <w:rPr>
          <w:rFonts w:hint="eastAsia" w:ascii="宋体" w:hAnsi="宋体" w:eastAsia="宋体" w:cs="宋体"/>
          <w:color w:val="auto"/>
        </w:rPr>
        <w:t>2.7公用工程和辅助</w:t>
      </w:r>
      <w:bookmarkEnd w:id="71"/>
      <w:bookmarkEnd w:id="72"/>
      <w:bookmarkEnd w:id="73"/>
      <w:bookmarkEnd w:id="74"/>
      <w:r>
        <w:rPr>
          <w:rFonts w:hint="eastAsia" w:ascii="宋体" w:hAnsi="宋体" w:eastAsia="宋体" w:cs="宋体"/>
          <w:color w:val="auto"/>
        </w:rPr>
        <w:t>设施</w:t>
      </w:r>
      <w:bookmarkEnd w:id="79"/>
    </w:p>
    <w:p w14:paraId="27571840">
      <w:pPr>
        <w:pStyle w:val="6"/>
        <w:spacing w:before="240" w:after="120"/>
        <w:ind w:firstLine="602"/>
        <w:rPr>
          <w:rFonts w:eastAsia="宋体" w:cs="宋体"/>
        </w:rPr>
      </w:pPr>
      <w:bookmarkStart w:id="80" w:name="_Toc19136739"/>
      <w:bookmarkStart w:id="81" w:name="_Toc28680"/>
      <w:bookmarkStart w:id="82" w:name="_Toc502086672"/>
      <w:bookmarkStart w:id="83" w:name="_Toc23926276"/>
      <w:bookmarkStart w:id="84" w:name="_Hlk128492615"/>
      <w:r>
        <w:rPr>
          <w:rFonts w:hint="eastAsia" w:eastAsia="宋体" w:cs="宋体"/>
        </w:rPr>
        <w:t>2.7.1给排水</w:t>
      </w:r>
      <w:bookmarkEnd w:id="80"/>
      <w:bookmarkEnd w:id="81"/>
      <w:bookmarkEnd w:id="82"/>
      <w:bookmarkEnd w:id="83"/>
    </w:p>
    <w:p w14:paraId="043F83BE">
      <w:pPr>
        <w:autoSpaceDE w:val="0"/>
        <w:autoSpaceDN w:val="0"/>
        <w:adjustRightInd w:val="0"/>
        <w:ind w:firstLine="562" w:firstLineChars="200"/>
        <w:rPr>
          <w:rFonts w:cs="宋体"/>
          <w:b/>
          <w:bCs/>
          <w:sz w:val="28"/>
          <w:szCs w:val="28"/>
        </w:rPr>
      </w:pPr>
      <w:r>
        <w:rPr>
          <w:rFonts w:hint="eastAsia" w:cs="宋体"/>
          <w:b/>
          <w:bCs/>
          <w:sz w:val="28"/>
          <w:szCs w:val="28"/>
        </w:rPr>
        <w:t>2.7.1.1 概述</w:t>
      </w:r>
    </w:p>
    <w:p w14:paraId="3E5BB77C">
      <w:pPr>
        <w:autoSpaceDE w:val="0"/>
        <w:autoSpaceDN w:val="0"/>
        <w:adjustRightInd w:val="0"/>
        <w:ind w:firstLine="560" w:firstLineChars="200"/>
        <w:rPr>
          <w:rFonts w:cs="宋体"/>
          <w:sz w:val="28"/>
          <w:szCs w:val="28"/>
        </w:rPr>
      </w:pPr>
      <w:r>
        <w:rPr>
          <w:rFonts w:hint="eastAsia" w:cs="宋体"/>
          <w:sz w:val="28"/>
          <w:szCs w:val="28"/>
        </w:rPr>
        <w:t>该项目不涉及循环水和冷冻水，生活、生产、消防给水系统和生产废水以及生活污水和雨水排放系统，在原有给排水设计中已经考虑，利旧。</w:t>
      </w:r>
    </w:p>
    <w:p w14:paraId="707BE77E">
      <w:pPr>
        <w:autoSpaceDE w:val="0"/>
        <w:autoSpaceDN w:val="0"/>
        <w:adjustRightInd w:val="0"/>
        <w:ind w:firstLine="562" w:firstLineChars="200"/>
        <w:rPr>
          <w:rFonts w:cs="宋体"/>
          <w:b/>
          <w:bCs/>
          <w:sz w:val="28"/>
          <w:szCs w:val="28"/>
        </w:rPr>
      </w:pPr>
      <w:r>
        <w:rPr>
          <w:rFonts w:hint="eastAsia" w:cs="宋体"/>
          <w:b/>
          <w:bCs/>
          <w:sz w:val="28"/>
          <w:szCs w:val="28"/>
        </w:rPr>
        <w:t>2.7.1.2 给水</w:t>
      </w:r>
    </w:p>
    <w:p w14:paraId="3EF65558">
      <w:pPr>
        <w:autoSpaceDE w:val="0"/>
        <w:autoSpaceDN w:val="0"/>
        <w:adjustRightInd w:val="0"/>
        <w:ind w:firstLine="560" w:firstLineChars="200"/>
        <w:rPr>
          <w:rFonts w:cs="宋体"/>
          <w:sz w:val="28"/>
          <w:szCs w:val="28"/>
        </w:rPr>
      </w:pPr>
      <w:r>
        <w:rPr>
          <w:rFonts w:hint="eastAsia" w:cs="宋体"/>
          <w:sz w:val="28"/>
          <w:szCs w:val="28"/>
        </w:rPr>
        <w:t>该项目给水利用已有自来水管网，给水水源为园区市政给水管网，引入管管径为DN100，供水压力为0.3～0.4MPa，在园区市政管网水压不能满足需要时，可设局部加压设施满足水压要求。</w:t>
      </w:r>
    </w:p>
    <w:p w14:paraId="0DBAE0F7">
      <w:pPr>
        <w:autoSpaceDE w:val="0"/>
        <w:autoSpaceDN w:val="0"/>
        <w:adjustRightInd w:val="0"/>
        <w:ind w:firstLine="560" w:firstLineChars="200"/>
        <w:rPr>
          <w:rFonts w:cs="宋体"/>
          <w:sz w:val="28"/>
          <w:szCs w:val="28"/>
        </w:rPr>
      </w:pPr>
      <w:r>
        <w:rPr>
          <w:rFonts w:hint="eastAsia" w:cs="宋体"/>
          <w:sz w:val="28"/>
          <w:szCs w:val="28"/>
        </w:rPr>
        <w:t>该项目消防水给水系统可利用公司已有的消防管网和消防设施。</w:t>
      </w:r>
    </w:p>
    <w:p w14:paraId="50BA0EE4">
      <w:pPr>
        <w:autoSpaceDE w:val="0"/>
        <w:autoSpaceDN w:val="0"/>
        <w:adjustRightInd w:val="0"/>
        <w:ind w:firstLine="562" w:firstLineChars="200"/>
        <w:rPr>
          <w:rFonts w:cs="宋体"/>
          <w:b/>
          <w:bCs/>
          <w:sz w:val="28"/>
          <w:szCs w:val="28"/>
        </w:rPr>
      </w:pPr>
      <w:bookmarkStart w:id="85" w:name="_Hlk134741991"/>
      <w:r>
        <w:rPr>
          <w:rFonts w:hint="eastAsia" w:cs="宋体"/>
          <w:b/>
          <w:bCs/>
          <w:sz w:val="28"/>
          <w:szCs w:val="28"/>
        </w:rPr>
        <w:t>2.7.1.3 排水</w:t>
      </w:r>
    </w:p>
    <w:p w14:paraId="38AF0C8F">
      <w:pPr>
        <w:autoSpaceDE w:val="0"/>
        <w:autoSpaceDN w:val="0"/>
        <w:adjustRightInd w:val="0"/>
        <w:ind w:firstLine="560" w:firstLineChars="200"/>
        <w:rPr>
          <w:rFonts w:cs="宋体"/>
          <w:sz w:val="28"/>
          <w:szCs w:val="24"/>
        </w:rPr>
      </w:pPr>
      <w:r>
        <w:rPr>
          <w:rFonts w:hint="eastAsia" w:cs="宋体"/>
          <w:sz w:val="28"/>
          <w:szCs w:val="24"/>
        </w:rPr>
        <w:t>厂区排水系统实行“雨污分流、清污分流”。该项目生产过程废水、设备及地面冲洗废水，事故状态下的污水收集后经管网排入厂区污水处理站，满足安全排放的要求。</w:t>
      </w:r>
    </w:p>
    <w:p w14:paraId="6DFB4054">
      <w:pPr>
        <w:autoSpaceDE w:val="0"/>
        <w:autoSpaceDN w:val="0"/>
        <w:adjustRightInd w:val="0"/>
        <w:ind w:firstLine="562" w:firstLineChars="200"/>
        <w:rPr>
          <w:rFonts w:cs="宋体"/>
          <w:b/>
          <w:bCs/>
          <w:sz w:val="28"/>
          <w:szCs w:val="28"/>
        </w:rPr>
      </w:pPr>
      <w:r>
        <w:rPr>
          <w:rFonts w:hint="eastAsia" w:cs="宋体"/>
          <w:b/>
          <w:bCs/>
          <w:sz w:val="28"/>
          <w:szCs w:val="28"/>
        </w:rPr>
        <w:t>2.7.1.4 消防废水系统</w:t>
      </w:r>
    </w:p>
    <w:p w14:paraId="5D03960D">
      <w:pPr>
        <w:autoSpaceDE w:val="0"/>
        <w:autoSpaceDN w:val="0"/>
        <w:adjustRightInd w:val="0"/>
        <w:ind w:firstLine="560" w:firstLineChars="200"/>
        <w:rPr>
          <w:rFonts w:cs="宋体"/>
          <w:sz w:val="28"/>
          <w:szCs w:val="24"/>
        </w:rPr>
      </w:pPr>
      <w:r>
        <w:rPr>
          <w:rFonts w:hint="eastAsia" w:cs="宋体"/>
          <w:sz w:val="28"/>
          <w:szCs w:val="24"/>
        </w:rPr>
        <w:t>消防时消防废水通过厂区雨水明沟收集后，经阀门切换，进入厂区内的事故应急池，待水质检测合格后，方可排放或者经处理达标后排放。</w:t>
      </w:r>
    </w:p>
    <w:bookmarkEnd w:id="85"/>
    <w:p w14:paraId="0AF69660">
      <w:pPr>
        <w:pStyle w:val="6"/>
        <w:spacing w:before="240" w:after="120"/>
        <w:ind w:firstLine="602"/>
        <w:rPr>
          <w:rFonts w:eastAsia="宋体" w:cs="宋体"/>
        </w:rPr>
      </w:pPr>
      <w:bookmarkStart w:id="86" w:name="_Toc17564"/>
      <w:bookmarkStart w:id="87" w:name="_Toc23926277"/>
      <w:r>
        <w:rPr>
          <w:rFonts w:hint="eastAsia" w:eastAsia="宋体" w:cs="宋体"/>
        </w:rPr>
        <w:t>2.7.2供配电</w:t>
      </w:r>
      <w:bookmarkEnd w:id="86"/>
      <w:bookmarkEnd w:id="87"/>
    </w:p>
    <w:p w14:paraId="65E7E304">
      <w:pPr>
        <w:pStyle w:val="2"/>
        <w:ind w:firstLine="562"/>
        <w:rPr>
          <w:rFonts w:cs="宋体"/>
          <w:b/>
          <w:szCs w:val="28"/>
        </w:rPr>
      </w:pPr>
      <w:bookmarkStart w:id="88" w:name="_Hlk134742027"/>
      <w:r>
        <w:rPr>
          <w:rFonts w:hint="eastAsia" w:cs="宋体"/>
          <w:b/>
          <w:szCs w:val="28"/>
        </w:rPr>
        <w:t>2.7.2.1概述</w:t>
      </w:r>
    </w:p>
    <w:p w14:paraId="4F00E32F">
      <w:pPr>
        <w:pStyle w:val="2"/>
      </w:pPr>
      <w:r>
        <w:rPr>
          <w:rFonts w:hint="eastAsia"/>
        </w:rPr>
        <w:t>该项目用电由金沙网变电站电网提供，进厂电源电压为10KV，金砂湾变电站电源来自于海山变电站，海山变电站为双电源供电，其中一路为海青线220kv专线，另一路为九湖专线。江西晨光新材料股份有限公司原有电源已从园区变电站引来二路10kv高压线路至企业高压开关室，其中一路为专线，采用双回路供电；厂区已建3座变电所，其中1#变电所位于厂区北面，与B-06 制氮、制冷间联排建筑，内设置1台S11-1000kVA变压器，1台SCB10-2000kVA 变压器；2#变电所位于厂区B-12水氮冷配电房内，内设置1台SC(H)B14-2500kVA变压器，3#变电所B-03配件仓库内，内设置SCB10-1000kVA 变压器，专供B-15车间使用。变电所共安装低压开关柜20面，并设置无功功率补偿装置。</w:t>
      </w:r>
      <w:r>
        <w:rPr>
          <w:rFonts w:hint="eastAsia"/>
          <w:lang w:val="en-US" w:eastAsia="zh-CN"/>
        </w:rPr>
        <w:t>该项目</w:t>
      </w:r>
      <w:r>
        <w:rPr>
          <w:rFonts w:hint="eastAsia"/>
        </w:rPr>
        <w:t>依托2#变电所</w:t>
      </w:r>
      <w:r>
        <w:rPr>
          <w:rFonts w:hint="eastAsia"/>
          <w:lang w:val="en-US" w:eastAsia="zh-CN"/>
        </w:rPr>
        <w:t>。</w:t>
      </w:r>
    </w:p>
    <w:p w14:paraId="168C7A57">
      <w:pPr>
        <w:pStyle w:val="2"/>
        <w:rPr>
          <w:rFonts w:cs="宋体"/>
        </w:rPr>
      </w:pPr>
      <w:r>
        <w:rPr>
          <w:rFonts w:hint="eastAsia"/>
        </w:rPr>
        <w:t>正常用电情况下，厂区内从配电间至各负荷用电点为低压配电，且设置低压配电柜若干，配电方式为放射式，配电电压为380/220V。</w:t>
      </w:r>
    </w:p>
    <w:bookmarkEnd w:id="88"/>
    <w:p w14:paraId="604BE6D9">
      <w:pPr>
        <w:pStyle w:val="2"/>
        <w:spacing w:before="120" w:beforeLines="50"/>
        <w:ind w:firstLine="562"/>
        <w:rPr>
          <w:rFonts w:cs="宋体"/>
          <w:b/>
          <w:szCs w:val="28"/>
        </w:rPr>
      </w:pPr>
      <w:r>
        <w:rPr>
          <w:rFonts w:hint="eastAsia" w:cs="宋体"/>
          <w:b/>
          <w:szCs w:val="28"/>
        </w:rPr>
        <w:t>2.7.2.2负荷等级及用电负荷</w:t>
      </w:r>
    </w:p>
    <w:p w14:paraId="7D63EE9B">
      <w:pPr>
        <w:ind w:firstLine="544" w:firstLineChars="200"/>
        <w:rPr>
          <w:rFonts w:cs="宋体"/>
          <w:spacing w:val="-4"/>
          <w:sz w:val="28"/>
          <w:szCs w:val="28"/>
        </w:rPr>
      </w:pPr>
      <w:r>
        <w:rPr>
          <w:rFonts w:hint="eastAsia" w:cs="宋体"/>
          <w:spacing w:val="-4"/>
          <w:sz w:val="28"/>
          <w:szCs w:val="28"/>
          <w:lang w:val="en-US" w:eastAsia="zh-CN"/>
        </w:rPr>
        <w:t>该项目</w:t>
      </w:r>
      <w:r>
        <w:rPr>
          <w:rFonts w:hint="eastAsia" w:cs="宋体"/>
          <w:spacing w:val="-4"/>
          <w:sz w:val="28"/>
          <w:szCs w:val="28"/>
        </w:rPr>
        <w:t>消防用电设备、应急照明及疏散指示灯用电负荷为二级，另外涉及的DCS控制系统</w:t>
      </w:r>
      <w:r>
        <w:rPr>
          <w:rFonts w:hint="eastAsia" w:cs="宋体"/>
          <w:spacing w:val="-4"/>
          <w:sz w:val="28"/>
          <w:szCs w:val="28"/>
          <w:lang w:eastAsia="zh-CN"/>
        </w:rPr>
        <w:t>、</w:t>
      </w:r>
      <w:r>
        <w:rPr>
          <w:rFonts w:hint="eastAsia" w:cs="宋体"/>
          <w:spacing w:val="-4"/>
          <w:sz w:val="28"/>
          <w:szCs w:val="28"/>
          <w:lang w:val="en-US" w:eastAsia="zh-CN"/>
        </w:rPr>
        <w:t>可燃气体报警系统、火灾报警系统</w:t>
      </w:r>
      <w:r>
        <w:rPr>
          <w:rFonts w:hint="eastAsia" w:cs="宋体"/>
          <w:spacing w:val="-4"/>
          <w:sz w:val="28"/>
          <w:szCs w:val="28"/>
        </w:rPr>
        <w:t>为一级特别重要负荷电源用电，采用UPS电源，其余为三类用电负荷，二级负荷采用双回路供电。</w:t>
      </w:r>
    </w:p>
    <w:p w14:paraId="7F4D1B62">
      <w:pPr>
        <w:ind w:firstLine="516" w:firstLineChars="200"/>
        <w:rPr>
          <w:rFonts w:cs="宋体"/>
          <w:spacing w:val="-4"/>
          <w:sz w:val="28"/>
          <w:szCs w:val="28"/>
        </w:rPr>
      </w:pPr>
      <w:r>
        <w:rPr>
          <w:rFonts w:hint="eastAsia" w:cs="宋体"/>
          <w:spacing w:val="-11"/>
          <w:sz w:val="28"/>
          <w:szCs w:val="28"/>
        </w:rPr>
        <w:t>电气设备的选择上考虑到露天、粉尘多等因素，电气设备防护等级选配如下：</w:t>
      </w:r>
      <w:r>
        <w:rPr>
          <w:rFonts w:hint="eastAsia" w:cs="宋体"/>
          <w:spacing w:val="-4"/>
          <w:sz w:val="28"/>
          <w:szCs w:val="28"/>
        </w:rPr>
        <w:t xml:space="preserve"> </w:t>
      </w:r>
    </w:p>
    <w:p w14:paraId="17781B04">
      <w:pPr>
        <w:ind w:firstLine="544" w:firstLineChars="200"/>
        <w:rPr>
          <w:rFonts w:cs="宋体"/>
          <w:spacing w:val="-4"/>
          <w:sz w:val="28"/>
          <w:szCs w:val="28"/>
        </w:rPr>
      </w:pPr>
      <w:r>
        <w:rPr>
          <w:rFonts w:hint="eastAsia" w:cs="宋体"/>
          <w:spacing w:val="-4"/>
          <w:sz w:val="28"/>
          <w:szCs w:val="28"/>
        </w:rPr>
        <w:t>室内所有配电设备防护等级要求为 IP55 以上。</w:t>
      </w:r>
    </w:p>
    <w:p w14:paraId="395A4198">
      <w:pPr>
        <w:adjustRightInd w:val="0"/>
        <w:snapToGrid w:val="0"/>
        <w:spacing w:line="300" w:lineRule="auto"/>
        <w:ind w:firstLine="544" w:firstLineChars="200"/>
        <w:jc w:val="left"/>
        <w:rPr>
          <w:rFonts w:cs="宋体"/>
          <w:spacing w:val="-4"/>
          <w:sz w:val="28"/>
          <w:szCs w:val="28"/>
        </w:rPr>
      </w:pPr>
      <w:r>
        <w:rPr>
          <w:rFonts w:hint="eastAsia" w:cs="宋体"/>
          <w:spacing w:val="-4"/>
          <w:sz w:val="28"/>
          <w:szCs w:val="28"/>
        </w:rPr>
        <w:t>室外配电箱、接线箱、控制箱：IP55。</w:t>
      </w:r>
    </w:p>
    <w:p w14:paraId="0BCE9C15">
      <w:pPr>
        <w:pStyle w:val="2"/>
        <w:keepNext w:val="0"/>
        <w:keepLines w:val="0"/>
        <w:pageBreakBefore w:val="0"/>
        <w:widowControl w:val="0"/>
        <w:kinsoku/>
        <w:wordWrap/>
        <w:overflowPunct/>
        <w:topLinePunct w:val="0"/>
        <w:autoSpaceDE/>
        <w:autoSpaceDN/>
        <w:bidi w:val="0"/>
        <w:adjustRightInd/>
        <w:snapToGrid/>
        <w:spacing w:before="157" w:beforeLines="50"/>
        <w:ind w:firstLine="562"/>
        <w:textAlignment w:val="auto"/>
        <w:rPr>
          <w:rFonts w:cs="宋体"/>
          <w:b/>
          <w:szCs w:val="28"/>
        </w:rPr>
      </w:pPr>
      <w:r>
        <w:rPr>
          <w:rFonts w:hint="eastAsia" w:cs="宋体"/>
          <w:b/>
          <w:szCs w:val="28"/>
        </w:rPr>
        <w:t>2.7.2.</w:t>
      </w:r>
      <w:r>
        <w:rPr>
          <w:rFonts w:hint="eastAsia" w:cs="宋体"/>
          <w:b/>
          <w:szCs w:val="28"/>
          <w:lang w:val="en-US" w:eastAsia="zh-CN"/>
        </w:rPr>
        <w:t>4</w:t>
      </w:r>
      <w:r>
        <w:rPr>
          <w:rFonts w:hint="eastAsia" w:cs="宋体"/>
          <w:b/>
          <w:szCs w:val="28"/>
          <w:lang w:eastAsia="zh-CN"/>
        </w:rPr>
        <w:t>供电</w:t>
      </w:r>
      <w:r>
        <w:rPr>
          <w:rFonts w:hint="eastAsia" w:cs="宋体"/>
          <w:b/>
          <w:szCs w:val="28"/>
        </w:rPr>
        <w:t>负荷计算</w:t>
      </w:r>
    </w:p>
    <w:p w14:paraId="5731C042">
      <w:pPr>
        <w:pStyle w:val="2"/>
        <w:ind w:left="0" w:leftChars="0" w:firstLine="0" w:firstLineChars="0"/>
        <w:jc w:val="center"/>
        <w:rPr>
          <w:rFonts w:cs="宋体"/>
          <w:szCs w:val="28"/>
        </w:rPr>
      </w:pPr>
      <w:r>
        <w:rPr>
          <w:rFonts w:hint="eastAsia" w:cs="宋体"/>
          <w:szCs w:val="28"/>
        </w:rPr>
        <w:t>表2.</w:t>
      </w:r>
      <w:r>
        <w:rPr>
          <w:rFonts w:hint="eastAsia" w:cs="宋体"/>
          <w:szCs w:val="28"/>
          <w:lang w:val="en-US" w:eastAsia="zh-CN"/>
        </w:rPr>
        <w:t>7</w:t>
      </w:r>
      <w:r>
        <w:rPr>
          <w:rFonts w:hint="eastAsia" w:cs="宋体"/>
          <w:szCs w:val="28"/>
        </w:rPr>
        <w:t>-</w:t>
      </w:r>
      <w:r>
        <w:rPr>
          <w:rFonts w:hint="eastAsia" w:cs="宋体"/>
          <w:szCs w:val="28"/>
          <w:lang w:val="en-US" w:eastAsia="zh-CN"/>
        </w:rPr>
        <w:t>1</w:t>
      </w:r>
      <w:r>
        <w:rPr>
          <w:rFonts w:hint="eastAsia" w:cs="宋体"/>
          <w:szCs w:val="28"/>
        </w:rPr>
        <w:t xml:space="preserve"> </w:t>
      </w:r>
      <w:r>
        <w:rPr>
          <w:rFonts w:hint="eastAsia" w:cs="宋体"/>
          <w:szCs w:val="28"/>
          <w:lang w:eastAsia="zh-CN"/>
        </w:rPr>
        <w:t>该公司</w:t>
      </w:r>
      <w:r>
        <w:rPr>
          <w:rFonts w:hint="eastAsia" w:cs="宋体"/>
          <w:szCs w:val="28"/>
        </w:rPr>
        <w:t>厂区负荷计算表</w:t>
      </w:r>
    </w:p>
    <w:tbl>
      <w:tblPr>
        <w:tblStyle w:val="88"/>
        <w:tblW w:w="94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3405"/>
        <w:gridCol w:w="2071"/>
        <w:gridCol w:w="751"/>
        <w:gridCol w:w="2040"/>
      </w:tblGrid>
      <w:tr w14:paraId="75533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49" w:type="dxa"/>
            <w:tcBorders>
              <w:tl2br w:val="nil"/>
              <w:tr2bl w:val="nil"/>
            </w:tcBorders>
            <w:noWrap w:val="0"/>
            <w:vAlign w:val="center"/>
          </w:tcPr>
          <w:p w14:paraId="491B8925">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变压器型号</w:t>
            </w:r>
          </w:p>
        </w:tc>
        <w:tc>
          <w:tcPr>
            <w:tcW w:w="3405" w:type="dxa"/>
            <w:tcBorders>
              <w:tl2br w:val="nil"/>
              <w:tr2bl w:val="nil"/>
            </w:tcBorders>
            <w:noWrap w:val="0"/>
            <w:vAlign w:val="center"/>
          </w:tcPr>
          <w:p w14:paraId="618C6C6C">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供电场所</w:t>
            </w:r>
          </w:p>
        </w:tc>
        <w:tc>
          <w:tcPr>
            <w:tcW w:w="2071" w:type="dxa"/>
            <w:tcBorders>
              <w:tl2br w:val="nil"/>
              <w:tr2bl w:val="nil"/>
            </w:tcBorders>
            <w:noWrap w:val="0"/>
            <w:vAlign w:val="center"/>
          </w:tcPr>
          <w:p w14:paraId="13F9A079">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总负荷</w:t>
            </w:r>
          </w:p>
          <w:p w14:paraId="4DD62A8D">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（所有设备设施）</w:t>
            </w:r>
          </w:p>
        </w:tc>
        <w:tc>
          <w:tcPr>
            <w:tcW w:w="751" w:type="dxa"/>
            <w:tcBorders>
              <w:tl2br w:val="nil"/>
              <w:tr2bl w:val="nil"/>
            </w:tcBorders>
            <w:noWrap w:val="0"/>
            <w:vAlign w:val="center"/>
          </w:tcPr>
          <w:p w14:paraId="74B009E3">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单位</w:t>
            </w:r>
          </w:p>
        </w:tc>
        <w:tc>
          <w:tcPr>
            <w:tcW w:w="2040" w:type="dxa"/>
            <w:tcBorders>
              <w:tl2br w:val="nil"/>
              <w:tr2bl w:val="nil"/>
            </w:tcBorders>
            <w:noWrap w:val="0"/>
            <w:vAlign w:val="center"/>
          </w:tcPr>
          <w:p w14:paraId="758F016D">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备注（生产时，同时开启设备负荷）</w:t>
            </w:r>
          </w:p>
        </w:tc>
      </w:tr>
      <w:tr w14:paraId="6D1D2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49" w:type="dxa"/>
            <w:vMerge w:val="restart"/>
            <w:tcBorders>
              <w:tl2br w:val="nil"/>
              <w:tr2bl w:val="nil"/>
            </w:tcBorders>
            <w:noWrap w:val="0"/>
            <w:vAlign w:val="center"/>
          </w:tcPr>
          <w:p w14:paraId="4C4DCC6C">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3#变压器（2</w:t>
            </w:r>
            <w:r>
              <w:rPr>
                <w:rFonts w:hint="eastAsia" w:ascii="宋体" w:hAnsi="宋体" w:cs="宋体"/>
                <w:kern w:val="0"/>
                <w:sz w:val="24"/>
                <w:szCs w:val="24"/>
                <w:highlight w:val="black"/>
                <w:lang w:val="en-US" w:eastAsia="zh-CN" w:bidi="ar"/>
              </w:rPr>
              <w:t>5</w:t>
            </w:r>
            <w:r>
              <w:rPr>
                <w:rFonts w:hint="eastAsia" w:ascii="宋体" w:hAnsi="宋体" w:cs="宋体"/>
                <w:kern w:val="0"/>
                <w:sz w:val="24"/>
                <w:szCs w:val="24"/>
                <w:highlight w:val="black"/>
                <w:lang w:bidi="ar"/>
              </w:rPr>
              <w:t>00</w:t>
            </w:r>
            <w:r>
              <w:rPr>
                <w:rFonts w:hint="eastAsia" w:ascii="宋体" w:hAnsi="宋体" w:cs="宋体"/>
                <w:kern w:val="0"/>
                <w:sz w:val="24"/>
                <w:szCs w:val="24"/>
                <w:highlight w:val="black"/>
                <w:lang w:eastAsia="zh-CN" w:bidi="ar"/>
              </w:rPr>
              <w:t>kV</w:t>
            </w:r>
            <w:r>
              <w:rPr>
                <w:rFonts w:hint="eastAsia" w:ascii="宋体" w:hAnsi="宋体" w:cs="宋体"/>
                <w:kern w:val="0"/>
                <w:sz w:val="24"/>
                <w:szCs w:val="24"/>
                <w:highlight w:val="black"/>
                <w:lang w:bidi="ar"/>
              </w:rPr>
              <w:t>A）</w:t>
            </w:r>
          </w:p>
        </w:tc>
        <w:tc>
          <w:tcPr>
            <w:tcW w:w="3405" w:type="dxa"/>
            <w:tcBorders>
              <w:tl2br w:val="nil"/>
              <w:tr2bl w:val="nil"/>
            </w:tcBorders>
            <w:noWrap w:val="0"/>
            <w:vAlign w:val="center"/>
          </w:tcPr>
          <w:p w14:paraId="2A09DAD0">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B-4氯化氢净化装置</w:t>
            </w:r>
          </w:p>
        </w:tc>
        <w:tc>
          <w:tcPr>
            <w:tcW w:w="2071" w:type="dxa"/>
            <w:tcBorders>
              <w:tl2br w:val="nil"/>
              <w:tr2bl w:val="nil"/>
            </w:tcBorders>
            <w:noWrap w:val="0"/>
            <w:vAlign w:val="center"/>
          </w:tcPr>
          <w:p w14:paraId="05CD2DAA">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80</w:t>
            </w:r>
          </w:p>
        </w:tc>
        <w:tc>
          <w:tcPr>
            <w:tcW w:w="751" w:type="dxa"/>
            <w:tcBorders>
              <w:tl2br w:val="nil"/>
              <w:tr2bl w:val="nil"/>
            </w:tcBorders>
            <w:noWrap w:val="0"/>
            <w:vAlign w:val="center"/>
          </w:tcPr>
          <w:p w14:paraId="7C64E07B">
            <w:pPr>
              <w:widowControl/>
              <w:spacing w:line="240" w:lineRule="auto"/>
              <w:jc w:val="center"/>
              <w:textAlignment w:val="center"/>
              <w:rPr>
                <w:rFonts w:hint="eastAsia" w:ascii="宋体" w:hAnsi="宋体" w:cs="宋体"/>
                <w:kern w:val="0"/>
                <w:sz w:val="24"/>
                <w:szCs w:val="24"/>
                <w:highlight w:val="black"/>
                <w:lang w:eastAsia="zh-CN" w:bidi="ar"/>
              </w:rPr>
            </w:pPr>
            <w:r>
              <w:rPr>
                <w:rFonts w:hint="eastAsia" w:ascii="宋体" w:hAnsi="宋体" w:cs="宋体"/>
                <w:kern w:val="0"/>
                <w:sz w:val="24"/>
                <w:szCs w:val="24"/>
                <w:highlight w:val="black"/>
                <w:lang w:eastAsia="zh-CN" w:bidi="ar"/>
              </w:rPr>
              <w:t>kW</w:t>
            </w:r>
          </w:p>
        </w:tc>
        <w:tc>
          <w:tcPr>
            <w:tcW w:w="2040" w:type="dxa"/>
            <w:tcBorders>
              <w:tl2br w:val="nil"/>
              <w:tr2bl w:val="nil"/>
            </w:tcBorders>
            <w:noWrap w:val="0"/>
            <w:vAlign w:val="center"/>
          </w:tcPr>
          <w:p w14:paraId="649930FE">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50</w:t>
            </w:r>
          </w:p>
        </w:tc>
      </w:tr>
      <w:tr w14:paraId="06875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49" w:type="dxa"/>
            <w:vMerge w:val="continue"/>
            <w:tcBorders>
              <w:tl2br w:val="nil"/>
              <w:tr2bl w:val="nil"/>
            </w:tcBorders>
            <w:noWrap w:val="0"/>
            <w:vAlign w:val="center"/>
          </w:tcPr>
          <w:p w14:paraId="467816C0">
            <w:pPr>
              <w:widowControl/>
              <w:spacing w:line="240" w:lineRule="auto"/>
              <w:jc w:val="center"/>
              <w:textAlignment w:val="center"/>
              <w:rPr>
                <w:rFonts w:hint="eastAsia" w:ascii="宋体" w:hAnsi="宋体" w:cs="宋体"/>
                <w:kern w:val="0"/>
                <w:sz w:val="24"/>
                <w:szCs w:val="24"/>
                <w:highlight w:val="black"/>
                <w:lang w:bidi="ar"/>
              </w:rPr>
            </w:pPr>
          </w:p>
        </w:tc>
        <w:tc>
          <w:tcPr>
            <w:tcW w:w="3405" w:type="dxa"/>
            <w:tcBorders>
              <w:tl2br w:val="nil"/>
              <w:tr2bl w:val="nil"/>
            </w:tcBorders>
            <w:noWrap w:val="0"/>
            <w:vAlign w:val="center"/>
          </w:tcPr>
          <w:p w14:paraId="11347718">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B-7精馏车间、B-8包装车间</w:t>
            </w:r>
          </w:p>
        </w:tc>
        <w:tc>
          <w:tcPr>
            <w:tcW w:w="2071" w:type="dxa"/>
            <w:tcBorders>
              <w:tl2br w:val="nil"/>
              <w:tr2bl w:val="nil"/>
            </w:tcBorders>
            <w:noWrap w:val="0"/>
            <w:vAlign w:val="center"/>
          </w:tcPr>
          <w:p w14:paraId="62A3D0DB">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180</w:t>
            </w:r>
          </w:p>
        </w:tc>
        <w:tc>
          <w:tcPr>
            <w:tcW w:w="751" w:type="dxa"/>
            <w:tcBorders>
              <w:tl2br w:val="nil"/>
              <w:tr2bl w:val="nil"/>
            </w:tcBorders>
            <w:noWrap w:val="0"/>
            <w:vAlign w:val="center"/>
          </w:tcPr>
          <w:p w14:paraId="3829CB3D">
            <w:pPr>
              <w:widowControl/>
              <w:spacing w:line="240" w:lineRule="auto"/>
              <w:jc w:val="center"/>
              <w:textAlignment w:val="center"/>
              <w:rPr>
                <w:rFonts w:hint="eastAsia" w:ascii="宋体" w:hAnsi="宋体" w:cs="宋体"/>
                <w:kern w:val="0"/>
                <w:sz w:val="24"/>
                <w:szCs w:val="24"/>
                <w:highlight w:val="black"/>
                <w:lang w:eastAsia="zh-CN" w:bidi="ar"/>
              </w:rPr>
            </w:pPr>
            <w:r>
              <w:rPr>
                <w:rFonts w:hint="eastAsia" w:ascii="宋体" w:hAnsi="宋体" w:cs="宋体"/>
                <w:kern w:val="0"/>
                <w:sz w:val="24"/>
                <w:szCs w:val="24"/>
                <w:highlight w:val="black"/>
                <w:lang w:eastAsia="zh-CN" w:bidi="ar"/>
              </w:rPr>
              <w:t>kW</w:t>
            </w:r>
          </w:p>
        </w:tc>
        <w:tc>
          <w:tcPr>
            <w:tcW w:w="2040" w:type="dxa"/>
            <w:tcBorders>
              <w:tl2br w:val="nil"/>
              <w:tr2bl w:val="nil"/>
            </w:tcBorders>
            <w:noWrap w:val="0"/>
            <w:vAlign w:val="center"/>
          </w:tcPr>
          <w:p w14:paraId="734384C8">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150</w:t>
            </w:r>
          </w:p>
        </w:tc>
      </w:tr>
      <w:tr w14:paraId="7977A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49" w:type="dxa"/>
            <w:vMerge w:val="continue"/>
            <w:tcBorders>
              <w:tl2br w:val="nil"/>
              <w:tr2bl w:val="nil"/>
            </w:tcBorders>
            <w:noWrap w:val="0"/>
            <w:vAlign w:val="center"/>
          </w:tcPr>
          <w:p w14:paraId="61F27DE4">
            <w:pPr>
              <w:widowControl/>
              <w:spacing w:line="240" w:lineRule="auto"/>
              <w:jc w:val="center"/>
              <w:textAlignment w:val="center"/>
              <w:rPr>
                <w:rFonts w:hint="eastAsia" w:ascii="宋体" w:hAnsi="宋体" w:cs="宋体"/>
                <w:kern w:val="0"/>
                <w:sz w:val="24"/>
                <w:szCs w:val="24"/>
                <w:highlight w:val="black"/>
                <w:lang w:bidi="ar"/>
              </w:rPr>
            </w:pPr>
          </w:p>
        </w:tc>
        <w:tc>
          <w:tcPr>
            <w:tcW w:w="3405" w:type="dxa"/>
            <w:tcBorders>
              <w:tl2br w:val="nil"/>
              <w:tr2bl w:val="nil"/>
            </w:tcBorders>
            <w:noWrap w:val="0"/>
            <w:vAlign w:val="center"/>
          </w:tcPr>
          <w:p w14:paraId="7C7A67C1">
            <w:pPr>
              <w:widowControl/>
              <w:spacing w:line="240" w:lineRule="auto"/>
              <w:jc w:val="center"/>
              <w:textAlignment w:val="center"/>
              <w:rPr>
                <w:rFonts w:hint="eastAsia" w:ascii="宋体" w:hAnsi="宋体" w:cs="宋体"/>
                <w:kern w:val="0"/>
                <w:sz w:val="24"/>
                <w:szCs w:val="24"/>
                <w:highlight w:val="black"/>
                <w:lang w:val="en-US" w:eastAsia="zh-CN" w:bidi="ar"/>
              </w:rPr>
            </w:pPr>
            <w:r>
              <w:rPr>
                <w:rFonts w:hint="eastAsia" w:ascii="宋体" w:hAnsi="宋体" w:cs="宋体"/>
                <w:kern w:val="0"/>
                <w:sz w:val="24"/>
                <w:szCs w:val="24"/>
                <w:highlight w:val="black"/>
                <w:lang w:bidi="ar"/>
              </w:rPr>
              <w:t>B-9车间</w:t>
            </w:r>
          </w:p>
        </w:tc>
        <w:tc>
          <w:tcPr>
            <w:tcW w:w="2071" w:type="dxa"/>
            <w:tcBorders>
              <w:tl2br w:val="nil"/>
              <w:tr2bl w:val="nil"/>
            </w:tcBorders>
            <w:noWrap w:val="0"/>
            <w:vAlign w:val="center"/>
          </w:tcPr>
          <w:p w14:paraId="55A972B8">
            <w:pPr>
              <w:widowControl/>
              <w:spacing w:line="240" w:lineRule="auto"/>
              <w:jc w:val="center"/>
              <w:textAlignment w:val="center"/>
              <w:rPr>
                <w:rFonts w:hint="default" w:ascii="宋体" w:hAnsi="宋体" w:cs="宋体"/>
                <w:kern w:val="0"/>
                <w:sz w:val="24"/>
                <w:szCs w:val="24"/>
                <w:highlight w:val="black"/>
                <w:lang w:val="en-US" w:eastAsia="zh-CN" w:bidi="ar"/>
              </w:rPr>
            </w:pPr>
            <w:r>
              <w:rPr>
                <w:rFonts w:hint="eastAsia" w:ascii="宋体" w:hAnsi="宋体" w:cs="宋体"/>
                <w:kern w:val="0"/>
                <w:sz w:val="24"/>
                <w:szCs w:val="24"/>
                <w:highlight w:val="black"/>
                <w:lang w:val="en-US" w:eastAsia="zh-CN" w:bidi="ar"/>
              </w:rPr>
              <w:t>42</w:t>
            </w:r>
          </w:p>
        </w:tc>
        <w:tc>
          <w:tcPr>
            <w:tcW w:w="751" w:type="dxa"/>
            <w:tcBorders>
              <w:tl2br w:val="nil"/>
              <w:tr2bl w:val="nil"/>
            </w:tcBorders>
            <w:noWrap w:val="0"/>
            <w:vAlign w:val="center"/>
          </w:tcPr>
          <w:p w14:paraId="0B599E2B">
            <w:pPr>
              <w:widowControl/>
              <w:spacing w:line="240" w:lineRule="auto"/>
              <w:jc w:val="center"/>
              <w:textAlignment w:val="center"/>
              <w:rPr>
                <w:rFonts w:hint="eastAsia" w:ascii="宋体" w:hAnsi="宋体" w:cs="宋体"/>
                <w:kern w:val="0"/>
                <w:sz w:val="24"/>
                <w:szCs w:val="24"/>
                <w:highlight w:val="black"/>
                <w:lang w:val="en-US" w:eastAsia="zh-CN" w:bidi="ar"/>
              </w:rPr>
            </w:pPr>
            <w:r>
              <w:rPr>
                <w:rFonts w:hint="eastAsia" w:ascii="宋体" w:hAnsi="宋体" w:cs="宋体"/>
                <w:kern w:val="0"/>
                <w:sz w:val="24"/>
                <w:szCs w:val="24"/>
                <w:highlight w:val="black"/>
                <w:lang w:eastAsia="zh-CN" w:bidi="ar"/>
              </w:rPr>
              <w:t>kW</w:t>
            </w:r>
          </w:p>
        </w:tc>
        <w:tc>
          <w:tcPr>
            <w:tcW w:w="2040" w:type="dxa"/>
            <w:tcBorders>
              <w:tl2br w:val="nil"/>
              <w:tr2bl w:val="nil"/>
            </w:tcBorders>
            <w:noWrap w:val="0"/>
            <w:vAlign w:val="center"/>
          </w:tcPr>
          <w:p w14:paraId="45933560">
            <w:pPr>
              <w:widowControl/>
              <w:spacing w:line="240" w:lineRule="auto"/>
              <w:jc w:val="center"/>
              <w:textAlignment w:val="center"/>
              <w:rPr>
                <w:rFonts w:hint="default" w:ascii="宋体" w:hAnsi="宋体" w:cs="宋体"/>
                <w:kern w:val="0"/>
                <w:sz w:val="24"/>
                <w:szCs w:val="24"/>
                <w:highlight w:val="black"/>
                <w:lang w:val="en-US" w:eastAsia="zh-CN" w:bidi="ar"/>
              </w:rPr>
            </w:pPr>
            <w:r>
              <w:rPr>
                <w:rFonts w:hint="eastAsia" w:ascii="宋体" w:hAnsi="宋体" w:cs="宋体"/>
                <w:kern w:val="0"/>
                <w:sz w:val="24"/>
                <w:szCs w:val="24"/>
                <w:highlight w:val="black"/>
                <w:lang w:val="en-US" w:eastAsia="zh-CN" w:bidi="ar"/>
              </w:rPr>
              <w:t>30</w:t>
            </w:r>
          </w:p>
        </w:tc>
      </w:tr>
      <w:tr w14:paraId="270E2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49" w:type="dxa"/>
            <w:vMerge w:val="continue"/>
            <w:tcBorders>
              <w:tl2br w:val="nil"/>
              <w:tr2bl w:val="nil"/>
            </w:tcBorders>
            <w:noWrap w:val="0"/>
            <w:vAlign w:val="center"/>
          </w:tcPr>
          <w:p w14:paraId="1620DD82">
            <w:pPr>
              <w:widowControl/>
              <w:spacing w:line="240" w:lineRule="auto"/>
              <w:jc w:val="center"/>
              <w:textAlignment w:val="center"/>
              <w:rPr>
                <w:rFonts w:hint="eastAsia" w:ascii="宋体" w:hAnsi="宋体" w:cs="宋体"/>
                <w:kern w:val="0"/>
                <w:sz w:val="24"/>
                <w:szCs w:val="24"/>
                <w:highlight w:val="black"/>
                <w:lang w:bidi="ar"/>
              </w:rPr>
            </w:pPr>
          </w:p>
        </w:tc>
        <w:tc>
          <w:tcPr>
            <w:tcW w:w="3405" w:type="dxa"/>
            <w:tcBorders>
              <w:tl2br w:val="nil"/>
              <w:tr2bl w:val="nil"/>
            </w:tcBorders>
            <w:noWrap w:val="0"/>
            <w:vAlign w:val="center"/>
          </w:tcPr>
          <w:p w14:paraId="5B05A972">
            <w:pPr>
              <w:widowControl/>
              <w:spacing w:line="240" w:lineRule="auto"/>
              <w:jc w:val="center"/>
              <w:textAlignment w:val="center"/>
              <w:rPr>
                <w:rFonts w:hint="eastAsia" w:ascii="宋体" w:hAnsi="宋体" w:cs="宋体"/>
                <w:kern w:val="0"/>
                <w:sz w:val="24"/>
                <w:szCs w:val="24"/>
                <w:highlight w:val="black"/>
                <w:lang w:val="en-US" w:eastAsia="zh-CN" w:bidi="ar"/>
              </w:rPr>
            </w:pPr>
            <w:r>
              <w:rPr>
                <w:rFonts w:hint="eastAsia" w:ascii="宋体" w:hAnsi="宋体" w:cs="宋体"/>
                <w:kern w:val="0"/>
                <w:sz w:val="24"/>
                <w:szCs w:val="24"/>
                <w:highlight w:val="black"/>
                <w:lang w:bidi="ar"/>
              </w:rPr>
              <w:t>B-10车间</w:t>
            </w:r>
          </w:p>
        </w:tc>
        <w:tc>
          <w:tcPr>
            <w:tcW w:w="2071" w:type="dxa"/>
            <w:tcBorders>
              <w:tl2br w:val="nil"/>
              <w:tr2bl w:val="nil"/>
            </w:tcBorders>
            <w:noWrap w:val="0"/>
            <w:vAlign w:val="center"/>
          </w:tcPr>
          <w:p w14:paraId="390A3733">
            <w:pPr>
              <w:widowControl/>
              <w:spacing w:line="240" w:lineRule="auto"/>
              <w:jc w:val="center"/>
              <w:textAlignment w:val="center"/>
              <w:rPr>
                <w:rFonts w:hint="default" w:ascii="宋体" w:hAnsi="宋体" w:cs="宋体"/>
                <w:kern w:val="0"/>
                <w:sz w:val="24"/>
                <w:szCs w:val="24"/>
                <w:highlight w:val="black"/>
                <w:lang w:val="en-US" w:eastAsia="zh-CN" w:bidi="ar"/>
              </w:rPr>
            </w:pPr>
            <w:r>
              <w:rPr>
                <w:rFonts w:hint="eastAsia" w:ascii="宋体" w:hAnsi="宋体" w:cs="宋体"/>
                <w:kern w:val="0"/>
                <w:sz w:val="24"/>
                <w:szCs w:val="24"/>
                <w:highlight w:val="black"/>
                <w:lang w:val="en-US" w:eastAsia="zh-CN" w:bidi="ar"/>
              </w:rPr>
              <w:t>46</w:t>
            </w:r>
          </w:p>
        </w:tc>
        <w:tc>
          <w:tcPr>
            <w:tcW w:w="751" w:type="dxa"/>
            <w:tcBorders>
              <w:tl2br w:val="nil"/>
              <w:tr2bl w:val="nil"/>
            </w:tcBorders>
            <w:noWrap w:val="0"/>
            <w:vAlign w:val="center"/>
          </w:tcPr>
          <w:p w14:paraId="61DF470D">
            <w:pPr>
              <w:widowControl/>
              <w:spacing w:line="240" w:lineRule="auto"/>
              <w:jc w:val="center"/>
              <w:textAlignment w:val="center"/>
              <w:rPr>
                <w:rFonts w:hint="eastAsia" w:ascii="宋体" w:hAnsi="宋体" w:cs="宋体"/>
                <w:kern w:val="0"/>
                <w:sz w:val="24"/>
                <w:szCs w:val="24"/>
                <w:highlight w:val="black"/>
                <w:lang w:val="en-US" w:eastAsia="zh-CN" w:bidi="ar"/>
              </w:rPr>
            </w:pPr>
            <w:r>
              <w:rPr>
                <w:rFonts w:hint="eastAsia" w:ascii="宋体" w:hAnsi="宋体" w:cs="宋体"/>
                <w:kern w:val="0"/>
                <w:sz w:val="24"/>
                <w:szCs w:val="24"/>
                <w:highlight w:val="black"/>
                <w:lang w:eastAsia="zh-CN" w:bidi="ar"/>
              </w:rPr>
              <w:t>kW</w:t>
            </w:r>
          </w:p>
        </w:tc>
        <w:tc>
          <w:tcPr>
            <w:tcW w:w="2040" w:type="dxa"/>
            <w:tcBorders>
              <w:tl2br w:val="nil"/>
              <w:tr2bl w:val="nil"/>
            </w:tcBorders>
            <w:noWrap w:val="0"/>
            <w:vAlign w:val="center"/>
          </w:tcPr>
          <w:p w14:paraId="5C8DD560">
            <w:pPr>
              <w:widowControl/>
              <w:spacing w:line="240" w:lineRule="auto"/>
              <w:jc w:val="center"/>
              <w:textAlignment w:val="center"/>
              <w:rPr>
                <w:rFonts w:hint="default" w:ascii="宋体" w:hAnsi="宋体" w:cs="宋体"/>
                <w:kern w:val="0"/>
                <w:sz w:val="24"/>
                <w:szCs w:val="24"/>
                <w:highlight w:val="black"/>
                <w:lang w:val="en-US" w:eastAsia="zh-CN" w:bidi="ar"/>
              </w:rPr>
            </w:pPr>
            <w:r>
              <w:rPr>
                <w:rFonts w:hint="eastAsia" w:ascii="宋体" w:hAnsi="宋体" w:cs="宋体"/>
                <w:kern w:val="0"/>
                <w:sz w:val="24"/>
                <w:szCs w:val="24"/>
                <w:highlight w:val="black"/>
                <w:lang w:val="en-US" w:eastAsia="zh-CN" w:bidi="ar"/>
              </w:rPr>
              <w:t>30</w:t>
            </w:r>
          </w:p>
        </w:tc>
      </w:tr>
      <w:tr w14:paraId="4C273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49" w:type="dxa"/>
            <w:vMerge w:val="continue"/>
            <w:tcBorders>
              <w:tl2br w:val="nil"/>
              <w:tr2bl w:val="nil"/>
            </w:tcBorders>
            <w:noWrap w:val="0"/>
            <w:vAlign w:val="center"/>
          </w:tcPr>
          <w:p w14:paraId="065DE58F">
            <w:pPr>
              <w:widowControl/>
              <w:spacing w:line="240" w:lineRule="auto"/>
              <w:jc w:val="center"/>
              <w:textAlignment w:val="center"/>
              <w:rPr>
                <w:rFonts w:hint="eastAsia" w:ascii="宋体" w:hAnsi="宋体" w:cs="宋体"/>
                <w:kern w:val="0"/>
                <w:sz w:val="24"/>
                <w:szCs w:val="24"/>
                <w:highlight w:val="black"/>
                <w:lang w:bidi="ar"/>
              </w:rPr>
            </w:pPr>
          </w:p>
        </w:tc>
        <w:tc>
          <w:tcPr>
            <w:tcW w:w="3405" w:type="dxa"/>
            <w:tcBorders>
              <w:tl2br w:val="nil"/>
              <w:tr2bl w:val="nil"/>
            </w:tcBorders>
            <w:noWrap w:val="0"/>
            <w:vAlign w:val="center"/>
          </w:tcPr>
          <w:p w14:paraId="0CF655A4">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B-3酯化车间</w:t>
            </w:r>
          </w:p>
        </w:tc>
        <w:tc>
          <w:tcPr>
            <w:tcW w:w="2071" w:type="dxa"/>
            <w:tcBorders>
              <w:tl2br w:val="nil"/>
              <w:tr2bl w:val="nil"/>
            </w:tcBorders>
            <w:noWrap w:val="0"/>
            <w:vAlign w:val="center"/>
          </w:tcPr>
          <w:p w14:paraId="5B4F0DB3">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450</w:t>
            </w:r>
          </w:p>
        </w:tc>
        <w:tc>
          <w:tcPr>
            <w:tcW w:w="751" w:type="dxa"/>
            <w:tcBorders>
              <w:tl2br w:val="nil"/>
              <w:tr2bl w:val="nil"/>
            </w:tcBorders>
            <w:noWrap w:val="0"/>
            <w:vAlign w:val="center"/>
          </w:tcPr>
          <w:p w14:paraId="1B86C94D">
            <w:pPr>
              <w:widowControl/>
              <w:spacing w:line="240" w:lineRule="auto"/>
              <w:jc w:val="center"/>
              <w:textAlignment w:val="center"/>
              <w:rPr>
                <w:rFonts w:hint="eastAsia" w:ascii="宋体" w:hAnsi="宋体" w:cs="宋体"/>
                <w:kern w:val="0"/>
                <w:sz w:val="24"/>
                <w:szCs w:val="24"/>
                <w:highlight w:val="black"/>
                <w:lang w:eastAsia="zh-CN" w:bidi="ar"/>
              </w:rPr>
            </w:pPr>
            <w:r>
              <w:rPr>
                <w:rFonts w:hint="eastAsia" w:ascii="宋体" w:hAnsi="宋体" w:cs="宋体"/>
                <w:kern w:val="0"/>
                <w:sz w:val="24"/>
                <w:szCs w:val="24"/>
                <w:highlight w:val="black"/>
                <w:lang w:eastAsia="zh-CN" w:bidi="ar"/>
              </w:rPr>
              <w:t>kW</w:t>
            </w:r>
          </w:p>
        </w:tc>
        <w:tc>
          <w:tcPr>
            <w:tcW w:w="2040" w:type="dxa"/>
            <w:tcBorders>
              <w:tl2br w:val="nil"/>
              <w:tr2bl w:val="nil"/>
            </w:tcBorders>
            <w:noWrap w:val="0"/>
            <w:vAlign w:val="center"/>
          </w:tcPr>
          <w:p w14:paraId="224A3EA9">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170</w:t>
            </w:r>
          </w:p>
        </w:tc>
      </w:tr>
      <w:tr w14:paraId="0CFE3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49" w:type="dxa"/>
            <w:vMerge w:val="continue"/>
            <w:tcBorders>
              <w:tl2br w:val="nil"/>
              <w:tr2bl w:val="nil"/>
            </w:tcBorders>
            <w:noWrap w:val="0"/>
            <w:vAlign w:val="center"/>
          </w:tcPr>
          <w:p w14:paraId="1720F4D6">
            <w:pPr>
              <w:widowControl/>
              <w:spacing w:line="240" w:lineRule="auto"/>
              <w:jc w:val="center"/>
              <w:textAlignment w:val="center"/>
              <w:rPr>
                <w:rFonts w:hint="eastAsia" w:ascii="宋体" w:hAnsi="宋体" w:cs="宋体"/>
                <w:kern w:val="0"/>
                <w:sz w:val="24"/>
                <w:szCs w:val="24"/>
                <w:highlight w:val="black"/>
                <w:lang w:bidi="ar"/>
              </w:rPr>
            </w:pPr>
          </w:p>
        </w:tc>
        <w:tc>
          <w:tcPr>
            <w:tcW w:w="3405" w:type="dxa"/>
            <w:tcBorders>
              <w:tl2br w:val="nil"/>
              <w:tr2bl w:val="nil"/>
            </w:tcBorders>
            <w:noWrap w:val="0"/>
            <w:vAlign w:val="center"/>
          </w:tcPr>
          <w:p w14:paraId="73EE7383">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B-12水氮冷配电房</w:t>
            </w:r>
          </w:p>
        </w:tc>
        <w:tc>
          <w:tcPr>
            <w:tcW w:w="2071" w:type="dxa"/>
            <w:tcBorders>
              <w:tl2br w:val="nil"/>
              <w:tr2bl w:val="nil"/>
            </w:tcBorders>
            <w:noWrap w:val="0"/>
            <w:vAlign w:val="center"/>
          </w:tcPr>
          <w:p w14:paraId="432F4623">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1055</w:t>
            </w:r>
          </w:p>
        </w:tc>
        <w:tc>
          <w:tcPr>
            <w:tcW w:w="751" w:type="dxa"/>
            <w:tcBorders>
              <w:tl2br w:val="nil"/>
              <w:tr2bl w:val="nil"/>
            </w:tcBorders>
            <w:noWrap w:val="0"/>
            <w:vAlign w:val="center"/>
          </w:tcPr>
          <w:p w14:paraId="692DE04B">
            <w:pPr>
              <w:widowControl/>
              <w:spacing w:line="240" w:lineRule="auto"/>
              <w:jc w:val="center"/>
              <w:textAlignment w:val="center"/>
              <w:rPr>
                <w:rFonts w:hint="eastAsia" w:ascii="宋体" w:hAnsi="宋体" w:cs="宋体"/>
                <w:kern w:val="0"/>
                <w:sz w:val="24"/>
                <w:szCs w:val="24"/>
                <w:highlight w:val="black"/>
                <w:lang w:eastAsia="zh-CN" w:bidi="ar"/>
              </w:rPr>
            </w:pPr>
            <w:r>
              <w:rPr>
                <w:rFonts w:hint="eastAsia" w:ascii="宋体" w:hAnsi="宋体" w:cs="宋体"/>
                <w:kern w:val="0"/>
                <w:sz w:val="24"/>
                <w:szCs w:val="24"/>
                <w:highlight w:val="black"/>
                <w:lang w:eastAsia="zh-CN" w:bidi="ar"/>
              </w:rPr>
              <w:t>kW</w:t>
            </w:r>
          </w:p>
        </w:tc>
        <w:tc>
          <w:tcPr>
            <w:tcW w:w="2040" w:type="dxa"/>
            <w:tcBorders>
              <w:tl2br w:val="nil"/>
              <w:tr2bl w:val="nil"/>
            </w:tcBorders>
            <w:noWrap w:val="0"/>
            <w:vAlign w:val="center"/>
          </w:tcPr>
          <w:p w14:paraId="013D4570">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400</w:t>
            </w:r>
          </w:p>
        </w:tc>
      </w:tr>
      <w:tr w14:paraId="7C3F3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49" w:type="dxa"/>
            <w:vMerge w:val="continue"/>
            <w:tcBorders>
              <w:tl2br w:val="nil"/>
              <w:tr2bl w:val="nil"/>
            </w:tcBorders>
            <w:noWrap w:val="0"/>
            <w:vAlign w:val="center"/>
          </w:tcPr>
          <w:p w14:paraId="6FFE1B58">
            <w:pPr>
              <w:widowControl/>
              <w:spacing w:line="240" w:lineRule="auto"/>
              <w:jc w:val="center"/>
              <w:textAlignment w:val="center"/>
              <w:rPr>
                <w:rFonts w:hint="eastAsia" w:ascii="宋体" w:hAnsi="宋体" w:cs="宋体"/>
                <w:kern w:val="0"/>
                <w:sz w:val="24"/>
                <w:szCs w:val="24"/>
                <w:highlight w:val="black"/>
                <w:lang w:bidi="ar"/>
              </w:rPr>
            </w:pPr>
          </w:p>
        </w:tc>
        <w:tc>
          <w:tcPr>
            <w:tcW w:w="3405" w:type="dxa"/>
            <w:tcBorders>
              <w:tl2br w:val="nil"/>
              <w:tr2bl w:val="nil"/>
            </w:tcBorders>
            <w:noWrap w:val="0"/>
            <w:vAlign w:val="center"/>
          </w:tcPr>
          <w:p w14:paraId="7E6BA320">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B-11综合车间</w:t>
            </w:r>
          </w:p>
        </w:tc>
        <w:tc>
          <w:tcPr>
            <w:tcW w:w="2071" w:type="dxa"/>
            <w:tcBorders>
              <w:tl2br w:val="nil"/>
              <w:tr2bl w:val="nil"/>
            </w:tcBorders>
            <w:noWrap w:val="0"/>
            <w:vAlign w:val="center"/>
          </w:tcPr>
          <w:p w14:paraId="6D72EEC8">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120</w:t>
            </w:r>
          </w:p>
        </w:tc>
        <w:tc>
          <w:tcPr>
            <w:tcW w:w="751" w:type="dxa"/>
            <w:tcBorders>
              <w:tl2br w:val="nil"/>
              <w:tr2bl w:val="nil"/>
            </w:tcBorders>
            <w:noWrap w:val="0"/>
            <w:vAlign w:val="center"/>
          </w:tcPr>
          <w:p w14:paraId="32D2F9C3">
            <w:pPr>
              <w:widowControl/>
              <w:spacing w:line="240" w:lineRule="auto"/>
              <w:jc w:val="center"/>
              <w:textAlignment w:val="center"/>
              <w:rPr>
                <w:rFonts w:hint="eastAsia" w:ascii="宋体" w:hAnsi="宋体" w:cs="宋体"/>
                <w:kern w:val="0"/>
                <w:sz w:val="24"/>
                <w:szCs w:val="24"/>
                <w:highlight w:val="black"/>
                <w:lang w:eastAsia="zh-CN" w:bidi="ar"/>
              </w:rPr>
            </w:pPr>
            <w:r>
              <w:rPr>
                <w:rFonts w:hint="eastAsia" w:ascii="宋体" w:hAnsi="宋体" w:cs="宋体"/>
                <w:kern w:val="0"/>
                <w:sz w:val="24"/>
                <w:szCs w:val="24"/>
                <w:highlight w:val="black"/>
                <w:lang w:eastAsia="zh-CN" w:bidi="ar"/>
              </w:rPr>
              <w:t>kW</w:t>
            </w:r>
          </w:p>
        </w:tc>
        <w:tc>
          <w:tcPr>
            <w:tcW w:w="2040" w:type="dxa"/>
            <w:tcBorders>
              <w:tl2br w:val="nil"/>
              <w:tr2bl w:val="nil"/>
            </w:tcBorders>
            <w:noWrap w:val="0"/>
            <w:vAlign w:val="center"/>
          </w:tcPr>
          <w:p w14:paraId="4DDBA1F6">
            <w:pPr>
              <w:widowControl/>
              <w:spacing w:line="240" w:lineRule="auto"/>
              <w:jc w:val="center"/>
              <w:textAlignment w:val="center"/>
              <w:rPr>
                <w:rFonts w:hint="eastAsia" w:ascii="宋体" w:hAnsi="宋体" w:cs="宋体"/>
                <w:kern w:val="0"/>
                <w:sz w:val="24"/>
                <w:szCs w:val="24"/>
                <w:highlight w:val="black"/>
                <w:lang w:eastAsia="zh-CN" w:bidi="ar"/>
              </w:rPr>
            </w:pPr>
            <w:r>
              <w:rPr>
                <w:rFonts w:hint="eastAsia" w:ascii="宋体" w:hAnsi="宋体" w:cs="宋体"/>
                <w:kern w:val="0"/>
                <w:sz w:val="24"/>
                <w:szCs w:val="24"/>
                <w:highlight w:val="black"/>
                <w:lang w:val="en-US" w:eastAsia="zh-CN" w:bidi="ar"/>
              </w:rPr>
              <w:t>已停用</w:t>
            </w:r>
          </w:p>
        </w:tc>
      </w:tr>
      <w:tr w14:paraId="006DC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49" w:type="dxa"/>
            <w:vMerge w:val="continue"/>
            <w:tcBorders>
              <w:tl2br w:val="nil"/>
              <w:tr2bl w:val="nil"/>
            </w:tcBorders>
            <w:noWrap w:val="0"/>
            <w:vAlign w:val="center"/>
          </w:tcPr>
          <w:p w14:paraId="0C8DDEFA">
            <w:pPr>
              <w:widowControl/>
              <w:spacing w:line="240" w:lineRule="auto"/>
              <w:jc w:val="center"/>
              <w:textAlignment w:val="center"/>
              <w:rPr>
                <w:rFonts w:hint="eastAsia" w:ascii="宋体" w:hAnsi="宋体" w:cs="宋体"/>
                <w:kern w:val="0"/>
                <w:sz w:val="24"/>
                <w:szCs w:val="24"/>
                <w:highlight w:val="black"/>
                <w:lang w:bidi="ar"/>
              </w:rPr>
            </w:pPr>
          </w:p>
        </w:tc>
        <w:tc>
          <w:tcPr>
            <w:tcW w:w="3405" w:type="dxa"/>
            <w:tcBorders>
              <w:tl2br w:val="nil"/>
              <w:tr2bl w:val="nil"/>
            </w:tcBorders>
            <w:noWrap w:val="0"/>
            <w:vAlign w:val="center"/>
          </w:tcPr>
          <w:p w14:paraId="7C08AF9F">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污水处理</w:t>
            </w:r>
          </w:p>
        </w:tc>
        <w:tc>
          <w:tcPr>
            <w:tcW w:w="2071" w:type="dxa"/>
            <w:tcBorders>
              <w:tl2br w:val="nil"/>
              <w:tr2bl w:val="nil"/>
            </w:tcBorders>
            <w:noWrap w:val="0"/>
            <w:vAlign w:val="center"/>
          </w:tcPr>
          <w:p w14:paraId="51AEDD71">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200</w:t>
            </w:r>
          </w:p>
        </w:tc>
        <w:tc>
          <w:tcPr>
            <w:tcW w:w="751" w:type="dxa"/>
            <w:tcBorders>
              <w:tl2br w:val="nil"/>
              <w:tr2bl w:val="nil"/>
            </w:tcBorders>
            <w:noWrap w:val="0"/>
            <w:vAlign w:val="center"/>
          </w:tcPr>
          <w:p w14:paraId="6D446982">
            <w:pPr>
              <w:widowControl/>
              <w:spacing w:line="240" w:lineRule="auto"/>
              <w:jc w:val="center"/>
              <w:textAlignment w:val="center"/>
              <w:rPr>
                <w:rFonts w:hint="eastAsia" w:ascii="宋体" w:hAnsi="宋体" w:cs="宋体"/>
                <w:kern w:val="0"/>
                <w:sz w:val="24"/>
                <w:szCs w:val="24"/>
                <w:highlight w:val="black"/>
                <w:lang w:eastAsia="zh-CN" w:bidi="ar"/>
              </w:rPr>
            </w:pPr>
            <w:r>
              <w:rPr>
                <w:rFonts w:hint="eastAsia" w:ascii="宋体" w:hAnsi="宋体" w:cs="宋体"/>
                <w:kern w:val="0"/>
                <w:sz w:val="24"/>
                <w:szCs w:val="24"/>
                <w:highlight w:val="black"/>
                <w:lang w:eastAsia="zh-CN" w:bidi="ar"/>
              </w:rPr>
              <w:t>kW</w:t>
            </w:r>
          </w:p>
        </w:tc>
        <w:tc>
          <w:tcPr>
            <w:tcW w:w="2040" w:type="dxa"/>
            <w:tcBorders>
              <w:tl2br w:val="nil"/>
              <w:tr2bl w:val="nil"/>
            </w:tcBorders>
            <w:noWrap w:val="0"/>
            <w:vAlign w:val="center"/>
          </w:tcPr>
          <w:p w14:paraId="2918D738">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60</w:t>
            </w:r>
          </w:p>
        </w:tc>
      </w:tr>
      <w:tr w14:paraId="0BA46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49" w:type="dxa"/>
            <w:vMerge w:val="continue"/>
            <w:tcBorders>
              <w:tl2br w:val="nil"/>
              <w:tr2bl w:val="nil"/>
            </w:tcBorders>
            <w:noWrap w:val="0"/>
            <w:vAlign w:val="center"/>
          </w:tcPr>
          <w:p w14:paraId="171AFF16">
            <w:pPr>
              <w:widowControl/>
              <w:spacing w:line="240" w:lineRule="auto"/>
              <w:jc w:val="center"/>
              <w:textAlignment w:val="center"/>
              <w:rPr>
                <w:rFonts w:hint="eastAsia" w:ascii="宋体" w:hAnsi="宋体" w:cs="宋体"/>
                <w:kern w:val="0"/>
                <w:sz w:val="24"/>
                <w:szCs w:val="24"/>
                <w:highlight w:val="black"/>
                <w:lang w:bidi="ar"/>
              </w:rPr>
            </w:pPr>
          </w:p>
        </w:tc>
        <w:tc>
          <w:tcPr>
            <w:tcW w:w="3405" w:type="dxa"/>
            <w:tcBorders>
              <w:tl2br w:val="nil"/>
              <w:tr2bl w:val="nil"/>
            </w:tcBorders>
            <w:noWrap w:val="0"/>
            <w:vAlign w:val="center"/>
          </w:tcPr>
          <w:p w14:paraId="3E34B889">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B-14γ2车间</w:t>
            </w:r>
          </w:p>
        </w:tc>
        <w:tc>
          <w:tcPr>
            <w:tcW w:w="2071" w:type="dxa"/>
            <w:tcBorders>
              <w:tl2br w:val="nil"/>
              <w:tr2bl w:val="nil"/>
            </w:tcBorders>
            <w:noWrap w:val="0"/>
            <w:vAlign w:val="center"/>
          </w:tcPr>
          <w:p w14:paraId="610FC3C9">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130</w:t>
            </w:r>
          </w:p>
        </w:tc>
        <w:tc>
          <w:tcPr>
            <w:tcW w:w="751" w:type="dxa"/>
            <w:tcBorders>
              <w:tl2br w:val="nil"/>
              <w:tr2bl w:val="nil"/>
            </w:tcBorders>
            <w:noWrap w:val="0"/>
            <w:vAlign w:val="center"/>
          </w:tcPr>
          <w:p w14:paraId="3812E4A6">
            <w:pPr>
              <w:widowControl/>
              <w:spacing w:line="240" w:lineRule="auto"/>
              <w:jc w:val="center"/>
              <w:textAlignment w:val="center"/>
              <w:rPr>
                <w:rFonts w:hint="eastAsia" w:ascii="宋体" w:hAnsi="宋体" w:cs="宋体"/>
                <w:kern w:val="0"/>
                <w:sz w:val="24"/>
                <w:szCs w:val="24"/>
                <w:highlight w:val="black"/>
                <w:lang w:eastAsia="zh-CN" w:bidi="ar"/>
              </w:rPr>
            </w:pPr>
            <w:r>
              <w:rPr>
                <w:rFonts w:hint="eastAsia" w:ascii="宋体" w:hAnsi="宋体" w:cs="宋体"/>
                <w:kern w:val="0"/>
                <w:sz w:val="24"/>
                <w:szCs w:val="24"/>
                <w:highlight w:val="black"/>
                <w:lang w:eastAsia="zh-CN" w:bidi="ar"/>
              </w:rPr>
              <w:t>kW</w:t>
            </w:r>
          </w:p>
        </w:tc>
        <w:tc>
          <w:tcPr>
            <w:tcW w:w="2040" w:type="dxa"/>
            <w:tcBorders>
              <w:tl2br w:val="nil"/>
              <w:tr2bl w:val="nil"/>
            </w:tcBorders>
            <w:noWrap w:val="0"/>
            <w:vAlign w:val="center"/>
          </w:tcPr>
          <w:p w14:paraId="5C30D5A1">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40</w:t>
            </w:r>
          </w:p>
        </w:tc>
      </w:tr>
      <w:tr w14:paraId="67DF9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49" w:type="dxa"/>
            <w:vMerge w:val="continue"/>
            <w:tcBorders>
              <w:tl2br w:val="nil"/>
              <w:tr2bl w:val="nil"/>
            </w:tcBorders>
            <w:noWrap w:val="0"/>
            <w:vAlign w:val="center"/>
          </w:tcPr>
          <w:p w14:paraId="1941CEA2">
            <w:pPr>
              <w:widowControl/>
              <w:spacing w:line="240" w:lineRule="auto"/>
              <w:jc w:val="center"/>
              <w:textAlignment w:val="center"/>
              <w:rPr>
                <w:rFonts w:hint="eastAsia" w:ascii="宋体" w:hAnsi="宋体" w:cs="宋体"/>
                <w:kern w:val="0"/>
                <w:sz w:val="24"/>
                <w:szCs w:val="24"/>
                <w:highlight w:val="black"/>
                <w:lang w:bidi="ar"/>
              </w:rPr>
            </w:pPr>
          </w:p>
        </w:tc>
        <w:tc>
          <w:tcPr>
            <w:tcW w:w="3405" w:type="dxa"/>
            <w:tcBorders>
              <w:tl2br w:val="nil"/>
              <w:tr2bl w:val="nil"/>
            </w:tcBorders>
            <w:noWrap w:val="0"/>
            <w:vAlign w:val="center"/>
          </w:tcPr>
          <w:p w14:paraId="556DB259">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B-13γ1车间</w:t>
            </w:r>
          </w:p>
        </w:tc>
        <w:tc>
          <w:tcPr>
            <w:tcW w:w="2071" w:type="dxa"/>
            <w:tcBorders>
              <w:tl2br w:val="nil"/>
              <w:tr2bl w:val="nil"/>
            </w:tcBorders>
            <w:noWrap w:val="0"/>
            <w:vAlign w:val="center"/>
          </w:tcPr>
          <w:p w14:paraId="6C395A5E">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200</w:t>
            </w:r>
          </w:p>
        </w:tc>
        <w:tc>
          <w:tcPr>
            <w:tcW w:w="751" w:type="dxa"/>
            <w:tcBorders>
              <w:tl2br w:val="nil"/>
              <w:tr2bl w:val="nil"/>
            </w:tcBorders>
            <w:noWrap w:val="0"/>
            <w:vAlign w:val="center"/>
          </w:tcPr>
          <w:p w14:paraId="015EE745">
            <w:pPr>
              <w:widowControl/>
              <w:spacing w:line="240" w:lineRule="auto"/>
              <w:jc w:val="center"/>
              <w:textAlignment w:val="center"/>
              <w:rPr>
                <w:rFonts w:hint="eastAsia" w:ascii="宋体" w:hAnsi="宋体" w:cs="宋体"/>
                <w:kern w:val="0"/>
                <w:sz w:val="24"/>
                <w:szCs w:val="24"/>
                <w:highlight w:val="black"/>
                <w:lang w:eastAsia="zh-CN" w:bidi="ar"/>
              </w:rPr>
            </w:pPr>
            <w:r>
              <w:rPr>
                <w:rFonts w:hint="eastAsia" w:ascii="宋体" w:hAnsi="宋体" w:cs="宋体"/>
                <w:kern w:val="0"/>
                <w:sz w:val="24"/>
                <w:szCs w:val="24"/>
                <w:highlight w:val="black"/>
                <w:lang w:eastAsia="zh-CN" w:bidi="ar"/>
              </w:rPr>
              <w:t>kW</w:t>
            </w:r>
          </w:p>
        </w:tc>
        <w:tc>
          <w:tcPr>
            <w:tcW w:w="2040" w:type="dxa"/>
            <w:tcBorders>
              <w:tl2br w:val="nil"/>
              <w:tr2bl w:val="nil"/>
            </w:tcBorders>
            <w:noWrap w:val="0"/>
            <w:vAlign w:val="center"/>
          </w:tcPr>
          <w:p w14:paraId="146AC8DA">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60</w:t>
            </w:r>
          </w:p>
        </w:tc>
      </w:tr>
      <w:tr w14:paraId="3DA77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49" w:type="dxa"/>
            <w:vMerge w:val="continue"/>
            <w:tcBorders>
              <w:tl2br w:val="nil"/>
              <w:tr2bl w:val="nil"/>
            </w:tcBorders>
            <w:noWrap w:val="0"/>
            <w:vAlign w:val="center"/>
          </w:tcPr>
          <w:p w14:paraId="63F49E1C">
            <w:pPr>
              <w:widowControl/>
              <w:spacing w:line="240" w:lineRule="auto"/>
              <w:jc w:val="center"/>
              <w:textAlignment w:val="center"/>
              <w:rPr>
                <w:rFonts w:hint="eastAsia" w:ascii="宋体" w:hAnsi="宋体" w:cs="宋体"/>
                <w:kern w:val="0"/>
                <w:sz w:val="24"/>
                <w:szCs w:val="24"/>
                <w:highlight w:val="black"/>
                <w:lang w:bidi="ar"/>
              </w:rPr>
            </w:pPr>
          </w:p>
        </w:tc>
        <w:tc>
          <w:tcPr>
            <w:tcW w:w="3405" w:type="dxa"/>
            <w:tcBorders>
              <w:tl2br w:val="nil"/>
              <w:tr2bl w:val="nil"/>
            </w:tcBorders>
            <w:noWrap w:val="0"/>
            <w:vAlign w:val="center"/>
          </w:tcPr>
          <w:p w14:paraId="4D77CC5C">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综合楼</w:t>
            </w:r>
          </w:p>
        </w:tc>
        <w:tc>
          <w:tcPr>
            <w:tcW w:w="2071" w:type="dxa"/>
            <w:tcBorders>
              <w:tl2br w:val="nil"/>
              <w:tr2bl w:val="nil"/>
            </w:tcBorders>
            <w:noWrap w:val="0"/>
            <w:vAlign w:val="center"/>
          </w:tcPr>
          <w:p w14:paraId="47755AB2">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100</w:t>
            </w:r>
          </w:p>
        </w:tc>
        <w:tc>
          <w:tcPr>
            <w:tcW w:w="751" w:type="dxa"/>
            <w:tcBorders>
              <w:tl2br w:val="nil"/>
              <w:tr2bl w:val="nil"/>
            </w:tcBorders>
            <w:noWrap w:val="0"/>
            <w:vAlign w:val="center"/>
          </w:tcPr>
          <w:p w14:paraId="1C75AA46">
            <w:pPr>
              <w:widowControl/>
              <w:spacing w:line="240" w:lineRule="auto"/>
              <w:jc w:val="center"/>
              <w:textAlignment w:val="center"/>
              <w:rPr>
                <w:rFonts w:hint="eastAsia" w:ascii="宋体" w:hAnsi="宋体" w:cs="宋体"/>
                <w:kern w:val="0"/>
                <w:sz w:val="24"/>
                <w:szCs w:val="24"/>
                <w:highlight w:val="black"/>
                <w:lang w:eastAsia="zh-CN" w:bidi="ar"/>
              </w:rPr>
            </w:pPr>
            <w:r>
              <w:rPr>
                <w:rFonts w:hint="eastAsia" w:ascii="宋体" w:hAnsi="宋体" w:cs="宋体"/>
                <w:kern w:val="0"/>
                <w:sz w:val="24"/>
                <w:szCs w:val="24"/>
                <w:highlight w:val="black"/>
                <w:lang w:eastAsia="zh-CN" w:bidi="ar"/>
              </w:rPr>
              <w:t>kW</w:t>
            </w:r>
          </w:p>
        </w:tc>
        <w:tc>
          <w:tcPr>
            <w:tcW w:w="2040" w:type="dxa"/>
            <w:tcBorders>
              <w:tl2br w:val="nil"/>
              <w:tr2bl w:val="nil"/>
            </w:tcBorders>
            <w:noWrap w:val="0"/>
            <w:vAlign w:val="center"/>
          </w:tcPr>
          <w:p w14:paraId="35AAF2D5">
            <w:pPr>
              <w:widowControl/>
              <w:spacing w:line="240" w:lineRule="auto"/>
              <w:jc w:val="center"/>
              <w:textAlignment w:val="center"/>
              <w:rPr>
                <w:rFonts w:hint="eastAsia" w:ascii="宋体" w:hAnsi="宋体" w:cs="宋体"/>
                <w:kern w:val="0"/>
                <w:sz w:val="24"/>
                <w:szCs w:val="24"/>
                <w:highlight w:val="black"/>
                <w:lang w:bidi="ar"/>
              </w:rPr>
            </w:pPr>
            <w:r>
              <w:rPr>
                <w:rFonts w:hint="eastAsia" w:ascii="宋体" w:hAnsi="宋体" w:cs="宋体"/>
                <w:kern w:val="0"/>
                <w:sz w:val="24"/>
                <w:szCs w:val="24"/>
                <w:highlight w:val="black"/>
                <w:lang w:bidi="ar"/>
              </w:rPr>
              <w:t>60</w:t>
            </w:r>
          </w:p>
        </w:tc>
      </w:tr>
    </w:tbl>
    <w:p w14:paraId="4A710F92">
      <w:pPr>
        <w:pStyle w:val="2"/>
        <w:keepNext w:val="0"/>
        <w:keepLines w:val="0"/>
        <w:pageBreakBefore w:val="0"/>
        <w:widowControl w:val="0"/>
        <w:kinsoku/>
        <w:wordWrap/>
        <w:overflowPunct/>
        <w:topLinePunct w:val="0"/>
        <w:autoSpaceDE/>
        <w:autoSpaceDN/>
        <w:bidi w:val="0"/>
        <w:adjustRightInd/>
        <w:snapToGrid/>
        <w:spacing w:before="157" w:beforeLines="50"/>
        <w:ind w:firstLine="562"/>
        <w:textAlignment w:val="auto"/>
        <w:rPr>
          <w:rFonts w:cs="宋体"/>
          <w:b/>
          <w:szCs w:val="28"/>
        </w:rPr>
      </w:pPr>
      <w:r>
        <w:rPr>
          <w:rFonts w:hint="eastAsia" w:cs="宋体"/>
          <w:b/>
          <w:szCs w:val="28"/>
        </w:rPr>
        <w:t>2.7.2.</w:t>
      </w:r>
      <w:r>
        <w:rPr>
          <w:rFonts w:hint="eastAsia" w:cs="宋体"/>
          <w:b/>
          <w:szCs w:val="28"/>
          <w:lang w:val="en-US" w:eastAsia="zh-CN"/>
        </w:rPr>
        <w:t>5</w:t>
      </w:r>
      <w:r>
        <w:rPr>
          <w:rFonts w:hint="eastAsia" w:cs="宋体"/>
          <w:b/>
          <w:szCs w:val="28"/>
        </w:rPr>
        <w:t>供电方式</w:t>
      </w:r>
    </w:p>
    <w:p w14:paraId="18707D3E">
      <w:pPr>
        <w:pStyle w:val="2"/>
        <w:rPr>
          <w:rFonts w:cs="宋体"/>
          <w:szCs w:val="28"/>
        </w:rPr>
      </w:pPr>
      <w:r>
        <w:rPr>
          <w:rFonts w:hint="eastAsia" w:cs="宋体"/>
          <w:szCs w:val="28"/>
        </w:rPr>
        <w:t>该公司配电房设置低压配电柜，负责向各车间、建筑物有关用电设备（或现场控制箱）放射式供电，现场设置现场控制按钮。</w:t>
      </w:r>
    </w:p>
    <w:p w14:paraId="6F9680D9">
      <w:pPr>
        <w:pStyle w:val="2"/>
        <w:ind w:firstLine="562"/>
        <w:rPr>
          <w:rFonts w:cs="宋体"/>
          <w:b/>
          <w:szCs w:val="28"/>
        </w:rPr>
      </w:pPr>
      <w:r>
        <w:rPr>
          <w:rFonts w:hint="eastAsia" w:cs="宋体"/>
          <w:b/>
          <w:szCs w:val="28"/>
        </w:rPr>
        <w:t>2.7.2.</w:t>
      </w:r>
      <w:r>
        <w:rPr>
          <w:rFonts w:hint="eastAsia" w:cs="宋体"/>
          <w:b/>
          <w:szCs w:val="28"/>
          <w:lang w:val="en-US" w:eastAsia="zh-CN"/>
        </w:rPr>
        <w:t>6</w:t>
      </w:r>
      <w:r>
        <w:rPr>
          <w:rFonts w:hint="eastAsia" w:cs="宋体"/>
          <w:b/>
          <w:szCs w:val="28"/>
        </w:rPr>
        <w:t>线路敷设方式</w:t>
      </w:r>
    </w:p>
    <w:p w14:paraId="17483BB7">
      <w:pPr>
        <w:spacing w:before="30" w:after="30"/>
        <w:ind w:firstLine="560" w:firstLineChars="200"/>
        <w:rPr>
          <w:rFonts w:cs="宋体"/>
          <w:sz w:val="28"/>
          <w:szCs w:val="28"/>
        </w:rPr>
      </w:pPr>
      <w:r>
        <w:rPr>
          <w:rFonts w:hint="eastAsia" w:cs="宋体"/>
          <w:sz w:val="28"/>
          <w:szCs w:val="28"/>
        </w:rPr>
        <w:t>动力电缆沿桥架敷设，然后穿管引下至用电设备，照明线路穿镀锌钢管敷设，该公司各合成车间的作业场所均按《爆炸危险环境电力装置设计规范》（GB50058-2014）中存在爆炸危险环境的防爆级别及《化工企业静电接地设计规定》（HG/T20675-1990）等有关规范进行敷设。</w:t>
      </w:r>
    </w:p>
    <w:p w14:paraId="01A9FBCE">
      <w:pPr>
        <w:pStyle w:val="2"/>
        <w:ind w:firstLine="562"/>
        <w:rPr>
          <w:rFonts w:cs="宋体"/>
          <w:b/>
          <w:szCs w:val="28"/>
        </w:rPr>
      </w:pPr>
      <w:r>
        <w:rPr>
          <w:rFonts w:hint="eastAsia" w:cs="宋体"/>
          <w:b/>
          <w:szCs w:val="28"/>
        </w:rPr>
        <w:t>2.7.2.</w:t>
      </w:r>
      <w:r>
        <w:rPr>
          <w:rFonts w:hint="eastAsia" w:cs="宋体"/>
          <w:b/>
          <w:szCs w:val="28"/>
          <w:lang w:val="en-US" w:eastAsia="zh-CN"/>
        </w:rPr>
        <w:t>7</w:t>
      </w:r>
      <w:r>
        <w:rPr>
          <w:rFonts w:hint="eastAsia" w:cs="宋体"/>
          <w:b/>
          <w:szCs w:val="28"/>
        </w:rPr>
        <w:t>照明系统</w:t>
      </w:r>
    </w:p>
    <w:p w14:paraId="555058C8">
      <w:pPr>
        <w:spacing w:before="30" w:after="30"/>
        <w:ind w:firstLine="560" w:firstLineChars="200"/>
        <w:rPr>
          <w:rFonts w:cs="宋体"/>
          <w:sz w:val="28"/>
          <w:szCs w:val="28"/>
        </w:rPr>
      </w:pPr>
      <w:r>
        <w:rPr>
          <w:rFonts w:hint="eastAsia" w:cs="宋体"/>
          <w:sz w:val="28"/>
          <w:szCs w:val="28"/>
        </w:rPr>
        <w:t>照明系统为放射式与树干式相结合的供电系统，采用YJV22型电力电缆埋地敷设。道路照明由变配电间统一控制。</w:t>
      </w:r>
    </w:p>
    <w:p w14:paraId="12A86AB7">
      <w:pPr>
        <w:spacing w:before="30" w:after="30"/>
        <w:ind w:firstLine="560" w:firstLineChars="200"/>
        <w:rPr>
          <w:rFonts w:cs="宋体"/>
          <w:sz w:val="28"/>
          <w:szCs w:val="28"/>
        </w:rPr>
      </w:pPr>
      <w:r>
        <w:rPr>
          <w:rFonts w:hint="eastAsia" w:cs="宋体"/>
          <w:sz w:val="28"/>
          <w:szCs w:val="28"/>
        </w:rPr>
        <w:t>该项目各车间按要求防爆场所安装防爆灯。在主要通道设置疏散指示灯及安全出口标志等，采用带蓄电池灯具，放电时间不小于90min。</w:t>
      </w:r>
    </w:p>
    <w:p w14:paraId="4734352E">
      <w:pPr>
        <w:pStyle w:val="2"/>
        <w:ind w:firstLine="562"/>
        <w:rPr>
          <w:rFonts w:cs="宋体"/>
          <w:b/>
          <w:szCs w:val="28"/>
        </w:rPr>
      </w:pPr>
      <w:r>
        <w:rPr>
          <w:rFonts w:hint="eastAsia" w:cs="宋体"/>
          <w:b/>
          <w:szCs w:val="28"/>
        </w:rPr>
        <w:t>2.7.2.</w:t>
      </w:r>
      <w:r>
        <w:rPr>
          <w:rFonts w:hint="eastAsia" w:cs="宋体"/>
          <w:b/>
          <w:szCs w:val="28"/>
          <w:lang w:val="en-US" w:eastAsia="zh-CN"/>
        </w:rPr>
        <w:t>8</w:t>
      </w:r>
      <w:r>
        <w:rPr>
          <w:rFonts w:hint="eastAsia" w:cs="宋体"/>
          <w:b/>
          <w:szCs w:val="28"/>
        </w:rPr>
        <w:t>弱电部分</w:t>
      </w:r>
    </w:p>
    <w:p w14:paraId="317DD676">
      <w:pPr>
        <w:spacing w:before="30" w:after="30"/>
        <w:ind w:firstLine="560" w:firstLineChars="200"/>
        <w:rPr>
          <w:rFonts w:cs="宋体"/>
          <w:sz w:val="28"/>
          <w:szCs w:val="28"/>
        </w:rPr>
      </w:pPr>
      <w:r>
        <w:rPr>
          <w:rFonts w:hint="eastAsia" w:cs="宋体"/>
          <w:sz w:val="28"/>
          <w:szCs w:val="28"/>
        </w:rPr>
        <w:t xml:space="preserve"> 1、电话通讯系统：根据生产需要，操作人员配备调度电话和对讲机，在办公楼及辅助楼设置办公电话，电话系统采用电信部门虚拟交换系统。</w:t>
      </w:r>
    </w:p>
    <w:p w14:paraId="43E9F87D">
      <w:pPr>
        <w:spacing w:before="30" w:after="30"/>
        <w:ind w:firstLine="560" w:firstLineChars="200"/>
        <w:rPr>
          <w:rFonts w:cs="宋体"/>
          <w:sz w:val="28"/>
          <w:szCs w:val="28"/>
        </w:rPr>
      </w:pPr>
      <w:r>
        <w:rPr>
          <w:rFonts w:hint="eastAsia" w:cs="宋体"/>
          <w:sz w:val="28"/>
          <w:szCs w:val="28"/>
        </w:rPr>
        <w:t>2、火灾报警系统：根据《火灾自动报警系统设计规范》（GB50116-2013）要求，该公司在各车间、各仓库区和车间配电间及重要的控制室等场所设置火灾自动报警系统，并且在厂区人流门卫设立消控中心。</w:t>
      </w:r>
    </w:p>
    <w:p w14:paraId="4C898C53">
      <w:pPr>
        <w:spacing w:before="30" w:after="30"/>
        <w:ind w:firstLine="560" w:firstLineChars="200"/>
        <w:rPr>
          <w:rFonts w:cs="宋体"/>
          <w:sz w:val="28"/>
          <w:szCs w:val="28"/>
        </w:rPr>
      </w:pPr>
      <w:r>
        <w:rPr>
          <w:rFonts w:hint="eastAsia" w:cs="宋体"/>
          <w:sz w:val="28"/>
          <w:szCs w:val="28"/>
        </w:rPr>
        <w:t>3、视频监控系统：通过对厂区的监控，来确保工厂、设备及人身的安全。该公司各合成车间重要岗位、各储罐区和厂区各主要出入口均分别安装了防爆型视频监控探头。</w:t>
      </w:r>
    </w:p>
    <w:p w14:paraId="52AA8C24">
      <w:pPr>
        <w:spacing w:before="30" w:after="30"/>
        <w:ind w:firstLine="562" w:firstLineChars="200"/>
        <w:rPr>
          <w:rFonts w:cs="宋体"/>
          <w:sz w:val="28"/>
          <w:szCs w:val="28"/>
        </w:rPr>
      </w:pPr>
      <w:r>
        <w:rPr>
          <w:rFonts w:hint="eastAsia" w:cs="宋体"/>
          <w:b/>
          <w:bCs/>
          <w:sz w:val="28"/>
          <w:szCs w:val="28"/>
        </w:rPr>
        <w:t>2.7.2.</w:t>
      </w:r>
      <w:r>
        <w:rPr>
          <w:rFonts w:hint="eastAsia" w:cs="宋体"/>
          <w:b/>
          <w:bCs/>
          <w:sz w:val="28"/>
          <w:szCs w:val="28"/>
          <w:lang w:val="en-US" w:eastAsia="zh-CN"/>
        </w:rPr>
        <w:t>9</w:t>
      </w:r>
      <w:r>
        <w:rPr>
          <w:rFonts w:hint="eastAsia" w:cs="宋体"/>
          <w:b/>
          <w:bCs/>
          <w:sz w:val="28"/>
          <w:szCs w:val="28"/>
        </w:rPr>
        <w:t>防雷接地</w:t>
      </w:r>
    </w:p>
    <w:p w14:paraId="5164A08E">
      <w:pPr>
        <w:spacing w:before="30" w:after="30"/>
        <w:ind w:firstLine="560"/>
        <w:rPr>
          <w:rFonts w:hint="eastAsia" w:cs="宋体"/>
          <w:sz w:val="28"/>
          <w:szCs w:val="28"/>
        </w:rPr>
      </w:pPr>
      <w:r>
        <w:rPr>
          <w:rFonts w:hint="eastAsia" w:cs="宋体"/>
          <w:sz w:val="28"/>
          <w:szCs w:val="28"/>
        </w:rPr>
        <w:t>生产装置中的厂房、库房以及其他建筑物和室外设备根据不同情况设置避雷针、避雷带，以防雷击。</w:t>
      </w:r>
    </w:p>
    <w:p w14:paraId="3231568F">
      <w:pPr>
        <w:spacing w:before="30" w:after="30"/>
        <w:ind w:firstLine="560"/>
        <w:rPr>
          <w:rFonts w:hint="eastAsia" w:cs="宋体"/>
          <w:sz w:val="28"/>
          <w:szCs w:val="28"/>
        </w:rPr>
      </w:pPr>
      <w:r>
        <w:rPr>
          <w:rFonts w:hint="eastAsia" w:cs="宋体"/>
          <w:spacing w:val="-6"/>
          <w:sz w:val="28"/>
          <w:szCs w:val="28"/>
        </w:rPr>
        <w:t>禁止使用易产生火花的机械设备和工具，设备和管道要有良好的接地措施</w:t>
      </w:r>
      <w:r>
        <w:rPr>
          <w:rFonts w:hint="eastAsia" w:cs="宋体"/>
          <w:sz w:val="28"/>
          <w:szCs w:val="28"/>
        </w:rPr>
        <w:t>。</w:t>
      </w:r>
    </w:p>
    <w:p w14:paraId="422F07E3">
      <w:pPr>
        <w:spacing w:before="30" w:after="30"/>
        <w:ind w:firstLine="560"/>
        <w:rPr>
          <w:rFonts w:hint="eastAsia" w:cs="宋体"/>
          <w:sz w:val="28"/>
          <w:szCs w:val="28"/>
        </w:rPr>
      </w:pPr>
      <w:r>
        <w:rPr>
          <w:rFonts w:hint="eastAsia" w:cs="宋体"/>
          <w:sz w:val="28"/>
          <w:szCs w:val="28"/>
        </w:rPr>
        <w:t>对易产生静电的物料充装时要控制流速，注意防止静电积聚。</w:t>
      </w:r>
    </w:p>
    <w:p w14:paraId="73C3DC26">
      <w:pPr>
        <w:spacing w:before="30" w:after="30"/>
        <w:ind w:firstLine="560"/>
        <w:rPr>
          <w:rFonts w:cs="宋体"/>
          <w:sz w:val="28"/>
          <w:szCs w:val="28"/>
        </w:rPr>
      </w:pPr>
      <w:r>
        <w:rPr>
          <w:rFonts w:hint="eastAsia" w:cs="宋体"/>
          <w:sz w:val="28"/>
          <w:szCs w:val="28"/>
        </w:rPr>
        <w:t>防雷接地、保护接地、弱电系统接地等共用接地极，其接地电阻满足其中最小要求。</w:t>
      </w:r>
    </w:p>
    <w:bookmarkEnd w:id="84"/>
    <w:p w14:paraId="4C010467">
      <w:pPr>
        <w:pStyle w:val="6"/>
        <w:spacing w:before="240" w:after="120"/>
        <w:ind w:firstLine="562"/>
        <w:rPr>
          <w:rFonts w:eastAsia="宋体" w:cs="宋体"/>
          <w:sz w:val="28"/>
          <w:szCs w:val="28"/>
        </w:rPr>
      </w:pPr>
      <w:bookmarkStart w:id="89" w:name="_Toc16833"/>
      <w:bookmarkStart w:id="90" w:name="_Hlk128492642"/>
      <w:r>
        <w:rPr>
          <w:rFonts w:hint="eastAsia" w:eastAsia="宋体" w:cs="宋体"/>
          <w:sz w:val="28"/>
          <w:szCs w:val="28"/>
        </w:rPr>
        <w:t>2.7.</w:t>
      </w:r>
      <w:r>
        <w:rPr>
          <w:rFonts w:hint="eastAsia" w:eastAsia="宋体" w:cs="宋体"/>
          <w:sz w:val="28"/>
          <w:szCs w:val="28"/>
          <w:lang w:val="en-US" w:eastAsia="zh-CN"/>
        </w:rPr>
        <w:t xml:space="preserve">3 </w:t>
      </w:r>
      <w:r>
        <w:rPr>
          <w:rFonts w:hint="eastAsia" w:eastAsia="宋体" w:cs="宋体"/>
          <w:sz w:val="28"/>
          <w:szCs w:val="28"/>
        </w:rPr>
        <w:t>氮气</w:t>
      </w:r>
      <w:bookmarkEnd w:id="89"/>
    </w:p>
    <w:p w14:paraId="21C8A47A">
      <w:pPr>
        <w:spacing w:before="30" w:after="30"/>
        <w:ind w:firstLine="560"/>
        <w:rPr>
          <w:rFonts w:hint="default" w:eastAsia="宋体" w:cs="宋体"/>
          <w:sz w:val="28"/>
          <w:szCs w:val="28"/>
          <w:lang w:val="en-US" w:eastAsia="zh-CN"/>
        </w:rPr>
      </w:pPr>
      <w:r>
        <w:rPr>
          <w:rFonts w:hint="eastAsia" w:cs="宋体"/>
          <w:spacing w:val="-6"/>
          <w:sz w:val="28"/>
          <w:szCs w:val="28"/>
        </w:rPr>
        <w:t>一分厂氮气管网由杭氧至公司内部为DN100碳钢管道，P=0.</w:t>
      </w:r>
      <w:r>
        <w:rPr>
          <w:rFonts w:hint="eastAsia" w:cs="宋体"/>
          <w:spacing w:val="-6"/>
          <w:sz w:val="28"/>
          <w:szCs w:val="28"/>
          <w:lang w:val="en-US" w:eastAsia="zh-CN"/>
        </w:rPr>
        <w:t>3</w:t>
      </w:r>
      <w:r>
        <w:rPr>
          <w:rFonts w:hint="eastAsia" w:cs="宋体"/>
          <w:spacing w:val="-6"/>
          <w:sz w:val="28"/>
          <w:szCs w:val="28"/>
        </w:rPr>
        <w:t>-0.</w:t>
      </w:r>
      <w:r>
        <w:rPr>
          <w:rFonts w:hint="eastAsia" w:cs="宋体"/>
          <w:spacing w:val="-6"/>
          <w:sz w:val="28"/>
          <w:szCs w:val="28"/>
          <w:lang w:val="en-US" w:eastAsia="zh-CN"/>
        </w:rPr>
        <w:t>5</w:t>
      </w:r>
      <w:r>
        <w:rPr>
          <w:rFonts w:hint="eastAsia" w:cs="宋体"/>
          <w:spacing w:val="-6"/>
          <w:sz w:val="28"/>
          <w:szCs w:val="28"/>
        </w:rPr>
        <w:t>Mpa，氮气纯度为99.999%。该项目投产后可依托现有氮气管网。现有氮气供应量和压力、纯度能满足改项目投产后的需要。</w:t>
      </w:r>
      <w:r>
        <w:rPr>
          <w:rFonts w:hint="eastAsia" w:ascii="宋体" w:hAnsi="宋体" w:eastAsia="宋体" w:cs="Times New Roman"/>
          <w:spacing w:val="-6"/>
          <w:sz w:val="28"/>
          <w:szCs w:val="28"/>
          <w:lang w:val="en-US" w:eastAsia="zh-CN"/>
        </w:rPr>
        <w:t>氮气用来置换</w:t>
      </w:r>
      <w:r>
        <w:rPr>
          <w:rFonts w:hint="eastAsia" w:ascii="宋体" w:hAnsi="宋体" w:cs="Times New Roman"/>
          <w:spacing w:val="-6"/>
          <w:sz w:val="28"/>
          <w:szCs w:val="28"/>
          <w:lang w:val="en-US" w:eastAsia="zh-CN"/>
        </w:rPr>
        <w:t>计量罐</w:t>
      </w:r>
      <w:r>
        <w:rPr>
          <w:rFonts w:hint="eastAsia" w:ascii="宋体" w:hAnsi="宋体" w:eastAsia="宋体" w:cs="Times New Roman"/>
          <w:spacing w:val="-6"/>
          <w:sz w:val="28"/>
          <w:szCs w:val="28"/>
          <w:lang w:val="en-US" w:eastAsia="zh-CN"/>
        </w:rPr>
        <w:t>和原料储罐内气体，自动灌装机灌装途中，使用氮气提前置换包装桶内气体。氮气使用量约25</w:t>
      </w:r>
      <w:r>
        <w:rPr>
          <w:rFonts w:hint="eastAsia" w:ascii="宋体" w:hAnsi="宋体"/>
          <w:spacing w:val="-6"/>
          <w:sz w:val="28"/>
          <w:szCs w:val="28"/>
          <w:lang w:val="en-US" w:eastAsia="zh-CN"/>
        </w:rPr>
        <w:t>Nm</w:t>
      </w:r>
      <w:r>
        <w:rPr>
          <w:rFonts w:hint="eastAsia" w:ascii="宋体" w:hAnsi="宋体"/>
          <w:spacing w:val="-6"/>
          <w:sz w:val="28"/>
          <w:szCs w:val="28"/>
          <w:vertAlign w:val="superscript"/>
          <w:lang w:val="en-US" w:eastAsia="zh-CN"/>
        </w:rPr>
        <w:t>3</w:t>
      </w:r>
      <w:r>
        <w:rPr>
          <w:rFonts w:hint="eastAsia" w:ascii="宋体" w:hAnsi="宋体"/>
          <w:spacing w:val="-6"/>
          <w:sz w:val="28"/>
          <w:szCs w:val="28"/>
          <w:lang w:val="en-US" w:eastAsia="zh-CN"/>
        </w:rPr>
        <w:t>/h</w:t>
      </w:r>
      <w:r>
        <w:rPr>
          <w:rFonts w:hint="eastAsia" w:ascii="宋体" w:hAnsi="宋体" w:eastAsia="宋体" w:cs="Times New Roman"/>
          <w:spacing w:val="-6"/>
          <w:sz w:val="28"/>
          <w:szCs w:val="28"/>
          <w:lang w:val="en-US" w:eastAsia="zh-CN"/>
        </w:rPr>
        <w:t>。</w:t>
      </w:r>
    </w:p>
    <w:p w14:paraId="0929A625">
      <w:pPr>
        <w:pStyle w:val="6"/>
        <w:spacing w:before="240" w:after="120"/>
        <w:ind w:firstLine="562"/>
        <w:rPr>
          <w:rFonts w:eastAsia="宋体" w:cs="宋体"/>
          <w:sz w:val="28"/>
          <w:szCs w:val="28"/>
        </w:rPr>
      </w:pPr>
      <w:bookmarkStart w:id="91" w:name="_Toc20166"/>
      <w:r>
        <w:rPr>
          <w:rFonts w:hint="eastAsia" w:eastAsia="宋体" w:cs="宋体"/>
          <w:sz w:val="28"/>
          <w:szCs w:val="28"/>
        </w:rPr>
        <w:t>2.7.</w:t>
      </w:r>
      <w:r>
        <w:rPr>
          <w:rFonts w:hint="eastAsia" w:eastAsia="宋体" w:cs="宋体"/>
          <w:sz w:val="28"/>
          <w:szCs w:val="28"/>
          <w:lang w:val="en-US" w:eastAsia="zh-CN"/>
        </w:rPr>
        <w:t>4</w:t>
      </w:r>
      <w:r>
        <w:rPr>
          <w:rFonts w:hint="eastAsia" w:eastAsia="宋体" w:cs="宋体"/>
          <w:sz w:val="28"/>
          <w:szCs w:val="28"/>
        </w:rPr>
        <w:t xml:space="preserve"> 压缩空气</w:t>
      </w:r>
      <w:bookmarkEnd w:id="91"/>
    </w:p>
    <w:p w14:paraId="65C305AA">
      <w:pPr>
        <w:spacing w:line="360" w:lineRule="auto"/>
        <w:ind w:firstLine="560" w:firstLineChars="200"/>
        <w:rPr>
          <w:rFonts w:hint="default" w:ascii="宋体" w:hAnsi="宋体"/>
          <w:sz w:val="28"/>
          <w:szCs w:val="28"/>
          <w:lang w:val="en-US"/>
        </w:rPr>
      </w:pPr>
      <w:r>
        <w:rPr>
          <w:rFonts w:hint="eastAsia" w:cs="宋体"/>
          <w:sz w:val="28"/>
          <w:szCs w:val="28"/>
        </w:rPr>
        <w:t>该项目控制仪表及工艺所需的压缩空气，</w:t>
      </w:r>
      <w:r>
        <w:rPr>
          <w:rFonts w:hint="eastAsia" w:ascii="宋体" w:hAnsi="宋体"/>
          <w:sz w:val="28"/>
          <w:szCs w:val="28"/>
          <w:lang w:val="en-US" w:eastAsia="zh-CN"/>
        </w:rPr>
        <w:t>依托该厂区空压机，设有3台BLT-50A空气压缩机，供应量1500Nm</w:t>
      </w:r>
      <w:r>
        <w:rPr>
          <w:rFonts w:hint="eastAsia" w:ascii="宋体" w:hAnsi="宋体"/>
          <w:sz w:val="28"/>
          <w:szCs w:val="28"/>
          <w:vertAlign w:val="superscript"/>
          <w:lang w:val="en-US" w:eastAsia="zh-CN"/>
        </w:rPr>
        <w:t>3</w:t>
      </w:r>
      <w:r>
        <w:rPr>
          <w:rFonts w:hint="eastAsia" w:ascii="宋体" w:hAnsi="宋体"/>
          <w:sz w:val="28"/>
          <w:szCs w:val="28"/>
          <w:lang w:val="en-US" w:eastAsia="zh-CN"/>
        </w:rPr>
        <w:t>/h。</w:t>
      </w:r>
      <w:r>
        <w:rPr>
          <w:rFonts w:hint="eastAsia" w:ascii="宋体" w:hAnsi="宋体" w:eastAsia="宋体" w:cs="Times New Roman"/>
          <w:sz w:val="28"/>
          <w:szCs w:val="28"/>
          <w:lang w:val="en-US" w:eastAsia="zh-CN"/>
        </w:rPr>
        <w:t>单套包装机15Nm</w:t>
      </w:r>
      <w:r>
        <w:rPr>
          <w:rFonts w:hint="eastAsia" w:ascii="宋体" w:hAnsi="宋体" w:eastAsia="宋体" w:cs="Times New Roman"/>
          <w:sz w:val="28"/>
          <w:szCs w:val="28"/>
          <w:vertAlign w:val="superscript"/>
          <w:lang w:val="en-US" w:eastAsia="zh-CN"/>
        </w:rPr>
        <w:t>3</w:t>
      </w:r>
      <w:r>
        <w:rPr>
          <w:rFonts w:hint="eastAsia" w:ascii="宋体" w:hAnsi="宋体" w:eastAsia="宋体" w:cs="Times New Roman"/>
          <w:sz w:val="28"/>
          <w:szCs w:val="28"/>
          <w:lang w:val="en-US" w:eastAsia="zh-CN"/>
        </w:rPr>
        <w:t>/h，四套共60</w:t>
      </w:r>
      <w:r>
        <w:rPr>
          <w:rFonts w:hint="eastAsia" w:ascii="宋体" w:hAnsi="宋体"/>
          <w:sz w:val="28"/>
          <w:szCs w:val="28"/>
          <w:lang w:val="en-US" w:eastAsia="zh-CN"/>
        </w:rPr>
        <w:t>Nm</w:t>
      </w:r>
      <w:r>
        <w:rPr>
          <w:rFonts w:hint="eastAsia" w:ascii="宋体" w:hAnsi="宋体"/>
          <w:sz w:val="28"/>
          <w:szCs w:val="28"/>
          <w:vertAlign w:val="superscript"/>
          <w:lang w:val="en-US" w:eastAsia="zh-CN"/>
        </w:rPr>
        <w:t>3</w:t>
      </w:r>
      <w:r>
        <w:rPr>
          <w:rFonts w:hint="eastAsia" w:ascii="宋体" w:hAnsi="宋体"/>
          <w:sz w:val="28"/>
          <w:szCs w:val="28"/>
          <w:lang w:val="en-US" w:eastAsia="zh-CN"/>
        </w:rPr>
        <w:t>/h</w:t>
      </w:r>
      <w:r>
        <w:rPr>
          <w:rFonts w:hint="eastAsia" w:ascii="宋体" w:hAnsi="宋体" w:eastAsia="宋体" w:cs="Times New Roman"/>
          <w:sz w:val="28"/>
          <w:szCs w:val="28"/>
          <w:lang w:val="en-US" w:eastAsia="zh-CN"/>
        </w:rPr>
        <w:t>。</w:t>
      </w:r>
    </w:p>
    <w:bookmarkEnd w:id="75"/>
    <w:bookmarkEnd w:id="76"/>
    <w:bookmarkEnd w:id="90"/>
    <w:p w14:paraId="4CB20B39">
      <w:pPr>
        <w:pStyle w:val="6"/>
        <w:spacing w:before="240" w:after="120"/>
        <w:ind w:firstLine="562"/>
        <w:rPr>
          <w:rFonts w:eastAsia="宋体" w:cs="宋体"/>
          <w:sz w:val="28"/>
          <w:szCs w:val="28"/>
        </w:rPr>
      </w:pPr>
      <w:bookmarkStart w:id="92" w:name="_Toc49245434"/>
      <w:bookmarkStart w:id="93" w:name="_Toc5395"/>
      <w:bookmarkStart w:id="94" w:name="_Hlk157370820"/>
      <w:bookmarkStart w:id="95" w:name="_Toc49245441"/>
      <w:bookmarkStart w:id="96" w:name="_Toc6259"/>
      <w:r>
        <w:rPr>
          <w:rFonts w:hint="eastAsia" w:eastAsia="宋体" w:cs="宋体"/>
          <w:sz w:val="28"/>
          <w:szCs w:val="28"/>
        </w:rPr>
        <w:t>2.7.</w:t>
      </w:r>
      <w:r>
        <w:rPr>
          <w:rFonts w:hint="eastAsia" w:eastAsia="宋体" w:cs="宋体"/>
          <w:sz w:val="28"/>
          <w:szCs w:val="28"/>
          <w:lang w:val="en-US" w:eastAsia="zh-CN"/>
        </w:rPr>
        <w:t>5</w:t>
      </w:r>
      <w:r>
        <w:rPr>
          <w:rFonts w:hint="eastAsia" w:eastAsia="宋体" w:cs="宋体"/>
          <w:sz w:val="28"/>
          <w:szCs w:val="28"/>
        </w:rPr>
        <w:t>消防</w:t>
      </w:r>
      <w:bookmarkEnd w:id="92"/>
      <w:bookmarkEnd w:id="93"/>
    </w:p>
    <w:p w14:paraId="693EA3ED">
      <w:pPr>
        <w:ind w:firstLine="562"/>
        <w:rPr>
          <w:rFonts w:cs="宋体"/>
          <w:b/>
          <w:bCs/>
          <w:sz w:val="28"/>
          <w:szCs w:val="28"/>
        </w:rPr>
      </w:pPr>
      <w:bookmarkStart w:id="97" w:name="_Hlk128492940"/>
      <w:r>
        <w:rPr>
          <w:rFonts w:hint="eastAsia" w:cs="宋体"/>
          <w:b/>
          <w:bCs/>
          <w:sz w:val="28"/>
          <w:szCs w:val="28"/>
        </w:rPr>
        <w:t>2.7.</w:t>
      </w:r>
      <w:r>
        <w:rPr>
          <w:rFonts w:hint="eastAsia" w:cs="宋体"/>
          <w:b/>
          <w:bCs/>
          <w:sz w:val="28"/>
          <w:szCs w:val="28"/>
          <w:lang w:val="en-US" w:eastAsia="zh-CN"/>
        </w:rPr>
        <w:t>5</w:t>
      </w:r>
      <w:r>
        <w:rPr>
          <w:rFonts w:hint="eastAsia" w:cs="宋体"/>
          <w:b/>
          <w:bCs/>
          <w:sz w:val="28"/>
          <w:szCs w:val="28"/>
        </w:rPr>
        <w:t>.1消防依托</w:t>
      </w:r>
    </w:p>
    <w:p w14:paraId="02C66D3D">
      <w:pPr>
        <w:pStyle w:val="46"/>
        <w:spacing w:line="360" w:lineRule="auto"/>
        <w:ind w:firstLine="560" w:firstLineChars="200"/>
        <w:rPr>
          <w:rFonts w:ascii="Times New Roman" w:hAnsi="Times New Roman" w:cs="宋体"/>
          <w:sz w:val="28"/>
          <w:szCs w:val="24"/>
        </w:rPr>
      </w:pPr>
      <w:r>
        <w:rPr>
          <w:rFonts w:hint="eastAsia" w:ascii="Times New Roman" w:hAnsi="Times New Roman" w:cs="宋体"/>
          <w:sz w:val="28"/>
          <w:szCs w:val="24"/>
        </w:rPr>
        <w:t>该项目建设地距九江市30分钟车程，消防大队到达火灾现场约需30分钟左右时间。</w:t>
      </w:r>
    </w:p>
    <w:p w14:paraId="004C3715">
      <w:pPr>
        <w:autoSpaceDE w:val="0"/>
        <w:autoSpaceDN w:val="0"/>
        <w:adjustRightInd w:val="0"/>
        <w:ind w:firstLine="562" w:firstLineChars="200"/>
        <w:rPr>
          <w:rFonts w:cs="宋体"/>
          <w:b/>
          <w:bCs/>
          <w:sz w:val="28"/>
          <w:szCs w:val="28"/>
        </w:rPr>
      </w:pPr>
      <w:r>
        <w:rPr>
          <w:rFonts w:hint="eastAsia" w:cs="宋体"/>
          <w:b/>
          <w:bCs/>
          <w:sz w:val="28"/>
          <w:szCs w:val="28"/>
        </w:rPr>
        <w:t>2.7.</w:t>
      </w:r>
      <w:r>
        <w:rPr>
          <w:rFonts w:hint="eastAsia" w:cs="宋体"/>
          <w:b/>
          <w:bCs/>
          <w:sz w:val="28"/>
          <w:szCs w:val="28"/>
          <w:lang w:val="en-US" w:eastAsia="zh-CN"/>
        </w:rPr>
        <w:t>5</w:t>
      </w:r>
      <w:r>
        <w:rPr>
          <w:rFonts w:hint="eastAsia" w:cs="宋体"/>
          <w:b/>
          <w:bCs/>
          <w:sz w:val="28"/>
          <w:szCs w:val="28"/>
        </w:rPr>
        <w:t>.2消防给水系统</w:t>
      </w:r>
    </w:p>
    <w:p w14:paraId="0DC0F874">
      <w:pPr>
        <w:autoSpaceDE w:val="0"/>
        <w:autoSpaceDN w:val="0"/>
        <w:adjustRightInd w:val="0"/>
        <w:ind w:firstLine="560" w:firstLineChars="200"/>
        <w:rPr>
          <w:rFonts w:cs="宋体"/>
          <w:sz w:val="28"/>
          <w:szCs w:val="24"/>
        </w:rPr>
      </w:pPr>
      <w:r>
        <w:rPr>
          <w:rFonts w:cs="宋体"/>
          <w:sz w:val="28"/>
          <w:szCs w:val="24"/>
        </w:rPr>
        <w:t>根据《消防给水及消火栓系统技术规范》（GB50974-2014），本工程同一时间内的火灾次数为一次。</w:t>
      </w:r>
    </w:p>
    <w:p w14:paraId="44ECD299">
      <w:pPr>
        <w:autoSpaceDE w:val="0"/>
        <w:autoSpaceDN w:val="0"/>
        <w:adjustRightInd w:val="0"/>
        <w:ind w:firstLine="560" w:firstLineChars="200"/>
        <w:rPr>
          <w:rFonts w:cs="宋体"/>
          <w:sz w:val="28"/>
          <w:szCs w:val="24"/>
        </w:rPr>
      </w:pPr>
      <w:r>
        <w:rPr>
          <w:rFonts w:hint="eastAsia" w:cs="宋体"/>
          <w:sz w:val="28"/>
          <w:szCs w:val="24"/>
          <w:lang w:val="en-US" w:eastAsia="zh-CN"/>
        </w:rPr>
        <w:t>该</w:t>
      </w:r>
      <w:r>
        <w:rPr>
          <w:rFonts w:cs="宋体"/>
          <w:sz w:val="28"/>
          <w:szCs w:val="24"/>
        </w:rPr>
        <w:t>项目建筑最大消防用水点为</w:t>
      </w:r>
      <w:r>
        <w:rPr>
          <w:rFonts w:hint="eastAsia" w:cs="宋体"/>
          <w:sz w:val="28"/>
          <w:szCs w:val="24"/>
          <w:lang w:val="en-US" w:eastAsia="zh-CN"/>
        </w:rPr>
        <w:t>B09/10包装</w:t>
      </w:r>
      <w:r>
        <w:rPr>
          <w:rFonts w:cs="宋体"/>
          <w:sz w:val="28"/>
          <w:szCs w:val="24"/>
        </w:rPr>
        <w:t>车间</w:t>
      </w:r>
      <w:r>
        <w:rPr>
          <w:rFonts w:hint="eastAsia" w:cs="宋体"/>
          <w:sz w:val="28"/>
          <w:szCs w:val="24"/>
        </w:rPr>
        <w:t>，火灾危险性为</w:t>
      </w:r>
      <w:r>
        <w:rPr>
          <w:rFonts w:hint="eastAsia" w:cs="宋体"/>
          <w:sz w:val="28"/>
          <w:szCs w:val="24"/>
          <w:lang w:val="en-US" w:eastAsia="zh-CN"/>
        </w:rPr>
        <w:t>甲</w:t>
      </w:r>
      <w:r>
        <w:rPr>
          <w:rFonts w:hint="eastAsia" w:cs="宋体"/>
          <w:sz w:val="28"/>
          <w:szCs w:val="24"/>
        </w:rPr>
        <w:t>类</w:t>
      </w:r>
      <w:r>
        <w:rPr>
          <w:rFonts w:cs="宋体"/>
          <w:sz w:val="28"/>
          <w:szCs w:val="24"/>
        </w:rPr>
        <w:t>，</w:t>
      </w:r>
      <w:r>
        <w:rPr>
          <w:rFonts w:hint="eastAsia" w:cs="宋体"/>
          <w:sz w:val="28"/>
          <w:szCs w:val="24"/>
        </w:rPr>
        <w:t>占地面积</w:t>
      </w:r>
      <w:r>
        <w:rPr>
          <w:rFonts w:hint="eastAsia" w:cs="宋体"/>
          <w:sz w:val="28"/>
          <w:szCs w:val="24"/>
          <w:lang w:val="en-US" w:eastAsia="zh-CN"/>
        </w:rPr>
        <w:t>1002.7</w:t>
      </w:r>
      <w:r>
        <w:rPr>
          <w:rFonts w:hint="eastAsia" w:cs="宋体"/>
          <w:sz w:val="28"/>
          <w:szCs w:val="24"/>
        </w:rPr>
        <w:t>m</w:t>
      </w:r>
      <w:r>
        <w:rPr>
          <w:rFonts w:hint="eastAsia" w:cs="宋体"/>
          <w:sz w:val="28"/>
          <w:szCs w:val="24"/>
          <w:vertAlign w:val="superscript"/>
        </w:rPr>
        <w:t>2</w:t>
      </w:r>
      <w:r>
        <w:rPr>
          <w:rFonts w:hint="eastAsia" w:cs="宋体"/>
          <w:sz w:val="28"/>
          <w:szCs w:val="24"/>
        </w:rPr>
        <w:t>，体积为V=</w:t>
      </w:r>
      <w:r>
        <w:rPr>
          <w:rFonts w:hint="eastAsia" w:cs="宋体"/>
          <w:sz w:val="28"/>
          <w:szCs w:val="24"/>
          <w:lang w:val="en-US" w:eastAsia="zh-CN"/>
        </w:rPr>
        <w:t>1002.7</w:t>
      </w:r>
      <w:r>
        <w:rPr>
          <w:rFonts w:hint="eastAsia" w:cs="宋体"/>
          <w:sz w:val="28"/>
          <w:szCs w:val="24"/>
        </w:rPr>
        <w:t>×</w:t>
      </w:r>
      <w:r>
        <w:rPr>
          <w:rFonts w:hint="eastAsia" w:cs="宋体"/>
          <w:sz w:val="28"/>
          <w:szCs w:val="24"/>
          <w:lang w:val="en-US" w:eastAsia="zh-CN"/>
        </w:rPr>
        <w:t>11.431</w:t>
      </w:r>
      <w:r>
        <w:rPr>
          <w:rFonts w:hint="eastAsia" w:cs="宋体"/>
          <w:sz w:val="28"/>
          <w:szCs w:val="24"/>
        </w:rPr>
        <w:t>=</w:t>
      </w:r>
      <w:r>
        <w:rPr>
          <w:rFonts w:hint="eastAsia" w:cs="宋体"/>
          <w:sz w:val="28"/>
          <w:szCs w:val="24"/>
          <w:lang w:val="en-US" w:eastAsia="zh-CN"/>
        </w:rPr>
        <w:t>11461.86</w:t>
      </w:r>
      <w:r>
        <w:rPr>
          <w:rFonts w:hint="eastAsia" w:cs="宋体"/>
          <w:sz w:val="28"/>
          <w:szCs w:val="24"/>
        </w:rPr>
        <w:t>m</w:t>
      </w:r>
      <w:r>
        <w:rPr>
          <w:rFonts w:hint="eastAsia" w:cs="宋体"/>
          <w:sz w:val="28"/>
          <w:szCs w:val="24"/>
          <w:vertAlign w:val="superscript"/>
        </w:rPr>
        <w:t>3</w:t>
      </w:r>
      <w:r>
        <w:rPr>
          <w:rFonts w:hint="eastAsia" w:cs="宋体"/>
          <w:sz w:val="28"/>
          <w:szCs w:val="24"/>
        </w:rPr>
        <w:t>，根据《消防给水及消火栓系统技术规范》第3.3.2条，</w:t>
      </w:r>
      <w:r>
        <w:rPr>
          <w:rFonts w:cs="宋体"/>
          <w:sz w:val="28"/>
          <w:szCs w:val="24"/>
        </w:rPr>
        <w:t>室外消防用水量为</w:t>
      </w:r>
      <w:r>
        <w:rPr>
          <w:rFonts w:hint="eastAsia" w:cs="宋体"/>
          <w:sz w:val="28"/>
          <w:szCs w:val="24"/>
          <w:lang w:val="en-US" w:eastAsia="zh-CN"/>
        </w:rPr>
        <w:t>25</w:t>
      </w:r>
      <w:r>
        <w:rPr>
          <w:rFonts w:cs="宋体"/>
          <w:sz w:val="28"/>
          <w:szCs w:val="24"/>
        </w:rPr>
        <w:t>L/s，室内消防用水量为10L/s，总消防用水量为</w:t>
      </w:r>
      <w:r>
        <w:rPr>
          <w:rFonts w:hint="eastAsia" w:cs="宋体"/>
          <w:sz w:val="28"/>
          <w:szCs w:val="24"/>
          <w:lang w:val="en-US" w:eastAsia="zh-CN"/>
        </w:rPr>
        <w:t>35</w:t>
      </w:r>
      <w:r>
        <w:rPr>
          <w:rFonts w:cs="宋体"/>
          <w:sz w:val="28"/>
          <w:szCs w:val="24"/>
        </w:rPr>
        <w:t>L/s。火灾延续时间3小时，需最大消防用水量为</w:t>
      </w:r>
      <w:r>
        <w:rPr>
          <w:rFonts w:hint="eastAsia" w:cs="宋体"/>
          <w:sz w:val="28"/>
          <w:szCs w:val="24"/>
        </w:rPr>
        <w:t>V=0.0</w:t>
      </w:r>
      <w:r>
        <w:rPr>
          <w:rFonts w:hint="eastAsia" w:cs="宋体"/>
          <w:sz w:val="28"/>
          <w:szCs w:val="24"/>
          <w:lang w:val="en-US" w:eastAsia="zh-CN"/>
        </w:rPr>
        <w:t>3</w:t>
      </w:r>
      <w:r>
        <w:rPr>
          <w:rFonts w:hint="eastAsia" w:cs="宋体"/>
          <w:sz w:val="28"/>
          <w:szCs w:val="24"/>
        </w:rPr>
        <w:t>5×3600×3=</w:t>
      </w:r>
      <w:r>
        <w:rPr>
          <w:rFonts w:hint="eastAsia" w:cs="宋体"/>
          <w:sz w:val="28"/>
          <w:szCs w:val="24"/>
          <w:lang w:val="en-US" w:eastAsia="zh-CN"/>
        </w:rPr>
        <w:t>378</w:t>
      </w:r>
      <w:r>
        <w:rPr>
          <w:rFonts w:hint="eastAsia" w:cs="宋体"/>
          <w:sz w:val="28"/>
          <w:szCs w:val="24"/>
        </w:rPr>
        <w:t>m</w:t>
      </w:r>
      <w:r>
        <w:rPr>
          <w:rFonts w:hint="eastAsia" w:cs="宋体"/>
          <w:sz w:val="28"/>
          <w:szCs w:val="24"/>
          <w:vertAlign w:val="superscript"/>
        </w:rPr>
        <w:t>3</w:t>
      </w:r>
      <w:r>
        <w:rPr>
          <w:rFonts w:cs="宋体"/>
          <w:sz w:val="28"/>
          <w:szCs w:val="24"/>
        </w:rPr>
        <w:t>。厂区消防水池可以满足本项目要求。</w:t>
      </w:r>
    </w:p>
    <w:p w14:paraId="5C8831F7">
      <w:pPr>
        <w:autoSpaceDE w:val="0"/>
        <w:autoSpaceDN w:val="0"/>
        <w:adjustRightInd w:val="0"/>
        <w:ind w:firstLine="560" w:firstLineChars="200"/>
        <w:rPr>
          <w:rStyle w:val="103"/>
          <w:kern w:val="0"/>
          <w:szCs w:val="20"/>
        </w:rPr>
      </w:pPr>
      <w:r>
        <w:rPr>
          <w:rFonts w:hint="eastAsia" w:cs="宋体"/>
          <w:sz w:val="28"/>
          <w:szCs w:val="24"/>
          <w:lang w:val="en-US" w:eastAsia="zh-CN"/>
        </w:rPr>
        <w:t>该</w:t>
      </w:r>
      <w:r>
        <w:rPr>
          <w:rFonts w:cs="宋体"/>
          <w:sz w:val="28"/>
          <w:szCs w:val="24"/>
        </w:rPr>
        <w:t>项目</w:t>
      </w:r>
      <w:r>
        <w:rPr>
          <w:rFonts w:hint="eastAsia" w:cs="宋体"/>
          <w:sz w:val="28"/>
          <w:szCs w:val="24"/>
          <w:lang w:val="en-US" w:eastAsia="zh-CN"/>
        </w:rPr>
        <w:t>储罐区</w:t>
      </w:r>
      <w:r>
        <w:rPr>
          <w:rFonts w:hint="eastAsia" w:cs="宋体"/>
          <w:sz w:val="28"/>
          <w:szCs w:val="24"/>
        </w:rPr>
        <w:t>，根据《消防给水及消火栓系统技术规范》第3.</w:t>
      </w:r>
      <w:r>
        <w:rPr>
          <w:rFonts w:hint="eastAsia" w:cs="宋体"/>
          <w:sz w:val="28"/>
          <w:szCs w:val="24"/>
          <w:lang w:val="en-US" w:eastAsia="zh-CN"/>
        </w:rPr>
        <w:t>4</w:t>
      </w:r>
      <w:r>
        <w:rPr>
          <w:rFonts w:hint="eastAsia" w:cs="宋体"/>
          <w:sz w:val="28"/>
          <w:szCs w:val="24"/>
        </w:rPr>
        <w:t>.2</w:t>
      </w:r>
      <w:r>
        <w:rPr>
          <w:rFonts w:hint="eastAsia" w:cs="宋体"/>
          <w:sz w:val="28"/>
          <w:szCs w:val="24"/>
          <w:lang w:val="en-US" w:eastAsia="zh-CN"/>
        </w:rPr>
        <w:t>-1</w:t>
      </w:r>
      <w:r>
        <w:rPr>
          <w:rFonts w:hint="eastAsia" w:cs="宋体"/>
          <w:sz w:val="28"/>
          <w:szCs w:val="24"/>
        </w:rPr>
        <w:t>条，</w:t>
      </w:r>
      <w:r>
        <w:rPr>
          <w:rFonts w:cs="宋体"/>
          <w:sz w:val="28"/>
          <w:szCs w:val="24"/>
        </w:rPr>
        <w:t>室外消防用水量为</w:t>
      </w:r>
      <w:r>
        <w:rPr>
          <w:rFonts w:hint="eastAsia" w:cs="宋体"/>
          <w:sz w:val="28"/>
          <w:szCs w:val="24"/>
          <w:lang w:val="en-US" w:eastAsia="zh-CN"/>
        </w:rPr>
        <w:t>2.5×4（相邻3个罐）×50（罐壁表面积）/60=8.3</w:t>
      </w:r>
      <w:r>
        <w:rPr>
          <w:rFonts w:cs="宋体"/>
          <w:sz w:val="28"/>
          <w:szCs w:val="24"/>
        </w:rPr>
        <w:t>L/s。火灾延续时间3小时，需最大消防用水量为</w:t>
      </w:r>
      <w:r>
        <w:rPr>
          <w:rFonts w:hint="eastAsia" w:cs="宋体"/>
          <w:sz w:val="28"/>
          <w:szCs w:val="24"/>
        </w:rPr>
        <w:t>V=0.0</w:t>
      </w:r>
      <w:r>
        <w:rPr>
          <w:rFonts w:hint="eastAsia" w:cs="宋体"/>
          <w:sz w:val="28"/>
          <w:szCs w:val="24"/>
          <w:lang w:val="en-US" w:eastAsia="zh-CN"/>
        </w:rPr>
        <w:t>083</w:t>
      </w:r>
      <w:r>
        <w:rPr>
          <w:rFonts w:hint="eastAsia" w:cs="宋体"/>
          <w:sz w:val="28"/>
          <w:szCs w:val="24"/>
        </w:rPr>
        <w:t>×3600×3=</w:t>
      </w:r>
      <w:r>
        <w:rPr>
          <w:rFonts w:hint="eastAsia" w:cs="宋体"/>
          <w:sz w:val="28"/>
          <w:szCs w:val="24"/>
          <w:lang w:val="en-US" w:eastAsia="zh-CN"/>
        </w:rPr>
        <w:t>90</w:t>
      </w:r>
      <w:r>
        <w:rPr>
          <w:rFonts w:hint="eastAsia" w:cs="宋体"/>
          <w:sz w:val="28"/>
          <w:szCs w:val="24"/>
        </w:rPr>
        <w:t>m</w:t>
      </w:r>
      <w:r>
        <w:rPr>
          <w:rFonts w:hint="eastAsia" w:cs="宋体"/>
          <w:sz w:val="28"/>
          <w:szCs w:val="24"/>
          <w:vertAlign w:val="superscript"/>
        </w:rPr>
        <w:t>3</w:t>
      </w:r>
      <w:r>
        <w:rPr>
          <w:rFonts w:cs="宋体"/>
          <w:sz w:val="28"/>
          <w:szCs w:val="24"/>
        </w:rPr>
        <w:t>。厂区消防水池可以满足本项目要求。</w:t>
      </w:r>
    </w:p>
    <w:p w14:paraId="0F312755">
      <w:pPr>
        <w:autoSpaceDE w:val="0"/>
        <w:autoSpaceDN w:val="0"/>
        <w:adjustRightInd w:val="0"/>
        <w:ind w:firstLine="560" w:firstLineChars="200"/>
        <w:rPr>
          <w:rFonts w:hint="eastAsia" w:ascii="Times New Roman" w:hAnsi="Times New Roman" w:eastAsia="宋体" w:cs="宋体"/>
          <w:sz w:val="28"/>
          <w:szCs w:val="24"/>
        </w:rPr>
      </w:pPr>
      <w:r>
        <w:rPr>
          <w:rFonts w:hint="eastAsia" w:ascii="Times New Roman" w:hAnsi="Times New Roman" w:eastAsia="宋体" w:cs="宋体"/>
          <w:sz w:val="28"/>
          <w:szCs w:val="24"/>
        </w:rPr>
        <w:t>厂区已设置循环消防水池一座（V=1000m</w:t>
      </w:r>
      <w:r>
        <w:rPr>
          <w:rFonts w:hint="eastAsia" w:ascii="Times New Roman" w:hAnsi="Times New Roman" w:eastAsia="宋体" w:cs="宋体"/>
          <w:sz w:val="28"/>
          <w:szCs w:val="24"/>
          <w:vertAlign w:val="superscript"/>
        </w:rPr>
        <w:t>3</w:t>
      </w:r>
      <w:r>
        <w:rPr>
          <w:rFonts w:hint="eastAsia" w:ascii="Times New Roman" w:hAnsi="Times New Roman" w:eastAsia="宋体" w:cs="宋体"/>
          <w:sz w:val="28"/>
          <w:szCs w:val="24"/>
        </w:rPr>
        <w:t>），消防泵2台，SWL150-315（1）A，Q=55L/s、H=100m；稳压泵2台SWL50-250（1）Q=5L/s、H=82m，气压罐1台，450L。</w:t>
      </w:r>
    </w:p>
    <w:p w14:paraId="456F1C6A">
      <w:pPr>
        <w:autoSpaceDE w:val="0"/>
        <w:autoSpaceDN w:val="0"/>
        <w:adjustRightInd w:val="0"/>
        <w:ind w:firstLine="560" w:firstLineChars="200"/>
        <w:rPr>
          <w:rFonts w:ascii="Times New Roman" w:hAnsi="Times New Roman" w:eastAsia="宋体" w:cs="宋体"/>
          <w:sz w:val="28"/>
          <w:szCs w:val="24"/>
        </w:rPr>
      </w:pPr>
      <w:r>
        <w:rPr>
          <w:rFonts w:hint="eastAsia" w:ascii="Times New Roman" w:hAnsi="Times New Roman" w:eastAsia="宋体" w:cs="宋体"/>
          <w:sz w:val="28"/>
          <w:szCs w:val="24"/>
        </w:rPr>
        <w:t>消防水供应系统能够满足</w:t>
      </w:r>
      <w:r>
        <w:rPr>
          <w:rFonts w:hint="eastAsia" w:ascii="Times New Roman" w:hAnsi="Times New Roman" w:eastAsia="宋体" w:cs="宋体"/>
          <w:sz w:val="28"/>
          <w:szCs w:val="24"/>
          <w:lang w:val="en-US" w:eastAsia="zh-CN"/>
        </w:rPr>
        <w:t>该公司</w:t>
      </w:r>
      <w:r>
        <w:rPr>
          <w:rFonts w:hint="eastAsia" w:ascii="Times New Roman" w:hAnsi="Times New Roman" w:eastAsia="宋体" w:cs="宋体"/>
          <w:sz w:val="28"/>
          <w:szCs w:val="24"/>
        </w:rPr>
        <w:t>消防需求。</w:t>
      </w:r>
    </w:p>
    <w:p w14:paraId="28987D1A">
      <w:pPr>
        <w:ind w:firstLine="562"/>
        <w:rPr>
          <w:rFonts w:cs="宋体"/>
          <w:b/>
          <w:bCs/>
          <w:sz w:val="28"/>
          <w:szCs w:val="28"/>
        </w:rPr>
      </w:pPr>
      <w:r>
        <w:rPr>
          <w:rFonts w:hint="eastAsia" w:cs="宋体"/>
          <w:b/>
          <w:bCs/>
          <w:sz w:val="28"/>
          <w:szCs w:val="28"/>
        </w:rPr>
        <w:t>2.7.</w:t>
      </w:r>
      <w:r>
        <w:rPr>
          <w:rFonts w:hint="eastAsia" w:cs="宋体"/>
          <w:b/>
          <w:bCs/>
          <w:sz w:val="28"/>
          <w:szCs w:val="28"/>
          <w:lang w:val="en-US" w:eastAsia="zh-CN"/>
        </w:rPr>
        <w:t>5</w:t>
      </w:r>
      <w:r>
        <w:rPr>
          <w:rFonts w:hint="eastAsia" w:cs="宋体"/>
          <w:b/>
          <w:bCs/>
          <w:sz w:val="28"/>
          <w:szCs w:val="28"/>
        </w:rPr>
        <w:t>.3灭火器设置室内外消防栓和灭火器</w:t>
      </w:r>
    </w:p>
    <w:p w14:paraId="50BC465F">
      <w:pPr>
        <w:ind w:firstLine="560"/>
        <w:rPr>
          <w:rFonts w:cs="宋体"/>
          <w:sz w:val="28"/>
          <w:szCs w:val="24"/>
        </w:rPr>
      </w:pPr>
      <w:r>
        <w:rPr>
          <w:rFonts w:hint="eastAsia" w:cs="宋体"/>
          <w:sz w:val="28"/>
          <w:szCs w:val="24"/>
        </w:rPr>
        <w:t xml:space="preserve"> 1、室外消防管网布置成环状，管径为DN200，环状管网采用阀门分成若干独立管段。已设置若干个DN100 型室外地上式消火栓、其间距不超60m。环状管道用阀门分成若干独立管段，每段消火栓的数量不超过5个。消火栓距路边不大于2m，距建筑物外墙不小于5m。厂区现有室外消防管网能满足本新建项目要求，不另增加室外消火栓。</w:t>
      </w:r>
    </w:p>
    <w:p w14:paraId="0E885E65">
      <w:pPr>
        <w:ind w:firstLine="560"/>
        <w:rPr>
          <w:rFonts w:cs="宋体"/>
          <w:sz w:val="28"/>
          <w:szCs w:val="24"/>
        </w:rPr>
      </w:pPr>
      <w:r>
        <w:rPr>
          <w:rFonts w:hint="eastAsia" w:cs="宋体"/>
          <w:sz w:val="28"/>
          <w:szCs w:val="24"/>
        </w:rPr>
        <w:t>2、车间内按间距不大于30米设置若干只DN65室内消火栓，消火栓采用减压稳压消火栓。</w:t>
      </w:r>
    </w:p>
    <w:p w14:paraId="479DA968">
      <w:pPr>
        <w:ind w:firstLine="560"/>
        <w:rPr>
          <w:rFonts w:cs="宋体"/>
          <w:sz w:val="28"/>
          <w:szCs w:val="24"/>
        </w:rPr>
      </w:pPr>
      <w:r>
        <w:rPr>
          <w:rFonts w:hint="eastAsia" w:cs="宋体"/>
          <w:sz w:val="28"/>
          <w:szCs w:val="24"/>
        </w:rPr>
        <w:t>3、各生产车间配置室内消火栓和灭火器。根据工艺物料的性质和火灾种类，该项目主要配置干粉灭火器和泡沫灭火器。</w:t>
      </w:r>
    </w:p>
    <w:bookmarkEnd w:id="94"/>
    <w:bookmarkEnd w:id="97"/>
    <w:p w14:paraId="76188C59">
      <w:pPr>
        <w:pStyle w:val="5"/>
        <w:spacing w:before="240" w:after="120"/>
        <w:ind w:firstLine="643"/>
        <w:rPr>
          <w:rFonts w:ascii="宋体" w:hAnsi="宋体" w:eastAsia="宋体" w:cs="宋体"/>
          <w:color w:val="auto"/>
        </w:rPr>
      </w:pPr>
      <w:bookmarkStart w:id="98" w:name="_Toc9781"/>
      <w:r>
        <w:rPr>
          <w:rFonts w:hint="eastAsia" w:ascii="宋体" w:hAnsi="宋体" w:eastAsia="宋体" w:cs="宋体"/>
          <w:color w:val="auto"/>
        </w:rPr>
        <w:t>2.</w:t>
      </w:r>
      <w:bookmarkEnd w:id="95"/>
      <w:bookmarkEnd w:id="96"/>
      <w:r>
        <w:rPr>
          <w:rFonts w:hint="eastAsia" w:ascii="宋体" w:hAnsi="宋体" w:eastAsia="宋体" w:cs="宋体"/>
          <w:color w:val="auto"/>
        </w:rPr>
        <w:t>8三废处理</w:t>
      </w:r>
      <w:bookmarkEnd w:id="98"/>
    </w:p>
    <w:p w14:paraId="7C2626D5">
      <w:pPr>
        <w:pStyle w:val="6"/>
        <w:spacing w:before="240" w:after="120"/>
        <w:ind w:firstLine="562"/>
        <w:rPr>
          <w:rFonts w:eastAsia="宋体" w:cs="宋体"/>
          <w:sz w:val="28"/>
          <w:szCs w:val="28"/>
        </w:rPr>
      </w:pPr>
      <w:bookmarkStart w:id="99" w:name="_Hlk99352256"/>
      <w:r>
        <w:rPr>
          <w:rFonts w:hint="eastAsia" w:eastAsia="宋体" w:cs="宋体"/>
          <w:sz w:val="28"/>
          <w:szCs w:val="28"/>
        </w:rPr>
        <w:t>2.8.1废气</w:t>
      </w:r>
    </w:p>
    <w:p w14:paraId="6D4ED7F4">
      <w:pPr>
        <w:ind w:firstLine="560"/>
        <w:rPr>
          <w:rFonts w:cs="宋体"/>
          <w:sz w:val="28"/>
          <w:szCs w:val="24"/>
        </w:rPr>
      </w:pPr>
      <w:r>
        <w:rPr>
          <w:rFonts w:hint="eastAsia" w:ascii="宋体" w:hAnsi="宋体" w:eastAsia="宋体" w:cs="宋体"/>
          <w:bCs/>
          <w:color w:val="auto"/>
          <w:sz w:val="28"/>
          <w:szCs w:val="28"/>
          <w:lang w:val="en-US" w:eastAsia="zh-CN"/>
        </w:rPr>
        <w:t>有组织排放废气包括工艺废气，车间</w:t>
      </w:r>
      <w:r>
        <w:rPr>
          <w:rFonts w:hint="eastAsia" w:ascii="宋体" w:hAnsi="宋体" w:cs="宋体"/>
          <w:bCs/>
          <w:color w:val="auto"/>
          <w:sz w:val="28"/>
          <w:szCs w:val="28"/>
          <w:lang w:val="en-US" w:eastAsia="zh-CN"/>
        </w:rPr>
        <w:t>计量罐</w:t>
      </w:r>
      <w:r>
        <w:rPr>
          <w:rFonts w:hint="eastAsia" w:ascii="宋体" w:hAnsi="宋体" w:eastAsia="宋体" w:cs="宋体"/>
          <w:bCs/>
          <w:color w:val="auto"/>
          <w:sz w:val="28"/>
          <w:szCs w:val="28"/>
          <w:lang w:val="en-US" w:eastAsia="zh-CN"/>
        </w:rPr>
        <w:t>、中间储罐收集的废气。各车间产生的工艺尾气，以挥发性有机物为主的尾气经总管收集</w:t>
      </w:r>
      <w:r>
        <w:rPr>
          <w:rFonts w:hint="eastAsia" w:ascii="宋体" w:hAnsi="宋体" w:cs="宋体"/>
          <w:bCs/>
          <w:color w:val="auto"/>
          <w:sz w:val="28"/>
          <w:szCs w:val="28"/>
          <w:lang w:val="en-US" w:eastAsia="zh-CN"/>
        </w:rPr>
        <w:t>，</w:t>
      </w:r>
      <w:r>
        <w:rPr>
          <w:rFonts w:hint="eastAsia" w:ascii="宋体" w:hAnsi="宋体" w:eastAsia="宋体" w:cs="宋体"/>
          <w:bCs/>
          <w:color w:val="auto"/>
          <w:sz w:val="28"/>
          <w:szCs w:val="28"/>
          <w:lang w:val="en-US" w:eastAsia="zh-CN"/>
        </w:rPr>
        <w:t>经焚烧</w:t>
      </w:r>
      <w:r>
        <w:rPr>
          <w:rFonts w:hint="eastAsia" w:ascii="宋体" w:hAnsi="宋体" w:cs="宋体"/>
          <w:bCs/>
          <w:color w:val="auto"/>
          <w:sz w:val="28"/>
          <w:szCs w:val="28"/>
          <w:lang w:val="en-US" w:eastAsia="zh-CN"/>
        </w:rPr>
        <w:t>（处理能力20000Nm³/h蓄热式焚烧炉）</w:t>
      </w:r>
      <w:r>
        <w:rPr>
          <w:rFonts w:hint="eastAsia" w:ascii="宋体" w:hAnsi="宋体" w:eastAsia="宋体" w:cs="宋体"/>
          <w:bCs/>
          <w:color w:val="auto"/>
          <w:sz w:val="28"/>
          <w:szCs w:val="28"/>
          <w:lang w:val="en-US" w:eastAsia="zh-CN"/>
        </w:rPr>
        <w:t>处理达表后排放；除挥发性有机物外还含有氯化氢、氢气等组分的尾气则汇集后经2级水喷淋吸收，再通过活性炭吸附处理达标排放。</w:t>
      </w:r>
    </w:p>
    <w:p w14:paraId="50612074">
      <w:pPr>
        <w:pStyle w:val="6"/>
        <w:spacing w:before="240" w:after="120"/>
        <w:ind w:firstLine="562"/>
        <w:rPr>
          <w:rFonts w:eastAsia="宋体" w:cs="宋体"/>
          <w:sz w:val="28"/>
          <w:szCs w:val="28"/>
        </w:rPr>
      </w:pPr>
      <w:r>
        <w:rPr>
          <w:rFonts w:hint="eastAsia" w:eastAsia="宋体" w:cs="宋体"/>
          <w:sz w:val="28"/>
          <w:szCs w:val="28"/>
        </w:rPr>
        <w:t>2.8.2废水</w:t>
      </w:r>
    </w:p>
    <w:p w14:paraId="673F42EE">
      <w:pPr>
        <w:ind w:firstLine="560"/>
        <w:rPr>
          <w:rFonts w:cs="宋体"/>
          <w:sz w:val="28"/>
          <w:szCs w:val="24"/>
        </w:rPr>
      </w:pPr>
      <w:bookmarkStart w:id="100" w:name="_Hlk134740505"/>
      <w:r>
        <w:rPr>
          <w:rFonts w:hint="eastAsia" w:cs="宋体"/>
          <w:sz w:val="28"/>
          <w:szCs w:val="24"/>
        </w:rPr>
        <w:t>主要为车间地面、设备冲洗废水、下雨天时的初期污染雨水、事故时洗消废水、事故污水等，进入污水处理站。污水站设计处理能力为 500t/d，污水经物化预处理+生化处理达标后排放入园区污水厂。生活污水经化粪池处理后排入厂区污水处理站。</w:t>
      </w:r>
      <w:bookmarkEnd w:id="100"/>
    </w:p>
    <w:p w14:paraId="38AEEB21">
      <w:pPr>
        <w:pStyle w:val="6"/>
        <w:spacing w:before="240" w:after="120"/>
        <w:ind w:firstLine="602"/>
      </w:pPr>
      <w:r>
        <w:rPr>
          <w:rFonts w:hint="eastAsia"/>
        </w:rPr>
        <w:t>2.8.3固体、液体废物</w:t>
      </w:r>
    </w:p>
    <w:p w14:paraId="36D63F32">
      <w:pPr>
        <w:ind w:firstLine="560"/>
        <w:rPr>
          <w:rFonts w:ascii="宋体" w:hAnsi="宋体" w:cs="宋体"/>
          <w:sz w:val="28"/>
          <w:szCs w:val="28"/>
        </w:rPr>
      </w:pPr>
      <w:r>
        <w:rPr>
          <w:rFonts w:hint="eastAsia" w:cs="宋体"/>
          <w:sz w:val="28"/>
          <w:szCs w:val="24"/>
        </w:rPr>
        <w:t>主要有废原料桶、生活垃圾等。废原料桶由原料厂家回收，生活垃圾</w:t>
      </w:r>
      <w:r>
        <w:rPr>
          <w:rFonts w:hint="eastAsia" w:cs="宋体"/>
          <w:sz w:val="28"/>
          <w:szCs w:val="24"/>
          <w:lang w:val="en-US" w:eastAsia="zh-CN"/>
        </w:rPr>
        <w:t>收集到公司生活垃圾站，交环卫公司处理。</w:t>
      </w:r>
      <w:r>
        <w:rPr>
          <w:rFonts w:hint="eastAsia" w:cs="宋体"/>
          <w:sz w:val="28"/>
          <w:szCs w:val="24"/>
        </w:rPr>
        <w:t>一分厂建有一般固废暂存间（储存能力100吨）和危险废物暂存间（储存能力200吨）。</w:t>
      </w:r>
    </w:p>
    <w:p w14:paraId="6DEC7E22">
      <w:pPr>
        <w:pStyle w:val="6"/>
        <w:spacing w:before="240" w:after="120"/>
        <w:ind w:firstLine="602"/>
      </w:pPr>
      <w:r>
        <w:rPr>
          <w:rFonts w:hint="eastAsia"/>
        </w:rPr>
        <w:t>2.8.4噪声</w:t>
      </w:r>
    </w:p>
    <w:p w14:paraId="5E4831AD">
      <w:pPr>
        <w:autoSpaceDE w:val="0"/>
        <w:autoSpaceDN w:val="0"/>
        <w:adjustRightInd w:val="0"/>
        <w:ind w:firstLine="560" w:firstLineChars="200"/>
        <w:rPr>
          <w:rFonts w:cs="宋体"/>
          <w:sz w:val="28"/>
          <w:szCs w:val="24"/>
        </w:rPr>
      </w:pPr>
      <w:r>
        <w:rPr>
          <w:rFonts w:hint="eastAsia" w:cs="宋体"/>
          <w:sz w:val="28"/>
          <w:szCs w:val="24"/>
        </w:rPr>
        <w:t>该项目生产过程的噪音主要来源于各种物料泵等机械设备运转所产生，其噪音级约在85-100dB（A），采取的噪声污染源防治措施主要有：</w:t>
      </w:r>
    </w:p>
    <w:p w14:paraId="160BBAB5">
      <w:pPr>
        <w:autoSpaceDE w:val="0"/>
        <w:autoSpaceDN w:val="0"/>
        <w:adjustRightInd w:val="0"/>
        <w:ind w:firstLine="560" w:firstLineChars="200"/>
        <w:rPr>
          <w:rFonts w:cs="宋体"/>
          <w:sz w:val="28"/>
          <w:szCs w:val="24"/>
        </w:rPr>
      </w:pPr>
      <w:r>
        <w:rPr>
          <w:rFonts w:hint="eastAsia" w:cs="宋体"/>
          <w:sz w:val="28"/>
          <w:szCs w:val="24"/>
        </w:rPr>
        <w:t>（1）设备购置时尽可能选用低噪声设备；</w:t>
      </w:r>
    </w:p>
    <w:p w14:paraId="0BF52125">
      <w:pPr>
        <w:autoSpaceDE w:val="0"/>
        <w:autoSpaceDN w:val="0"/>
        <w:adjustRightInd w:val="0"/>
        <w:ind w:firstLine="560" w:firstLineChars="200"/>
        <w:rPr>
          <w:rFonts w:cs="宋体"/>
          <w:sz w:val="28"/>
          <w:szCs w:val="24"/>
        </w:rPr>
      </w:pPr>
      <w:r>
        <w:rPr>
          <w:rFonts w:hint="eastAsia" w:cs="宋体"/>
          <w:sz w:val="28"/>
          <w:szCs w:val="24"/>
        </w:rPr>
        <w:t>（2）采用减振台座，减弱风机转动时产生的振动；</w:t>
      </w:r>
    </w:p>
    <w:p w14:paraId="0776C963">
      <w:pPr>
        <w:autoSpaceDE w:val="0"/>
        <w:autoSpaceDN w:val="0"/>
        <w:adjustRightInd w:val="0"/>
        <w:ind w:firstLine="560" w:firstLineChars="200"/>
        <w:rPr>
          <w:rFonts w:cs="宋体"/>
          <w:sz w:val="28"/>
          <w:szCs w:val="24"/>
        </w:rPr>
      </w:pPr>
      <w:r>
        <w:rPr>
          <w:rFonts w:hint="eastAsia" w:cs="宋体"/>
          <w:sz w:val="28"/>
          <w:szCs w:val="24"/>
        </w:rPr>
        <w:t>（3）声源尽可能设置在室内，起到隔声减噪作用；对高噪声设备车间的采光窗用双层隔声窗；</w:t>
      </w:r>
    </w:p>
    <w:p w14:paraId="36A61C8B">
      <w:pPr>
        <w:autoSpaceDE w:val="0"/>
        <w:autoSpaceDN w:val="0"/>
        <w:adjustRightInd w:val="0"/>
        <w:ind w:firstLine="560" w:firstLineChars="200"/>
        <w:rPr>
          <w:rFonts w:cs="宋体"/>
          <w:sz w:val="28"/>
          <w:szCs w:val="24"/>
        </w:rPr>
      </w:pPr>
      <w:r>
        <w:rPr>
          <w:rFonts w:hint="eastAsia" w:cs="宋体"/>
          <w:sz w:val="28"/>
          <w:szCs w:val="24"/>
        </w:rPr>
        <w:t>（4）总平面布置中主要噪声源布置在厂区中间，远离厂界，风机、冷冻等设备加装隔声罩；</w:t>
      </w:r>
    </w:p>
    <w:p w14:paraId="76F0A072">
      <w:pPr>
        <w:autoSpaceDE w:val="0"/>
        <w:autoSpaceDN w:val="0"/>
        <w:adjustRightInd w:val="0"/>
        <w:ind w:firstLine="560" w:firstLineChars="200"/>
        <w:rPr>
          <w:rFonts w:cs="宋体"/>
          <w:sz w:val="28"/>
          <w:szCs w:val="24"/>
        </w:rPr>
      </w:pPr>
      <w:r>
        <w:rPr>
          <w:rFonts w:hint="eastAsia" w:cs="宋体"/>
          <w:sz w:val="28"/>
          <w:szCs w:val="24"/>
        </w:rPr>
        <w:t>（5）高声功率设备，随设备购置专用的减振、消声设备；</w:t>
      </w:r>
    </w:p>
    <w:p w14:paraId="1C51B994">
      <w:pPr>
        <w:autoSpaceDE w:val="0"/>
        <w:autoSpaceDN w:val="0"/>
        <w:adjustRightInd w:val="0"/>
        <w:ind w:firstLine="560" w:firstLineChars="200"/>
        <w:rPr>
          <w:rFonts w:cs="宋体"/>
          <w:sz w:val="28"/>
          <w:szCs w:val="24"/>
        </w:rPr>
      </w:pPr>
      <w:r>
        <w:rPr>
          <w:rFonts w:hint="eastAsia" w:cs="宋体"/>
          <w:sz w:val="28"/>
          <w:szCs w:val="24"/>
        </w:rPr>
        <w:t>（6）加强厂区绿化，建立绿化隔离带。此外，在厂界周围种植乔灌木绿化围墙，起到吸声作用。通过采取以上噪声污染防治措施后，主要噪声源对厂界噪声影响很小，使厂界噪声达到GB12348-90《工业企业厂界噪声标准》中</w:t>
      </w:r>
      <w:r>
        <w:rPr>
          <w:rFonts w:hint="default" w:ascii="Times New Roman" w:hAnsi="Times New Roman" w:cs="Times New Roman"/>
          <w:sz w:val="28"/>
          <w:szCs w:val="24"/>
        </w:rPr>
        <w:t>Ⅱ</w:t>
      </w:r>
      <w:r>
        <w:rPr>
          <w:rFonts w:hint="eastAsia" w:cs="宋体"/>
          <w:sz w:val="28"/>
          <w:szCs w:val="24"/>
        </w:rPr>
        <w:t>类标准。厂界噪声能够达标。</w:t>
      </w:r>
    </w:p>
    <w:bookmarkEnd w:id="99"/>
    <w:p w14:paraId="1E1AFF12">
      <w:pPr>
        <w:pStyle w:val="5"/>
        <w:spacing w:before="240" w:after="120"/>
        <w:ind w:firstLine="643"/>
        <w:rPr>
          <w:rFonts w:ascii="宋体" w:hAnsi="宋体" w:eastAsia="宋体" w:cs="宋体"/>
          <w:color w:val="auto"/>
        </w:rPr>
      </w:pPr>
      <w:bookmarkStart w:id="101" w:name="_Toc49245443"/>
      <w:bookmarkStart w:id="102" w:name="_Toc380587570"/>
      <w:bookmarkStart w:id="103" w:name="_Toc265666471"/>
      <w:bookmarkStart w:id="104" w:name="_Toc18766"/>
      <w:bookmarkStart w:id="105" w:name="_Toc4305"/>
      <w:r>
        <w:rPr>
          <w:rFonts w:hint="eastAsia" w:ascii="宋体" w:hAnsi="宋体" w:eastAsia="宋体" w:cs="宋体"/>
          <w:color w:val="auto"/>
        </w:rPr>
        <w:t>2.</w:t>
      </w:r>
      <w:bookmarkEnd w:id="101"/>
      <w:bookmarkEnd w:id="102"/>
      <w:bookmarkEnd w:id="103"/>
      <w:bookmarkEnd w:id="104"/>
      <w:r>
        <w:rPr>
          <w:rFonts w:hint="eastAsia" w:ascii="宋体" w:hAnsi="宋体" w:eastAsia="宋体" w:cs="宋体"/>
          <w:color w:val="auto"/>
        </w:rPr>
        <w:t>9安全管理机构及人员配置</w:t>
      </w:r>
      <w:bookmarkEnd w:id="105"/>
    </w:p>
    <w:bookmarkEnd w:id="9"/>
    <w:p w14:paraId="74ACB501">
      <w:pPr>
        <w:ind w:firstLine="560" w:firstLineChars="200"/>
        <w:jc w:val="left"/>
        <w:rPr>
          <w:rFonts w:ascii="宋体" w:hAnsi="宋体" w:cs="宋体"/>
          <w:sz w:val="28"/>
          <w:szCs w:val="28"/>
        </w:rPr>
      </w:pPr>
      <w:bookmarkStart w:id="106" w:name="_Toc380587571"/>
      <w:bookmarkStart w:id="107" w:name="_Toc30327"/>
      <w:bookmarkStart w:id="108" w:name="_Toc29308876"/>
      <w:r>
        <w:rPr>
          <w:rFonts w:hint="eastAsia" w:ascii="宋体" w:hAnsi="宋体" w:cs="宋体"/>
          <w:sz w:val="28"/>
          <w:szCs w:val="28"/>
        </w:rPr>
        <w:t>为保证本工程建设、生产安全运行，根据国家规定和该项目的实际情况，公司设置专门劳动安全卫生管理机构，配置相应专职安全管理员，负责该项目的安全职业卫生管理工作。</w:t>
      </w:r>
    </w:p>
    <w:p w14:paraId="3A402629">
      <w:pPr>
        <w:ind w:firstLine="560" w:firstLineChars="200"/>
        <w:jc w:val="left"/>
        <w:rPr>
          <w:rFonts w:ascii="宋体" w:hAnsi="宋体" w:cs="宋体"/>
          <w:sz w:val="28"/>
          <w:szCs w:val="28"/>
        </w:rPr>
      </w:pPr>
      <w:r>
        <w:rPr>
          <w:rFonts w:hint="eastAsia" w:ascii="宋体" w:hAnsi="宋体" w:cs="宋体"/>
          <w:sz w:val="28"/>
          <w:szCs w:val="28"/>
        </w:rPr>
        <w:t>江西晨光新材料股份有限公司将现代企业制度建立一套完整的工厂体制和组织机构，工厂组织管理体系中，下设车间作为二级管理机构，该项目分两个车间，罐区、机修和化验依托原有架构；项目车间实行8小时工作制，白天运行，年生产300天，定员4人，其中操作工3人，管理及技术人员1人。</w:t>
      </w:r>
    </w:p>
    <w:p w14:paraId="41A55A02">
      <w:pPr>
        <w:ind w:firstLine="560" w:firstLineChars="200"/>
        <w:jc w:val="left"/>
        <w:rPr>
          <w:rFonts w:ascii="宋体" w:hAnsi="宋体" w:cs="宋体"/>
          <w:sz w:val="28"/>
          <w:szCs w:val="28"/>
        </w:rPr>
      </w:pPr>
      <w:r>
        <w:rPr>
          <w:rFonts w:hint="eastAsia" w:ascii="宋体" w:hAnsi="宋体" w:cs="宋体"/>
          <w:sz w:val="28"/>
          <w:szCs w:val="28"/>
        </w:rPr>
        <w:t>该项目所需定员拟通过公司内转岗、招聘、定向培训经考试合格后择优录用。项目投产前全部工程技术人员和主要技术工人应参加工程建设的全过程，以利于试车投产、生产装置生产正常运转。</w:t>
      </w:r>
    </w:p>
    <w:p w14:paraId="4954BD5A">
      <w:pPr>
        <w:ind w:firstLine="560" w:firstLineChars="200"/>
        <w:jc w:val="left"/>
        <w:rPr>
          <w:rFonts w:ascii="宋体" w:hAnsi="宋体" w:cs="宋体"/>
          <w:sz w:val="28"/>
          <w:szCs w:val="28"/>
        </w:rPr>
      </w:pPr>
      <w:r>
        <w:rPr>
          <w:rFonts w:hint="eastAsia" w:ascii="宋体" w:hAnsi="宋体" w:cs="宋体"/>
          <w:sz w:val="28"/>
          <w:szCs w:val="28"/>
        </w:rPr>
        <w:t>各类岗位员工均应接受现有装置及同类生产岗位培训。各岗位人员均应通过专业培训，考试合格后上岗。</w:t>
      </w:r>
    </w:p>
    <w:p w14:paraId="6D1A9EF0">
      <w:pPr>
        <w:rPr>
          <w:rFonts w:hint="eastAsia" w:ascii="宋体" w:hAnsi="宋体" w:eastAsia="宋体" w:cs="宋体"/>
        </w:rPr>
      </w:pPr>
      <w:r>
        <w:rPr>
          <w:rFonts w:hint="eastAsia" w:ascii="宋体" w:hAnsi="宋体" w:eastAsia="宋体" w:cs="宋体"/>
        </w:rPr>
        <w:br w:type="page"/>
      </w:r>
    </w:p>
    <w:p w14:paraId="4CFF5CE4">
      <w:pPr>
        <w:pStyle w:val="4"/>
        <w:spacing w:before="240"/>
        <w:ind w:firstLine="643"/>
        <w:rPr>
          <w:rFonts w:ascii="宋体" w:hAnsi="宋体" w:eastAsia="宋体" w:cs="宋体"/>
        </w:rPr>
      </w:pPr>
      <w:bookmarkStart w:id="109" w:name="_Toc25411"/>
      <w:r>
        <w:rPr>
          <w:rFonts w:hint="eastAsia" w:ascii="宋体" w:hAnsi="宋体" w:eastAsia="宋体" w:cs="宋体"/>
        </w:rPr>
        <w:t>3.主要危险、有害因素辨识与分析</w:t>
      </w:r>
      <w:bookmarkEnd w:id="109"/>
    </w:p>
    <w:p w14:paraId="481C11D5">
      <w:pPr>
        <w:ind w:firstLine="560" w:firstLineChars="200"/>
        <w:rPr>
          <w:rFonts w:ascii="宋体" w:hAnsi="宋体" w:cs="宋体"/>
          <w:sz w:val="28"/>
          <w:szCs w:val="28"/>
        </w:rPr>
      </w:pPr>
      <w:r>
        <w:rPr>
          <w:rFonts w:hint="eastAsia" w:ascii="宋体" w:hAnsi="宋体" w:cs="宋体"/>
          <w:sz w:val="28"/>
          <w:szCs w:val="28"/>
        </w:rPr>
        <w:t>生产性项目的主要危险、有害因素可分为两类，一类为生产过程中产生的危险、有害因素，主要包括火灾、爆炸、机械伤害、触电、高处坠落、物体打击等危险因素和噪声振动、有害尘毒等有害因素。另一类为自然因素形成的危险、有害或不利影响，通常包括地震、不良地质、洪水、酷暑、严寒、雷击等因素。</w:t>
      </w:r>
    </w:p>
    <w:p w14:paraId="51593600">
      <w:pPr>
        <w:pStyle w:val="5"/>
        <w:spacing w:before="240" w:after="120"/>
        <w:ind w:firstLine="643"/>
        <w:rPr>
          <w:rFonts w:ascii="宋体" w:hAnsi="宋体" w:eastAsia="宋体" w:cs="宋体"/>
          <w:color w:val="auto"/>
          <w:spacing w:val="-6"/>
          <w:sz w:val="28"/>
          <w:szCs w:val="28"/>
        </w:rPr>
      </w:pPr>
      <w:bookmarkStart w:id="110" w:name="_Toc6993"/>
      <w:r>
        <w:rPr>
          <w:rFonts w:hint="eastAsia" w:ascii="宋体" w:hAnsi="宋体" w:eastAsia="宋体" w:cs="宋体"/>
          <w:color w:val="auto"/>
        </w:rPr>
        <w:t>3.1生产过程中危害因素的分析</w:t>
      </w:r>
      <w:bookmarkEnd w:id="110"/>
    </w:p>
    <w:p w14:paraId="2C980EB3">
      <w:pPr>
        <w:adjustRightInd w:val="0"/>
        <w:snapToGrid w:val="0"/>
        <w:spacing w:line="360" w:lineRule="auto"/>
        <w:ind w:firstLine="562" w:firstLineChars="200"/>
        <w:jc w:val="left"/>
        <w:rPr>
          <w:rFonts w:hint="eastAsia" w:ascii="宋体" w:hAnsi="宋体"/>
          <w:b/>
          <w:sz w:val="28"/>
        </w:rPr>
      </w:pPr>
      <w:r>
        <w:rPr>
          <w:rFonts w:hint="eastAsia" w:ascii="宋体" w:hAnsi="宋体"/>
          <w:b/>
          <w:sz w:val="28"/>
        </w:rPr>
        <w:t>1.主要危险化学品</w:t>
      </w:r>
    </w:p>
    <w:p w14:paraId="1207E0BC">
      <w:pPr>
        <w:ind w:firstLine="536" w:firstLineChars="200"/>
        <w:jc w:val="left"/>
        <w:rPr>
          <w:rFonts w:cs="宋体"/>
          <w:sz w:val="28"/>
          <w:szCs w:val="28"/>
        </w:rPr>
      </w:pPr>
      <w:r>
        <w:rPr>
          <w:rFonts w:hint="eastAsia" w:cs="宋体"/>
          <w:spacing w:val="-6"/>
          <w:sz w:val="28"/>
          <w:szCs w:val="28"/>
        </w:rPr>
        <w:t>根据《危险化学品目录》（2022年调整版）的规定，该项目在生产过程中涉及的甲醇、乙醇、氯丙烯、四乙氧基硅烷和</w:t>
      </w:r>
      <w:r>
        <w:rPr>
          <w:rFonts w:cs="宋体"/>
          <w:spacing w:val="-6"/>
          <w:sz w:val="28"/>
          <w:szCs w:val="28"/>
        </w:rPr>
        <w:t>乙烯基三乙氧基硅烷</w:t>
      </w:r>
      <w:r>
        <w:rPr>
          <w:rFonts w:hint="eastAsia" w:cs="宋体"/>
          <w:spacing w:val="-6"/>
          <w:sz w:val="28"/>
          <w:szCs w:val="28"/>
        </w:rPr>
        <w:t>是危险化学品，其危险特性如下表所示：</w:t>
      </w:r>
    </w:p>
    <w:p w14:paraId="78A93163">
      <w:pPr>
        <w:pStyle w:val="781"/>
        <w:spacing w:before="120" w:after="120"/>
        <w:rPr>
          <w:rFonts w:eastAsia="宋体"/>
          <w:color w:val="auto"/>
          <w:sz w:val="28"/>
          <w:szCs w:val="24"/>
        </w:rPr>
      </w:pPr>
      <w:r>
        <w:rPr>
          <w:rFonts w:hint="eastAsia" w:eastAsia="宋体"/>
          <w:color w:val="auto"/>
          <w:sz w:val="28"/>
          <w:szCs w:val="24"/>
        </w:rPr>
        <w:t xml:space="preserve">表3.1-1 </w:t>
      </w:r>
      <w:bookmarkStart w:id="111" w:name="OLE_LINK7"/>
      <w:r>
        <w:rPr>
          <w:rFonts w:hint="eastAsia" w:eastAsia="宋体"/>
          <w:color w:val="auto"/>
          <w:sz w:val="28"/>
          <w:szCs w:val="24"/>
        </w:rPr>
        <w:t>危险化学品</w:t>
      </w:r>
      <w:bookmarkEnd w:id="111"/>
      <w:r>
        <w:rPr>
          <w:rFonts w:hint="eastAsia" w:eastAsia="宋体"/>
          <w:color w:val="auto"/>
          <w:sz w:val="28"/>
          <w:szCs w:val="24"/>
        </w:rPr>
        <w:t>及危险性类别一览表</w:t>
      </w:r>
    </w:p>
    <w:tbl>
      <w:tblPr>
        <w:tblStyle w:val="88"/>
        <w:tblW w:w="49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80"/>
        <w:gridCol w:w="680"/>
        <w:gridCol w:w="680"/>
        <w:gridCol w:w="680"/>
        <w:gridCol w:w="680"/>
        <w:gridCol w:w="680"/>
        <w:gridCol w:w="794"/>
        <w:gridCol w:w="907"/>
        <w:gridCol w:w="680"/>
        <w:gridCol w:w="2344"/>
      </w:tblGrid>
      <w:tr w14:paraId="15AB2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tblHeader/>
          <w:jc w:val="center"/>
        </w:trPr>
        <w:tc>
          <w:tcPr>
            <w:tcW w:w="230" w:type="pct"/>
            <w:vAlign w:val="center"/>
          </w:tcPr>
          <w:p w14:paraId="56EA76B0">
            <w:pPr>
              <w:keepNext w:val="0"/>
              <w:keepLines w:val="0"/>
              <w:pageBreakBefore w:val="0"/>
              <w:widowControl/>
              <w:kinsoku/>
              <w:wordWrap/>
              <w:overflowPunct/>
              <w:topLinePunct w:val="0"/>
              <w:bidi w:val="0"/>
              <w:adjustRightInd/>
              <w:snapToGrid/>
              <w:spacing w:line="320" w:lineRule="exact"/>
              <w:jc w:val="center"/>
              <w:textAlignment w:val="auto"/>
              <w:rPr>
                <w:rFonts w:cs="宋体"/>
                <w:kern w:val="0"/>
                <w:highlight w:val="black"/>
              </w:rPr>
            </w:pPr>
            <w:r>
              <w:rPr>
                <w:rFonts w:hint="eastAsia" w:cs="宋体"/>
                <w:kern w:val="0"/>
                <w:highlight w:val="black"/>
              </w:rPr>
              <w:t>序号</w:t>
            </w:r>
          </w:p>
        </w:tc>
        <w:tc>
          <w:tcPr>
            <w:tcW w:w="368" w:type="pct"/>
            <w:vAlign w:val="center"/>
          </w:tcPr>
          <w:p w14:paraId="0B6CBCD6">
            <w:pPr>
              <w:keepNext w:val="0"/>
              <w:keepLines w:val="0"/>
              <w:pageBreakBefore w:val="0"/>
              <w:widowControl/>
              <w:kinsoku/>
              <w:wordWrap/>
              <w:overflowPunct/>
              <w:topLinePunct w:val="0"/>
              <w:bidi w:val="0"/>
              <w:adjustRightInd/>
              <w:snapToGrid/>
              <w:spacing w:line="320" w:lineRule="exact"/>
              <w:jc w:val="center"/>
              <w:textAlignment w:val="auto"/>
              <w:rPr>
                <w:rFonts w:cs="宋体"/>
                <w:kern w:val="0"/>
                <w:highlight w:val="black"/>
              </w:rPr>
            </w:pPr>
            <w:r>
              <w:rPr>
                <w:rFonts w:hint="eastAsia" w:cs="宋体"/>
                <w:kern w:val="0"/>
                <w:highlight w:val="black"/>
              </w:rPr>
              <w:t>名称</w:t>
            </w:r>
          </w:p>
        </w:tc>
        <w:tc>
          <w:tcPr>
            <w:tcW w:w="368" w:type="pct"/>
            <w:vAlign w:val="center"/>
          </w:tcPr>
          <w:p w14:paraId="6913CCB9">
            <w:pPr>
              <w:keepNext w:val="0"/>
              <w:keepLines w:val="0"/>
              <w:pageBreakBefore w:val="0"/>
              <w:widowControl/>
              <w:kinsoku/>
              <w:wordWrap/>
              <w:overflowPunct/>
              <w:topLinePunct w:val="0"/>
              <w:bidi w:val="0"/>
              <w:adjustRightInd/>
              <w:snapToGrid/>
              <w:spacing w:line="320" w:lineRule="exact"/>
              <w:jc w:val="center"/>
              <w:textAlignment w:val="auto"/>
              <w:rPr>
                <w:rFonts w:cs="宋体"/>
                <w:kern w:val="0"/>
                <w:highlight w:val="black"/>
              </w:rPr>
            </w:pPr>
            <w:r>
              <w:rPr>
                <w:rFonts w:hint="eastAsia" w:cs="宋体"/>
                <w:kern w:val="0"/>
                <w:highlight w:val="black"/>
              </w:rPr>
              <w:t>CAS号</w:t>
            </w:r>
          </w:p>
        </w:tc>
        <w:tc>
          <w:tcPr>
            <w:tcW w:w="368" w:type="pct"/>
            <w:vAlign w:val="center"/>
          </w:tcPr>
          <w:p w14:paraId="27471A80">
            <w:pPr>
              <w:keepNext w:val="0"/>
              <w:keepLines w:val="0"/>
              <w:pageBreakBefore w:val="0"/>
              <w:widowControl/>
              <w:kinsoku/>
              <w:wordWrap/>
              <w:overflowPunct/>
              <w:topLinePunct w:val="0"/>
              <w:bidi w:val="0"/>
              <w:adjustRightInd/>
              <w:snapToGrid/>
              <w:spacing w:line="320" w:lineRule="exact"/>
              <w:jc w:val="center"/>
              <w:textAlignment w:val="auto"/>
              <w:rPr>
                <w:rFonts w:cs="宋体"/>
                <w:kern w:val="0"/>
                <w:highlight w:val="black"/>
              </w:rPr>
            </w:pPr>
            <w:r>
              <w:rPr>
                <w:rFonts w:hint="eastAsia" w:cs="宋体"/>
                <w:kern w:val="0"/>
                <w:highlight w:val="black"/>
              </w:rPr>
              <w:t>危化品序号</w:t>
            </w:r>
          </w:p>
        </w:tc>
        <w:tc>
          <w:tcPr>
            <w:tcW w:w="368" w:type="pct"/>
            <w:vAlign w:val="center"/>
          </w:tcPr>
          <w:p w14:paraId="7C34CA8D">
            <w:pPr>
              <w:keepNext w:val="0"/>
              <w:keepLines w:val="0"/>
              <w:pageBreakBefore w:val="0"/>
              <w:widowControl/>
              <w:kinsoku/>
              <w:wordWrap/>
              <w:overflowPunct/>
              <w:topLinePunct w:val="0"/>
              <w:bidi w:val="0"/>
              <w:adjustRightInd/>
              <w:snapToGrid/>
              <w:spacing w:line="320" w:lineRule="exact"/>
              <w:jc w:val="center"/>
              <w:textAlignment w:val="auto"/>
              <w:rPr>
                <w:rFonts w:cs="宋体"/>
                <w:kern w:val="0"/>
                <w:highlight w:val="black"/>
              </w:rPr>
            </w:pPr>
            <w:r>
              <w:rPr>
                <w:rFonts w:hint="eastAsia" w:cs="宋体"/>
                <w:kern w:val="0"/>
                <w:highlight w:val="black"/>
              </w:rPr>
              <w:t>相对密度</w:t>
            </w:r>
          </w:p>
        </w:tc>
        <w:tc>
          <w:tcPr>
            <w:tcW w:w="368" w:type="pct"/>
            <w:vAlign w:val="center"/>
          </w:tcPr>
          <w:p w14:paraId="54302725">
            <w:pPr>
              <w:keepNext w:val="0"/>
              <w:keepLines w:val="0"/>
              <w:pageBreakBefore w:val="0"/>
              <w:widowControl/>
              <w:kinsoku/>
              <w:wordWrap/>
              <w:overflowPunct/>
              <w:topLinePunct w:val="0"/>
              <w:bidi w:val="0"/>
              <w:adjustRightInd/>
              <w:snapToGrid/>
              <w:spacing w:line="320" w:lineRule="exact"/>
              <w:jc w:val="center"/>
              <w:textAlignment w:val="auto"/>
              <w:rPr>
                <w:rFonts w:hint="eastAsia" w:cs="宋体"/>
                <w:kern w:val="0"/>
                <w:highlight w:val="black"/>
              </w:rPr>
            </w:pPr>
            <w:r>
              <w:rPr>
                <w:rFonts w:hint="eastAsia" w:cs="宋体"/>
                <w:kern w:val="0"/>
                <w:highlight w:val="black"/>
              </w:rPr>
              <w:t>沸点</w:t>
            </w:r>
          </w:p>
          <w:p w14:paraId="266146CE">
            <w:pPr>
              <w:keepNext w:val="0"/>
              <w:keepLines w:val="0"/>
              <w:pageBreakBefore w:val="0"/>
              <w:widowControl/>
              <w:kinsoku/>
              <w:wordWrap/>
              <w:overflowPunct/>
              <w:topLinePunct w:val="0"/>
              <w:bidi w:val="0"/>
              <w:adjustRightInd/>
              <w:snapToGrid/>
              <w:spacing w:line="320" w:lineRule="exact"/>
              <w:jc w:val="center"/>
              <w:textAlignment w:val="auto"/>
              <w:rPr>
                <w:rFonts w:cs="宋体"/>
                <w:kern w:val="0"/>
                <w:highlight w:val="black"/>
              </w:rPr>
            </w:pPr>
            <w:r>
              <w:rPr>
                <w:rFonts w:hint="eastAsia" w:cs="宋体"/>
                <w:kern w:val="0"/>
                <w:highlight w:val="black"/>
              </w:rPr>
              <w:t>℃</w:t>
            </w:r>
          </w:p>
        </w:tc>
        <w:tc>
          <w:tcPr>
            <w:tcW w:w="368" w:type="pct"/>
            <w:vAlign w:val="center"/>
          </w:tcPr>
          <w:p w14:paraId="7231979B">
            <w:pPr>
              <w:keepNext w:val="0"/>
              <w:keepLines w:val="0"/>
              <w:pageBreakBefore w:val="0"/>
              <w:widowControl/>
              <w:kinsoku/>
              <w:wordWrap/>
              <w:overflowPunct/>
              <w:topLinePunct w:val="0"/>
              <w:bidi w:val="0"/>
              <w:adjustRightInd/>
              <w:snapToGrid/>
              <w:spacing w:line="320" w:lineRule="exact"/>
              <w:jc w:val="center"/>
              <w:textAlignment w:val="auto"/>
              <w:rPr>
                <w:rFonts w:hint="eastAsia" w:cs="宋体"/>
                <w:kern w:val="0"/>
                <w:highlight w:val="black"/>
              </w:rPr>
            </w:pPr>
            <w:r>
              <w:rPr>
                <w:rFonts w:hint="eastAsia" w:cs="宋体"/>
                <w:kern w:val="0"/>
                <w:highlight w:val="black"/>
              </w:rPr>
              <w:t>闪点</w:t>
            </w:r>
          </w:p>
          <w:p w14:paraId="01FC790F">
            <w:pPr>
              <w:keepNext w:val="0"/>
              <w:keepLines w:val="0"/>
              <w:pageBreakBefore w:val="0"/>
              <w:widowControl/>
              <w:kinsoku/>
              <w:wordWrap/>
              <w:overflowPunct/>
              <w:topLinePunct w:val="0"/>
              <w:bidi w:val="0"/>
              <w:adjustRightInd/>
              <w:snapToGrid/>
              <w:spacing w:line="320" w:lineRule="exact"/>
              <w:jc w:val="center"/>
              <w:textAlignment w:val="auto"/>
              <w:rPr>
                <w:rFonts w:cs="宋体"/>
                <w:kern w:val="0"/>
                <w:highlight w:val="black"/>
              </w:rPr>
            </w:pPr>
            <w:r>
              <w:rPr>
                <w:rFonts w:hint="eastAsia" w:cs="宋体"/>
                <w:kern w:val="0"/>
                <w:highlight w:val="black"/>
              </w:rPr>
              <w:t>℃</w:t>
            </w:r>
          </w:p>
        </w:tc>
        <w:tc>
          <w:tcPr>
            <w:tcW w:w="430" w:type="pct"/>
            <w:vAlign w:val="center"/>
          </w:tcPr>
          <w:p w14:paraId="5A3A8464">
            <w:pPr>
              <w:keepNext w:val="0"/>
              <w:keepLines w:val="0"/>
              <w:pageBreakBefore w:val="0"/>
              <w:widowControl/>
              <w:kinsoku/>
              <w:wordWrap/>
              <w:overflowPunct/>
              <w:topLinePunct w:val="0"/>
              <w:bidi w:val="0"/>
              <w:adjustRightInd/>
              <w:snapToGrid/>
              <w:spacing w:line="320" w:lineRule="exact"/>
              <w:jc w:val="center"/>
              <w:textAlignment w:val="auto"/>
              <w:rPr>
                <w:rFonts w:hint="eastAsia" w:cs="宋体"/>
                <w:kern w:val="0"/>
                <w:highlight w:val="black"/>
              </w:rPr>
            </w:pPr>
            <w:r>
              <w:rPr>
                <w:rFonts w:eastAsia="宋体"/>
                <w:bCs/>
                <w:color w:val="auto"/>
                <w:szCs w:val="21"/>
                <w:highlight w:val="black"/>
              </w:rPr>
              <w:t>接触限值mg/m</w:t>
            </w:r>
            <w:r>
              <w:rPr>
                <w:rFonts w:eastAsia="宋体"/>
                <w:bCs/>
                <w:color w:val="auto"/>
                <w:szCs w:val="21"/>
                <w:highlight w:val="black"/>
                <w:vertAlign w:val="superscript"/>
              </w:rPr>
              <w:t>3</w:t>
            </w:r>
          </w:p>
        </w:tc>
        <w:tc>
          <w:tcPr>
            <w:tcW w:w="491" w:type="pct"/>
            <w:vAlign w:val="center"/>
          </w:tcPr>
          <w:p w14:paraId="400A8EA8">
            <w:pPr>
              <w:keepNext w:val="0"/>
              <w:keepLines w:val="0"/>
              <w:pageBreakBefore w:val="0"/>
              <w:widowControl/>
              <w:kinsoku/>
              <w:wordWrap/>
              <w:overflowPunct/>
              <w:topLinePunct w:val="0"/>
              <w:bidi w:val="0"/>
              <w:adjustRightInd/>
              <w:snapToGrid/>
              <w:spacing w:line="320" w:lineRule="exact"/>
              <w:jc w:val="center"/>
              <w:textAlignment w:val="auto"/>
              <w:rPr>
                <w:rFonts w:cs="宋体"/>
                <w:kern w:val="0"/>
                <w:highlight w:val="black"/>
              </w:rPr>
            </w:pPr>
            <w:r>
              <w:rPr>
                <w:rFonts w:hint="eastAsia" w:cs="宋体"/>
                <w:kern w:val="0"/>
                <w:highlight w:val="black"/>
              </w:rPr>
              <w:t>爆炸极限（V%）</w:t>
            </w:r>
          </w:p>
        </w:tc>
        <w:tc>
          <w:tcPr>
            <w:tcW w:w="368" w:type="pct"/>
            <w:vAlign w:val="center"/>
          </w:tcPr>
          <w:p w14:paraId="5C8F4B43">
            <w:pPr>
              <w:keepNext w:val="0"/>
              <w:keepLines w:val="0"/>
              <w:pageBreakBefore w:val="0"/>
              <w:widowControl/>
              <w:kinsoku/>
              <w:wordWrap/>
              <w:overflowPunct/>
              <w:topLinePunct w:val="0"/>
              <w:bidi w:val="0"/>
              <w:adjustRightInd/>
              <w:snapToGrid/>
              <w:spacing w:line="320" w:lineRule="exact"/>
              <w:jc w:val="center"/>
              <w:textAlignment w:val="auto"/>
              <w:rPr>
                <w:rFonts w:cs="宋体"/>
                <w:kern w:val="0"/>
                <w:highlight w:val="black"/>
              </w:rPr>
            </w:pPr>
            <w:r>
              <w:rPr>
                <w:rFonts w:hint="eastAsia" w:cs="宋体"/>
                <w:kern w:val="0"/>
                <w:highlight w:val="black"/>
              </w:rPr>
              <w:t>火灾类别</w:t>
            </w:r>
          </w:p>
        </w:tc>
        <w:tc>
          <w:tcPr>
            <w:tcW w:w="1269" w:type="pct"/>
            <w:vAlign w:val="center"/>
          </w:tcPr>
          <w:p w14:paraId="02F8A1F3">
            <w:pPr>
              <w:keepNext w:val="0"/>
              <w:keepLines w:val="0"/>
              <w:pageBreakBefore w:val="0"/>
              <w:widowControl/>
              <w:kinsoku/>
              <w:wordWrap/>
              <w:overflowPunct/>
              <w:topLinePunct w:val="0"/>
              <w:bidi w:val="0"/>
              <w:adjustRightInd/>
              <w:snapToGrid/>
              <w:spacing w:line="320" w:lineRule="exact"/>
              <w:jc w:val="center"/>
              <w:textAlignment w:val="auto"/>
              <w:rPr>
                <w:rFonts w:cs="宋体"/>
                <w:kern w:val="0"/>
                <w:highlight w:val="black"/>
              </w:rPr>
            </w:pPr>
            <w:r>
              <w:rPr>
                <w:rFonts w:hint="eastAsia" w:cs="宋体"/>
                <w:kern w:val="0"/>
                <w:highlight w:val="black"/>
              </w:rPr>
              <w:t>危险性类别</w:t>
            </w:r>
          </w:p>
        </w:tc>
      </w:tr>
      <w:tr w14:paraId="1E8E2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30" w:type="pct"/>
            <w:vAlign w:val="center"/>
          </w:tcPr>
          <w:p w14:paraId="35AD3EFF">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1</w:t>
            </w:r>
          </w:p>
        </w:tc>
        <w:tc>
          <w:tcPr>
            <w:tcW w:w="368" w:type="pct"/>
            <w:vAlign w:val="center"/>
          </w:tcPr>
          <w:p w14:paraId="7AC5A01F">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甲醇</w:t>
            </w:r>
          </w:p>
        </w:tc>
        <w:tc>
          <w:tcPr>
            <w:tcW w:w="368" w:type="pct"/>
            <w:vAlign w:val="center"/>
          </w:tcPr>
          <w:p w14:paraId="2F137702">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67-56-1</w:t>
            </w:r>
          </w:p>
        </w:tc>
        <w:tc>
          <w:tcPr>
            <w:tcW w:w="368" w:type="pct"/>
            <w:vAlign w:val="center"/>
          </w:tcPr>
          <w:p w14:paraId="7F1DE795">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ascii="Times New Roman" w:hAnsi="Times New Roman" w:eastAsia="宋体" w:cs="Times New Roman"/>
                <w:bCs/>
                <w:color w:val="auto"/>
                <w:szCs w:val="21"/>
                <w:highlight w:val="black"/>
              </w:rPr>
              <w:t>1022</w:t>
            </w:r>
          </w:p>
        </w:tc>
        <w:tc>
          <w:tcPr>
            <w:tcW w:w="368" w:type="pct"/>
            <w:vAlign w:val="center"/>
          </w:tcPr>
          <w:p w14:paraId="5CF4D53A">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0.79</w:t>
            </w:r>
          </w:p>
        </w:tc>
        <w:tc>
          <w:tcPr>
            <w:tcW w:w="368" w:type="pct"/>
            <w:vAlign w:val="center"/>
          </w:tcPr>
          <w:p w14:paraId="62CE0468">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64</w:t>
            </w:r>
          </w:p>
        </w:tc>
        <w:tc>
          <w:tcPr>
            <w:tcW w:w="368" w:type="pct"/>
            <w:vAlign w:val="center"/>
          </w:tcPr>
          <w:p w14:paraId="2A05545F">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12</w:t>
            </w:r>
          </w:p>
        </w:tc>
        <w:tc>
          <w:tcPr>
            <w:tcW w:w="430" w:type="pct"/>
            <w:vAlign w:val="center"/>
          </w:tcPr>
          <w:p w14:paraId="4C38B494">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宋体" w:cs="Times New Roman"/>
                <w:bCs/>
                <w:color w:val="auto"/>
                <w:szCs w:val="21"/>
                <w:highlight w:val="black"/>
                <w:lang w:val="en-US" w:eastAsia="zh-CN"/>
              </w:rPr>
            </w:pPr>
            <w:r>
              <w:rPr>
                <w:rFonts w:hint="eastAsia" w:eastAsia="宋体"/>
                <w:bCs/>
                <w:color w:val="auto"/>
                <w:szCs w:val="21"/>
                <w:highlight w:val="black"/>
              </w:rPr>
              <w:t>MAC</w:t>
            </w:r>
            <w:r>
              <w:rPr>
                <w:rFonts w:eastAsia="宋体"/>
                <w:bCs/>
                <w:color w:val="auto"/>
                <w:szCs w:val="21"/>
                <w:highlight w:val="black"/>
              </w:rPr>
              <w:t>：</w:t>
            </w:r>
            <w:r>
              <w:rPr>
                <w:rFonts w:hint="eastAsia" w:eastAsia="宋体"/>
                <w:bCs/>
                <w:color w:val="auto"/>
                <w:szCs w:val="21"/>
                <w:highlight w:val="black"/>
                <w:lang w:val="en-US" w:eastAsia="zh-CN"/>
              </w:rPr>
              <w:t>50</w:t>
            </w:r>
          </w:p>
        </w:tc>
        <w:tc>
          <w:tcPr>
            <w:tcW w:w="491" w:type="pct"/>
            <w:vAlign w:val="center"/>
          </w:tcPr>
          <w:p w14:paraId="015FF509">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5.5-44</w:t>
            </w:r>
          </w:p>
        </w:tc>
        <w:tc>
          <w:tcPr>
            <w:tcW w:w="368" w:type="pct"/>
            <w:vAlign w:val="center"/>
          </w:tcPr>
          <w:p w14:paraId="7D544B57">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甲类</w:t>
            </w:r>
          </w:p>
        </w:tc>
        <w:tc>
          <w:tcPr>
            <w:tcW w:w="1269" w:type="pct"/>
            <w:vAlign w:val="center"/>
          </w:tcPr>
          <w:p w14:paraId="71EB9A38">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易燃液体,类别2</w:t>
            </w:r>
          </w:p>
          <w:p w14:paraId="2E0225FA">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急性毒性-经口,类别3*</w:t>
            </w:r>
          </w:p>
          <w:p w14:paraId="29036130">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急性毒性-经皮,类别3*</w:t>
            </w:r>
          </w:p>
          <w:p w14:paraId="68DAB0AE">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急性毒性-吸入,类别3*</w:t>
            </w:r>
          </w:p>
          <w:p w14:paraId="4E11F472">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特异性靶器官毒性-一次接触,类别1</w:t>
            </w:r>
          </w:p>
        </w:tc>
      </w:tr>
      <w:tr w14:paraId="70284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30" w:type="pct"/>
            <w:vAlign w:val="center"/>
          </w:tcPr>
          <w:p w14:paraId="6FCFEA37">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2</w:t>
            </w:r>
          </w:p>
        </w:tc>
        <w:tc>
          <w:tcPr>
            <w:tcW w:w="368" w:type="pct"/>
            <w:vAlign w:val="center"/>
          </w:tcPr>
          <w:p w14:paraId="5F01B162">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3</w:t>
            </w:r>
            <w:r>
              <w:rPr>
                <w:rFonts w:ascii="Times New Roman" w:hAnsi="Times New Roman" w:eastAsia="宋体" w:cs="Times New Roman"/>
                <w:bCs/>
                <w:color w:val="auto"/>
                <w:szCs w:val="21"/>
                <w:highlight w:val="black"/>
              </w:rPr>
              <w:t>-氯丙烯</w:t>
            </w:r>
          </w:p>
        </w:tc>
        <w:tc>
          <w:tcPr>
            <w:tcW w:w="368" w:type="pct"/>
            <w:vAlign w:val="center"/>
          </w:tcPr>
          <w:p w14:paraId="54EF99B7">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107-05-1</w:t>
            </w:r>
          </w:p>
        </w:tc>
        <w:tc>
          <w:tcPr>
            <w:tcW w:w="368" w:type="pct"/>
            <w:vAlign w:val="center"/>
          </w:tcPr>
          <w:p w14:paraId="39364A19">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1440</w:t>
            </w:r>
          </w:p>
        </w:tc>
        <w:tc>
          <w:tcPr>
            <w:tcW w:w="368" w:type="pct"/>
            <w:vAlign w:val="center"/>
          </w:tcPr>
          <w:p w14:paraId="70123AC0">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0.90</w:t>
            </w:r>
          </w:p>
        </w:tc>
        <w:tc>
          <w:tcPr>
            <w:tcW w:w="368" w:type="pct"/>
            <w:vAlign w:val="center"/>
          </w:tcPr>
          <w:p w14:paraId="43A58B49">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22.5</w:t>
            </w:r>
          </w:p>
        </w:tc>
        <w:tc>
          <w:tcPr>
            <w:tcW w:w="368" w:type="pct"/>
            <w:vAlign w:val="center"/>
          </w:tcPr>
          <w:p w14:paraId="252725EA">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-34</w:t>
            </w:r>
          </w:p>
        </w:tc>
        <w:tc>
          <w:tcPr>
            <w:tcW w:w="430" w:type="pct"/>
            <w:vAlign w:val="center"/>
          </w:tcPr>
          <w:p w14:paraId="43B3A1B6">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rPr>
            </w:pPr>
            <w:r>
              <w:rPr>
                <w:rFonts w:hint="eastAsia" w:eastAsia="宋体"/>
                <w:bCs/>
                <w:color w:val="auto"/>
                <w:szCs w:val="21"/>
                <w:highlight w:val="black"/>
              </w:rPr>
              <w:t>MAC</w:t>
            </w:r>
            <w:r>
              <w:rPr>
                <w:rFonts w:eastAsia="宋体"/>
                <w:bCs/>
                <w:color w:val="auto"/>
                <w:szCs w:val="21"/>
                <w:highlight w:val="black"/>
              </w:rPr>
              <w:t>：</w:t>
            </w:r>
            <w:r>
              <w:rPr>
                <w:rFonts w:hint="eastAsia" w:eastAsia="宋体"/>
                <w:bCs/>
                <w:color w:val="auto"/>
                <w:szCs w:val="21"/>
                <w:highlight w:val="black"/>
                <w:lang w:val="en-US" w:eastAsia="zh-CN"/>
              </w:rPr>
              <w:t>2</w:t>
            </w:r>
          </w:p>
        </w:tc>
        <w:tc>
          <w:tcPr>
            <w:tcW w:w="491" w:type="pct"/>
            <w:vAlign w:val="center"/>
          </w:tcPr>
          <w:p w14:paraId="675C7AFA">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4.5-16</w:t>
            </w:r>
          </w:p>
        </w:tc>
        <w:tc>
          <w:tcPr>
            <w:tcW w:w="368" w:type="pct"/>
            <w:vAlign w:val="center"/>
          </w:tcPr>
          <w:p w14:paraId="14E0F0CB">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甲类</w:t>
            </w:r>
          </w:p>
        </w:tc>
        <w:tc>
          <w:tcPr>
            <w:tcW w:w="1269" w:type="pct"/>
            <w:vAlign w:val="center"/>
          </w:tcPr>
          <w:p w14:paraId="0C42CD39">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易燃液体,类别2</w:t>
            </w:r>
          </w:p>
          <w:p w14:paraId="043515FB">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严重眼损伤/眼刺激,类别2</w:t>
            </w:r>
          </w:p>
          <w:p w14:paraId="4B8E3EAC">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皮肤腐蚀/刺激,类别2</w:t>
            </w:r>
          </w:p>
          <w:p w14:paraId="7D4FA277">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生殖细胞致突变性,类别2</w:t>
            </w:r>
          </w:p>
          <w:p w14:paraId="6E013A6B">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特异性靶器官毒性-一次接触,类别3（呼吸道刺激）</w:t>
            </w:r>
          </w:p>
          <w:p w14:paraId="3EB3DD0D">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特异性靶器官毒性-反复接触,类别2*</w:t>
            </w:r>
          </w:p>
          <w:p w14:paraId="1F2D134D">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危害水生环境-急性危害,类别1</w:t>
            </w:r>
          </w:p>
        </w:tc>
      </w:tr>
      <w:tr w14:paraId="2B371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30" w:type="pct"/>
            <w:shd w:val="clear" w:color="auto" w:fill="auto"/>
            <w:vAlign w:val="center"/>
          </w:tcPr>
          <w:p w14:paraId="07B42BAC">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3</w:t>
            </w:r>
          </w:p>
        </w:tc>
        <w:tc>
          <w:tcPr>
            <w:tcW w:w="368" w:type="pct"/>
            <w:shd w:val="clear" w:color="auto" w:fill="auto"/>
            <w:vAlign w:val="center"/>
          </w:tcPr>
          <w:p w14:paraId="073CB635">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乙醇</w:t>
            </w:r>
          </w:p>
        </w:tc>
        <w:tc>
          <w:tcPr>
            <w:tcW w:w="368" w:type="pct"/>
            <w:shd w:val="clear" w:color="auto" w:fill="auto"/>
            <w:vAlign w:val="center"/>
          </w:tcPr>
          <w:p w14:paraId="655FA2F2">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64-17-5</w:t>
            </w:r>
          </w:p>
        </w:tc>
        <w:tc>
          <w:tcPr>
            <w:tcW w:w="368" w:type="pct"/>
            <w:shd w:val="clear" w:color="auto" w:fill="auto"/>
            <w:vAlign w:val="center"/>
          </w:tcPr>
          <w:p w14:paraId="05A3E93E">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ascii="Times New Roman" w:hAnsi="Times New Roman" w:eastAsia="宋体" w:cs="Times New Roman"/>
                <w:bCs/>
                <w:color w:val="auto"/>
                <w:szCs w:val="21"/>
                <w:highlight w:val="black"/>
              </w:rPr>
              <w:t>2568</w:t>
            </w:r>
          </w:p>
        </w:tc>
        <w:tc>
          <w:tcPr>
            <w:tcW w:w="368" w:type="pct"/>
            <w:shd w:val="clear" w:color="auto" w:fill="auto"/>
            <w:vAlign w:val="center"/>
          </w:tcPr>
          <w:p w14:paraId="042EC23C">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0.79</w:t>
            </w:r>
          </w:p>
        </w:tc>
        <w:tc>
          <w:tcPr>
            <w:tcW w:w="368" w:type="pct"/>
            <w:shd w:val="clear" w:color="auto" w:fill="auto"/>
            <w:vAlign w:val="center"/>
          </w:tcPr>
          <w:p w14:paraId="0D2E47B7">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78</w:t>
            </w:r>
          </w:p>
        </w:tc>
        <w:tc>
          <w:tcPr>
            <w:tcW w:w="368" w:type="pct"/>
            <w:shd w:val="clear" w:color="auto" w:fill="auto"/>
            <w:vAlign w:val="center"/>
          </w:tcPr>
          <w:p w14:paraId="7FA5D607">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14</w:t>
            </w:r>
          </w:p>
        </w:tc>
        <w:tc>
          <w:tcPr>
            <w:tcW w:w="430" w:type="pct"/>
            <w:shd w:val="clear" w:color="auto" w:fill="auto"/>
            <w:vAlign w:val="center"/>
          </w:tcPr>
          <w:p w14:paraId="6240D75C">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lang w:val="en-US" w:eastAsia="zh-CN"/>
              </w:rPr>
            </w:pPr>
            <w:r>
              <w:rPr>
                <w:rFonts w:hint="eastAsia" w:ascii="Times New Roman" w:hAnsi="Times New Roman" w:eastAsia="宋体" w:cs="Times New Roman"/>
                <w:bCs/>
                <w:color w:val="auto"/>
                <w:szCs w:val="21"/>
                <w:highlight w:val="black"/>
                <w:lang w:val="en-US" w:eastAsia="zh-CN"/>
              </w:rPr>
              <w:t>-</w:t>
            </w:r>
          </w:p>
        </w:tc>
        <w:tc>
          <w:tcPr>
            <w:tcW w:w="491" w:type="pct"/>
            <w:shd w:val="clear" w:color="auto" w:fill="auto"/>
            <w:vAlign w:val="center"/>
          </w:tcPr>
          <w:p w14:paraId="656E01CA">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3.3-19</w:t>
            </w:r>
          </w:p>
        </w:tc>
        <w:tc>
          <w:tcPr>
            <w:tcW w:w="368" w:type="pct"/>
            <w:shd w:val="clear" w:color="auto" w:fill="auto"/>
            <w:vAlign w:val="center"/>
          </w:tcPr>
          <w:p w14:paraId="1A38547D">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甲类</w:t>
            </w:r>
          </w:p>
        </w:tc>
        <w:tc>
          <w:tcPr>
            <w:tcW w:w="1269" w:type="pct"/>
            <w:shd w:val="clear" w:color="auto" w:fill="auto"/>
            <w:vAlign w:val="center"/>
          </w:tcPr>
          <w:p w14:paraId="390A0CBE">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易燃液体,类别2</w:t>
            </w:r>
          </w:p>
        </w:tc>
      </w:tr>
      <w:tr w14:paraId="13DC5E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30" w:type="pct"/>
            <w:shd w:val="clear" w:color="auto" w:fill="auto"/>
            <w:vAlign w:val="center"/>
          </w:tcPr>
          <w:p w14:paraId="1CF8E5ED">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4</w:t>
            </w:r>
          </w:p>
        </w:tc>
        <w:tc>
          <w:tcPr>
            <w:tcW w:w="368" w:type="pct"/>
            <w:shd w:val="clear" w:color="auto" w:fill="auto"/>
            <w:vAlign w:val="center"/>
          </w:tcPr>
          <w:p w14:paraId="05514427">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四乙氧基硅烷</w:t>
            </w:r>
          </w:p>
        </w:tc>
        <w:tc>
          <w:tcPr>
            <w:tcW w:w="368" w:type="pct"/>
            <w:shd w:val="clear" w:color="auto" w:fill="auto"/>
            <w:vAlign w:val="center"/>
          </w:tcPr>
          <w:p w14:paraId="40C92BE4">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78-10-4</w:t>
            </w:r>
          </w:p>
        </w:tc>
        <w:tc>
          <w:tcPr>
            <w:tcW w:w="368" w:type="pct"/>
            <w:shd w:val="clear" w:color="auto" w:fill="auto"/>
            <w:vAlign w:val="center"/>
          </w:tcPr>
          <w:p w14:paraId="76DC5672">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845</w:t>
            </w:r>
          </w:p>
        </w:tc>
        <w:tc>
          <w:tcPr>
            <w:tcW w:w="368" w:type="pct"/>
            <w:shd w:val="clear" w:color="auto" w:fill="auto"/>
            <w:vAlign w:val="center"/>
          </w:tcPr>
          <w:p w14:paraId="790A13A7">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0.93</w:t>
            </w:r>
          </w:p>
        </w:tc>
        <w:tc>
          <w:tcPr>
            <w:tcW w:w="368" w:type="pct"/>
            <w:shd w:val="clear" w:color="auto" w:fill="auto"/>
            <w:vAlign w:val="center"/>
          </w:tcPr>
          <w:p w14:paraId="24DE97E0">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168</w:t>
            </w:r>
          </w:p>
        </w:tc>
        <w:tc>
          <w:tcPr>
            <w:tcW w:w="368" w:type="pct"/>
            <w:shd w:val="clear" w:color="auto" w:fill="auto"/>
            <w:vAlign w:val="center"/>
          </w:tcPr>
          <w:p w14:paraId="0B54742C">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45（闭环）</w:t>
            </w:r>
          </w:p>
        </w:tc>
        <w:tc>
          <w:tcPr>
            <w:tcW w:w="430" w:type="pct"/>
            <w:shd w:val="clear" w:color="auto" w:fill="auto"/>
            <w:vAlign w:val="center"/>
          </w:tcPr>
          <w:p w14:paraId="5AA831DC">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lang w:val="en-US" w:eastAsia="zh-CN"/>
              </w:rPr>
            </w:pPr>
            <w:r>
              <w:rPr>
                <w:rFonts w:hint="eastAsia" w:ascii="Times New Roman" w:hAnsi="Times New Roman" w:eastAsia="宋体" w:cs="Times New Roman"/>
                <w:bCs/>
                <w:color w:val="auto"/>
                <w:szCs w:val="21"/>
                <w:highlight w:val="black"/>
                <w:lang w:val="en-US" w:eastAsia="zh-CN"/>
              </w:rPr>
              <w:t>-</w:t>
            </w:r>
          </w:p>
        </w:tc>
        <w:tc>
          <w:tcPr>
            <w:tcW w:w="491" w:type="pct"/>
            <w:shd w:val="clear" w:color="auto" w:fill="auto"/>
            <w:vAlign w:val="center"/>
          </w:tcPr>
          <w:p w14:paraId="127B3DBE">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1.3-23</w:t>
            </w:r>
          </w:p>
        </w:tc>
        <w:tc>
          <w:tcPr>
            <w:tcW w:w="368" w:type="pct"/>
            <w:shd w:val="clear" w:color="auto" w:fill="auto"/>
            <w:vAlign w:val="center"/>
          </w:tcPr>
          <w:p w14:paraId="6E1EE998">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乙类</w:t>
            </w:r>
          </w:p>
        </w:tc>
        <w:tc>
          <w:tcPr>
            <w:tcW w:w="1269" w:type="pct"/>
            <w:shd w:val="clear" w:color="auto" w:fill="auto"/>
            <w:vAlign w:val="center"/>
          </w:tcPr>
          <w:p w14:paraId="2EDA1C05">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易燃液体,类别3</w:t>
            </w:r>
          </w:p>
          <w:p w14:paraId="4B4BFCF7">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严重眼损伤/眼刺激,类别2</w:t>
            </w:r>
          </w:p>
          <w:p w14:paraId="5AE9CFFC">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特异性靶器官毒性-一次接触,类别3（呼吸道刺激）</w:t>
            </w:r>
          </w:p>
        </w:tc>
      </w:tr>
      <w:tr w14:paraId="0C445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30" w:type="pct"/>
            <w:shd w:val="clear" w:color="auto" w:fill="auto"/>
            <w:vAlign w:val="center"/>
          </w:tcPr>
          <w:p w14:paraId="6D5ADC3D">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5</w:t>
            </w:r>
          </w:p>
        </w:tc>
        <w:tc>
          <w:tcPr>
            <w:tcW w:w="368" w:type="pct"/>
            <w:shd w:val="clear" w:color="auto" w:fill="auto"/>
            <w:vAlign w:val="center"/>
          </w:tcPr>
          <w:p w14:paraId="51C0075F">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rPr>
            </w:pPr>
            <w:r>
              <w:rPr>
                <w:rFonts w:ascii="Times New Roman" w:hAnsi="Times New Roman" w:eastAsia="宋体" w:cs="Times New Roman"/>
                <w:bCs/>
                <w:color w:val="auto"/>
                <w:szCs w:val="21"/>
                <w:highlight w:val="black"/>
              </w:rPr>
              <w:t>乙烯基三乙氧基硅烷</w:t>
            </w:r>
          </w:p>
        </w:tc>
        <w:tc>
          <w:tcPr>
            <w:tcW w:w="368" w:type="pct"/>
            <w:shd w:val="clear" w:color="auto" w:fill="auto"/>
            <w:vAlign w:val="center"/>
          </w:tcPr>
          <w:p w14:paraId="4EE7A10D">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rPr>
            </w:pPr>
            <w:r>
              <w:rPr>
                <w:rFonts w:ascii="Times New Roman" w:hAnsi="Times New Roman" w:eastAsia="宋体" w:cs="Times New Roman"/>
                <w:bCs/>
                <w:color w:val="auto"/>
                <w:szCs w:val="21"/>
                <w:highlight w:val="black"/>
              </w:rPr>
              <w:t>78-08-0</w:t>
            </w:r>
          </w:p>
        </w:tc>
        <w:tc>
          <w:tcPr>
            <w:tcW w:w="368" w:type="pct"/>
            <w:shd w:val="clear" w:color="auto" w:fill="auto"/>
            <w:vAlign w:val="center"/>
          </w:tcPr>
          <w:p w14:paraId="271A4BE3">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2674</w:t>
            </w:r>
          </w:p>
        </w:tc>
        <w:tc>
          <w:tcPr>
            <w:tcW w:w="368" w:type="pct"/>
            <w:shd w:val="clear" w:color="auto" w:fill="auto"/>
            <w:vAlign w:val="center"/>
          </w:tcPr>
          <w:p w14:paraId="36DE06FA">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0.9103</w:t>
            </w:r>
          </w:p>
        </w:tc>
        <w:tc>
          <w:tcPr>
            <w:tcW w:w="368" w:type="pct"/>
            <w:shd w:val="clear" w:color="auto" w:fill="auto"/>
            <w:vAlign w:val="center"/>
          </w:tcPr>
          <w:p w14:paraId="7EBE718B">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1</w:t>
            </w:r>
            <w:r>
              <w:rPr>
                <w:rFonts w:ascii="Times New Roman" w:hAnsi="Times New Roman" w:eastAsia="宋体" w:cs="Times New Roman"/>
                <w:bCs/>
                <w:color w:val="auto"/>
                <w:szCs w:val="21"/>
                <w:highlight w:val="black"/>
              </w:rPr>
              <w:t>60-161</w:t>
            </w:r>
          </w:p>
        </w:tc>
        <w:tc>
          <w:tcPr>
            <w:tcW w:w="368" w:type="pct"/>
            <w:shd w:val="clear" w:color="auto" w:fill="auto"/>
            <w:vAlign w:val="center"/>
          </w:tcPr>
          <w:p w14:paraId="6B16E1B2">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43.2（闭环）</w:t>
            </w:r>
          </w:p>
        </w:tc>
        <w:tc>
          <w:tcPr>
            <w:tcW w:w="430" w:type="pct"/>
            <w:shd w:val="clear" w:color="auto" w:fill="auto"/>
            <w:vAlign w:val="center"/>
          </w:tcPr>
          <w:p w14:paraId="550B2A5C">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lang w:val="en-US" w:eastAsia="zh-CN"/>
              </w:rPr>
            </w:pPr>
            <w:r>
              <w:rPr>
                <w:rFonts w:hint="eastAsia" w:ascii="Times New Roman" w:hAnsi="Times New Roman" w:eastAsia="宋体" w:cs="Times New Roman"/>
                <w:bCs/>
                <w:color w:val="auto"/>
                <w:szCs w:val="21"/>
                <w:highlight w:val="black"/>
                <w:lang w:val="en-US" w:eastAsia="zh-CN"/>
              </w:rPr>
              <w:t>-</w:t>
            </w:r>
          </w:p>
        </w:tc>
        <w:tc>
          <w:tcPr>
            <w:tcW w:w="491" w:type="pct"/>
            <w:shd w:val="clear" w:color="auto" w:fill="auto"/>
            <w:vAlign w:val="center"/>
          </w:tcPr>
          <w:p w14:paraId="67DD61C6">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w:t>
            </w:r>
          </w:p>
        </w:tc>
        <w:tc>
          <w:tcPr>
            <w:tcW w:w="368" w:type="pct"/>
            <w:shd w:val="clear" w:color="auto" w:fill="auto"/>
            <w:vAlign w:val="center"/>
          </w:tcPr>
          <w:p w14:paraId="32FCC95D">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乙类</w:t>
            </w:r>
          </w:p>
        </w:tc>
        <w:tc>
          <w:tcPr>
            <w:tcW w:w="1269" w:type="pct"/>
            <w:shd w:val="clear" w:color="auto" w:fill="auto"/>
            <w:vAlign w:val="center"/>
          </w:tcPr>
          <w:p w14:paraId="26C5C5DC">
            <w:pPr>
              <w:keepNext w:val="0"/>
              <w:keepLines w:val="0"/>
              <w:pageBreakBefore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宋体" w:cs="Times New Roman"/>
                <w:bCs/>
                <w:color w:val="auto"/>
                <w:szCs w:val="21"/>
                <w:highlight w:val="black"/>
              </w:rPr>
            </w:pPr>
            <w:r>
              <w:rPr>
                <w:rFonts w:hint="eastAsia" w:ascii="Times New Roman" w:hAnsi="Times New Roman" w:eastAsia="宋体" w:cs="Times New Roman"/>
                <w:bCs/>
                <w:color w:val="auto"/>
                <w:szCs w:val="21"/>
                <w:highlight w:val="black"/>
              </w:rPr>
              <w:t>易燃液体,类别3</w:t>
            </w:r>
          </w:p>
        </w:tc>
      </w:tr>
    </w:tbl>
    <w:p w14:paraId="462BAA02">
      <w:pPr>
        <w:spacing w:before="120" w:beforeLines="50"/>
        <w:ind w:firstLine="560" w:firstLineChars="200"/>
        <w:jc w:val="left"/>
        <w:rPr>
          <w:rFonts w:cs="宋体"/>
          <w:b/>
          <w:bCs/>
          <w:sz w:val="28"/>
          <w:szCs w:val="28"/>
        </w:rPr>
      </w:pPr>
      <w:r>
        <w:rPr>
          <w:rFonts w:hint="eastAsia" w:cs="宋体"/>
          <w:sz w:val="28"/>
          <w:szCs w:val="28"/>
        </w:rPr>
        <w:t>该项目涉及危险化学品的理化性质和危险特性等见下表。</w:t>
      </w:r>
    </w:p>
    <w:p w14:paraId="3E48C8DD">
      <w:pPr>
        <w:pStyle w:val="781"/>
        <w:spacing w:before="120" w:after="120"/>
        <w:rPr>
          <w:rFonts w:eastAsia="宋体"/>
          <w:color w:val="auto"/>
          <w:sz w:val="28"/>
          <w:szCs w:val="24"/>
        </w:rPr>
      </w:pPr>
      <w:r>
        <w:rPr>
          <w:rFonts w:hint="eastAsia" w:eastAsia="宋体"/>
          <w:color w:val="auto"/>
          <w:sz w:val="28"/>
          <w:szCs w:val="24"/>
        </w:rPr>
        <w:t>表3.1-2 甲醇</w:t>
      </w:r>
    </w:p>
    <w:tbl>
      <w:tblPr>
        <w:tblStyle w:val="8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248"/>
        <w:gridCol w:w="7012"/>
      </w:tblGrid>
      <w:tr w14:paraId="4C1CB9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2248" w:type="dxa"/>
            <w:vAlign w:val="center"/>
          </w:tcPr>
          <w:p w14:paraId="244E3CF7">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CAS</w:t>
            </w:r>
            <w:r>
              <w:rPr>
                <w:rFonts w:hAnsi="宋体"/>
              </w:rPr>
              <w:t>：</w:t>
            </w:r>
          </w:p>
        </w:tc>
        <w:tc>
          <w:tcPr>
            <w:tcW w:w="7012" w:type="dxa"/>
            <w:vAlign w:val="center"/>
          </w:tcPr>
          <w:p w14:paraId="0A5E7BC7">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67-56-1</w:t>
            </w:r>
          </w:p>
        </w:tc>
      </w:tr>
      <w:tr w14:paraId="2CCF84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7B933BC5">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名称：</w:t>
            </w:r>
          </w:p>
        </w:tc>
        <w:tc>
          <w:tcPr>
            <w:tcW w:w="7012" w:type="dxa"/>
            <w:vAlign w:val="center"/>
          </w:tcPr>
          <w:p w14:paraId="3C20B1B4">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甲醇</w:t>
            </w:r>
            <w:r>
              <w:br w:type="textWrapping"/>
            </w:r>
            <w:r>
              <w:rPr>
                <w:rFonts w:hAnsi="宋体"/>
              </w:rPr>
              <w:t>木酒精</w:t>
            </w:r>
            <w:r>
              <w:br w:type="textWrapping"/>
            </w:r>
            <w:r>
              <w:t>methanol</w:t>
            </w:r>
            <w:r>
              <w:br w:type="textWrapping"/>
            </w:r>
            <w:r>
              <w:t>methyl alcohol</w:t>
            </w:r>
          </w:p>
        </w:tc>
      </w:tr>
      <w:tr w14:paraId="5E249C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3EF355C4">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分子式：</w:t>
            </w:r>
          </w:p>
        </w:tc>
        <w:tc>
          <w:tcPr>
            <w:tcW w:w="7012" w:type="dxa"/>
            <w:vAlign w:val="center"/>
          </w:tcPr>
          <w:p w14:paraId="638692C2">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CH4O</w:t>
            </w:r>
          </w:p>
        </w:tc>
      </w:tr>
      <w:tr w14:paraId="43357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6E409DC1">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分子量：</w:t>
            </w:r>
          </w:p>
        </w:tc>
        <w:tc>
          <w:tcPr>
            <w:tcW w:w="7012" w:type="dxa"/>
            <w:vAlign w:val="center"/>
          </w:tcPr>
          <w:p w14:paraId="141DDE61">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32.04</w:t>
            </w:r>
          </w:p>
        </w:tc>
      </w:tr>
      <w:tr w14:paraId="5C02E6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561ADB8B">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有害物成分：</w:t>
            </w:r>
          </w:p>
        </w:tc>
        <w:tc>
          <w:tcPr>
            <w:tcW w:w="7012" w:type="dxa"/>
            <w:vAlign w:val="center"/>
          </w:tcPr>
          <w:p w14:paraId="55B3DBDE">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甲醇</w:t>
            </w:r>
          </w:p>
        </w:tc>
      </w:tr>
      <w:tr w14:paraId="5A25BA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262B3504">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健康危害：</w:t>
            </w:r>
          </w:p>
        </w:tc>
        <w:tc>
          <w:tcPr>
            <w:tcW w:w="7012" w:type="dxa"/>
            <w:vAlign w:val="center"/>
          </w:tcPr>
          <w:p w14:paraId="355A066A">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对中枢神经系统有麻醉作用；对视神经和视网膜有特殊选择作用，引起病变；可致代射性酸中毒。急性中毒：短时大量吸入出现轻度眼上呼吸道刺激症状（口服有胃肠道刺激症状）；经一段时间潜伏期后出现头痛、头晕、乏力、眩晕、酒醉感、意识朦胧、谵妄，甚至昏迷。视神经及视网膜病变，可有视物模糊、复视等，重者失明。代谢性酸中毒时出现二氧化碳结合力下降、呼吸加速等。慢性影响：神经衰弱综合征，植物神经功能失调，粘膜刺激，视力减退等。皮肤出现脱脂、皮炎等。</w:t>
            </w:r>
          </w:p>
        </w:tc>
      </w:tr>
      <w:tr w14:paraId="626602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0BDA7E48">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燃爆危险：</w:t>
            </w:r>
          </w:p>
        </w:tc>
        <w:tc>
          <w:tcPr>
            <w:tcW w:w="7012" w:type="dxa"/>
            <w:vAlign w:val="center"/>
          </w:tcPr>
          <w:p w14:paraId="38E737A7">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本品易燃，具刺激性。</w:t>
            </w:r>
          </w:p>
        </w:tc>
      </w:tr>
      <w:tr w14:paraId="7C1C3E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515B7563">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皮肤接触：</w:t>
            </w:r>
          </w:p>
        </w:tc>
        <w:tc>
          <w:tcPr>
            <w:tcW w:w="7012" w:type="dxa"/>
            <w:vAlign w:val="center"/>
          </w:tcPr>
          <w:p w14:paraId="67BD9E15">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脱去污染的衣着，用肥皂水和清水彻底冲洗皮肤。</w:t>
            </w:r>
          </w:p>
        </w:tc>
      </w:tr>
      <w:tr w14:paraId="6E1AC0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718FA2EF">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眼睛接触：</w:t>
            </w:r>
          </w:p>
        </w:tc>
        <w:tc>
          <w:tcPr>
            <w:tcW w:w="7012" w:type="dxa"/>
            <w:vAlign w:val="center"/>
          </w:tcPr>
          <w:p w14:paraId="6BA04CC9">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提起眼睑，用流动清水或生理盐水冲洗。就医。</w:t>
            </w:r>
          </w:p>
        </w:tc>
      </w:tr>
      <w:tr w14:paraId="79E5C3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6BCD158E">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吸入：</w:t>
            </w:r>
          </w:p>
        </w:tc>
        <w:tc>
          <w:tcPr>
            <w:tcW w:w="7012" w:type="dxa"/>
            <w:vAlign w:val="center"/>
          </w:tcPr>
          <w:p w14:paraId="35E7758D">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迅速脱离现场至空气新鲜处。保持呼吸道通畅。如呼吸困难，给输氧。如呼吸停止，立即进行人工呼吸。就医。</w:t>
            </w:r>
          </w:p>
        </w:tc>
      </w:tr>
      <w:tr w14:paraId="5C100B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44DD5AF4">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食入：</w:t>
            </w:r>
          </w:p>
        </w:tc>
        <w:tc>
          <w:tcPr>
            <w:tcW w:w="7012" w:type="dxa"/>
            <w:vAlign w:val="center"/>
          </w:tcPr>
          <w:p w14:paraId="0E25DD67">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饮足量温水，催吐。用清水或</w:t>
            </w:r>
            <w:r>
              <w:t xml:space="preserve"> 1</w:t>
            </w:r>
            <w:r>
              <w:rPr>
                <w:rFonts w:hAnsi="宋体"/>
              </w:rPr>
              <w:t>％硫代硫酸钠溶液洗胃。就医。</w:t>
            </w:r>
          </w:p>
        </w:tc>
      </w:tr>
      <w:tr w14:paraId="04849B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6FEE7E02">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危险特性：</w:t>
            </w:r>
          </w:p>
        </w:tc>
        <w:tc>
          <w:tcPr>
            <w:tcW w:w="7012" w:type="dxa"/>
            <w:vAlign w:val="center"/>
          </w:tcPr>
          <w:p w14:paraId="46405283">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易燃，其蒸气与空气可形成爆炸性混合物，遇明火、高热能引起燃烧爆炸。与氧化剂接触发生化学反应或引起燃烧。在火场中，受热的容器有爆炸危险。其蒸气比空气重，能在较低处扩散到相当远的地方，遇火源会着火回燃。</w:t>
            </w:r>
          </w:p>
        </w:tc>
      </w:tr>
      <w:tr w14:paraId="46062F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30D0B541">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有害燃烧产物：</w:t>
            </w:r>
          </w:p>
        </w:tc>
        <w:tc>
          <w:tcPr>
            <w:tcW w:w="7012" w:type="dxa"/>
            <w:vAlign w:val="center"/>
          </w:tcPr>
          <w:p w14:paraId="7176DCB3">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一氧化碳、二氧化碳。</w:t>
            </w:r>
          </w:p>
        </w:tc>
      </w:tr>
      <w:tr w14:paraId="795B7F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7B37FE39">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灭火方法：</w:t>
            </w:r>
          </w:p>
        </w:tc>
        <w:tc>
          <w:tcPr>
            <w:tcW w:w="7012" w:type="dxa"/>
            <w:vAlign w:val="center"/>
          </w:tcPr>
          <w:p w14:paraId="22079FBF">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尽可能将容器从火场移至空旷处。喷水保持火场容器冷却，直至灭火结束。处在火场中的容器若已变色或从安全泄压装置中产生声音，必须马上撤离。灭火剂：抗溶性泡沫、干粉、二氧化碳、砂土。</w:t>
            </w:r>
          </w:p>
        </w:tc>
      </w:tr>
      <w:tr w14:paraId="1EA07F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05D1F5B5">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应急处理：</w:t>
            </w:r>
          </w:p>
        </w:tc>
        <w:tc>
          <w:tcPr>
            <w:tcW w:w="7012" w:type="dxa"/>
            <w:vAlign w:val="center"/>
          </w:tcPr>
          <w:p w14:paraId="080E2027">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迅速撤离泄漏污染区人员至安全区，并进行隔离，严格限制出入。切断火源。建议应急处理人员戴自给正压式呼吸器，穿防静电工作服。不要直接接触泄漏物。尽可能切断泄漏源。防止流入下水道、排洪沟等限制性空间。小量泄漏：用砂土或其它不燃材料吸附或吸收。也可以用大量水冲洗，洗水稀释后放入废水系统。大量泄漏：构筑围堤或挖坑收容。用泡沫覆盖，降低蒸气灾害。用防爆泵转移至槽车或专用收集器内，回收或运至废物处理场所处置。</w:t>
            </w:r>
          </w:p>
        </w:tc>
      </w:tr>
      <w:tr w14:paraId="29F7CC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2D6FE24B">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操作注意事项：</w:t>
            </w:r>
          </w:p>
        </w:tc>
        <w:tc>
          <w:tcPr>
            <w:tcW w:w="7012" w:type="dxa"/>
            <w:vAlign w:val="center"/>
          </w:tcPr>
          <w:p w14:paraId="469815BB">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密闭操作，加强通风。操作人员必须经过专门培训，严格遵守操作规程。建议操作人员佩戴过滤式防毒面具（半面罩），戴化学安全防护眼镜，穿防静电工作服，戴橡胶手套。远离火种、热源，工作场所严禁吸烟。使用防爆型的通风系统和设备。防止蒸气泄漏到工作场所空气中。避免与氧化剂、酸类、碱金属接触。灌装时应控制流速，且有接地装置，防止静电积聚。配备相应品种和数量的消防器材及泄漏应急处理设备。倒空的容器可能残留有害物。</w:t>
            </w:r>
          </w:p>
        </w:tc>
      </w:tr>
      <w:tr w14:paraId="7C895F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48B5083D">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储存注意事项：</w:t>
            </w:r>
          </w:p>
        </w:tc>
        <w:tc>
          <w:tcPr>
            <w:tcW w:w="7012" w:type="dxa"/>
            <w:vAlign w:val="center"/>
          </w:tcPr>
          <w:p w14:paraId="7A9B4946">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储存于阴凉、通风的库房。远离火种、热源。库温不宜超过</w:t>
            </w:r>
            <w:r>
              <w:t>30</w:t>
            </w:r>
            <w:r>
              <w:rPr>
                <w:rFonts w:hAnsi="宋体"/>
              </w:rPr>
              <w:t>℃。保持容器密封。应与氧化剂、酸类、碱金属等分开存放，切忌混储。采用防爆型照明、通风设施。禁止使用易产生火花的机械设备和工具。储区应备有泄漏应急处理设备和合适的收容材料。</w:t>
            </w:r>
          </w:p>
        </w:tc>
      </w:tr>
      <w:tr w14:paraId="7F2DE1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43204D99">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中国</w:t>
            </w:r>
            <w:r>
              <w:t>MAC(mg/m3)</w:t>
            </w:r>
            <w:r>
              <w:rPr>
                <w:rFonts w:hAnsi="宋体"/>
              </w:rPr>
              <w:t>：</w:t>
            </w:r>
          </w:p>
        </w:tc>
        <w:tc>
          <w:tcPr>
            <w:tcW w:w="7012" w:type="dxa"/>
            <w:vAlign w:val="center"/>
          </w:tcPr>
          <w:p w14:paraId="6C78ED79">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50</w:t>
            </w:r>
          </w:p>
        </w:tc>
      </w:tr>
      <w:tr w14:paraId="2B44A4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20B75B3C">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前苏联</w:t>
            </w:r>
            <w:r>
              <w:t>MAC(mg/m3)</w:t>
            </w:r>
            <w:r>
              <w:rPr>
                <w:rFonts w:hAnsi="宋体"/>
              </w:rPr>
              <w:t>：</w:t>
            </w:r>
          </w:p>
        </w:tc>
        <w:tc>
          <w:tcPr>
            <w:tcW w:w="7012" w:type="dxa"/>
            <w:vAlign w:val="center"/>
          </w:tcPr>
          <w:p w14:paraId="4213D6D1">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5</w:t>
            </w:r>
          </w:p>
        </w:tc>
      </w:tr>
      <w:tr w14:paraId="070D9B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55A966DE">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TLVTN</w:t>
            </w:r>
            <w:r>
              <w:rPr>
                <w:rFonts w:hAnsi="宋体"/>
              </w:rPr>
              <w:t>：</w:t>
            </w:r>
          </w:p>
        </w:tc>
        <w:tc>
          <w:tcPr>
            <w:tcW w:w="7012" w:type="dxa"/>
            <w:vAlign w:val="center"/>
          </w:tcPr>
          <w:p w14:paraId="46337EAA">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OSHA 200ppm,262mg/m3; ACGIH 200ppm,262mg/m3[</w:t>
            </w:r>
            <w:r>
              <w:rPr>
                <w:rFonts w:hAnsi="宋体"/>
              </w:rPr>
              <w:t>皮</w:t>
            </w:r>
            <w:r>
              <w:t>]</w:t>
            </w:r>
          </w:p>
        </w:tc>
      </w:tr>
      <w:tr w14:paraId="647F5E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28C22965">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TLVWN</w:t>
            </w:r>
            <w:r>
              <w:rPr>
                <w:rFonts w:hAnsi="宋体"/>
              </w:rPr>
              <w:t>：</w:t>
            </w:r>
          </w:p>
        </w:tc>
        <w:tc>
          <w:tcPr>
            <w:tcW w:w="7012" w:type="dxa"/>
            <w:vAlign w:val="center"/>
          </w:tcPr>
          <w:p w14:paraId="2B17B155">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ACGIH 250ppm,328mg/m3[</w:t>
            </w:r>
            <w:r>
              <w:rPr>
                <w:rFonts w:hAnsi="宋体"/>
              </w:rPr>
              <w:t>皮</w:t>
            </w:r>
            <w:r>
              <w:t>]</w:t>
            </w:r>
          </w:p>
        </w:tc>
      </w:tr>
      <w:tr w14:paraId="4B306B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38C2FA1A">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监测方法：</w:t>
            </w:r>
          </w:p>
        </w:tc>
        <w:tc>
          <w:tcPr>
            <w:tcW w:w="7012" w:type="dxa"/>
            <w:vAlign w:val="center"/>
          </w:tcPr>
          <w:p w14:paraId="2352C66D">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气相色谱法；变色酸分光光度法</w:t>
            </w:r>
          </w:p>
        </w:tc>
      </w:tr>
      <w:tr w14:paraId="6D0C2B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01E1B977">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工程控制：</w:t>
            </w:r>
          </w:p>
        </w:tc>
        <w:tc>
          <w:tcPr>
            <w:tcW w:w="7012" w:type="dxa"/>
            <w:vAlign w:val="center"/>
          </w:tcPr>
          <w:p w14:paraId="470B7317">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生产过程密闭，加强通风。提供安全淋浴和洗眼设备。</w:t>
            </w:r>
          </w:p>
        </w:tc>
      </w:tr>
      <w:tr w14:paraId="08F796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27DC864D">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呼吸系统防护：</w:t>
            </w:r>
          </w:p>
        </w:tc>
        <w:tc>
          <w:tcPr>
            <w:tcW w:w="7012" w:type="dxa"/>
            <w:vAlign w:val="center"/>
          </w:tcPr>
          <w:p w14:paraId="73511B2D">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可能接触其蒸气时，应该佩戴过滤式防毒面具（半面罩）。紧急事态抢救或撤离时，建议佩戴空气呼吸器。</w:t>
            </w:r>
          </w:p>
        </w:tc>
      </w:tr>
      <w:tr w14:paraId="774914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097975BD">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眼睛防护：</w:t>
            </w:r>
          </w:p>
        </w:tc>
        <w:tc>
          <w:tcPr>
            <w:tcW w:w="7012" w:type="dxa"/>
            <w:vAlign w:val="center"/>
          </w:tcPr>
          <w:p w14:paraId="5DB1E61B">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戴化学安全防护眼镜。</w:t>
            </w:r>
          </w:p>
        </w:tc>
      </w:tr>
      <w:tr w14:paraId="4FBE6B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662570A5">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身体防护：</w:t>
            </w:r>
          </w:p>
        </w:tc>
        <w:tc>
          <w:tcPr>
            <w:tcW w:w="7012" w:type="dxa"/>
            <w:vAlign w:val="center"/>
          </w:tcPr>
          <w:p w14:paraId="35277D61">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穿防静电工作服。</w:t>
            </w:r>
          </w:p>
        </w:tc>
      </w:tr>
      <w:tr w14:paraId="74DF14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06B1E3B5">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手防护：</w:t>
            </w:r>
          </w:p>
        </w:tc>
        <w:tc>
          <w:tcPr>
            <w:tcW w:w="7012" w:type="dxa"/>
            <w:vAlign w:val="center"/>
          </w:tcPr>
          <w:p w14:paraId="28D70C58">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戴橡胶手套。</w:t>
            </w:r>
          </w:p>
        </w:tc>
      </w:tr>
      <w:tr w14:paraId="0E3482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38E81FDC">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其他防护：</w:t>
            </w:r>
          </w:p>
        </w:tc>
        <w:tc>
          <w:tcPr>
            <w:tcW w:w="7012" w:type="dxa"/>
            <w:vAlign w:val="center"/>
          </w:tcPr>
          <w:p w14:paraId="365BC4F6">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工作现场禁止吸烟、进食和饮水。工作完毕，淋浴更衣。实行就业前和定期的体检。</w:t>
            </w:r>
          </w:p>
        </w:tc>
      </w:tr>
      <w:tr w14:paraId="15E1BB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4BE23698">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主要成分：</w:t>
            </w:r>
          </w:p>
        </w:tc>
        <w:tc>
          <w:tcPr>
            <w:tcW w:w="7012" w:type="dxa"/>
            <w:vAlign w:val="center"/>
          </w:tcPr>
          <w:p w14:paraId="234C60A9">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纯品</w:t>
            </w:r>
          </w:p>
        </w:tc>
      </w:tr>
      <w:tr w14:paraId="070AD8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75D2D51C">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外观与性状：</w:t>
            </w:r>
          </w:p>
        </w:tc>
        <w:tc>
          <w:tcPr>
            <w:tcW w:w="7012" w:type="dxa"/>
            <w:vAlign w:val="center"/>
          </w:tcPr>
          <w:p w14:paraId="2380048D">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无色澄清液体，有刺激性气味。</w:t>
            </w:r>
          </w:p>
        </w:tc>
      </w:tr>
      <w:tr w14:paraId="334F46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2F52FF8C">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熔点</w:t>
            </w:r>
            <w:r>
              <w:t>(</w:t>
            </w:r>
            <w:r>
              <w:rPr>
                <w:rFonts w:hAnsi="宋体"/>
              </w:rPr>
              <w:t>℃</w:t>
            </w:r>
            <w:r>
              <w:t>)</w:t>
            </w:r>
            <w:r>
              <w:rPr>
                <w:rFonts w:hAnsi="宋体"/>
              </w:rPr>
              <w:t>：</w:t>
            </w:r>
          </w:p>
        </w:tc>
        <w:tc>
          <w:tcPr>
            <w:tcW w:w="7012" w:type="dxa"/>
            <w:vAlign w:val="center"/>
          </w:tcPr>
          <w:p w14:paraId="0E1E0647">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-97.8</w:t>
            </w:r>
          </w:p>
        </w:tc>
      </w:tr>
      <w:tr w14:paraId="355151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4DDBD4B3">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沸点</w:t>
            </w:r>
            <w:r>
              <w:t>(</w:t>
            </w:r>
            <w:r>
              <w:rPr>
                <w:rFonts w:hAnsi="宋体"/>
              </w:rPr>
              <w:t>℃</w:t>
            </w:r>
            <w:r>
              <w:t>)</w:t>
            </w:r>
            <w:r>
              <w:rPr>
                <w:rFonts w:hAnsi="宋体"/>
              </w:rPr>
              <w:t>：</w:t>
            </w:r>
          </w:p>
        </w:tc>
        <w:tc>
          <w:tcPr>
            <w:tcW w:w="7012" w:type="dxa"/>
            <w:vAlign w:val="center"/>
          </w:tcPr>
          <w:p w14:paraId="793E7621">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64.8</w:t>
            </w:r>
          </w:p>
        </w:tc>
      </w:tr>
      <w:tr w14:paraId="57F5BE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6DDD2A9A">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相对密度</w:t>
            </w:r>
            <w:r>
              <w:t>(</w:t>
            </w:r>
            <w:r>
              <w:rPr>
                <w:rFonts w:hAnsi="宋体"/>
              </w:rPr>
              <w:t>水</w:t>
            </w:r>
            <w:r>
              <w:t>=1)</w:t>
            </w:r>
            <w:r>
              <w:rPr>
                <w:rFonts w:hAnsi="宋体"/>
              </w:rPr>
              <w:t>：</w:t>
            </w:r>
          </w:p>
        </w:tc>
        <w:tc>
          <w:tcPr>
            <w:tcW w:w="7012" w:type="dxa"/>
            <w:vAlign w:val="center"/>
          </w:tcPr>
          <w:p w14:paraId="337C59C9">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0.79</w:t>
            </w:r>
          </w:p>
        </w:tc>
      </w:tr>
      <w:tr w14:paraId="16DA63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2789C1FE">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相对蒸气密度</w:t>
            </w:r>
            <w:r>
              <w:t>(</w:t>
            </w:r>
            <w:r>
              <w:rPr>
                <w:rFonts w:hAnsi="宋体"/>
              </w:rPr>
              <w:t>空气</w:t>
            </w:r>
            <w:r>
              <w:t>=1)</w:t>
            </w:r>
            <w:r>
              <w:rPr>
                <w:rFonts w:hAnsi="宋体"/>
              </w:rPr>
              <w:t>：</w:t>
            </w:r>
          </w:p>
        </w:tc>
        <w:tc>
          <w:tcPr>
            <w:tcW w:w="7012" w:type="dxa"/>
            <w:vAlign w:val="center"/>
          </w:tcPr>
          <w:p w14:paraId="30A8AD43">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1.11</w:t>
            </w:r>
          </w:p>
        </w:tc>
      </w:tr>
      <w:tr w14:paraId="5FADFB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73193288">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饱和蒸气压</w:t>
            </w:r>
            <w:r>
              <w:t>(kPa)</w:t>
            </w:r>
            <w:r>
              <w:rPr>
                <w:rFonts w:hAnsi="宋体"/>
              </w:rPr>
              <w:t>：</w:t>
            </w:r>
          </w:p>
        </w:tc>
        <w:tc>
          <w:tcPr>
            <w:tcW w:w="7012" w:type="dxa"/>
            <w:vAlign w:val="center"/>
          </w:tcPr>
          <w:p w14:paraId="70AC0E03">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13.33(21.2</w:t>
            </w:r>
            <w:r>
              <w:rPr>
                <w:rFonts w:hAnsi="宋体"/>
              </w:rPr>
              <w:t>℃</w:t>
            </w:r>
            <w:r>
              <w:t>)</w:t>
            </w:r>
          </w:p>
        </w:tc>
      </w:tr>
      <w:tr w14:paraId="638A21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35D0927A">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燃烧热</w:t>
            </w:r>
            <w:r>
              <w:t>(kJ/mol)</w:t>
            </w:r>
            <w:r>
              <w:rPr>
                <w:rFonts w:hAnsi="宋体"/>
              </w:rPr>
              <w:t>：</w:t>
            </w:r>
          </w:p>
        </w:tc>
        <w:tc>
          <w:tcPr>
            <w:tcW w:w="7012" w:type="dxa"/>
            <w:vAlign w:val="center"/>
          </w:tcPr>
          <w:p w14:paraId="33FD470A">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727.0</w:t>
            </w:r>
          </w:p>
        </w:tc>
      </w:tr>
      <w:tr w14:paraId="54F714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11A48758">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临界温度</w:t>
            </w:r>
            <w:r>
              <w:t>(</w:t>
            </w:r>
            <w:r>
              <w:rPr>
                <w:rFonts w:hAnsi="宋体"/>
              </w:rPr>
              <w:t>℃</w:t>
            </w:r>
            <w:r>
              <w:t>)</w:t>
            </w:r>
            <w:r>
              <w:rPr>
                <w:rFonts w:hAnsi="宋体"/>
              </w:rPr>
              <w:t>：</w:t>
            </w:r>
          </w:p>
        </w:tc>
        <w:tc>
          <w:tcPr>
            <w:tcW w:w="7012" w:type="dxa"/>
            <w:vAlign w:val="center"/>
          </w:tcPr>
          <w:p w14:paraId="46E21DD5">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240</w:t>
            </w:r>
          </w:p>
        </w:tc>
      </w:tr>
      <w:tr w14:paraId="410FFA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2F2D9F48">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临界压力</w:t>
            </w:r>
            <w:r>
              <w:t>(MPa)</w:t>
            </w:r>
            <w:r>
              <w:rPr>
                <w:rFonts w:hAnsi="宋体"/>
              </w:rPr>
              <w:t>：</w:t>
            </w:r>
          </w:p>
        </w:tc>
        <w:tc>
          <w:tcPr>
            <w:tcW w:w="7012" w:type="dxa"/>
            <w:vAlign w:val="center"/>
          </w:tcPr>
          <w:p w14:paraId="35F54E11">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7.95</w:t>
            </w:r>
          </w:p>
        </w:tc>
      </w:tr>
      <w:tr w14:paraId="147C08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01A11B39">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辛醇</w:t>
            </w:r>
            <w:r>
              <w:t>/</w:t>
            </w:r>
            <w:r>
              <w:rPr>
                <w:rFonts w:hAnsi="宋体"/>
              </w:rPr>
              <w:t>水分配系数的对数值：</w:t>
            </w:r>
          </w:p>
        </w:tc>
        <w:tc>
          <w:tcPr>
            <w:tcW w:w="7012" w:type="dxa"/>
            <w:vAlign w:val="center"/>
          </w:tcPr>
          <w:p w14:paraId="6BC7196F">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-0.82/-0.66</w:t>
            </w:r>
          </w:p>
        </w:tc>
      </w:tr>
      <w:tr w14:paraId="5A3E9B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7F7F3241">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闪点</w:t>
            </w:r>
            <w:r>
              <w:t>(</w:t>
            </w:r>
            <w:r>
              <w:rPr>
                <w:rFonts w:hAnsi="宋体"/>
              </w:rPr>
              <w:t>℃</w:t>
            </w:r>
            <w:r>
              <w:t>)</w:t>
            </w:r>
            <w:r>
              <w:rPr>
                <w:rFonts w:hAnsi="宋体"/>
              </w:rPr>
              <w:t>：</w:t>
            </w:r>
          </w:p>
        </w:tc>
        <w:tc>
          <w:tcPr>
            <w:tcW w:w="7012" w:type="dxa"/>
            <w:vAlign w:val="center"/>
          </w:tcPr>
          <w:p w14:paraId="499EDE22">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11</w:t>
            </w:r>
          </w:p>
        </w:tc>
      </w:tr>
      <w:tr w14:paraId="55813B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637365D0">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引燃温度</w:t>
            </w:r>
            <w:r>
              <w:t>(</w:t>
            </w:r>
            <w:r>
              <w:rPr>
                <w:rFonts w:hAnsi="宋体"/>
              </w:rPr>
              <w:t>℃</w:t>
            </w:r>
            <w:r>
              <w:t>)</w:t>
            </w:r>
            <w:r>
              <w:rPr>
                <w:rFonts w:hAnsi="宋体"/>
              </w:rPr>
              <w:t>：</w:t>
            </w:r>
          </w:p>
        </w:tc>
        <w:tc>
          <w:tcPr>
            <w:tcW w:w="7012" w:type="dxa"/>
            <w:vAlign w:val="center"/>
          </w:tcPr>
          <w:p w14:paraId="1BF23E07">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385</w:t>
            </w:r>
          </w:p>
        </w:tc>
      </w:tr>
      <w:tr w14:paraId="15BB4C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065BB2D0">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爆炸上限</w:t>
            </w:r>
            <w:r>
              <w:t>%(V/V)</w:t>
            </w:r>
            <w:r>
              <w:rPr>
                <w:rFonts w:hAnsi="宋体"/>
              </w:rPr>
              <w:t>：</w:t>
            </w:r>
          </w:p>
        </w:tc>
        <w:tc>
          <w:tcPr>
            <w:tcW w:w="7012" w:type="dxa"/>
            <w:vAlign w:val="center"/>
          </w:tcPr>
          <w:p w14:paraId="193D046D">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44.0</w:t>
            </w:r>
          </w:p>
        </w:tc>
      </w:tr>
      <w:tr w14:paraId="305379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0E959ED6">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爆炸下限</w:t>
            </w:r>
            <w:r>
              <w:t>%(V/V)</w:t>
            </w:r>
            <w:r>
              <w:rPr>
                <w:rFonts w:hAnsi="宋体"/>
              </w:rPr>
              <w:t>：</w:t>
            </w:r>
          </w:p>
        </w:tc>
        <w:tc>
          <w:tcPr>
            <w:tcW w:w="7012" w:type="dxa"/>
            <w:vAlign w:val="center"/>
          </w:tcPr>
          <w:p w14:paraId="2245D223">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5.5</w:t>
            </w:r>
          </w:p>
        </w:tc>
      </w:tr>
      <w:tr w14:paraId="2EA397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0FBFF361">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溶解性：</w:t>
            </w:r>
          </w:p>
        </w:tc>
        <w:tc>
          <w:tcPr>
            <w:tcW w:w="7012" w:type="dxa"/>
            <w:vAlign w:val="center"/>
          </w:tcPr>
          <w:p w14:paraId="1256D71F">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溶于水，可混溶于醇、醚等多数有机溶剂。</w:t>
            </w:r>
          </w:p>
        </w:tc>
      </w:tr>
      <w:tr w14:paraId="5C4843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53AADB47">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主要用途：</w:t>
            </w:r>
          </w:p>
        </w:tc>
        <w:tc>
          <w:tcPr>
            <w:tcW w:w="7012" w:type="dxa"/>
            <w:vAlign w:val="center"/>
          </w:tcPr>
          <w:p w14:paraId="3E464C68">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主要用于制甲醛、香精、染料、医药、火药、防冻剂等。</w:t>
            </w:r>
          </w:p>
        </w:tc>
      </w:tr>
      <w:tr w14:paraId="488A95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2F2BA507">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禁配物：</w:t>
            </w:r>
          </w:p>
        </w:tc>
        <w:tc>
          <w:tcPr>
            <w:tcW w:w="7012" w:type="dxa"/>
            <w:vAlign w:val="center"/>
          </w:tcPr>
          <w:p w14:paraId="4E0FBE5D">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酸类、酸酐、强氧化剂、碱金属。</w:t>
            </w:r>
          </w:p>
        </w:tc>
      </w:tr>
      <w:tr w14:paraId="1D15CD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6F6EB2E5">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急性毒性：</w:t>
            </w:r>
          </w:p>
        </w:tc>
        <w:tc>
          <w:tcPr>
            <w:tcW w:w="7012" w:type="dxa"/>
            <w:vAlign w:val="center"/>
          </w:tcPr>
          <w:p w14:paraId="32C02EB8">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LD50</w:t>
            </w:r>
            <w:r>
              <w:rPr>
                <w:rFonts w:hAnsi="宋体"/>
              </w:rPr>
              <w:t>：</w:t>
            </w:r>
            <w:r>
              <w:t>5628 mg/kg(</w:t>
            </w:r>
            <w:r>
              <w:rPr>
                <w:rFonts w:hAnsi="宋体"/>
              </w:rPr>
              <w:t>大鼠经口</w:t>
            </w:r>
            <w:r>
              <w:t>)</w:t>
            </w:r>
            <w:r>
              <w:rPr>
                <w:rFonts w:hAnsi="宋体"/>
              </w:rPr>
              <w:t>；</w:t>
            </w:r>
            <w:r>
              <w:t>15800 mg/kg(</w:t>
            </w:r>
            <w:r>
              <w:rPr>
                <w:rFonts w:hAnsi="宋体"/>
              </w:rPr>
              <w:t>兔经皮</w:t>
            </w:r>
            <w:r>
              <w:t>) LC50</w:t>
            </w:r>
            <w:r>
              <w:rPr>
                <w:rFonts w:hAnsi="宋体"/>
              </w:rPr>
              <w:t>：</w:t>
            </w:r>
            <w:r>
              <w:t>83776mg/m3</w:t>
            </w:r>
            <w:r>
              <w:rPr>
                <w:rFonts w:hAnsi="宋体"/>
              </w:rPr>
              <w:t>，</w:t>
            </w:r>
            <w:r>
              <w:t>4</w:t>
            </w:r>
            <w:r>
              <w:rPr>
                <w:rFonts w:hAnsi="宋体"/>
              </w:rPr>
              <w:t>小时</w:t>
            </w:r>
            <w:r>
              <w:t>(</w:t>
            </w:r>
            <w:r>
              <w:rPr>
                <w:rFonts w:hAnsi="宋体"/>
              </w:rPr>
              <w:t>大鼠吸入</w:t>
            </w:r>
            <w:r>
              <w:t>)</w:t>
            </w:r>
          </w:p>
        </w:tc>
      </w:tr>
      <w:tr w14:paraId="51F9AE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2256848B">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其它有害作用：</w:t>
            </w:r>
          </w:p>
        </w:tc>
        <w:tc>
          <w:tcPr>
            <w:tcW w:w="7012" w:type="dxa"/>
            <w:vAlign w:val="center"/>
          </w:tcPr>
          <w:p w14:paraId="6489A186">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该物质对环境可能有危害，对水体应给予特别注意。</w:t>
            </w:r>
          </w:p>
        </w:tc>
      </w:tr>
      <w:tr w14:paraId="239F31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65FD04FC">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废弃处置方法：</w:t>
            </w:r>
          </w:p>
        </w:tc>
        <w:tc>
          <w:tcPr>
            <w:tcW w:w="7012" w:type="dxa"/>
            <w:vAlign w:val="center"/>
          </w:tcPr>
          <w:p w14:paraId="13287D53">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用焚烧法处置。</w:t>
            </w:r>
          </w:p>
        </w:tc>
      </w:tr>
      <w:tr w14:paraId="1EBAD9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279717BF">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危险货物编号：</w:t>
            </w:r>
          </w:p>
        </w:tc>
        <w:tc>
          <w:tcPr>
            <w:tcW w:w="7012" w:type="dxa"/>
            <w:vAlign w:val="center"/>
          </w:tcPr>
          <w:p w14:paraId="3FC302F9">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32058</w:t>
            </w:r>
          </w:p>
        </w:tc>
      </w:tr>
      <w:tr w14:paraId="14E42A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6E34B082">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UN</w:t>
            </w:r>
            <w:r>
              <w:rPr>
                <w:rFonts w:hAnsi="宋体"/>
              </w:rPr>
              <w:t>编号：</w:t>
            </w:r>
          </w:p>
        </w:tc>
        <w:tc>
          <w:tcPr>
            <w:tcW w:w="7012" w:type="dxa"/>
            <w:vAlign w:val="center"/>
          </w:tcPr>
          <w:p w14:paraId="55B5C72F">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1230</w:t>
            </w:r>
          </w:p>
        </w:tc>
      </w:tr>
      <w:tr w14:paraId="022E83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24C7F9A5">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包装类别：</w:t>
            </w:r>
          </w:p>
        </w:tc>
        <w:tc>
          <w:tcPr>
            <w:tcW w:w="7012" w:type="dxa"/>
            <w:vAlign w:val="center"/>
          </w:tcPr>
          <w:p w14:paraId="0649A3CB">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t>O52</w:t>
            </w:r>
          </w:p>
        </w:tc>
      </w:tr>
      <w:tr w14:paraId="73ACCC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62A7EA1A">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包装方法：</w:t>
            </w:r>
          </w:p>
        </w:tc>
        <w:tc>
          <w:tcPr>
            <w:tcW w:w="7012" w:type="dxa"/>
            <w:vAlign w:val="center"/>
          </w:tcPr>
          <w:p w14:paraId="5FF3C3BE">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小开口钢桶；安瓿瓶外普通木箱；螺纹口玻璃瓶、铁盖压口玻璃瓶、塑料瓶或金属桶（罐）外普通木箱。</w:t>
            </w:r>
          </w:p>
        </w:tc>
      </w:tr>
      <w:tr w14:paraId="487C4A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48" w:type="dxa"/>
            <w:vAlign w:val="center"/>
          </w:tcPr>
          <w:p w14:paraId="5F266DCC">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运输注意事项：</w:t>
            </w:r>
          </w:p>
        </w:tc>
        <w:tc>
          <w:tcPr>
            <w:tcW w:w="7012" w:type="dxa"/>
            <w:vAlign w:val="center"/>
          </w:tcPr>
          <w:p w14:paraId="5CBD4FA8">
            <w:pPr>
              <w:keepNext w:val="0"/>
              <w:keepLines w:val="0"/>
              <w:pageBreakBefore w:val="0"/>
              <w:widowControl/>
              <w:kinsoku/>
              <w:wordWrap w:val="0"/>
              <w:overflowPunct/>
              <w:topLinePunct w:val="0"/>
              <w:autoSpaceDE/>
              <w:autoSpaceDN/>
              <w:bidi w:val="0"/>
              <w:adjustRightInd/>
              <w:snapToGrid/>
              <w:spacing w:line="340" w:lineRule="exact"/>
              <w:jc w:val="left"/>
              <w:textAlignment w:val="auto"/>
            </w:pPr>
            <w:r>
              <w:rPr>
                <w:rFonts w:hAnsi="宋体"/>
              </w:rPr>
              <w:t>本品铁路运输时限使用钢制企业自备罐车装运，装运前需报有关部门批准。运输时运输车辆应配备相应品种和数量的消防器材及泄漏应急处理设备。夏季最好早晚运输。运输时所用的槽（罐）车应有接地链，槽内可设孔隔板以减少震荡产生静电。严禁与氧化剂、酸类、碱金属、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14:paraId="71B58BFA">
      <w:pPr>
        <w:rPr>
          <w:rFonts w:hint="eastAsia" w:ascii="宋体" w:hAnsi="宋体" w:eastAsia="宋体"/>
          <w:color w:val="auto"/>
          <w:sz w:val="28"/>
        </w:rPr>
      </w:pPr>
      <w:r>
        <w:rPr>
          <w:rFonts w:hint="eastAsia" w:ascii="宋体" w:hAnsi="宋体" w:eastAsia="宋体"/>
          <w:color w:val="auto"/>
          <w:sz w:val="28"/>
        </w:rPr>
        <w:br w:type="page"/>
      </w:r>
    </w:p>
    <w:p w14:paraId="13C7ECC7">
      <w:pPr>
        <w:pStyle w:val="781"/>
        <w:spacing w:before="120" w:after="120"/>
        <w:rPr>
          <w:rFonts w:ascii="宋体" w:hAnsi="宋体" w:eastAsia="宋体"/>
          <w:color w:val="auto"/>
          <w:sz w:val="28"/>
        </w:rPr>
      </w:pPr>
      <w:r>
        <w:rPr>
          <w:rFonts w:hint="eastAsia" w:ascii="宋体" w:hAnsi="宋体" w:eastAsia="宋体"/>
          <w:color w:val="auto"/>
          <w:sz w:val="28"/>
        </w:rPr>
        <w:t>表3.2-3  3-氯丙烯</w:t>
      </w:r>
    </w:p>
    <w:tbl>
      <w:tblPr>
        <w:tblStyle w:val="8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857"/>
        <w:gridCol w:w="7430"/>
      </w:tblGrid>
      <w:tr w14:paraId="6C10DE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12" w:space="0"/>
              <w:left w:val="single" w:color="000000" w:sz="12" w:space="0"/>
              <w:bottom w:val="single" w:color="000000" w:sz="6" w:space="0"/>
              <w:right w:val="single" w:color="000000" w:sz="6" w:space="0"/>
            </w:tcBorders>
            <w:noWrap w:val="0"/>
            <w:vAlign w:val="center"/>
          </w:tcPr>
          <w:p w14:paraId="263D2D62">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CAS：</w:t>
            </w:r>
          </w:p>
        </w:tc>
        <w:tc>
          <w:tcPr>
            <w:tcW w:w="7430" w:type="dxa"/>
            <w:tcBorders>
              <w:top w:val="single" w:color="000000" w:sz="12" w:space="0"/>
              <w:left w:val="single" w:color="000000" w:sz="6" w:space="0"/>
              <w:bottom w:val="single" w:color="000000" w:sz="6" w:space="0"/>
              <w:right w:val="single" w:color="000000" w:sz="12" w:space="0"/>
            </w:tcBorders>
            <w:noWrap w:val="0"/>
            <w:vAlign w:val="center"/>
          </w:tcPr>
          <w:p w14:paraId="524AD3C9">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Times New Roman" w:hAnsi="宋体" w:eastAsia="宋体" w:cs="Times New Roman"/>
                <w:lang w:eastAsia="zh-CN"/>
              </w:rPr>
            </w:pPr>
            <w:r>
              <w:rPr>
                <w:rFonts w:hint="eastAsia" w:ascii="Times New Roman" w:hAnsi="宋体" w:eastAsia="宋体" w:cs="Times New Roman"/>
                <w:lang w:val="en-US" w:eastAsia="zh-CN"/>
              </w:rPr>
              <w:t>107</w:t>
            </w:r>
            <w:r>
              <w:rPr>
                <w:rFonts w:ascii="Times New Roman" w:hAnsi="宋体" w:eastAsia="宋体" w:cs="Times New Roman"/>
              </w:rPr>
              <w:t>-</w:t>
            </w:r>
            <w:r>
              <w:rPr>
                <w:rFonts w:hint="eastAsia" w:ascii="Times New Roman" w:hAnsi="宋体" w:eastAsia="宋体" w:cs="Times New Roman"/>
                <w:lang w:val="en-US" w:eastAsia="zh-CN"/>
              </w:rPr>
              <w:t>05</w:t>
            </w:r>
            <w:r>
              <w:rPr>
                <w:rFonts w:ascii="Times New Roman" w:hAnsi="宋体" w:eastAsia="宋体" w:cs="Times New Roman"/>
              </w:rPr>
              <w:t>-</w:t>
            </w:r>
            <w:r>
              <w:rPr>
                <w:rFonts w:hint="eastAsia" w:ascii="Times New Roman" w:hAnsi="宋体" w:eastAsia="宋体" w:cs="Times New Roman"/>
                <w:lang w:val="en-US" w:eastAsia="zh-CN"/>
              </w:rPr>
              <w:t>1</w:t>
            </w:r>
          </w:p>
        </w:tc>
      </w:tr>
      <w:tr w14:paraId="6FFB80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7C4B6C07">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名称：</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11614FA7">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hint="eastAsia" w:ascii="Times New Roman" w:hAnsi="宋体" w:eastAsia="宋体" w:cs="Times New Roman"/>
                <w:lang w:val="en-US" w:eastAsia="zh-CN"/>
              </w:rPr>
              <w:t>3</w:t>
            </w:r>
            <w:r>
              <w:rPr>
                <w:rFonts w:ascii="Times New Roman" w:hAnsi="宋体" w:eastAsia="宋体" w:cs="Times New Roman"/>
              </w:rPr>
              <w:t>-氯丙烯</w:t>
            </w:r>
            <w:r>
              <w:rPr>
                <w:rFonts w:ascii="Times New Roman" w:hAnsi="宋体" w:eastAsia="宋体" w:cs="Times New Roman"/>
              </w:rPr>
              <w:br w:type="textWrapping"/>
            </w:r>
            <w:r>
              <w:rPr>
                <w:rFonts w:hint="eastAsia" w:ascii="Times New Roman" w:hAnsi="宋体" w:eastAsia="宋体" w:cs="Times New Roman"/>
                <w:lang w:val="en-US" w:eastAsia="zh-CN"/>
              </w:rPr>
              <w:t>3</w:t>
            </w:r>
            <w:r>
              <w:rPr>
                <w:rFonts w:ascii="Times New Roman" w:hAnsi="宋体" w:eastAsia="宋体" w:cs="Times New Roman"/>
              </w:rPr>
              <w:t>-chloropropene</w:t>
            </w:r>
          </w:p>
        </w:tc>
      </w:tr>
      <w:tr w14:paraId="578017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29C3E8BF">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分子式：</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7F49763E">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C3H5Cl</w:t>
            </w:r>
          </w:p>
        </w:tc>
      </w:tr>
      <w:tr w14:paraId="3B1873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7FBC8761">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分子量：</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2AB77A28">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76.53</w:t>
            </w:r>
          </w:p>
        </w:tc>
      </w:tr>
      <w:tr w14:paraId="481307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24537584">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有害物成分：</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0912CD78">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hint="eastAsia" w:ascii="Times New Roman" w:hAnsi="宋体" w:eastAsia="宋体" w:cs="Times New Roman"/>
                <w:lang w:val="en-US" w:eastAsia="zh-CN"/>
              </w:rPr>
              <w:t>3</w:t>
            </w:r>
            <w:r>
              <w:rPr>
                <w:rFonts w:ascii="Times New Roman" w:hAnsi="宋体" w:eastAsia="宋体" w:cs="Times New Roman"/>
              </w:rPr>
              <w:t>-氯丙烯</w:t>
            </w:r>
          </w:p>
        </w:tc>
      </w:tr>
      <w:tr w14:paraId="244017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2B0C952E">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hint="eastAsia" w:ascii="Times New Roman" w:hAnsi="宋体" w:eastAsia="宋体" w:cs="Times New Roman"/>
                <w:lang w:val="en-US" w:eastAsia="zh-CN"/>
              </w:rPr>
              <w:t>危险性类别</w:t>
            </w:r>
            <w:r>
              <w:rPr>
                <w:rFonts w:ascii="Times New Roman" w:hAnsi="宋体" w:eastAsia="宋体" w:cs="Times New Roman"/>
              </w:rPr>
              <w:t>：</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3C9CA7BF">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Times New Roman" w:hAnsi="宋体" w:eastAsia="宋体" w:cs="Times New Roman"/>
                <w:lang w:eastAsia="zh-CN"/>
              </w:rPr>
            </w:pPr>
            <w:r>
              <w:rPr>
                <w:rFonts w:hint="eastAsia" w:ascii="Times New Roman" w:hAnsi="宋体" w:eastAsia="宋体" w:cs="Times New Roman"/>
              </w:rPr>
              <w:t>易燃液体，类别 2;急性毒性-经口，类别 4;急性毒性-经皮，类别 4;急性毒性-吸人，类别 4;严重眼损伤/眼刺激，类别 2;皮肤腐蚀/刺激类别 2;生殖细胞致突变性，类别 2;特异性靶器官毒性-一次接触，类别 3(呼吸道刺激);特异性靶器官毒性-反复接触，类别 2;危害水生环境-急性危害类别 1</w:t>
            </w:r>
            <w:r>
              <w:rPr>
                <w:rFonts w:hint="eastAsia" w:ascii="Times New Roman" w:hAnsi="宋体" w:eastAsia="宋体" w:cs="Times New Roman"/>
                <w:lang w:eastAsia="zh-CN"/>
              </w:rPr>
              <w:t>。</w:t>
            </w:r>
          </w:p>
        </w:tc>
      </w:tr>
      <w:tr w14:paraId="16E54C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3381B38D">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hint="eastAsia" w:ascii="Times New Roman" w:hAnsi="宋体" w:eastAsia="宋体" w:cs="Times New Roman"/>
                <w:lang w:val="en-US" w:eastAsia="zh-CN"/>
              </w:rPr>
              <w:t>物理和化学</w:t>
            </w:r>
            <w:r>
              <w:rPr>
                <w:rFonts w:ascii="Times New Roman" w:hAnsi="宋体" w:eastAsia="宋体" w:cs="Times New Roman"/>
              </w:rPr>
              <w:t>危险：</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67907C7D">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hint="eastAsia" w:ascii="Times New Roman" w:hAnsi="宋体" w:eastAsia="宋体" w:cs="Times New Roman"/>
                <w:lang w:val="en-US" w:eastAsia="zh-CN"/>
              </w:rPr>
              <w:t>高</w:t>
            </w:r>
            <w:r>
              <w:rPr>
                <w:rFonts w:ascii="Times New Roman" w:hAnsi="宋体" w:eastAsia="宋体" w:cs="Times New Roman"/>
              </w:rPr>
              <w:t>度易燃，</w:t>
            </w:r>
            <w:r>
              <w:rPr>
                <w:rFonts w:hint="eastAsia" w:ascii="Times New Roman" w:hAnsi="宋体" w:eastAsia="宋体" w:cs="Times New Roman"/>
                <w:lang w:val="en-US" w:eastAsia="zh-CN"/>
              </w:rPr>
              <w:t>其蒸气与空气混合，能形成爆炸性混合物</w:t>
            </w:r>
            <w:r>
              <w:rPr>
                <w:rFonts w:ascii="Times New Roman" w:hAnsi="宋体" w:eastAsia="宋体" w:cs="Times New Roman"/>
              </w:rPr>
              <w:t>。</w:t>
            </w:r>
          </w:p>
        </w:tc>
      </w:tr>
      <w:tr w14:paraId="4E3F11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3B5B7236">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皮肤接触：</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74DC05AA">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立即脱去污染的衣着，用流动清水</w:t>
            </w:r>
            <w:r>
              <w:rPr>
                <w:rFonts w:hint="eastAsia" w:ascii="Times New Roman" w:hAnsi="宋体" w:eastAsia="宋体" w:cs="Times New Roman"/>
                <w:lang w:val="en-US" w:eastAsia="zh-CN"/>
              </w:rPr>
              <w:t>彻底</w:t>
            </w:r>
            <w:r>
              <w:rPr>
                <w:rFonts w:ascii="Times New Roman" w:hAnsi="宋体" w:eastAsia="宋体" w:cs="Times New Roman"/>
              </w:rPr>
              <w:t>冲洗。就医。</w:t>
            </w:r>
          </w:p>
        </w:tc>
      </w:tr>
      <w:tr w14:paraId="182FFE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3DA73CC2">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眼睛接触：</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0C9EB5EF">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立即</w:t>
            </w:r>
            <w:r>
              <w:rPr>
                <w:rFonts w:hint="eastAsia" w:ascii="Times New Roman" w:hAnsi="宋体" w:eastAsia="宋体" w:cs="Times New Roman"/>
                <w:lang w:val="en-US" w:eastAsia="zh-CN"/>
              </w:rPr>
              <w:t>分开</w:t>
            </w:r>
            <w:r>
              <w:rPr>
                <w:rFonts w:ascii="Times New Roman" w:hAnsi="宋体" w:eastAsia="宋体" w:cs="Times New Roman"/>
              </w:rPr>
              <w:t>眼睑，用流动清水或生理盐水彻底冲洗。就医。</w:t>
            </w:r>
          </w:p>
        </w:tc>
      </w:tr>
      <w:tr w14:paraId="6A80E9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7E2CCCCE">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吸入：</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1D3210AC">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迅速脱离现场至空气新鲜处。保持呼吸道通畅。如呼吸困难，给输氧。如呼吸</w:t>
            </w:r>
            <w:r>
              <w:rPr>
                <w:rFonts w:hint="eastAsia" w:ascii="Times New Roman" w:hAnsi="宋体" w:eastAsia="宋体" w:cs="Times New Roman"/>
                <w:lang w:eastAsia="zh-CN"/>
              </w:rPr>
              <w:t>、</w:t>
            </w:r>
            <w:r>
              <w:rPr>
                <w:rFonts w:hint="eastAsia" w:ascii="Times New Roman" w:hAnsi="宋体" w:eastAsia="宋体" w:cs="Times New Roman"/>
                <w:lang w:val="en-US" w:eastAsia="zh-CN"/>
              </w:rPr>
              <w:t>心跳</w:t>
            </w:r>
            <w:r>
              <w:rPr>
                <w:rFonts w:ascii="Times New Roman" w:hAnsi="宋体" w:eastAsia="宋体" w:cs="Times New Roman"/>
              </w:rPr>
              <w:t>停止，立即进行</w:t>
            </w:r>
            <w:r>
              <w:rPr>
                <w:rFonts w:hint="eastAsia" w:ascii="Times New Roman" w:hAnsi="宋体" w:eastAsia="宋体" w:cs="Times New Roman"/>
                <w:lang w:val="en-US" w:eastAsia="zh-CN"/>
              </w:rPr>
              <w:t>心肺复苏术</w:t>
            </w:r>
            <w:r>
              <w:rPr>
                <w:rFonts w:ascii="Times New Roman" w:hAnsi="宋体" w:eastAsia="宋体" w:cs="Times New Roman"/>
              </w:rPr>
              <w:t>。就医。</w:t>
            </w:r>
          </w:p>
        </w:tc>
      </w:tr>
      <w:tr w14:paraId="35CC61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1691E732">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食入：</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711EECB1">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hint="eastAsia" w:ascii="Times New Roman" w:hAnsi="宋体" w:eastAsia="宋体" w:cs="Times New Roman"/>
                <w:lang w:val="en-US" w:eastAsia="zh-CN"/>
              </w:rPr>
              <w:t>漱口，饮水</w:t>
            </w:r>
            <w:r>
              <w:rPr>
                <w:rFonts w:ascii="Times New Roman" w:hAnsi="宋体" w:eastAsia="宋体" w:cs="Times New Roman"/>
              </w:rPr>
              <w:t>。就医。</w:t>
            </w:r>
          </w:p>
        </w:tc>
      </w:tr>
      <w:tr w14:paraId="0E15F9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244A0CC0">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危</w:t>
            </w:r>
            <w:r>
              <w:rPr>
                <w:rFonts w:hint="eastAsia" w:ascii="Times New Roman" w:hAnsi="宋体" w:eastAsia="宋体" w:cs="Times New Roman"/>
                <w:lang w:val="en-US" w:eastAsia="zh-CN"/>
              </w:rPr>
              <w:t>险性说明</w:t>
            </w:r>
            <w:r>
              <w:rPr>
                <w:rFonts w:ascii="Times New Roman" w:hAnsi="宋体" w:eastAsia="宋体" w:cs="Times New Roman"/>
              </w:rPr>
              <w:t>：</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00F6F51A">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hint="eastAsia" w:ascii="Times New Roman" w:hAnsi="宋体" w:eastAsia="宋体" w:cs="Times New Roman"/>
              </w:rPr>
              <w:t>高度易燃液体和蒸气，吞咽有害，皮肤接触有害，吸入有害，造成皮肤刺激，造成严重眼刺激，怀疑可造成遗传性缺陷，可能引起呼吸道刺激，长时间或反复接触可能对器官造成损伤，对水生生物毒性非常大</w:t>
            </w:r>
            <w:r>
              <w:rPr>
                <w:rFonts w:hint="eastAsia" w:ascii="Times New Roman" w:hAnsi="宋体" w:eastAsia="宋体" w:cs="Times New Roman"/>
                <w:lang w:eastAsia="zh-CN"/>
              </w:rPr>
              <w:t>。</w:t>
            </w:r>
          </w:p>
        </w:tc>
      </w:tr>
      <w:tr w14:paraId="7D1333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6E9BC96B">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有害燃烧产物：</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7FAA8B23">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一氧化碳、氯化氢。</w:t>
            </w:r>
          </w:p>
        </w:tc>
      </w:tr>
      <w:tr w14:paraId="01D14F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59596EAF">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灭火方法：</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27BB11F8">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hint="eastAsia" w:ascii="Times New Roman" w:hAnsi="宋体" w:eastAsia="宋体" w:cs="Times New Roman"/>
              </w:rPr>
              <w:t>消防人员须佩戴防毒面具、穿全身消防服，在上风向灭火。尽可能将容器从火场移至空旷处。喷水保持火场容器冷却，直至灭火结束容器突然发出异常声音或出现异常现象，应立即撤离。用水灭火无效</w:t>
            </w:r>
            <w:r>
              <w:rPr>
                <w:rFonts w:ascii="Times New Roman" w:hAnsi="宋体" w:eastAsia="宋体" w:cs="Times New Roman"/>
              </w:rPr>
              <w:t>。</w:t>
            </w:r>
          </w:p>
        </w:tc>
      </w:tr>
      <w:tr w14:paraId="5EC492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2EEFB672">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应急处理：</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60828B8B">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Times New Roman" w:hAnsi="宋体" w:eastAsia="宋体" w:cs="Times New Roman"/>
                <w:lang w:eastAsia="zh-CN"/>
              </w:rPr>
            </w:pPr>
            <w:r>
              <w:rPr>
                <w:rFonts w:hint="eastAsia" w:ascii="Times New Roman" w:hAnsi="宋体" w:eastAsia="宋体" w:cs="Times New Roman"/>
              </w:rPr>
              <w:t>消除所有点火源。根据液体流动和慕气扩散的影响区域划定警戒区，无关人员从侧风、上风向撤离至安全区。建议应急处理人员戴正压自给式呼吸器，穿防毒、防静电服。作业时使用的所有设备应接地。禁止接触或跨越泄漏物。尽可能切断泄漏源</w:t>
            </w:r>
            <w:r>
              <w:rPr>
                <w:rFonts w:ascii="Times New Roman" w:hAnsi="宋体" w:eastAsia="宋体" w:cs="Times New Roman"/>
              </w:rPr>
              <w:t>。</w:t>
            </w:r>
            <w:r>
              <w:rPr>
                <w:rFonts w:hint="eastAsia" w:ascii="Times New Roman" w:hAnsi="宋体" w:eastAsia="宋体" w:cs="Times New Roman"/>
              </w:rPr>
              <w:t>小量泄漏:用砂土或其他不燃材料吸收，使用洁净的无火花工具收集吸收材料。大量泄漏:构筑围堤或挖坑收容。用泡沫覆盖，减少蒸发。喷水雾能减少蒸发，但不能降低泄漏物在有限空间内的易燃性。用防爆泵转移至槽车或专用收集器内。喷雾状水驱散蒸气、稀释液体泄漏物</w:t>
            </w:r>
            <w:r>
              <w:rPr>
                <w:rFonts w:hint="eastAsia" w:ascii="Times New Roman" w:hAnsi="宋体" w:eastAsia="宋体" w:cs="Times New Roman"/>
                <w:lang w:eastAsia="zh-CN"/>
              </w:rPr>
              <w:t>。</w:t>
            </w:r>
          </w:p>
        </w:tc>
      </w:tr>
      <w:tr w14:paraId="42C5E5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368FCB7C">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操作注意事项：</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3B09AEDB">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hint="eastAsia" w:ascii="Times New Roman" w:hAnsi="宋体" w:eastAsia="宋体" w:cs="Times New Roman"/>
              </w:rPr>
              <w:t>密闭操作，全面通风。操作人员必须经专门培训，严格遵守操作规程。建议操作人员佩戴自吸过滤式防毒面具 (半面罩)，戴化学安全防护眼镜穿防静电工作服，戴橡胶耐油手套。远离火种、热源。工作场所严禁吸烟。使用防爆型的通风系统和设备。防止蒸气泄漏到工作场所空气中。避免与氧化剂、酸类、碱类接触。充装要控制流速，防止静电积聚。搬运时要轻装轻卸，防止包装及容器损坏。配备相应品种和数量的消防器材及泄漏应急处理设备。倒空的容器可能残留有害物</w:t>
            </w:r>
            <w:r>
              <w:rPr>
                <w:rFonts w:ascii="Times New Roman" w:hAnsi="宋体" w:eastAsia="宋体" w:cs="Times New Roman"/>
              </w:rPr>
              <w:t>。</w:t>
            </w:r>
          </w:p>
        </w:tc>
      </w:tr>
      <w:tr w14:paraId="7E23AE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1D3E370A">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储存注意事项：</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6A7128AB">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储存于阴凉、通风的库房。远离火种、热源。库温不宜超过</w:t>
            </w:r>
            <w:r>
              <w:rPr>
                <w:rFonts w:hint="eastAsia" w:ascii="Times New Roman" w:hAnsi="宋体" w:eastAsia="宋体" w:cs="Times New Roman"/>
                <w:lang w:val="en-US" w:eastAsia="zh-CN"/>
              </w:rPr>
              <w:t>29</w:t>
            </w:r>
            <w:r>
              <w:rPr>
                <w:rFonts w:ascii="Times New Roman" w:hAnsi="宋体" w:eastAsia="宋体" w:cs="Times New Roman"/>
              </w:rPr>
              <w:t>℃。包装要求密封，不可与空气接触。应与氧化剂、酸类、碱类分开存放，切忌混储。不宜大量储存或久存。采用防爆型照明、通风设施。禁止使用易产生火花的机械设备和工具。储区应备有泄漏应急处理设备和合适的收容材料。</w:t>
            </w:r>
          </w:p>
        </w:tc>
      </w:tr>
      <w:tr w14:paraId="290291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2AB986C4">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中国</w:t>
            </w:r>
            <w:r>
              <w:rPr>
                <w:rFonts w:hint="eastAsia" w:ascii="Times New Roman" w:hAnsi="宋体" w:eastAsia="宋体" w:cs="Times New Roman"/>
                <w:lang w:val="en-US" w:eastAsia="zh-CN"/>
              </w:rPr>
              <w:t>PC-TWA</w:t>
            </w:r>
            <w:r>
              <w:rPr>
                <w:rFonts w:ascii="Times New Roman" w:hAnsi="宋体" w:eastAsia="宋体" w:cs="Times New Roman"/>
              </w:rPr>
              <w:t>(mg/m3)：</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3E1FE993">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2</w:t>
            </w:r>
          </w:p>
        </w:tc>
      </w:tr>
      <w:tr w14:paraId="57A880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257BBB2A">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监测方法：</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16A25F01">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Times New Roman" w:hAnsi="宋体" w:eastAsia="宋体" w:cs="Times New Roman"/>
              </w:rPr>
            </w:pPr>
            <w:r>
              <w:rPr>
                <w:rFonts w:hint="eastAsia" w:ascii="Times New Roman" w:hAnsi="宋体" w:eastAsia="宋体" w:cs="Times New Roman"/>
              </w:rPr>
              <w:t>空气中有毒物质测定方法</w:t>
            </w:r>
            <w:r>
              <w:rPr>
                <w:rFonts w:hint="eastAsia" w:ascii="Times New Roman" w:hAnsi="宋体" w:eastAsia="宋体" w:cs="Times New Roman"/>
                <w:lang w:eastAsia="zh-CN"/>
              </w:rPr>
              <w:t>：</w:t>
            </w:r>
            <w:r>
              <w:rPr>
                <w:rFonts w:hint="eastAsia" w:ascii="Times New Roman" w:hAnsi="宋体" w:eastAsia="宋体" w:cs="Times New Roman"/>
              </w:rPr>
              <w:t>直接进样-气相色谱法。</w:t>
            </w:r>
          </w:p>
          <w:p w14:paraId="4F853C53">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hint="eastAsia" w:ascii="Times New Roman" w:hAnsi="宋体" w:eastAsia="宋体" w:cs="Times New Roman"/>
              </w:rPr>
              <w:t>生物监测检验方法</w:t>
            </w:r>
            <w:r>
              <w:rPr>
                <w:rFonts w:hint="eastAsia" w:ascii="Times New Roman" w:hAnsi="宋体" w:eastAsia="宋体" w:cs="Times New Roman"/>
                <w:lang w:eastAsia="zh-CN"/>
              </w:rPr>
              <w:t>：</w:t>
            </w:r>
            <w:r>
              <w:rPr>
                <w:rFonts w:hint="eastAsia" w:ascii="Times New Roman" w:hAnsi="宋体" w:eastAsia="宋体" w:cs="Times New Roman"/>
              </w:rPr>
              <w:t>未制定标准</w:t>
            </w:r>
          </w:p>
        </w:tc>
      </w:tr>
      <w:tr w14:paraId="6B9616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6E35B154">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工程控制：</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2468250C">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生产过程密闭，全面通风。提供安全</w:t>
            </w:r>
            <w:r>
              <w:rPr>
                <w:rFonts w:hint="eastAsia" w:ascii="Times New Roman" w:hAnsi="宋体" w:eastAsia="宋体" w:cs="Times New Roman"/>
                <w:lang w:val="en-US" w:eastAsia="zh-CN"/>
              </w:rPr>
              <w:t>的</w:t>
            </w:r>
            <w:r>
              <w:rPr>
                <w:rFonts w:ascii="Times New Roman" w:hAnsi="宋体" w:eastAsia="宋体" w:cs="Times New Roman"/>
              </w:rPr>
              <w:t>淋浴和洗眼设备。</w:t>
            </w:r>
          </w:p>
        </w:tc>
      </w:tr>
      <w:tr w14:paraId="6B53DF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6F3321B9">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呼吸系统防护：</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3714EDE5">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空气中浓度超标时，佩戴过滤式防毒面具（半面罩）。</w:t>
            </w:r>
          </w:p>
        </w:tc>
      </w:tr>
      <w:tr w14:paraId="1E92A0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07347744">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眼睛防护：</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42D58A8F">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戴化学安全防护眼镜。</w:t>
            </w:r>
          </w:p>
        </w:tc>
      </w:tr>
      <w:tr w14:paraId="41EE5B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2E36B3D2">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身体防护：</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6709DC4F">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穿防静电工作服。</w:t>
            </w:r>
          </w:p>
        </w:tc>
      </w:tr>
      <w:tr w14:paraId="1E3B3F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6549B546">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手防护：</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3DBB450C">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戴橡胶耐油手套。</w:t>
            </w:r>
          </w:p>
        </w:tc>
      </w:tr>
      <w:tr w14:paraId="322865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11711D74">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主要成分：</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78267772">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纯品</w:t>
            </w:r>
          </w:p>
        </w:tc>
      </w:tr>
      <w:tr w14:paraId="2095FB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0D418640">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外观与性状：</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7E38629B">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无色</w:t>
            </w:r>
            <w:r>
              <w:rPr>
                <w:rFonts w:hint="eastAsia" w:ascii="Times New Roman" w:hAnsi="宋体" w:eastAsia="宋体" w:cs="Times New Roman"/>
                <w:lang w:val="en-US" w:eastAsia="zh-CN"/>
              </w:rPr>
              <w:t>透明</w:t>
            </w:r>
            <w:r>
              <w:rPr>
                <w:rFonts w:ascii="Times New Roman" w:hAnsi="宋体" w:eastAsia="宋体" w:cs="Times New Roman"/>
              </w:rPr>
              <w:t>液体</w:t>
            </w:r>
            <w:r>
              <w:rPr>
                <w:rFonts w:hint="eastAsia" w:ascii="Times New Roman" w:hAnsi="宋体" w:eastAsia="宋体" w:cs="Times New Roman"/>
                <w:lang w:eastAsia="zh-CN"/>
              </w:rPr>
              <w:t>，</w:t>
            </w:r>
            <w:r>
              <w:rPr>
                <w:rFonts w:hint="eastAsia" w:ascii="Times New Roman" w:hAnsi="宋体" w:eastAsia="宋体" w:cs="Times New Roman"/>
                <w:lang w:val="en-US" w:eastAsia="zh-CN"/>
              </w:rPr>
              <w:t>有不愉快的刺激性气味</w:t>
            </w:r>
            <w:r>
              <w:rPr>
                <w:rFonts w:ascii="Times New Roman" w:hAnsi="宋体" w:eastAsia="宋体" w:cs="Times New Roman"/>
              </w:rPr>
              <w:t>。</w:t>
            </w:r>
          </w:p>
        </w:tc>
      </w:tr>
      <w:tr w14:paraId="08996D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338E9A11">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熔点(℃)：</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0D89A766">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Times New Roman" w:hAnsi="宋体" w:eastAsia="宋体" w:cs="Times New Roman"/>
                <w:lang w:eastAsia="zh-CN"/>
              </w:rPr>
            </w:pPr>
            <w:r>
              <w:rPr>
                <w:rFonts w:ascii="Times New Roman" w:hAnsi="宋体" w:eastAsia="宋体" w:cs="Times New Roman"/>
              </w:rPr>
              <w:t>-13</w:t>
            </w:r>
            <w:r>
              <w:rPr>
                <w:rFonts w:hint="eastAsia" w:ascii="Times New Roman" w:hAnsi="宋体" w:eastAsia="宋体" w:cs="Times New Roman"/>
                <w:lang w:val="en-US" w:eastAsia="zh-CN"/>
              </w:rPr>
              <w:t>4</w:t>
            </w:r>
            <w:r>
              <w:rPr>
                <w:rFonts w:ascii="Times New Roman" w:hAnsi="宋体" w:eastAsia="宋体" w:cs="Times New Roman"/>
              </w:rPr>
              <w:t>.</w:t>
            </w:r>
            <w:r>
              <w:rPr>
                <w:rFonts w:hint="eastAsia" w:ascii="Times New Roman" w:hAnsi="宋体" w:eastAsia="宋体" w:cs="Times New Roman"/>
                <w:lang w:val="en-US" w:eastAsia="zh-CN"/>
              </w:rPr>
              <w:t>5</w:t>
            </w:r>
          </w:p>
        </w:tc>
      </w:tr>
      <w:tr w14:paraId="3EDFBD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7437CBE7">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沸点(℃)：</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5C03536B">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hint="eastAsia" w:ascii="Times New Roman" w:hAnsi="宋体" w:eastAsia="宋体" w:cs="Times New Roman"/>
                <w:lang w:val="en-US" w:eastAsia="zh-CN"/>
              </w:rPr>
              <w:t>44-4</w:t>
            </w:r>
            <w:r>
              <w:rPr>
                <w:rFonts w:ascii="Times New Roman" w:hAnsi="宋体" w:eastAsia="宋体" w:cs="Times New Roman"/>
              </w:rPr>
              <w:t>5</w:t>
            </w:r>
          </w:p>
        </w:tc>
      </w:tr>
      <w:tr w14:paraId="61E77E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0E839617">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相对密度(水=1)：</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44F0A349">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Times New Roman" w:hAnsi="宋体" w:eastAsia="宋体" w:cs="Times New Roman"/>
                <w:lang w:eastAsia="zh-CN"/>
              </w:rPr>
            </w:pPr>
            <w:r>
              <w:rPr>
                <w:rFonts w:ascii="Times New Roman" w:hAnsi="宋体" w:eastAsia="宋体" w:cs="Times New Roman"/>
              </w:rPr>
              <w:t>0.9</w:t>
            </w:r>
            <w:r>
              <w:rPr>
                <w:rFonts w:hint="eastAsia" w:ascii="Times New Roman" w:hAnsi="宋体" w:eastAsia="宋体" w:cs="Times New Roman"/>
                <w:lang w:val="en-US" w:eastAsia="zh-CN"/>
              </w:rPr>
              <w:t>4</w:t>
            </w:r>
          </w:p>
        </w:tc>
      </w:tr>
      <w:tr w14:paraId="37742E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5D1A14EF">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相对蒸气密度(空气=1)：</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37773631">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Times New Roman" w:hAnsi="宋体" w:eastAsia="宋体" w:cs="Times New Roman"/>
                <w:lang w:eastAsia="zh-CN"/>
              </w:rPr>
            </w:pPr>
            <w:r>
              <w:rPr>
                <w:rFonts w:ascii="Times New Roman" w:hAnsi="宋体" w:eastAsia="宋体" w:cs="Times New Roman"/>
              </w:rPr>
              <w:t>2.6</w:t>
            </w:r>
            <w:r>
              <w:rPr>
                <w:rFonts w:hint="eastAsia" w:ascii="Times New Roman" w:hAnsi="宋体" w:eastAsia="宋体" w:cs="Times New Roman"/>
                <w:lang w:val="en-US" w:eastAsia="zh-CN"/>
              </w:rPr>
              <w:t>4</w:t>
            </w:r>
          </w:p>
        </w:tc>
      </w:tr>
      <w:tr w14:paraId="57076D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289F2C11">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辛醇/水分配系数的对数值：</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03E046BE">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default" w:ascii="Times New Roman" w:hAnsi="宋体" w:eastAsia="宋体" w:cs="Times New Roman"/>
                <w:lang w:val="en-US" w:eastAsia="zh-CN"/>
              </w:rPr>
            </w:pPr>
            <w:r>
              <w:rPr>
                <w:rFonts w:hint="eastAsia" w:ascii="Times New Roman" w:hAnsi="宋体" w:eastAsia="宋体" w:cs="Times New Roman"/>
                <w:lang w:val="en-US" w:eastAsia="zh-CN"/>
              </w:rPr>
              <w:t>1.45-1.93</w:t>
            </w:r>
          </w:p>
        </w:tc>
      </w:tr>
      <w:tr w14:paraId="768F1B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2FE3FC80">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闪点(℃)：</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4331DB37">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default" w:ascii="Times New Roman" w:hAnsi="宋体" w:eastAsia="宋体" w:cs="Times New Roman"/>
                <w:lang w:val="en-US" w:eastAsia="zh-CN"/>
              </w:rPr>
            </w:pPr>
            <w:r>
              <w:rPr>
                <w:rFonts w:ascii="Times New Roman" w:hAnsi="宋体" w:eastAsia="宋体" w:cs="Times New Roman"/>
              </w:rPr>
              <w:t>-3</w:t>
            </w:r>
            <w:r>
              <w:rPr>
                <w:rFonts w:hint="eastAsia" w:ascii="Times New Roman" w:hAnsi="宋体" w:eastAsia="宋体" w:cs="Times New Roman"/>
                <w:lang w:val="en-US" w:eastAsia="zh-CN"/>
              </w:rPr>
              <w:t>1.7（CC）</w:t>
            </w:r>
          </w:p>
        </w:tc>
      </w:tr>
      <w:tr w14:paraId="60F671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74614B11">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爆炸上限%(V/V)：</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1D1B5BC4">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Times New Roman" w:hAnsi="宋体" w:eastAsia="宋体" w:cs="Times New Roman"/>
                <w:lang w:eastAsia="zh-CN"/>
              </w:rPr>
            </w:pPr>
            <w:r>
              <w:rPr>
                <w:rFonts w:ascii="Times New Roman" w:hAnsi="宋体" w:eastAsia="宋体" w:cs="Times New Roman"/>
              </w:rPr>
              <w:t>1</w:t>
            </w:r>
            <w:r>
              <w:rPr>
                <w:rFonts w:hint="eastAsia" w:ascii="Times New Roman" w:hAnsi="宋体" w:eastAsia="宋体" w:cs="Times New Roman"/>
                <w:lang w:val="en-US" w:eastAsia="zh-CN"/>
              </w:rPr>
              <w:t>1</w:t>
            </w:r>
            <w:r>
              <w:rPr>
                <w:rFonts w:ascii="Times New Roman" w:hAnsi="宋体" w:eastAsia="宋体" w:cs="Times New Roman"/>
              </w:rPr>
              <w:t>.</w:t>
            </w:r>
            <w:r>
              <w:rPr>
                <w:rFonts w:hint="eastAsia" w:ascii="Times New Roman" w:hAnsi="宋体" w:eastAsia="宋体" w:cs="Times New Roman"/>
                <w:lang w:val="en-US" w:eastAsia="zh-CN"/>
              </w:rPr>
              <w:t>2</w:t>
            </w:r>
          </w:p>
        </w:tc>
      </w:tr>
      <w:tr w14:paraId="185804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2A84C87F">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爆炸下限%(V/V)：</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7518CB87">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Times New Roman" w:hAnsi="宋体" w:eastAsia="宋体" w:cs="Times New Roman"/>
                <w:lang w:eastAsia="zh-CN"/>
              </w:rPr>
            </w:pPr>
            <w:r>
              <w:rPr>
                <w:rFonts w:hint="eastAsia" w:ascii="Times New Roman" w:hAnsi="宋体" w:eastAsia="宋体" w:cs="Times New Roman"/>
                <w:lang w:val="en-US" w:eastAsia="zh-CN"/>
              </w:rPr>
              <w:t>2</w:t>
            </w:r>
            <w:r>
              <w:rPr>
                <w:rFonts w:ascii="Times New Roman" w:hAnsi="宋体" w:eastAsia="宋体" w:cs="Times New Roman"/>
              </w:rPr>
              <w:t>.</w:t>
            </w:r>
            <w:r>
              <w:rPr>
                <w:rFonts w:hint="eastAsia" w:ascii="Times New Roman" w:hAnsi="宋体" w:eastAsia="宋体" w:cs="Times New Roman"/>
                <w:lang w:val="en-US" w:eastAsia="zh-CN"/>
              </w:rPr>
              <w:t>9</w:t>
            </w:r>
          </w:p>
        </w:tc>
      </w:tr>
      <w:tr w14:paraId="33FDB3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4AE7942D">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溶解性：</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383F427A">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不溶于水，</w:t>
            </w:r>
            <w:r>
              <w:rPr>
                <w:rFonts w:hint="eastAsia" w:ascii="Times New Roman" w:hAnsi="宋体" w:eastAsia="宋体" w:cs="Times New Roman"/>
                <w:lang w:val="en-US" w:eastAsia="zh-CN"/>
              </w:rPr>
              <w:t>可混</w:t>
            </w:r>
            <w:r>
              <w:rPr>
                <w:rFonts w:ascii="Times New Roman" w:hAnsi="宋体" w:eastAsia="宋体" w:cs="Times New Roman"/>
              </w:rPr>
              <w:t>溶于乙醇、乙醚</w:t>
            </w:r>
            <w:r>
              <w:rPr>
                <w:rFonts w:hint="eastAsia" w:ascii="Times New Roman" w:hAnsi="宋体" w:eastAsia="宋体" w:cs="Times New Roman"/>
                <w:lang w:eastAsia="zh-CN"/>
              </w:rPr>
              <w:t>、</w:t>
            </w:r>
            <w:r>
              <w:rPr>
                <w:rFonts w:hint="eastAsia" w:ascii="Times New Roman" w:hAnsi="宋体" w:eastAsia="宋体" w:cs="Times New Roman"/>
                <w:lang w:val="en-US" w:eastAsia="zh-CN"/>
              </w:rPr>
              <w:t>氯仿、石油醚</w:t>
            </w:r>
            <w:r>
              <w:rPr>
                <w:rFonts w:ascii="Times New Roman" w:hAnsi="宋体" w:eastAsia="宋体" w:cs="Times New Roman"/>
              </w:rPr>
              <w:t>等多数有机溶剂。</w:t>
            </w:r>
          </w:p>
        </w:tc>
      </w:tr>
      <w:tr w14:paraId="60B8F3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2A238078">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主要用途：</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565BB532">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用于有机合成。</w:t>
            </w:r>
          </w:p>
        </w:tc>
      </w:tr>
      <w:tr w14:paraId="742F72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230B8BA3">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禁配物：</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5E98D91A">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强氧化剂、酸类</w:t>
            </w:r>
            <w:r>
              <w:rPr>
                <w:rFonts w:hint="eastAsia" w:ascii="Times New Roman" w:hAnsi="宋体" w:eastAsia="宋体" w:cs="Times New Roman"/>
                <w:lang w:val="en-US" w:eastAsia="zh-CN"/>
              </w:rPr>
              <w:t>硝酸、发烟硫酸、氯磺酸、乙烯亚胺、乙烯二胺</w:t>
            </w:r>
            <w:r>
              <w:rPr>
                <w:rFonts w:ascii="Times New Roman" w:hAnsi="宋体" w:eastAsia="宋体" w:cs="Times New Roman"/>
              </w:rPr>
              <w:t>、碱</w:t>
            </w:r>
            <w:r>
              <w:rPr>
                <w:rFonts w:hint="eastAsia" w:ascii="Times New Roman" w:hAnsi="宋体" w:eastAsia="宋体" w:cs="Times New Roman"/>
                <w:lang w:val="en-US" w:eastAsia="zh-CN"/>
              </w:rPr>
              <w:t>类（如氢氧化钠）</w:t>
            </w:r>
            <w:r>
              <w:rPr>
                <w:rFonts w:ascii="Times New Roman" w:hAnsi="宋体" w:eastAsia="宋体" w:cs="Times New Roman"/>
              </w:rPr>
              <w:t>。</w:t>
            </w:r>
          </w:p>
        </w:tc>
      </w:tr>
      <w:tr w14:paraId="4573EB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5D758871">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急性毒性：</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53902B8A">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Times New Roman" w:hAnsi="宋体" w:eastAsia="宋体" w:cs="Times New Roman"/>
                <w:lang w:val="en-US" w:eastAsia="zh-CN"/>
              </w:rPr>
            </w:pPr>
            <w:r>
              <w:rPr>
                <w:rFonts w:ascii="Times New Roman" w:hAnsi="宋体" w:eastAsia="宋体" w:cs="Times New Roman"/>
              </w:rPr>
              <w:t>LD50：</w:t>
            </w:r>
            <w:r>
              <w:rPr>
                <w:rFonts w:hint="eastAsia" w:ascii="Times New Roman" w:hAnsi="宋体" w:eastAsia="宋体" w:cs="Times New Roman"/>
                <w:lang w:val="en-US" w:eastAsia="zh-CN"/>
              </w:rPr>
              <w:t>700mg/kg（大鼠经口）；2066mg/kg（兔经皮）</w:t>
            </w:r>
          </w:p>
          <w:p w14:paraId="7BB1DDD0">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 LC50：</w:t>
            </w:r>
            <w:r>
              <w:rPr>
                <w:rFonts w:hint="eastAsia" w:ascii="Times New Roman" w:hAnsi="宋体" w:eastAsia="宋体" w:cs="Times New Roman"/>
                <w:lang w:val="en-US" w:eastAsia="zh-CN"/>
              </w:rPr>
              <w:t>110</w:t>
            </w:r>
            <w:r>
              <w:rPr>
                <w:rFonts w:ascii="Times New Roman" w:hAnsi="宋体" w:eastAsia="宋体" w:cs="Times New Roman"/>
              </w:rPr>
              <w:t>00 mg/m3(</w:t>
            </w:r>
            <w:r>
              <w:rPr>
                <w:rFonts w:hint="eastAsia" w:ascii="Times New Roman" w:hAnsi="宋体" w:eastAsia="宋体" w:cs="Times New Roman"/>
                <w:lang w:val="en-US" w:eastAsia="zh-CN"/>
              </w:rPr>
              <w:t>大</w:t>
            </w:r>
            <w:r>
              <w:rPr>
                <w:rFonts w:ascii="Times New Roman" w:hAnsi="宋体" w:eastAsia="宋体" w:cs="Times New Roman"/>
              </w:rPr>
              <w:t>鼠吸入</w:t>
            </w:r>
            <w:r>
              <w:rPr>
                <w:rFonts w:hint="eastAsia" w:ascii="Times New Roman" w:hAnsi="宋体" w:eastAsia="宋体" w:cs="Times New Roman"/>
                <w:lang w:eastAsia="zh-CN"/>
              </w:rPr>
              <w:t>，</w:t>
            </w:r>
            <w:r>
              <w:rPr>
                <w:rFonts w:hint="eastAsia" w:ascii="Times New Roman" w:hAnsi="宋体" w:eastAsia="宋体" w:cs="Times New Roman"/>
                <w:lang w:val="en-US" w:eastAsia="zh-CN"/>
              </w:rPr>
              <w:t>2h</w:t>
            </w:r>
            <w:r>
              <w:rPr>
                <w:rFonts w:ascii="Times New Roman" w:hAnsi="宋体" w:eastAsia="宋体" w:cs="Times New Roman"/>
              </w:rPr>
              <w:t>)</w:t>
            </w:r>
          </w:p>
        </w:tc>
      </w:tr>
      <w:tr w14:paraId="6B2325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73CAF02A">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废弃处置方法：</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62DC09C3">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default" w:ascii="Times New Roman" w:hAnsi="宋体" w:eastAsia="宋体" w:cs="Times New Roman"/>
                <w:lang w:val="en-US" w:eastAsia="zh-CN"/>
              </w:rPr>
            </w:pPr>
            <w:r>
              <w:rPr>
                <w:rFonts w:ascii="Times New Roman" w:hAnsi="宋体" w:eastAsia="宋体" w:cs="Times New Roman"/>
              </w:rPr>
              <w:t>处置前应参阅国家和地方有关法规。建议用焚烧法处置。与燃料混合后，再焚烧。焚烧炉排出的卤化氢通过酸洗涤器除去。</w:t>
            </w:r>
          </w:p>
        </w:tc>
      </w:tr>
      <w:tr w14:paraId="76B14F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4218ED33">
            <w:pPr>
              <w:widowControl/>
              <w:wordWrap w:val="0"/>
              <w:jc w:val="left"/>
              <w:rPr>
                <w:rFonts w:ascii="Times New Roman" w:hAnsi="宋体" w:eastAsia="宋体" w:cs="Times New Roman"/>
              </w:rPr>
            </w:pPr>
            <w:r>
              <w:rPr>
                <w:rFonts w:ascii="Times New Roman" w:hAnsi="宋体" w:eastAsia="宋体" w:cs="Times New Roman"/>
              </w:rPr>
              <w:t>UN编号：</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29F109E8">
            <w:pPr>
              <w:widowControl/>
              <w:wordWrap w:val="0"/>
              <w:jc w:val="left"/>
              <w:rPr>
                <w:rFonts w:hint="default" w:ascii="Times New Roman" w:hAnsi="宋体" w:eastAsia="宋体" w:cs="Times New Roman"/>
                <w:lang w:val="en-US" w:eastAsia="zh-CN"/>
              </w:rPr>
            </w:pPr>
            <w:r>
              <w:rPr>
                <w:rFonts w:hint="eastAsia" w:ascii="Times New Roman" w:hAnsi="宋体" w:eastAsia="宋体" w:cs="Times New Roman"/>
                <w:lang w:val="en-US" w:eastAsia="zh-CN"/>
              </w:rPr>
              <w:t>1100</w:t>
            </w:r>
          </w:p>
        </w:tc>
      </w:tr>
      <w:tr w14:paraId="0FA5B5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51FD73D3">
            <w:pPr>
              <w:widowControl/>
              <w:wordWrap w:val="0"/>
              <w:jc w:val="left"/>
              <w:rPr>
                <w:rFonts w:ascii="Times New Roman" w:hAnsi="宋体" w:eastAsia="宋体" w:cs="Times New Roman"/>
              </w:rPr>
            </w:pPr>
            <w:r>
              <w:rPr>
                <w:rFonts w:ascii="Times New Roman" w:hAnsi="宋体" w:eastAsia="宋体" w:cs="Times New Roman"/>
              </w:rPr>
              <w:t>包装类别：</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647F1695">
            <w:pPr>
              <w:widowControl/>
              <w:wordWrap w:val="0"/>
              <w:jc w:val="left"/>
              <w:rPr>
                <w:rFonts w:hint="default" w:ascii="Times New Roman" w:hAnsi="宋体" w:eastAsia="宋体" w:cs="Times New Roman"/>
                <w:lang w:val="en-US" w:eastAsia="zh-CN"/>
              </w:rPr>
            </w:pPr>
            <w:r>
              <w:rPr>
                <w:rFonts w:hint="eastAsia" w:ascii="Times New Roman" w:hAnsi="宋体" w:eastAsia="宋体" w:cs="Times New Roman"/>
                <w:lang w:val="en-US" w:eastAsia="zh-CN"/>
              </w:rPr>
              <w:t>I类包装</w:t>
            </w:r>
          </w:p>
        </w:tc>
      </w:tr>
      <w:tr w14:paraId="3E063C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4" w:hRule="atLeast"/>
          <w:jc w:val="center"/>
        </w:trPr>
        <w:tc>
          <w:tcPr>
            <w:tcW w:w="1857" w:type="dxa"/>
            <w:tcBorders>
              <w:top w:val="single" w:color="000000" w:sz="6" w:space="0"/>
              <w:left w:val="single" w:color="000000" w:sz="12" w:space="0"/>
              <w:bottom w:val="single" w:color="000000" w:sz="6" w:space="0"/>
              <w:right w:val="single" w:color="000000" w:sz="6" w:space="0"/>
            </w:tcBorders>
            <w:noWrap w:val="0"/>
            <w:vAlign w:val="center"/>
          </w:tcPr>
          <w:p w14:paraId="19E3C1AA">
            <w:pPr>
              <w:widowControl/>
              <w:wordWrap w:val="0"/>
              <w:jc w:val="left"/>
              <w:rPr>
                <w:rFonts w:ascii="Times New Roman" w:hAnsi="宋体" w:eastAsia="宋体" w:cs="Times New Roman"/>
              </w:rPr>
            </w:pPr>
            <w:r>
              <w:rPr>
                <w:rFonts w:ascii="Times New Roman" w:hAnsi="宋体" w:eastAsia="宋体" w:cs="Times New Roman"/>
              </w:rPr>
              <w:t>包装</w:t>
            </w:r>
            <w:r>
              <w:rPr>
                <w:rFonts w:hint="eastAsia" w:ascii="Times New Roman" w:hAnsi="宋体" w:eastAsia="宋体" w:cs="Times New Roman"/>
                <w:lang w:val="en-US" w:eastAsia="zh-CN"/>
              </w:rPr>
              <w:t>标志</w:t>
            </w:r>
            <w:r>
              <w:rPr>
                <w:rFonts w:ascii="Times New Roman" w:hAnsi="宋体" w:eastAsia="宋体" w:cs="Times New Roman"/>
              </w:rPr>
              <w:t>：</w:t>
            </w:r>
          </w:p>
        </w:tc>
        <w:tc>
          <w:tcPr>
            <w:tcW w:w="7430" w:type="dxa"/>
            <w:tcBorders>
              <w:top w:val="single" w:color="000000" w:sz="6" w:space="0"/>
              <w:left w:val="single" w:color="000000" w:sz="6" w:space="0"/>
              <w:bottom w:val="single" w:color="000000" w:sz="6" w:space="0"/>
              <w:right w:val="single" w:color="000000" w:sz="12" w:space="0"/>
            </w:tcBorders>
            <w:noWrap w:val="0"/>
            <w:vAlign w:val="center"/>
          </w:tcPr>
          <w:p w14:paraId="072760F6">
            <w:pPr>
              <w:widowControl/>
              <w:wordWrap w:val="0"/>
              <w:jc w:val="left"/>
              <w:rPr>
                <w:rFonts w:hint="eastAsia" w:ascii="Times New Roman" w:hAnsi="宋体" w:eastAsia="宋体" w:cs="Times New Roman"/>
                <w:lang w:eastAsia="zh-CN"/>
              </w:rPr>
            </w:pPr>
            <w:r>
              <w:rPr>
                <w:rFonts w:hint="eastAsia" w:ascii="Times New Roman" w:hAnsi="宋体" w:eastAsia="宋体" w:cs="Times New Roman"/>
                <w:lang w:eastAsia="zh-CN"/>
              </w:rPr>
              <w:drawing>
                <wp:inline distT="0" distB="0" distL="114300" distR="114300">
                  <wp:extent cx="714375" cy="383540"/>
                  <wp:effectExtent l="0" t="0" r="9525" b="16510"/>
                  <wp:docPr id="6" name="图片 2" descr="170358111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703581111712"/>
                          <pic:cNvPicPr>
                            <a:picLocks noChangeAspect="1"/>
                          </pic:cNvPicPr>
                        </pic:nvPicPr>
                        <pic:blipFill>
                          <a:blip r:embed="rId15"/>
                          <a:stretch>
                            <a:fillRect/>
                          </a:stretch>
                        </pic:blipFill>
                        <pic:spPr>
                          <a:xfrm>
                            <a:off x="0" y="0"/>
                            <a:ext cx="714375" cy="383540"/>
                          </a:xfrm>
                          <a:prstGeom prst="rect">
                            <a:avLst/>
                          </a:prstGeom>
                          <a:noFill/>
                          <a:ln>
                            <a:noFill/>
                          </a:ln>
                        </pic:spPr>
                      </pic:pic>
                    </a:graphicData>
                  </a:graphic>
                </wp:inline>
              </w:drawing>
            </w:r>
          </w:p>
        </w:tc>
      </w:tr>
      <w:tr w14:paraId="120D97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857" w:type="dxa"/>
            <w:tcBorders>
              <w:top w:val="single" w:color="000000" w:sz="6" w:space="0"/>
              <w:left w:val="single" w:color="000000" w:sz="12" w:space="0"/>
              <w:bottom w:val="single" w:color="000000" w:sz="12" w:space="0"/>
              <w:right w:val="single" w:color="000000" w:sz="6" w:space="0"/>
            </w:tcBorders>
            <w:noWrap w:val="0"/>
            <w:vAlign w:val="center"/>
          </w:tcPr>
          <w:p w14:paraId="0A6D4E99">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运输注意事项：</w:t>
            </w:r>
          </w:p>
        </w:tc>
        <w:tc>
          <w:tcPr>
            <w:tcW w:w="7430" w:type="dxa"/>
            <w:tcBorders>
              <w:top w:val="single" w:color="000000" w:sz="6" w:space="0"/>
              <w:left w:val="single" w:color="000000" w:sz="6" w:space="0"/>
              <w:bottom w:val="single" w:color="000000" w:sz="12" w:space="0"/>
              <w:right w:val="single" w:color="000000" w:sz="12" w:space="0"/>
            </w:tcBorders>
            <w:noWrap w:val="0"/>
            <w:vAlign w:val="center"/>
          </w:tcPr>
          <w:p w14:paraId="3989742E">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Times New Roman" w:hAnsi="宋体" w:eastAsia="宋体" w:cs="Times New Roman"/>
                <w:lang w:eastAsia="zh-CN"/>
              </w:rPr>
            </w:pPr>
            <w:r>
              <w:rPr>
                <w:rFonts w:hint="eastAsia" w:ascii="Times New Roman" w:hAnsi="宋体" w:eastAsia="宋体" w:cs="Times New Roman"/>
              </w:rPr>
              <w:t>运输时运输车辆应配备相应品种和数量的消防器材及泄漏应急处理设备。夏季最好早晚运输运输时所用的槽 (罐) 车应有接地链，槽内可设孔隔板以减少震荡产生的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r>
              <w:rPr>
                <w:rFonts w:hint="eastAsia" w:ascii="Times New Roman" w:hAnsi="宋体" w:eastAsia="宋体" w:cs="Times New Roman"/>
                <w:lang w:eastAsia="zh-CN"/>
              </w:rPr>
              <w:t>。</w:t>
            </w:r>
          </w:p>
        </w:tc>
      </w:tr>
    </w:tbl>
    <w:p w14:paraId="345CC164">
      <w:pPr>
        <w:rPr>
          <w:rFonts w:hint="eastAsia" w:ascii="宋体" w:hAnsi="宋体" w:eastAsia="宋体"/>
          <w:color w:val="auto"/>
          <w:sz w:val="28"/>
        </w:rPr>
      </w:pPr>
      <w:r>
        <w:rPr>
          <w:rFonts w:hint="eastAsia" w:ascii="宋体" w:hAnsi="宋体" w:eastAsia="宋体"/>
          <w:color w:val="auto"/>
          <w:sz w:val="28"/>
        </w:rPr>
        <w:br w:type="page"/>
      </w:r>
    </w:p>
    <w:p w14:paraId="2FF68F6A">
      <w:pPr>
        <w:pStyle w:val="781"/>
        <w:spacing w:before="120" w:after="120"/>
        <w:rPr>
          <w:rFonts w:ascii="宋体" w:hAnsi="宋体" w:eastAsia="宋体"/>
          <w:color w:val="auto"/>
          <w:sz w:val="28"/>
        </w:rPr>
      </w:pPr>
      <w:r>
        <w:rPr>
          <w:rFonts w:hint="eastAsia" w:ascii="宋体" w:hAnsi="宋体" w:eastAsia="宋体"/>
          <w:color w:val="auto"/>
          <w:sz w:val="28"/>
        </w:rPr>
        <w:t>表3.2-4  乙醇</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909"/>
        <w:gridCol w:w="6913"/>
      </w:tblGrid>
      <w:tr w14:paraId="2B3D5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65" w:type="dxa"/>
            <w:vMerge w:val="restart"/>
            <w:tcBorders>
              <w:tl2br w:val="nil"/>
              <w:tr2bl w:val="nil"/>
            </w:tcBorders>
            <w:noWrap w:val="0"/>
            <w:vAlign w:val="center"/>
          </w:tcPr>
          <w:p w14:paraId="5E8E2E3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标</w:t>
            </w:r>
          </w:p>
          <w:p w14:paraId="6679AB4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p w14:paraId="5B86261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识</w:t>
            </w:r>
          </w:p>
        </w:tc>
        <w:tc>
          <w:tcPr>
            <w:tcW w:w="1909" w:type="dxa"/>
            <w:tcBorders>
              <w:tl2br w:val="nil"/>
              <w:tr2bl w:val="nil"/>
            </w:tcBorders>
            <w:noWrap w:val="0"/>
            <w:vAlign w:val="center"/>
          </w:tcPr>
          <w:p w14:paraId="253C163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中文名：</w:t>
            </w:r>
          </w:p>
        </w:tc>
        <w:tc>
          <w:tcPr>
            <w:tcW w:w="6913" w:type="dxa"/>
            <w:tcBorders>
              <w:tl2br w:val="nil"/>
              <w:tr2bl w:val="nil"/>
            </w:tcBorders>
            <w:noWrap w:val="0"/>
            <w:vAlign w:val="center"/>
          </w:tcPr>
          <w:p w14:paraId="5604E0F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乙醇；酒精</w:t>
            </w:r>
          </w:p>
        </w:tc>
      </w:tr>
      <w:tr w14:paraId="615C9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0F132AC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6753412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英文名：</w:t>
            </w:r>
          </w:p>
        </w:tc>
        <w:tc>
          <w:tcPr>
            <w:tcW w:w="6913" w:type="dxa"/>
            <w:tcBorders>
              <w:tl2br w:val="nil"/>
              <w:tr2bl w:val="nil"/>
            </w:tcBorders>
            <w:noWrap w:val="0"/>
            <w:vAlign w:val="center"/>
          </w:tcPr>
          <w:p w14:paraId="482BD20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Ethyl atcohol；Ethanol</w:t>
            </w:r>
          </w:p>
        </w:tc>
      </w:tr>
      <w:tr w14:paraId="66382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3609DF2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790652B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分子式：</w:t>
            </w:r>
          </w:p>
        </w:tc>
        <w:tc>
          <w:tcPr>
            <w:tcW w:w="6913" w:type="dxa"/>
            <w:tcBorders>
              <w:tl2br w:val="nil"/>
              <w:tr2bl w:val="nil"/>
            </w:tcBorders>
            <w:noWrap w:val="0"/>
            <w:vAlign w:val="center"/>
          </w:tcPr>
          <w:p w14:paraId="5BB1626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C2H6O</w:t>
            </w:r>
          </w:p>
        </w:tc>
      </w:tr>
      <w:tr w14:paraId="205E2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3F0A61B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2784DB1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分子量：</w:t>
            </w:r>
          </w:p>
        </w:tc>
        <w:tc>
          <w:tcPr>
            <w:tcW w:w="6913" w:type="dxa"/>
            <w:tcBorders>
              <w:tl2br w:val="nil"/>
              <w:tr2bl w:val="nil"/>
            </w:tcBorders>
            <w:noWrap w:val="0"/>
            <w:vAlign w:val="center"/>
          </w:tcPr>
          <w:p w14:paraId="32C2834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46.07</w:t>
            </w:r>
          </w:p>
        </w:tc>
      </w:tr>
      <w:tr w14:paraId="3B9D4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57296D6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7D5ECDA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CAS号：</w:t>
            </w:r>
          </w:p>
        </w:tc>
        <w:tc>
          <w:tcPr>
            <w:tcW w:w="6913" w:type="dxa"/>
            <w:tcBorders>
              <w:tl2br w:val="nil"/>
              <w:tr2bl w:val="nil"/>
            </w:tcBorders>
            <w:noWrap w:val="0"/>
            <w:vAlign w:val="center"/>
          </w:tcPr>
          <w:p w14:paraId="5466D2B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64-17-5</w:t>
            </w:r>
          </w:p>
        </w:tc>
      </w:tr>
      <w:tr w14:paraId="48F4D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60FDA74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2849468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RTECS号：</w:t>
            </w:r>
          </w:p>
        </w:tc>
        <w:tc>
          <w:tcPr>
            <w:tcW w:w="6913" w:type="dxa"/>
            <w:tcBorders>
              <w:tl2br w:val="nil"/>
              <w:tr2bl w:val="nil"/>
            </w:tcBorders>
            <w:noWrap w:val="0"/>
            <w:vAlign w:val="center"/>
          </w:tcPr>
          <w:p w14:paraId="592820B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KQ6300000</w:t>
            </w:r>
          </w:p>
        </w:tc>
      </w:tr>
      <w:tr w14:paraId="5BD55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7D1F7D1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02D0745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UN编号：</w:t>
            </w:r>
          </w:p>
        </w:tc>
        <w:tc>
          <w:tcPr>
            <w:tcW w:w="6913" w:type="dxa"/>
            <w:tcBorders>
              <w:tl2br w:val="nil"/>
              <w:tr2bl w:val="nil"/>
            </w:tcBorders>
            <w:noWrap w:val="0"/>
            <w:vAlign w:val="center"/>
          </w:tcPr>
          <w:p w14:paraId="5E3B638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1170</w:t>
            </w:r>
          </w:p>
        </w:tc>
      </w:tr>
      <w:tr w14:paraId="5F19D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0F0FD78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691C64F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危险货物编号：</w:t>
            </w:r>
          </w:p>
        </w:tc>
        <w:tc>
          <w:tcPr>
            <w:tcW w:w="6913" w:type="dxa"/>
            <w:tcBorders>
              <w:tl2br w:val="nil"/>
              <w:tr2bl w:val="nil"/>
            </w:tcBorders>
            <w:noWrap w:val="0"/>
            <w:vAlign w:val="center"/>
          </w:tcPr>
          <w:p w14:paraId="7162F1F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32061</w:t>
            </w:r>
          </w:p>
        </w:tc>
      </w:tr>
      <w:tr w14:paraId="55B03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352B3A7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6E5BA35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IMDG规则页码：</w:t>
            </w:r>
          </w:p>
        </w:tc>
        <w:tc>
          <w:tcPr>
            <w:tcW w:w="6913" w:type="dxa"/>
            <w:tcBorders>
              <w:tl2br w:val="nil"/>
              <w:tr2bl w:val="nil"/>
            </w:tcBorders>
            <w:noWrap w:val="0"/>
            <w:vAlign w:val="center"/>
          </w:tcPr>
          <w:p w14:paraId="013365F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3219</w:t>
            </w:r>
          </w:p>
        </w:tc>
      </w:tr>
      <w:tr w14:paraId="11BA9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restart"/>
            <w:tcBorders>
              <w:tl2br w:val="nil"/>
              <w:tr2bl w:val="nil"/>
            </w:tcBorders>
            <w:noWrap w:val="0"/>
            <w:vAlign w:val="center"/>
          </w:tcPr>
          <w:p w14:paraId="1EB8552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理</w:t>
            </w:r>
          </w:p>
          <w:p w14:paraId="4F52950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化</w:t>
            </w:r>
          </w:p>
          <w:p w14:paraId="0B0D3C1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性</w:t>
            </w:r>
          </w:p>
          <w:p w14:paraId="2C4FE50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质</w:t>
            </w:r>
          </w:p>
        </w:tc>
        <w:tc>
          <w:tcPr>
            <w:tcW w:w="1909" w:type="dxa"/>
            <w:tcBorders>
              <w:tl2br w:val="nil"/>
              <w:tr2bl w:val="nil"/>
            </w:tcBorders>
            <w:noWrap w:val="0"/>
            <w:vAlign w:val="center"/>
          </w:tcPr>
          <w:p w14:paraId="5D9A2D9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外观与性状：</w:t>
            </w:r>
          </w:p>
        </w:tc>
        <w:tc>
          <w:tcPr>
            <w:tcW w:w="6913" w:type="dxa"/>
            <w:tcBorders>
              <w:tl2br w:val="nil"/>
              <w:tr2bl w:val="nil"/>
            </w:tcBorders>
            <w:noWrap w:val="0"/>
            <w:vAlign w:val="center"/>
          </w:tcPr>
          <w:p w14:paraId="2B97134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无色液体，有酒香。</w:t>
            </w:r>
          </w:p>
        </w:tc>
      </w:tr>
      <w:tr w14:paraId="466DB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0FB5530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60999A2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主要用途：</w:t>
            </w:r>
          </w:p>
        </w:tc>
        <w:tc>
          <w:tcPr>
            <w:tcW w:w="6913" w:type="dxa"/>
            <w:tcBorders>
              <w:tl2br w:val="nil"/>
              <w:tr2bl w:val="nil"/>
            </w:tcBorders>
            <w:noWrap w:val="0"/>
            <w:vAlign w:val="center"/>
          </w:tcPr>
          <w:p w14:paraId="77D0C7F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用于制酒工业、有机合成、消毒以及用作溶剂。</w:t>
            </w:r>
          </w:p>
        </w:tc>
      </w:tr>
      <w:tr w14:paraId="019E6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11D56D1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6660D2E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熔点：</w:t>
            </w:r>
          </w:p>
        </w:tc>
        <w:tc>
          <w:tcPr>
            <w:tcW w:w="6913" w:type="dxa"/>
            <w:tcBorders>
              <w:tl2br w:val="nil"/>
              <w:tr2bl w:val="nil"/>
            </w:tcBorders>
            <w:noWrap w:val="0"/>
            <w:vAlign w:val="center"/>
          </w:tcPr>
          <w:p w14:paraId="3632797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-114.1</w:t>
            </w:r>
          </w:p>
        </w:tc>
      </w:tr>
      <w:tr w14:paraId="6D24C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67B96FA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6A0AEA8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沸点：</w:t>
            </w:r>
          </w:p>
        </w:tc>
        <w:tc>
          <w:tcPr>
            <w:tcW w:w="6913" w:type="dxa"/>
            <w:tcBorders>
              <w:tl2br w:val="nil"/>
              <w:tr2bl w:val="nil"/>
            </w:tcBorders>
            <w:noWrap w:val="0"/>
            <w:vAlign w:val="center"/>
          </w:tcPr>
          <w:p w14:paraId="2BA4EE4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78.3</w:t>
            </w:r>
          </w:p>
        </w:tc>
      </w:tr>
      <w:tr w14:paraId="096E5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5DD576E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4BAC2CD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相对密度(水=1)：</w:t>
            </w:r>
          </w:p>
        </w:tc>
        <w:tc>
          <w:tcPr>
            <w:tcW w:w="6913" w:type="dxa"/>
            <w:tcBorders>
              <w:tl2br w:val="nil"/>
              <w:tr2bl w:val="nil"/>
            </w:tcBorders>
            <w:noWrap w:val="0"/>
            <w:vAlign w:val="center"/>
          </w:tcPr>
          <w:p w14:paraId="17D5590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0.79</w:t>
            </w:r>
          </w:p>
        </w:tc>
      </w:tr>
      <w:tr w14:paraId="53C98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347CDDE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3DF2D5E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相对密度(空气=1):</w:t>
            </w:r>
          </w:p>
        </w:tc>
        <w:tc>
          <w:tcPr>
            <w:tcW w:w="6913" w:type="dxa"/>
            <w:tcBorders>
              <w:tl2br w:val="nil"/>
              <w:tr2bl w:val="nil"/>
            </w:tcBorders>
            <w:noWrap w:val="0"/>
            <w:vAlign w:val="center"/>
          </w:tcPr>
          <w:p w14:paraId="0BAE6D8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1.59</w:t>
            </w:r>
          </w:p>
        </w:tc>
      </w:tr>
      <w:tr w14:paraId="601BD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3927F27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4A10AD1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饱和蒸汽压(</w:t>
            </w:r>
            <w:r>
              <w:rPr>
                <w:rFonts w:hint="eastAsia" w:ascii="Times New Roman" w:hAnsi="宋体" w:eastAsia="宋体" w:cs="Times New Roman"/>
                <w:lang w:eastAsia="zh-CN"/>
              </w:rPr>
              <w:t>kPa</w:t>
            </w:r>
            <w:r>
              <w:rPr>
                <w:rFonts w:ascii="Times New Roman" w:hAnsi="宋体" w:eastAsia="宋体" w:cs="Times New Roman"/>
              </w:rPr>
              <w:t>)：</w:t>
            </w:r>
          </w:p>
        </w:tc>
        <w:tc>
          <w:tcPr>
            <w:tcW w:w="6913" w:type="dxa"/>
            <w:tcBorders>
              <w:tl2br w:val="nil"/>
              <w:tr2bl w:val="nil"/>
            </w:tcBorders>
            <w:noWrap w:val="0"/>
            <w:vAlign w:val="center"/>
          </w:tcPr>
          <w:p w14:paraId="622921A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5.33／19</w:t>
            </w:r>
            <w:r>
              <w:rPr>
                <w:rFonts w:hint="eastAsia" w:ascii="Times New Roman" w:hAnsi="宋体" w:eastAsia="宋体" w:cs="Times New Roman"/>
              </w:rPr>
              <w:t>℃</w:t>
            </w:r>
          </w:p>
        </w:tc>
      </w:tr>
      <w:tr w14:paraId="3C10F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729462B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1928D84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溶解性：</w:t>
            </w:r>
          </w:p>
        </w:tc>
        <w:tc>
          <w:tcPr>
            <w:tcW w:w="6913" w:type="dxa"/>
            <w:tcBorders>
              <w:tl2br w:val="nil"/>
              <w:tr2bl w:val="nil"/>
            </w:tcBorders>
            <w:noWrap w:val="0"/>
            <w:vAlign w:val="center"/>
          </w:tcPr>
          <w:p w14:paraId="594905D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与水混溶，可混溶于醚、氯仿、甘油等多数有机溶剂。可产生易燃、刺激性蒸气。</w:t>
            </w:r>
          </w:p>
        </w:tc>
      </w:tr>
      <w:tr w14:paraId="5A405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4708A9E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161D709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临界温度(</w:t>
            </w:r>
            <w:r>
              <w:rPr>
                <w:rFonts w:hint="eastAsia" w:ascii="Times New Roman" w:hAnsi="宋体" w:eastAsia="宋体" w:cs="Times New Roman"/>
              </w:rPr>
              <w:t>℃</w:t>
            </w:r>
            <w:r>
              <w:rPr>
                <w:rFonts w:ascii="Times New Roman" w:hAnsi="宋体" w:eastAsia="宋体" w:cs="Times New Roman"/>
              </w:rPr>
              <w:t>)：</w:t>
            </w:r>
          </w:p>
        </w:tc>
        <w:tc>
          <w:tcPr>
            <w:tcW w:w="6913" w:type="dxa"/>
            <w:tcBorders>
              <w:tl2br w:val="nil"/>
              <w:tr2bl w:val="nil"/>
            </w:tcBorders>
            <w:noWrap w:val="0"/>
            <w:vAlign w:val="center"/>
          </w:tcPr>
          <w:p w14:paraId="6BB2625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243.1 折射率：1.366</w:t>
            </w:r>
          </w:p>
        </w:tc>
      </w:tr>
      <w:tr w14:paraId="35365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6EB794E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0C25C19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临界压力(</w:t>
            </w:r>
            <w:r>
              <w:rPr>
                <w:rFonts w:hint="eastAsia" w:ascii="Times New Roman" w:hAnsi="宋体" w:eastAsia="宋体" w:cs="Times New Roman"/>
                <w:lang w:eastAsia="zh-CN"/>
              </w:rPr>
              <w:t>MPa</w:t>
            </w:r>
            <w:r>
              <w:rPr>
                <w:rFonts w:ascii="Times New Roman" w:hAnsi="宋体" w:eastAsia="宋体" w:cs="Times New Roman"/>
              </w:rPr>
              <w:t>)：</w:t>
            </w:r>
          </w:p>
        </w:tc>
        <w:tc>
          <w:tcPr>
            <w:tcW w:w="6913" w:type="dxa"/>
            <w:tcBorders>
              <w:tl2br w:val="nil"/>
              <w:tr2bl w:val="nil"/>
            </w:tcBorders>
            <w:noWrap w:val="0"/>
            <w:vAlign w:val="center"/>
          </w:tcPr>
          <w:p w14:paraId="7F48B46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6.38 最大爆炸压力(</w:t>
            </w:r>
            <w:r>
              <w:rPr>
                <w:rFonts w:hint="eastAsia" w:ascii="Times New Roman" w:hAnsi="宋体" w:eastAsia="宋体" w:cs="Times New Roman"/>
                <w:lang w:eastAsia="zh-CN"/>
              </w:rPr>
              <w:t>MPa</w:t>
            </w:r>
            <w:r>
              <w:rPr>
                <w:rFonts w:ascii="Times New Roman" w:hAnsi="宋体" w:eastAsia="宋体" w:cs="Times New Roman"/>
              </w:rPr>
              <w:t>)：0.735</w:t>
            </w:r>
          </w:p>
        </w:tc>
      </w:tr>
      <w:tr w14:paraId="5A098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7BC5E74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1BA3AE7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燃烧热(kj/mol)：</w:t>
            </w:r>
          </w:p>
        </w:tc>
        <w:tc>
          <w:tcPr>
            <w:tcW w:w="6913" w:type="dxa"/>
            <w:tcBorders>
              <w:tl2br w:val="nil"/>
              <w:tr2bl w:val="nil"/>
            </w:tcBorders>
            <w:noWrap w:val="0"/>
            <w:vAlign w:val="center"/>
          </w:tcPr>
          <w:p w14:paraId="4F1EB0B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1365.5</w:t>
            </w:r>
          </w:p>
        </w:tc>
      </w:tr>
      <w:tr w14:paraId="27EED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restart"/>
            <w:tcBorders>
              <w:tl2br w:val="nil"/>
              <w:tr2bl w:val="nil"/>
            </w:tcBorders>
            <w:noWrap w:val="0"/>
            <w:vAlign w:val="center"/>
          </w:tcPr>
          <w:p w14:paraId="38C8735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燃</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烧</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爆</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炸</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危</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险</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性</w:t>
            </w:r>
          </w:p>
        </w:tc>
        <w:tc>
          <w:tcPr>
            <w:tcW w:w="1909" w:type="dxa"/>
            <w:tcBorders>
              <w:tl2br w:val="nil"/>
              <w:tr2bl w:val="nil"/>
            </w:tcBorders>
            <w:noWrap w:val="0"/>
            <w:vAlign w:val="center"/>
          </w:tcPr>
          <w:p w14:paraId="5CAB8C3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避免接触的条件：</w:t>
            </w:r>
          </w:p>
        </w:tc>
        <w:tc>
          <w:tcPr>
            <w:tcW w:w="6913" w:type="dxa"/>
            <w:tcBorders>
              <w:tl2br w:val="nil"/>
              <w:tr2bl w:val="nil"/>
            </w:tcBorders>
            <w:noWrap w:val="0"/>
            <w:vAlign w:val="center"/>
          </w:tcPr>
          <w:p w14:paraId="19B222A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r>
      <w:tr w14:paraId="20D77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5234D1F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6D2F378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燃烧性：</w:t>
            </w:r>
          </w:p>
        </w:tc>
        <w:tc>
          <w:tcPr>
            <w:tcW w:w="6913" w:type="dxa"/>
            <w:tcBorders>
              <w:tl2br w:val="nil"/>
              <w:tr2bl w:val="nil"/>
            </w:tcBorders>
            <w:noWrap w:val="0"/>
            <w:vAlign w:val="center"/>
          </w:tcPr>
          <w:p w14:paraId="6F8BB75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易燃</w:t>
            </w:r>
          </w:p>
        </w:tc>
      </w:tr>
      <w:tr w14:paraId="376F4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2E5D2DA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15B375A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建规火险分级：</w:t>
            </w:r>
          </w:p>
        </w:tc>
        <w:tc>
          <w:tcPr>
            <w:tcW w:w="6913" w:type="dxa"/>
            <w:tcBorders>
              <w:tl2br w:val="nil"/>
              <w:tr2bl w:val="nil"/>
            </w:tcBorders>
            <w:noWrap w:val="0"/>
            <w:vAlign w:val="center"/>
          </w:tcPr>
          <w:p w14:paraId="4E87CCD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甲</w:t>
            </w:r>
          </w:p>
        </w:tc>
      </w:tr>
      <w:tr w14:paraId="5844F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002E00C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578D1FE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闪点(</w:t>
            </w:r>
            <w:r>
              <w:rPr>
                <w:rFonts w:hint="eastAsia" w:ascii="Times New Roman" w:hAnsi="宋体" w:eastAsia="宋体" w:cs="Times New Roman"/>
              </w:rPr>
              <w:t>℃</w:t>
            </w:r>
            <w:r>
              <w:rPr>
                <w:rFonts w:ascii="Times New Roman" w:hAnsi="宋体" w:eastAsia="宋体" w:cs="Times New Roman"/>
              </w:rPr>
              <w:t>)：</w:t>
            </w:r>
          </w:p>
        </w:tc>
        <w:tc>
          <w:tcPr>
            <w:tcW w:w="6913" w:type="dxa"/>
            <w:tcBorders>
              <w:tl2br w:val="nil"/>
              <w:tr2bl w:val="nil"/>
            </w:tcBorders>
            <w:noWrap w:val="0"/>
            <w:vAlign w:val="center"/>
          </w:tcPr>
          <w:p w14:paraId="62E12D6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12</w:t>
            </w:r>
          </w:p>
        </w:tc>
      </w:tr>
      <w:tr w14:paraId="56BEF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4EC5003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72782F4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自燃温度(</w:t>
            </w:r>
            <w:r>
              <w:rPr>
                <w:rFonts w:hint="eastAsia" w:ascii="Times New Roman" w:hAnsi="宋体" w:eastAsia="宋体" w:cs="Times New Roman"/>
              </w:rPr>
              <w:t>℃</w:t>
            </w:r>
            <w:r>
              <w:rPr>
                <w:rFonts w:ascii="Times New Roman" w:hAnsi="宋体" w:eastAsia="宋体" w:cs="Times New Roman"/>
              </w:rPr>
              <w:t>)：</w:t>
            </w:r>
          </w:p>
        </w:tc>
        <w:tc>
          <w:tcPr>
            <w:tcW w:w="6913" w:type="dxa"/>
            <w:tcBorders>
              <w:tl2br w:val="nil"/>
              <w:tr2bl w:val="nil"/>
            </w:tcBorders>
            <w:noWrap w:val="0"/>
            <w:vAlign w:val="center"/>
          </w:tcPr>
          <w:p w14:paraId="3175D5F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363</w:t>
            </w:r>
          </w:p>
        </w:tc>
      </w:tr>
      <w:tr w14:paraId="2341D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4993E2C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653955D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爆炸下限(V%)：</w:t>
            </w:r>
          </w:p>
        </w:tc>
        <w:tc>
          <w:tcPr>
            <w:tcW w:w="6913" w:type="dxa"/>
            <w:tcBorders>
              <w:tl2br w:val="nil"/>
              <w:tr2bl w:val="nil"/>
            </w:tcBorders>
            <w:noWrap w:val="0"/>
            <w:vAlign w:val="center"/>
          </w:tcPr>
          <w:p w14:paraId="3796934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3.3</w:t>
            </w:r>
          </w:p>
        </w:tc>
      </w:tr>
      <w:tr w14:paraId="49A14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47C926D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3057FD7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爆炸上限(V%)：</w:t>
            </w:r>
          </w:p>
        </w:tc>
        <w:tc>
          <w:tcPr>
            <w:tcW w:w="6913" w:type="dxa"/>
            <w:tcBorders>
              <w:tl2br w:val="nil"/>
              <w:tr2bl w:val="nil"/>
            </w:tcBorders>
            <w:noWrap w:val="0"/>
            <w:vAlign w:val="center"/>
          </w:tcPr>
          <w:p w14:paraId="3A7B6DD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19.0</w:t>
            </w:r>
          </w:p>
        </w:tc>
      </w:tr>
      <w:tr w14:paraId="10A42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08DE194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2D39CEBA">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危险特性：</w:t>
            </w:r>
          </w:p>
        </w:tc>
        <w:tc>
          <w:tcPr>
            <w:tcW w:w="6913" w:type="dxa"/>
            <w:tcBorders>
              <w:tl2br w:val="nil"/>
              <w:tr2bl w:val="nil"/>
            </w:tcBorders>
            <w:noWrap w:val="0"/>
            <w:vAlign w:val="center"/>
          </w:tcPr>
          <w:p w14:paraId="51EBAE7F">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其蒸气与空气形成爆炸性混合物，遇明火、高热能引起燃烧爆炸。与氧化剂能发生强烈反应。其蒸气比空气重，能在较低处扩散到相当远的地方，遇火源引着回燃。若遇高热，容器内压增大，有开裂和爆炸的危险。燃烧时发出紫色火焰。</w:t>
            </w:r>
            <w:r>
              <w:rPr>
                <w:rFonts w:ascii="Times New Roman" w:hAnsi="宋体" w:eastAsia="宋体" w:cs="Times New Roman"/>
              </w:rPr>
              <w:br w:type="textWrapping"/>
            </w:r>
            <w:r>
              <w:rPr>
                <w:rFonts w:ascii="Times New Roman" w:hAnsi="宋体" w:eastAsia="宋体" w:cs="Times New Roman"/>
              </w:rPr>
              <w:t>易燃性(红色)：3</w:t>
            </w:r>
            <w:r>
              <w:rPr>
                <w:rFonts w:ascii="Times New Roman" w:hAnsi="宋体" w:eastAsia="宋体" w:cs="Times New Roman"/>
              </w:rPr>
              <w:br w:type="textWrapping"/>
            </w:r>
            <w:r>
              <w:rPr>
                <w:rFonts w:ascii="Times New Roman" w:hAnsi="宋体" w:eastAsia="宋体" w:cs="Times New Roman"/>
              </w:rPr>
              <w:t>反应活性(黄色)：0</w:t>
            </w:r>
          </w:p>
        </w:tc>
      </w:tr>
      <w:tr w14:paraId="210AD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0756586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03A4A76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燃烧(分解)产物：</w:t>
            </w:r>
          </w:p>
        </w:tc>
        <w:tc>
          <w:tcPr>
            <w:tcW w:w="6913" w:type="dxa"/>
            <w:tcBorders>
              <w:tl2br w:val="nil"/>
              <w:tr2bl w:val="nil"/>
            </w:tcBorders>
            <w:noWrap w:val="0"/>
            <w:vAlign w:val="center"/>
          </w:tcPr>
          <w:p w14:paraId="0E032C5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一氧化碳、二氧化碳。</w:t>
            </w:r>
          </w:p>
        </w:tc>
      </w:tr>
      <w:tr w14:paraId="3A40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6FADFA2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27F5328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稳定性：</w:t>
            </w:r>
          </w:p>
        </w:tc>
        <w:tc>
          <w:tcPr>
            <w:tcW w:w="6913" w:type="dxa"/>
            <w:tcBorders>
              <w:tl2br w:val="nil"/>
              <w:tr2bl w:val="nil"/>
            </w:tcBorders>
            <w:noWrap w:val="0"/>
            <w:vAlign w:val="center"/>
          </w:tcPr>
          <w:p w14:paraId="49A02A1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稳定</w:t>
            </w:r>
          </w:p>
        </w:tc>
      </w:tr>
      <w:tr w14:paraId="2D01A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3FEB8A1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31EF3BB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聚合危害：</w:t>
            </w:r>
          </w:p>
        </w:tc>
        <w:tc>
          <w:tcPr>
            <w:tcW w:w="6913" w:type="dxa"/>
            <w:tcBorders>
              <w:tl2br w:val="nil"/>
              <w:tr2bl w:val="nil"/>
            </w:tcBorders>
            <w:noWrap w:val="0"/>
            <w:vAlign w:val="center"/>
          </w:tcPr>
          <w:p w14:paraId="6EB5F12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不能出现</w:t>
            </w:r>
          </w:p>
        </w:tc>
      </w:tr>
      <w:tr w14:paraId="3EFF7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2C8C86E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5DA413F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禁忌物：</w:t>
            </w:r>
          </w:p>
        </w:tc>
        <w:tc>
          <w:tcPr>
            <w:tcW w:w="6913" w:type="dxa"/>
            <w:tcBorders>
              <w:tl2br w:val="nil"/>
              <w:tr2bl w:val="nil"/>
            </w:tcBorders>
            <w:noWrap w:val="0"/>
            <w:vAlign w:val="center"/>
          </w:tcPr>
          <w:p w14:paraId="1DA3A40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强氧化剂、酸类、酸酐、碱金属、胺类。</w:t>
            </w:r>
          </w:p>
        </w:tc>
      </w:tr>
      <w:tr w14:paraId="30D11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45452A8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243B26F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灭火方法：</w:t>
            </w:r>
          </w:p>
        </w:tc>
        <w:tc>
          <w:tcPr>
            <w:tcW w:w="6913" w:type="dxa"/>
            <w:tcBorders>
              <w:tl2br w:val="nil"/>
              <w:tr2bl w:val="nil"/>
            </w:tcBorders>
            <w:noWrap w:val="0"/>
            <w:vAlign w:val="center"/>
          </w:tcPr>
          <w:p w14:paraId="3A6673D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泡沫、二氧化碳、干粉、砂土。用水灭火无效。如果该物质或被污染的流体进入水路，通知有潜在水体污染的下游用户，通知地方卫生、消防官员和污染控制部门。</w:t>
            </w:r>
          </w:p>
        </w:tc>
      </w:tr>
      <w:tr w14:paraId="4F238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restart"/>
            <w:tcBorders>
              <w:tl2br w:val="nil"/>
              <w:tr2bl w:val="nil"/>
            </w:tcBorders>
            <w:noWrap w:val="0"/>
            <w:vAlign w:val="center"/>
          </w:tcPr>
          <w:p w14:paraId="3B8EA10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包装与储运</w:t>
            </w:r>
          </w:p>
        </w:tc>
        <w:tc>
          <w:tcPr>
            <w:tcW w:w="1909" w:type="dxa"/>
            <w:tcBorders>
              <w:tl2br w:val="nil"/>
              <w:tr2bl w:val="nil"/>
            </w:tcBorders>
            <w:noWrap w:val="0"/>
            <w:vAlign w:val="center"/>
          </w:tcPr>
          <w:p w14:paraId="4DD28B6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危险性类别：</w:t>
            </w:r>
          </w:p>
        </w:tc>
        <w:tc>
          <w:tcPr>
            <w:tcW w:w="6913" w:type="dxa"/>
            <w:tcBorders>
              <w:tl2br w:val="nil"/>
              <w:tr2bl w:val="nil"/>
            </w:tcBorders>
            <w:noWrap w:val="0"/>
            <w:vAlign w:val="center"/>
          </w:tcPr>
          <w:p w14:paraId="2D6B067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第3.2类  中闪点易燃液体</w:t>
            </w:r>
          </w:p>
        </w:tc>
      </w:tr>
      <w:tr w14:paraId="27EA1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3D6DFC5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12BDACB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危险货物包装标志：</w:t>
            </w:r>
          </w:p>
        </w:tc>
        <w:tc>
          <w:tcPr>
            <w:tcW w:w="6913" w:type="dxa"/>
            <w:tcBorders>
              <w:tl2br w:val="nil"/>
              <w:tr2bl w:val="nil"/>
            </w:tcBorders>
            <w:noWrap w:val="0"/>
            <w:vAlign w:val="center"/>
          </w:tcPr>
          <w:p w14:paraId="251834E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7</w:t>
            </w:r>
          </w:p>
        </w:tc>
      </w:tr>
      <w:tr w14:paraId="5D7C4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0A60CF9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1140EA2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包装类别：</w:t>
            </w:r>
          </w:p>
        </w:tc>
        <w:tc>
          <w:tcPr>
            <w:tcW w:w="6913" w:type="dxa"/>
            <w:tcBorders>
              <w:tl2br w:val="nil"/>
              <w:tr2bl w:val="nil"/>
            </w:tcBorders>
            <w:noWrap w:val="0"/>
            <w:vAlign w:val="center"/>
          </w:tcPr>
          <w:p w14:paraId="37D206E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hint="eastAsia" w:ascii="Times New Roman" w:hAnsi="宋体" w:eastAsia="宋体" w:cs="Times New Roman"/>
              </w:rPr>
              <w:t>Ⅱ</w:t>
            </w:r>
          </w:p>
        </w:tc>
      </w:tr>
      <w:tr w14:paraId="41500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69212B7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60320698">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储运注意事项：</w:t>
            </w:r>
          </w:p>
        </w:tc>
        <w:tc>
          <w:tcPr>
            <w:tcW w:w="6913" w:type="dxa"/>
            <w:tcBorders>
              <w:tl2br w:val="nil"/>
              <w:tr2bl w:val="nil"/>
            </w:tcBorders>
            <w:noWrap w:val="0"/>
            <w:vAlign w:val="center"/>
          </w:tcPr>
          <w:p w14:paraId="7812EC59">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储存于阴凉、通风仓间内。远离火种、热源。仓温不宜超过30</w:t>
            </w:r>
            <w:r>
              <w:rPr>
                <w:rFonts w:hint="eastAsia" w:ascii="Times New Roman" w:hAnsi="宋体" w:eastAsia="宋体" w:cs="Times New Roman"/>
              </w:rPr>
              <w:t>℃</w:t>
            </w:r>
            <w:r>
              <w:rPr>
                <w:rFonts w:ascii="Times New Roman" w:hAnsi="宋体" w:eastAsia="宋体" w:cs="Times New Roman"/>
              </w:rPr>
              <w:t>。防止阳光直射。保持容器密封。应与氧化剂分开存放。储存间内的照明、通风等设施应采用防爆型，开关设在仓外。配备相应品种和数量的消防器材。桶装堆垛不可过大，应留墙距、顶距、柱距及必要的防火检查走道。罐储时要有防火防爆技术措施。露天贮罐夏季要有降温措施。禁止使用易产生火花的机械设备和工具。灌装时应注意流速(不超过3m／s)，且有接地装置，防止静电积聚。</w:t>
            </w:r>
            <w:r>
              <w:rPr>
                <w:rFonts w:ascii="Times New Roman" w:hAnsi="宋体" w:eastAsia="宋体" w:cs="Times New Roman"/>
              </w:rPr>
              <w:br w:type="textWrapping"/>
            </w:r>
            <w:r>
              <w:rPr>
                <w:rFonts w:ascii="Times New Roman" w:hAnsi="宋体" w:eastAsia="宋体" w:cs="Times New Roman"/>
              </w:rPr>
              <w:t>废弃：处置前参阅国家和地方有关法规。用控制焚烧法处置。</w:t>
            </w:r>
            <w:r>
              <w:rPr>
                <w:rFonts w:ascii="Times New Roman" w:hAnsi="宋体" w:eastAsia="宋体" w:cs="Times New Roman"/>
              </w:rPr>
              <w:br w:type="textWrapping"/>
            </w:r>
            <w:r>
              <w:rPr>
                <w:rFonts w:ascii="Times New Roman" w:hAnsi="宋体" w:eastAsia="宋体" w:cs="Times New Roman"/>
              </w:rPr>
              <w:t>包装方法：小开口钢桶；螺纹口玻璃瓶、铁盖压口玻璃瓶、塑料瓶或金属桶（罐）外木板箱。</w:t>
            </w:r>
            <w:r>
              <w:rPr>
                <w:rFonts w:ascii="Times New Roman" w:hAnsi="宋体" w:eastAsia="宋体" w:cs="Times New Roman"/>
              </w:rPr>
              <w:br w:type="textWrapping"/>
            </w:r>
            <w:r>
              <w:rPr>
                <w:rFonts w:ascii="Times New Roman" w:hAnsi="宋体" w:eastAsia="宋体" w:cs="Times New Roman"/>
              </w:rPr>
              <w:t>ERG指南：127</w:t>
            </w:r>
            <w:r>
              <w:rPr>
                <w:rFonts w:ascii="Times New Roman" w:hAnsi="宋体" w:eastAsia="宋体" w:cs="Times New Roman"/>
              </w:rPr>
              <w:br w:type="textWrapping"/>
            </w:r>
            <w:r>
              <w:rPr>
                <w:rFonts w:ascii="Times New Roman" w:hAnsi="宋体" w:eastAsia="宋体" w:cs="Times New Roman"/>
              </w:rPr>
              <w:t>ERG指南分类：易燃液体(极性的／与水混溶的)</w:t>
            </w:r>
          </w:p>
        </w:tc>
      </w:tr>
      <w:tr w14:paraId="232F8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restart"/>
            <w:tcBorders>
              <w:tl2br w:val="nil"/>
              <w:tr2bl w:val="nil"/>
            </w:tcBorders>
            <w:noWrap w:val="0"/>
            <w:vAlign w:val="center"/>
          </w:tcPr>
          <w:p w14:paraId="7FC01CE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毒性危害</w:t>
            </w:r>
          </w:p>
        </w:tc>
        <w:tc>
          <w:tcPr>
            <w:tcW w:w="1909" w:type="dxa"/>
            <w:tcBorders>
              <w:tl2br w:val="nil"/>
              <w:tr2bl w:val="nil"/>
            </w:tcBorders>
            <w:noWrap w:val="0"/>
            <w:vAlign w:val="center"/>
          </w:tcPr>
          <w:p w14:paraId="400D84EC">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接触限值：</w:t>
            </w:r>
          </w:p>
        </w:tc>
        <w:tc>
          <w:tcPr>
            <w:tcW w:w="6913" w:type="dxa"/>
            <w:tcBorders>
              <w:tl2br w:val="nil"/>
              <w:tr2bl w:val="nil"/>
            </w:tcBorders>
            <w:noWrap w:val="0"/>
            <w:vAlign w:val="center"/>
          </w:tcPr>
          <w:p w14:paraId="7085A8C5">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 xml:space="preserve">中国MAC：未制定标准       </w:t>
            </w:r>
            <w:r>
              <w:rPr>
                <w:rFonts w:ascii="Times New Roman" w:hAnsi="宋体" w:eastAsia="宋体" w:cs="Times New Roman"/>
              </w:rPr>
              <w:br w:type="textWrapping"/>
            </w:r>
            <w:r>
              <w:rPr>
                <w:rFonts w:ascii="Times New Roman" w:hAnsi="宋体" w:eastAsia="宋体" w:cs="Times New Roman"/>
              </w:rPr>
              <w:t>美国TWA：OSHA 1000PPm，1880mg/m3；ACGIH 1000ppm，1880mg/m3</w:t>
            </w:r>
            <w:r>
              <w:rPr>
                <w:rFonts w:ascii="Times New Roman" w:hAnsi="宋体" w:eastAsia="宋体" w:cs="Times New Roman"/>
              </w:rPr>
              <w:br w:type="textWrapping"/>
            </w:r>
            <w:r>
              <w:rPr>
                <w:rFonts w:ascii="Times New Roman" w:hAnsi="宋体" w:eastAsia="宋体" w:cs="Times New Roman"/>
              </w:rPr>
              <w:t>美国STEL：未制定标准</w:t>
            </w:r>
          </w:p>
        </w:tc>
      </w:tr>
      <w:tr w14:paraId="54BB4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2D7EEEC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0A6E26E0">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侵入途径：</w:t>
            </w:r>
          </w:p>
        </w:tc>
        <w:tc>
          <w:tcPr>
            <w:tcW w:w="6913" w:type="dxa"/>
            <w:tcBorders>
              <w:tl2br w:val="nil"/>
              <w:tr2bl w:val="nil"/>
            </w:tcBorders>
            <w:noWrap w:val="0"/>
            <w:vAlign w:val="center"/>
          </w:tcPr>
          <w:p w14:paraId="1762982D">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吸入  食入  经皮吸收</w:t>
            </w:r>
          </w:p>
        </w:tc>
      </w:tr>
      <w:tr w14:paraId="1C010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06A1372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43A471D0">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毒性：</w:t>
            </w:r>
          </w:p>
        </w:tc>
        <w:tc>
          <w:tcPr>
            <w:tcW w:w="6913" w:type="dxa"/>
            <w:tcBorders>
              <w:tl2br w:val="nil"/>
              <w:tr2bl w:val="nil"/>
            </w:tcBorders>
            <w:noWrap w:val="0"/>
            <w:vAlign w:val="center"/>
          </w:tcPr>
          <w:p w14:paraId="02C13C85">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LD50：7060mg/kg(兔经口)；＞7430mg／kg(兔经皮)</w:t>
            </w:r>
            <w:r>
              <w:rPr>
                <w:rFonts w:ascii="Times New Roman" w:hAnsi="宋体" w:eastAsia="宋体" w:cs="Times New Roman"/>
              </w:rPr>
              <w:br w:type="textWrapping"/>
            </w:r>
            <w:r>
              <w:rPr>
                <w:rFonts w:ascii="Times New Roman" w:hAnsi="宋体" w:eastAsia="宋体" w:cs="Times New Roman"/>
              </w:rPr>
              <w:t>LC50：20000ppm 10小时(大鼠吸入)</w:t>
            </w:r>
            <w:r>
              <w:rPr>
                <w:rFonts w:ascii="Times New Roman" w:hAnsi="宋体" w:eastAsia="宋体" w:cs="Times New Roman"/>
              </w:rPr>
              <w:br w:type="textWrapping"/>
            </w:r>
            <w:r>
              <w:rPr>
                <w:rFonts w:ascii="Times New Roman" w:hAnsi="宋体" w:eastAsia="宋体" w:cs="Times New Roman"/>
              </w:rPr>
              <w:t>刺激性  家兔经眼：500mg，重度刺激。家兔经皮开放性刺激试验：15mg/24小时，轻度刺激。</w:t>
            </w:r>
            <w:r>
              <w:rPr>
                <w:rFonts w:ascii="Times New Roman" w:hAnsi="宋体" w:eastAsia="宋体" w:cs="Times New Roman"/>
              </w:rPr>
              <w:br w:type="textWrapping"/>
            </w:r>
            <w:r>
              <w:rPr>
                <w:rFonts w:ascii="Times New Roman" w:hAnsi="宋体" w:eastAsia="宋体" w:cs="Times New Roman"/>
              </w:rPr>
              <w:t>亚急性和慢性毒性  大鼠经口10.2g/(kg·天)，12周，体重下降，脂肪肝。</w:t>
            </w:r>
            <w:r>
              <w:rPr>
                <w:rFonts w:ascii="Times New Roman" w:hAnsi="宋体" w:eastAsia="宋体" w:cs="Times New Roman"/>
              </w:rPr>
              <w:br w:type="textWrapping"/>
            </w:r>
            <w:r>
              <w:rPr>
                <w:rFonts w:ascii="Times New Roman" w:hAnsi="宋体" w:eastAsia="宋体" w:cs="Times New Roman"/>
              </w:rPr>
              <w:t>致突变性  微生物致突变：鼠伤寒沙门氏菌阴性。显性致死试验：小鼠经口1～1.5g／(kg·天)，2周，阳性。</w:t>
            </w:r>
            <w:r>
              <w:rPr>
                <w:rFonts w:ascii="Times New Roman" w:hAnsi="宋体" w:eastAsia="宋体" w:cs="Times New Roman"/>
              </w:rPr>
              <w:br w:type="textWrapping"/>
            </w:r>
            <w:r>
              <w:rPr>
                <w:rFonts w:ascii="Times New Roman" w:hAnsi="宋体" w:eastAsia="宋体" w:cs="Times New Roman"/>
              </w:rPr>
              <w:t>生殖毒性  小鼠腹腔最低中毒剂量(TDLo)：7.5g/kg(孕9天)，致畸阳性。</w:t>
            </w:r>
            <w:r>
              <w:rPr>
                <w:rFonts w:ascii="Times New Roman" w:hAnsi="宋体" w:eastAsia="宋体" w:cs="Times New Roman"/>
              </w:rPr>
              <w:br w:type="textWrapping"/>
            </w:r>
            <w:r>
              <w:rPr>
                <w:rFonts w:ascii="Times New Roman" w:hAnsi="宋体" w:eastAsia="宋体" w:cs="Times New Roman"/>
              </w:rPr>
              <w:t>致癌性  小鼠经口最低中毒剂量(TDLo)：340mg/kg(57周，间断)，致癌阳性。</w:t>
            </w:r>
            <w:r>
              <w:rPr>
                <w:rFonts w:ascii="Times New Roman" w:hAnsi="宋体" w:eastAsia="宋体" w:cs="Times New Roman"/>
              </w:rPr>
              <w:br w:type="textWrapping"/>
            </w:r>
            <w:r>
              <w:rPr>
                <w:rFonts w:ascii="Times New Roman" w:hAnsi="宋体" w:eastAsia="宋体" w:cs="Times New Roman"/>
              </w:rPr>
              <w:t>该物质对环境可能有危害，对水体应给予特别注意。</w:t>
            </w:r>
          </w:p>
        </w:tc>
      </w:tr>
      <w:tr w14:paraId="0A74A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tcBorders>
              <w:tl2br w:val="nil"/>
              <w:tr2bl w:val="nil"/>
            </w:tcBorders>
            <w:noWrap w:val="0"/>
            <w:vAlign w:val="center"/>
          </w:tcPr>
          <w:p w14:paraId="48670ED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2CD713BF">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健康危害：</w:t>
            </w:r>
          </w:p>
        </w:tc>
        <w:tc>
          <w:tcPr>
            <w:tcW w:w="6913" w:type="dxa"/>
            <w:tcBorders>
              <w:tl2br w:val="nil"/>
              <w:tr2bl w:val="nil"/>
            </w:tcBorders>
            <w:noWrap w:val="0"/>
            <w:vAlign w:val="center"/>
          </w:tcPr>
          <w:p w14:paraId="6FF6E2D6">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人长期口服中毒剂量的乙醇，可见到肝、心肌脂肪浸润，慢性软脑膜炎和慢性胃炎。对中枢神经系统的作用，先作用于大脑皮质，表现为兴奋，最后由于延髓血管运动中枢和呼吸中枢受到抑制而死亡，呼吸中枢麻痹是致死的主要原因。急性中毒：表现分兴奋期、共济失调期、昏睡期，严重者深度昏迷。血中乙醇浓度过高可致死。慢性影响：可引起头痛、头晕、易激动、乏力、震颤、恶心等，皮肤反复接触可引起干燥、脱屑、皲裂和皮炎。</w:t>
            </w:r>
            <w:r>
              <w:rPr>
                <w:rFonts w:ascii="Times New Roman" w:hAnsi="宋体" w:eastAsia="宋体" w:cs="Times New Roman"/>
              </w:rPr>
              <w:br w:type="textWrapping"/>
            </w:r>
            <w:r>
              <w:rPr>
                <w:rFonts w:ascii="Times New Roman" w:hAnsi="宋体" w:eastAsia="宋体" w:cs="Times New Roman"/>
              </w:rPr>
              <w:t>IDLH：3300ppm(10％LEL)  嗅阈：0.136ppm</w:t>
            </w:r>
            <w:r>
              <w:rPr>
                <w:rFonts w:ascii="Times New Roman" w:hAnsi="宋体" w:eastAsia="宋体" w:cs="Times New Roman"/>
              </w:rPr>
              <w:br w:type="textWrapping"/>
            </w:r>
            <w:r>
              <w:rPr>
                <w:rFonts w:ascii="Times New Roman" w:hAnsi="宋体" w:eastAsia="宋体" w:cs="Times New Roman"/>
              </w:rPr>
              <w:t>OSHA：表Z-1空气污染物   健康危害(蓝色)：0</w:t>
            </w:r>
          </w:p>
        </w:tc>
      </w:tr>
      <w:tr w14:paraId="763FF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restart"/>
            <w:tcBorders>
              <w:tl2br w:val="nil"/>
              <w:tr2bl w:val="nil"/>
            </w:tcBorders>
            <w:noWrap w:val="0"/>
            <w:vAlign w:val="center"/>
          </w:tcPr>
          <w:p w14:paraId="0A0ADB3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急</w:t>
            </w:r>
          </w:p>
          <w:p w14:paraId="32E76F2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救</w:t>
            </w:r>
          </w:p>
        </w:tc>
        <w:tc>
          <w:tcPr>
            <w:tcW w:w="1909" w:type="dxa"/>
            <w:tcBorders>
              <w:tl2br w:val="nil"/>
              <w:tr2bl w:val="nil"/>
            </w:tcBorders>
            <w:noWrap w:val="0"/>
            <w:vAlign w:val="center"/>
          </w:tcPr>
          <w:p w14:paraId="6D1243F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皮肤接触：</w:t>
            </w:r>
          </w:p>
        </w:tc>
        <w:tc>
          <w:tcPr>
            <w:tcW w:w="6913" w:type="dxa"/>
            <w:tcBorders>
              <w:tl2br w:val="nil"/>
              <w:tr2bl w:val="nil"/>
            </w:tcBorders>
            <w:noWrap w:val="0"/>
            <w:vAlign w:val="center"/>
          </w:tcPr>
          <w:p w14:paraId="51FA1E4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脱去污染的衣着，用流动清水冲洗。注意患者保暖并且保持安静。确保医务人员了解该物质相关的个体防护知识，注意自身防护。</w:t>
            </w:r>
          </w:p>
        </w:tc>
      </w:tr>
      <w:tr w14:paraId="739F6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5E7A7D0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7D301E3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眼睛接触：</w:t>
            </w:r>
          </w:p>
        </w:tc>
        <w:tc>
          <w:tcPr>
            <w:tcW w:w="6913" w:type="dxa"/>
            <w:tcBorders>
              <w:tl2br w:val="nil"/>
              <w:tr2bl w:val="nil"/>
            </w:tcBorders>
            <w:noWrap w:val="0"/>
            <w:vAlign w:val="center"/>
          </w:tcPr>
          <w:p w14:paraId="576FF61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立即提起眼睑，用大量流动清水彻底冲洗。</w:t>
            </w:r>
          </w:p>
        </w:tc>
      </w:tr>
      <w:tr w14:paraId="5A5A3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2205B26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671F813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吸入：</w:t>
            </w:r>
          </w:p>
        </w:tc>
        <w:tc>
          <w:tcPr>
            <w:tcW w:w="6913" w:type="dxa"/>
            <w:tcBorders>
              <w:tl2br w:val="nil"/>
              <w:tr2bl w:val="nil"/>
            </w:tcBorders>
            <w:noWrap w:val="0"/>
            <w:vAlign w:val="center"/>
          </w:tcPr>
          <w:p w14:paraId="7205C58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迅速脱离现场至空气新鲜处。必要时进行人工呼吸。就医。如果呼吸困难，给予吸氧。</w:t>
            </w:r>
          </w:p>
        </w:tc>
      </w:tr>
      <w:tr w14:paraId="2F69A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17B9160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28A20BB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食入：</w:t>
            </w:r>
          </w:p>
        </w:tc>
        <w:tc>
          <w:tcPr>
            <w:tcW w:w="6913" w:type="dxa"/>
            <w:tcBorders>
              <w:tl2br w:val="nil"/>
              <w:tr2bl w:val="nil"/>
            </w:tcBorders>
            <w:noWrap w:val="0"/>
            <w:vAlign w:val="center"/>
          </w:tcPr>
          <w:p w14:paraId="64ECA83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误服者给饮大量温水，催吐，就医。</w:t>
            </w:r>
          </w:p>
        </w:tc>
      </w:tr>
      <w:tr w14:paraId="1A4D4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restart"/>
            <w:tcBorders>
              <w:tl2br w:val="nil"/>
              <w:tr2bl w:val="nil"/>
            </w:tcBorders>
            <w:noWrap w:val="0"/>
            <w:vAlign w:val="center"/>
          </w:tcPr>
          <w:p w14:paraId="74DA21C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防</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护</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措</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施</w:t>
            </w:r>
          </w:p>
        </w:tc>
        <w:tc>
          <w:tcPr>
            <w:tcW w:w="1909" w:type="dxa"/>
            <w:tcBorders>
              <w:tl2br w:val="nil"/>
              <w:tr2bl w:val="nil"/>
            </w:tcBorders>
            <w:noWrap w:val="0"/>
            <w:vAlign w:val="center"/>
          </w:tcPr>
          <w:p w14:paraId="4CF010A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工程控制：</w:t>
            </w:r>
          </w:p>
        </w:tc>
        <w:tc>
          <w:tcPr>
            <w:tcW w:w="6913" w:type="dxa"/>
            <w:tcBorders>
              <w:tl2br w:val="nil"/>
              <w:tr2bl w:val="nil"/>
            </w:tcBorders>
            <w:noWrap w:val="0"/>
            <w:vAlign w:val="center"/>
          </w:tcPr>
          <w:p w14:paraId="75DE9AE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生产过程密闭，全面通风。</w:t>
            </w:r>
          </w:p>
        </w:tc>
      </w:tr>
      <w:tr w14:paraId="1E697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75C9E0B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2848C2B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呼吸系统防护：</w:t>
            </w:r>
          </w:p>
        </w:tc>
        <w:tc>
          <w:tcPr>
            <w:tcW w:w="6913" w:type="dxa"/>
            <w:tcBorders>
              <w:tl2br w:val="nil"/>
              <w:tr2bl w:val="nil"/>
            </w:tcBorders>
            <w:noWrap w:val="0"/>
            <w:vAlign w:val="center"/>
          </w:tcPr>
          <w:p w14:paraId="1FEE93B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一般不需特殊防护，高浓度接触时可佩带防毒口罩。NIOSH/OSHA    3300ppm：供气式呼吸器、自携式呼吸器。应急或有计划进入浓度未知区域，或处于立即危及生命或健康的状况：自携式正压全面罩呼吸器、供气式正压全面罩呼吸器辅之以辅助自携式正压呼吸器。    逃生：自携式逃生呼吸器。</w:t>
            </w:r>
          </w:p>
        </w:tc>
      </w:tr>
      <w:tr w14:paraId="6C618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7450338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35878A3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眼睛防护：</w:t>
            </w:r>
          </w:p>
        </w:tc>
        <w:tc>
          <w:tcPr>
            <w:tcW w:w="6913" w:type="dxa"/>
            <w:tcBorders>
              <w:tl2br w:val="nil"/>
              <w:tr2bl w:val="nil"/>
            </w:tcBorders>
            <w:noWrap w:val="0"/>
            <w:vAlign w:val="center"/>
          </w:tcPr>
          <w:p w14:paraId="6D3F8F9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一般不需特殊防护。</w:t>
            </w:r>
          </w:p>
        </w:tc>
      </w:tr>
      <w:tr w14:paraId="45579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3ADCC5A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1E14DDD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防护服：</w:t>
            </w:r>
          </w:p>
        </w:tc>
        <w:tc>
          <w:tcPr>
            <w:tcW w:w="6913" w:type="dxa"/>
            <w:tcBorders>
              <w:tl2br w:val="nil"/>
              <w:tr2bl w:val="nil"/>
            </w:tcBorders>
            <w:noWrap w:val="0"/>
            <w:vAlign w:val="center"/>
          </w:tcPr>
          <w:p w14:paraId="13086C4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穿工作服。</w:t>
            </w:r>
          </w:p>
        </w:tc>
      </w:tr>
      <w:tr w14:paraId="7F23A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5C81801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739F03A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手防护：</w:t>
            </w:r>
          </w:p>
        </w:tc>
        <w:tc>
          <w:tcPr>
            <w:tcW w:w="6913" w:type="dxa"/>
            <w:tcBorders>
              <w:tl2br w:val="nil"/>
              <w:tr2bl w:val="nil"/>
            </w:tcBorders>
            <w:noWrap w:val="0"/>
            <w:vAlign w:val="center"/>
          </w:tcPr>
          <w:p w14:paraId="5F00ED4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一般不需特殊防护。</w:t>
            </w:r>
          </w:p>
        </w:tc>
      </w:tr>
      <w:tr w14:paraId="394C4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tl2br w:val="nil"/>
              <w:tr2bl w:val="nil"/>
            </w:tcBorders>
            <w:noWrap w:val="0"/>
            <w:vAlign w:val="center"/>
          </w:tcPr>
          <w:p w14:paraId="6EACC4B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1909" w:type="dxa"/>
            <w:tcBorders>
              <w:tl2br w:val="nil"/>
              <w:tr2bl w:val="nil"/>
            </w:tcBorders>
            <w:noWrap w:val="0"/>
            <w:vAlign w:val="center"/>
          </w:tcPr>
          <w:p w14:paraId="08B4D3B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其他：</w:t>
            </w:r>
          </w:p>
        </w:tc>
        <w:tc>
          <w:tcPr>
            <w:tcW w:w="6913" w:type="dxa"/>
            <w:tcBorders>
              <w:tl2br w:val="nil"/>
              <w:tr2bl w:val="nil"/>
            </w:tcBorders>
            <w:noWrap w:val="0"/>
            <w:vAlign w:val="center"/>
          </w:tcPr>
          <w:p w14:paraId="22F2DBE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工作现场严禁吸烟。</w:t>
            </w:r>
          </w:p>
        </w:tc>
      </w:tr>
      <w:tr w14:paraId="4B5A6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74" w:type="dxa"/>
            <w:gridSpan w:val="2"/>
            <w:tcBorders>
              <w:tl2br w:val="nil"/>
              <w:tr2bl w:val="nil"/>
            </w:tcBorders>
            <w:noWrap w:val="0"/>
            <w:vAlign w:val="center"/>
          </w:tcPr>
          <w:p w14:paraId="2BD580FF">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泄漏处置：</w:t>
            </w:r>
          </w:p>
        </w:tc>
        <w:tc>
          <w:tcPr>
            <w:tcW w:w="6913" w:type="dxa"/>
            <w:tcBorders>
              <w:tl2br w:val="nil"/>
              <w:tr2bl w:val="nil"/>
            </w:tcBorders>
            <w:noWrap w:val="0"/>
            <w:vAlign w:val="center"/>
          </w:tcPr>
          <w:p w14:paraId="02B838FE">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疏散泄漏污染区人员至安全区，禁止无关人员进入污染区，切断火源。在确保安全情况下堵漏。喷水雾会减少蒸发，但不能降低泄漏物在受限制空间内的易燃性。用沙土或其它不燃性吸附剂混合吸收，然后使用无火花工具收集运至废物处理场所处置。也可以用大量水冲洗，经稀释的洗水放入废水系统。如大量泄漏，利用围堤收容，然后收集、转移、回收或无害处理后废弃。</w:t>
            </w:r>
          </w:p>
        </w:tc>
      </w:tr>
    </w:tbl>
    <w:p w14:paraId="7A24A033">
      <w:pPr>
        <w:pStyle w:val="781"/>
        <w:spacing w:before="120" w:after="120"/>
        <w:rPr>
          <w:rFonts w:ascii="宋体" w:hAnsi="宋体" w:eastAsia="宋体"/>
          <w:color w:val="auto"/>
          <w:sz w:val="28"/>
        </w:rPr>
      </w:pPr>
      <w:r>
        <w:rPr>
          <w:rFonts w:hint="eastAsia" w:ascii="宋体" w:hAnsi="宋体" w:eastAsia="宋体"/>
          <w:color w:val="auto"/>
          <w:sz w:val="28"/>
        </w:rPr>
        <w:t>表3.2-5 四乙氧基硅烷</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397"/>
        <w:gridCol w:w="6361"/>
      </w:tblGrid>
      <w:tr w14:paraId="49980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0" w:type="dxa"/>
            <w:vMerge w:val="restart"/>
            <w:tcBorders>
              <w:tl2br w:val="nil"/>
              <w:tr2bl w:val="nil"/>
            </w:tcBorders>
            <w:noWrap w:val="0"/>
            <w:vAlign w:val="center"/>
          </w:tcPr>
          <w:p w14:paraId="42E38DD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标</w:t>
            </w:r>
          </w:p>
          <w:p w14:paraId="10DB779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p w14:paraId="1B72FF1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识</w:t>
            </w:r>
          </w:p>
        </w:tc>
        <w:tc>
          <w:tcPr>
            <w:tcW w:w="2397" w:type="dxa"/>
            <w:tcBorders>
              <w:tl2br w:val="nil"/>
              <w:tr2bl w:val="nil"/>
            </w:tcBorders>
            <w:noWrap w:val="0"/>
            <w:vAlign w:val="center"/>
          </w:tcPr>
          <w:p w14:paraId="23167A4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中文名：</w:t>
            </w:r>
          </w:p>
        </w:tc>
        <w:tc>
          <w:tcPr>
            <w:tcW w:w="6361" w:type="dxa"/>
            <w:tcBorders>
              <w:tl2br w:val="nil"/>
              <w:tr2bl w:val="nil"/>
            </w:tcBorders>
            <w:noWrap w:val="0"/>
            <w:vAlign w:val="center"/>
          </w:tcPr>
          <w:p w14:paraId="1811239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正硅酸乙酯；硅酸四乙酯</w:t>
            </w:r>
          </w:p>
        </w:tc>
      </w:tr>
      <w:tr w14:paraId="17BC6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5AB7F69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7F0ABE4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英文名：</w:t>
            </w:r>
          </w:p>
        </w:tc>
        <w:tc>
          <w:tcPr>
            <w:tcW w:w="6361" w:type="dxa"/>
            <w:tcBorders>
              <w:tl2br w:val="nil"/>
              <w:tr2bl w:val="nil"/>
            </w:tcBorders>
            <w:noWrap w:val="0"/>
            <w:vAlign w:val="center"/>
          </w:tcPr>
          <w:p w14:paraId="194A245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Ethyl silicate；Tetraethyl orthosilicate</w:t>
            </w:r>
          </w:p>
        </w:tc>
      </w:tr>
      <w:tr w14:paraId="0D47A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58F17E0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6D9C559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分子式：</w:t>
            </w:r>
          </w:p>
        </w:tc>
        <w:tc>
          <w:tcPr>
            <w:tcW w:w="6361" w:type="dxa"/>
            <w:tcBorders>
              <w:tl2br w:val="nil"/>
              <w:tr2bl w:val="nil"/>
            </w:tcBorders>
            <w:noWrap w:val="0"/>
            <w:vAlign w:val="center"/>
          </w:tcPr>
          <w:p w14:paraId="66751BB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C8H20O4Si</w:t>
            </w:r>
          </w:p>
        </w:tc>
      </w:tr>
      <w:tr w14:paraId="5B6A0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3C43208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5C329D0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分子量：</w:t>
            </w:r>
          </w:p>
        </w:tc>
        <w:tc>
          <w:tcPr>
            <w:tcW w:w="6361" w:type="dxa"/>
            <w:tcBorders>
              <w:tl2br w:val="nil"/>
              <w:tr2bl w:val="nil"/>
            </w:tcBorders>
            <w:noWrap w:val="0"/>
            <w:vAlign w:val="center"/>
          </w:tcPr>
          <w:p w14:paraId="16750A1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208.33</w:t>
            </w:r>
          </w:p>
        </w:tc>
      </w:tr>
      <w:tr w14:paraId="25AC8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25C9821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49BB999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CAS号：</w:t>
            </w:r>
          </w:p>
        </w:tc>
        <w:tc>
          <w:tcPr>
            <w:tcW w:w="6361" w:type="dxa"/>
            <w:tcBorders>
              <w:tl2br w:val="nil"/>
              <w:tr2bl w:val="nil"/>
            </w:tcBorders>
            <w:noWrap w:val="0"/>
            <w:vAlign w:val="center"/>
          </w:tcPr>
          <w:p w14:paraId="4A169C4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78-10-4</w:t>
            </w:r>
          </w:p>
        </w:tc>
      </w:tr>
      <w:tr w14:paraId="0AD3C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628B325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4C9F286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RTECS号：</w:t>
            </w:r>
          </w:p>
        </w:tc>
        <w:tc>
          <w:tcPr>
            <w:tcW w:w="6361" w:type="dxa"/>
            <w:tcBorders>
              <w:tl2br w:val="nil"/>
              <w:tr2bl w:val="nil"/>
            </w:tcBorders>
            <w:noWrap w:val="0"/>
            <w:vAlign w:val="center"/>
          </w:tcPr>
          <w:p w14:paraId="6B1683A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VV9450000</w:t>
            </w:r>
          </w:p>
        </w:tc>
      </w:tr>
      <w:tr w14:paraId="20FCC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0982FCD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00EBD4C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UN编号：</w:t>
            </w:r>
          </w:p>
        </w:tc>
        <w:tc>
          <w:tcPr>
            <w:tcW w:w="6361" w:type="dxa"/>
            <w:tcBorders>
              <w:tl2br w:val="nil"/>
              <w:tr2bl w:val="nil"/>
            </w:tcBorders>
            <w:noWrap w:val="0"/>
            <w:vAlign w:val="center"/>
          </w:tcPr>
          <w:p w14:paraId="2496C35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1292</w:t>
            </w:r>
          </w:p>
        </w:tc>
      </w:tr>
      <w:tr w14:paraId="5D800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5A50ED0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76411E4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危险货物编号：</w:t>
            </w:r>
          </w:p>
        </w:tc>
        <w:tc>
          <w:tcPr>
            <w:tcW w:w="6361" w:type="dxa"/>
            <w:tcBorders>
              <w:tl2br w:val="nil"/>
              <w:tr2bl w:val="nil"/>
            </w:tcBorders>
            <w:noWrap w:val="0"/>
            <w:vAlign w:val="center"/>
          </w:tcPr>
          <w:p w14:paraId="7656604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33609</w:t>
            </w:r>
          </w:p>
        </w:tc>
      </w:tr>
      <w:tr w14:paraId="46EBF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60ABF75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7BE2127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IMDG规则页码：</w:t>
            </w:r>
          </w:p>
        </w:tc>
        <w:tc>
          <w:tcPr>
            <w:tcW w:w="6361" w:type="dxa"/>
            <w:tcBorders>
              <w:tl2br w:val="nil"/>
              <w:tr2bl w:val="nil"/>
            </w:tcBorders>
            <w:noWrap w:val="0"/>
            <w:vAlign w:val="center"/>
          </w:tcPr>
          <w:p w14:paraId="6C79A5C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3384</w:t>
            </w:r>
          </w:p>
        </w:tc>
      </w:tr>
      <w:tr w14:paraId="16383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restart"/>
            <w:tcBorders>
              <w:tl2br w:val="nil"/>
              <w:tr2bl w:val="nil"/>
            </w:tcBorders>
            <w:noWrap w:val="0"/>
            <w:vAlign w:val="center"/>
          </w:tcPr>
          <w:p w14:paraId="2D5B4FD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理</w:t>
            </w:r>
          </w:p>
          <w:p w14:paraId="025D33D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化</w:t>
            </w:r>
          </w:p>
          <w:p w14:paraId="340DB70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性</w:t>
            </w:r>
          </w:p>
          <w:p w14:paraId="1F2BDE6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质</w:t>
            </w:r>
          </w:p>
        </w:tc>
        <w:tc>
          <w:tcPr>
            <w:tcW w:w="2397" w:type="dxa"/>
            <w:tcBorders>
              <w:tl2br w:val="nil"/>
              <w:tr2bl w:val="nil"/>
            </w:tcBorders>
            <w:noWrap w:val="0"/>
            <w:vAlign w:val="center"/>
          </w:tcPr>
          <w:p w14:paraId="279A9E2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外观与性状：</w:t>
            </w:r>
          </w:p>
        </w:tc>
        <w:tc>
          <w:tcPr>
            <w:tcW w:w="6361" w:type="dxa"/>
            <w:tcBorders>
              <w:tl2br w:val="nil"/>
              <w:tr2bl w:val="nil"/>
            </w:tcBorders>
            <w:noWrap w:val="0"/>
            <w:vAlign w:val="center"/>
          </w:tcPr>
          <w:p w14:paraId="4E4C71D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无色液体，稍有气味。</w:t>
            </w:r>
          </w:p>
        </w:tc>
      </w:tr>
      <w:tr w14:paraId="349B2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13C269D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1822B5E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主要用途：</w:t>
            </w:r>
          </w:p>
        </w:tc>
        <w:tc>
          <w:tcPr>
            <w:tcW w:w="6361" w:type="dxa"/>
            <w:tcBorders>
              <w:tl2br w:val="nil"/>
              <w:tr2bl w:val="nil"/>
            </w:tcBorders>
            <w:noWrap w:val="0"/>
            <w:vAlign w:val="center"/>
          </w:tcPr>
          <w:p w14:paraId="754CDA8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用作防热涂料、耐化学作用的涂料、有机合成中间体。</w:t>
            </w:r>
          </w:p>
        </w:tc>
      </w:tr>
      <w:tr w14:paraId="6641C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135D3BD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7DE443D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熔点：</w:t>
            </w:r>
          </w:p>
        </w:tc>
        <w:tc>
          <w:tcPr>
            <w:tcW w:w="6361" w:type="dxa"/>
            <w:tcBorders>
              <w:tl2br w:val="nil"/>
              <w:tr2bl w:val="nil"/>
            </w:tcBorders>
            <w:noWrap w:val="0"/>
            <w:vAlign w:val="center"/>
          </w:tcPr>
          <w:p w14:paraId="1DD7B15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-77</w:t>
            </w:r>
          </w:p>
        </w:tc>
      </w:tr>
      <w:tr w14:paraId="1D275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1D2F841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3F02971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沸点：</w:t>
            </w:r>
          </w:p>
        </w:tc>
        <w:tc>
          <w:tcPr>
            <w:tcW w:w="6361" w:type="dxa"/>
            <w:tcBorders>
              <w:tl2br w:val="nil"/>
              <w:tr2bl w:val="nil"/>
            </w:tcBorders>
            <w:noWrap w:val="0"/>
            <w:vAlign w:val="center"/>
          </w:tcPr>
          <w:p w14:paraId="18BF501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165.5</w:t>
            </w:r>
          </w:p>
        </w:tc>
      </w:tr>
      <w:tr w14:paraId="06E6D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11D1FB4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2D5537E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相对密度(水=1)：</w:t>
            </w:r>
          </w:p>
        </w:tc>
        <w:tc>
          <w:tcPr>
            <w:tcW w:w="6361" w:type="dxa"/>
            <w:tcBorders>
              <w:tl2br w:val="nil"/>
              <w:tr2bl w:val="nil"/>
            </w:tcBorders>
            <w:noWrap w:val="0"/>
            <w:vAlign w:val="center"/>
          </w:tcPr>
          <w:p w14:paraId="31D640F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0.93</w:t>
            </w:r>
          </w:p>
        </w:tc>
      </w:tr>
      <w:tr w14:paraId="09199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1DD0F1E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56349CF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相对密度(空气=1):</w:t>
            </w:r>
          </w:p>
        </w:tc>
        <w:tc>
          <w:tcPr>
            <w:tcW w:w="6361" w:type="dxa"/>
            <w:tcBorders>
              <w:tl2br w:val="nil"/>
              <w:tr2bl w:val="nil"/>
            </w:tcBorders>
            <w:noWrap w:val="0"/>
            <w:vAlign w:val="center"/>
          </w:tcPr>
          <w:p w14:paraId="5815F63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7.22</w:t>
            </w:r>
          </w:p>
        </w:tc>
      </w:tr>
      <w:tr w14:paraId="59863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668AC0D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6A2C0F2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饱和蒸汽压(</w:t>
            </w:r>
            <w:r>
              <w:rPr>
                <w:rFonts w:hint="eastAsia" w:ascii="Times New Roman" w:hAnsi="宋体" w:eastAsia="宋体" w:cs="Times New Roman"/>
                <w:lang w:eastAsia="zh-CN"/>
              </w:rPr>
              <w:t>kPa</w:t>
            </w:r>
            <w:r>
              <w:rPr>
                <w:rFonts w:ascii="Times New Roman" w:hAnsi="宋体" w:eastAsia="宋体" w:cs="Times New Roman"/>
              </w:rPr>
              <w:t>)：</w:t>
            </w:r>
          </w:p>
        </w:tc>
        <w:tc>
          <w:tcPr>
            <w:tcW w:w="6361" w:type="dxa"/>
            <w:tcBorders>
              <w:tl2br w:val="nil"/>
              <w:tr2bl w:val="nil"/>
            </w:tcBorders>
            <w:noWrap w:val="0"/>
            <w:vAlign w:val="center"/>
          </w:tcPr>
          <w:p w14:paraId="6BC562F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0.13／20</w:t>
            </w:r>
            <w:r>
              <w:rPr>
                <w:rFonts w:hint="eastAsia" w:ascii="Times New Roman" w:hAnsi="宋体" w:eastAsia="宋体" w:cs="Times New Roman"/>
              </w:rPr>
              <w:t>℃</w:t>
            </w:r>
          </w:p>
        </w:tc>
      </w:tr>
      <w:tr w14:paraId="2D169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741BECC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1100130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溶解性：</w:t>
            </w:r>
          </w:p>
        </w:tc>
        <w:tc>
          <w:tcPr>
            <w:tcW w:w="6361" w:type="dxa"/>
            <w:tcBorders>
              <w:tl2br w:val="nil"/>
              <w:tr2bl w:val="nil"/>
            </w:tcBorders>
            <w:noWrap w:val="0"/>
            <w:vAlign w:val="center"/>
          </w:tcPr>
          <w:p w14:paraId="021E480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微溶于苯，溶于乙醇、乙醚。</w:t>
            </w:r>
          </w:p>
        </w:tc>
      </w:tr>
      <w:tr w14:paraId="664F4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1A6BA79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76CC031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临界温度(</w:t>
            </w:r>
            <w:r>
              <w:rPr>
                <w:rFonts w:hint="eastAsia" w:ascii="Times New Roman" w:hAnsi="宋体" w:eastAsia="宋体" w:cs="Times New Roman"/>
              </w:rPr>
              <w:t>℃</w:t>
            </w:r>
            <w:r>
              <w:rPr>
                <w:rFonts w:ascii="Times New Roman" w:hAnsi="宋体" w:eastAsia="宋体" w:cs="Times New Roman"/>
              </w:rPr>
              <w:t>)：</w:t>
            </w:r>
          </w:p>
        </w:tc>
        <w:tc>
          <w:tcPr>
            <w:tcW w:w="6361" w:type="dxa"/>
            <w:tcBorders>
              <w:tl2br w:val="nil"/>
              <w:tr2bl w:val="nil"/>
            </w:tcBorders>
            <w:noWrap w:val="0"/>
            <w:vAlign w:val="center"/>
          </w:tcPr>
          <w:p w14:paraId="57C0B27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r>
      <w:tr w14:paraId="263F6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06C0289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346C309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临界压力(</w:t>
            </w:r>
            <w:r>
              <w:rPr>
                <w:rFonts w:hint="eastAsia" w:ascii="Times New Roman" w:hAnsi="宋体" w:eastAsia="宋体" w:cs="Times New Roman"/>
                <w:lang w:eastAsia="zh-CN"/>
              </w:rPr>
              <w:t>MPa</w:t>
            </w:r>
            <w:r>
              <w:rPr>
                <w:rFonts w:ascii="Times New Roman" w:hAnsi="宋体" w:eastAsia="宋体" w:cs="Times New Roman"/>
              </w:rPr>
              <w:t>)：</w:t>
            </w:r>
          </w:p>
        </w:tc>
        <w:tc>
          <w:tcPr>
            <w:tcW w:w="6361" w:type="dxa"/>
            <w:tcBorders>
              <w:tl2br w:val="nil"/>
              <w:tr2bl w:val="nil"/>
            </w:tcBorders>
            <w:noWrap w:val="0"/>
            <w:vAlign w:val="center"/>
          </w:tcPr>
          <w:p w14:paraId="592F80F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r>
      <w:tr w14:paraId="71AB7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07D6108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662DCCC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燃烧热(kj/mol)：</w:t>
            </w:r>
          </w:p>
        </w:tc>
        <w:tc>
          <w:tcPr>
            <w:tcW w:w="6361" w:type="dxa"/>
            <w:tcBorders>
              <w:tl2br w:val="nil"/>
              <w:tr2bl w:val="nil"/>
            </w:tcBorders>
            <w:noWrap w:val="0"/>
            <w:vAlign w:val="center"/>
          </w:tcPr>
          <w:p w14:paraId="337AC94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无资料</w:t>
            </w:r>
          </w:p>
        </w:tc>
      </w:tr>
      <w:tr w14:paraId="48711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restart"/>
            <w:tcBorders>
              <w:tl2br w:val="nil"/>
              <w:tr2bl w:val="nil"/>
            </w:tcBorders>
            <w:noWrap w:val="0"/>
            <w:vAlign w:val="center"/>
          </w:tcPr>
          <w:p w14:paraId="163D69B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燃</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烧</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爆</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炸</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危</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险</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性</w:t>
            </w:r>
          </w:p>
        </w:tc>
        <w:tc>
          <w:tcPr>
            <w:tcW w:w="2397" w:type="dxa"/>
            <w:tcBorders>
              <w:tl2br w:val="nil"/>
              <w:tr2bl w:val="nil"/>
            </w:tcBorders>
            <w:noWrap w:val="0"/>
            <w:vAlign w:val="center"/>
          </w:tcPr>
          <w:p w14:paraId="007A380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避免接触的条件：</w:t>
            </w:r>
          </w:p>
        </w:tc>
        <w:tc>
          <w:tcPr>
            <w:tcW w:w="6361" w:type="dxa"/>
            <w:tcBorders>
              <w:tl2br w:val="nil"/>
              <w:tr2bl w:val="nil"/>
            </w:tcBorders>
            <w:noWrap w:val="0"/>
            <w:vAlign w:val="center"/>
          </w:tcPr>
          <w:p w14:paraId="519FB29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接触潮湿空气。</w:t>
            </w:r>
          </w:p>
        </w:tc>
      </w:tr>
      <w:tr w14:paraId="5FF6D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60" w:type="dxa"/>
            <w:vMerge w:val="continue"/>
            <w:tcBorders>
              <w:tl2br w:val="nil"/>
              <w:tr2bl w:val="nil"/>
            </w:tcBorders>
            <w:noWrap w:val="0"/>
            <w:vAlign w:val="center"/>
          </w:tcPr>
          <w:p w14:paraId="486B572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5B9878E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燃烧性：</w:t>
            </w:r>
          </w:p>
        </w:tc>
        <w:tc>
          <w:tcPr>
            <w:tcW w:w="6361" w:type="dxa"/>
            <w:tcBorders>
              <w:tl2br w:val="nil"/>
              <w:tr2bl w:val="nil"/>
            </w:tcBorders>
            <w:noWrap w:val="0"/>
            <w:vAlign w:val="center"/>
          </w:tcPr>
          <w:p w14:paraId="0935100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易燃</w:t>
            </w:r>
          </w:p>
        </w:tc>
      </w:tr>
      <w:tr w14:paraId="75278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49C5882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079B02B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建规火险分级：</w:t>
            </w:r>
          </w:p>
        </w:tc>
        <w:tc>
          <w:tcPr>
            <w:tcW w:w="6361" w:type="dxa"/>
            <w:tcBorders>
              <w:tl2br w:val="nil"/>
              <w:tr2bl w:val="nil"/>
            </w:tcBorders>
            <w:noWrap w:val="0"/>
            <w:vAlign w:val="center"/>
          </w:tcPr>
          <w:p w14:paraId="29505FD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乙</w:t>
            </w:r>
          </w:p>
        </w:tc>
      </w:tr>
      <w:tr w14:paraId="67CC3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667B70C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19309A9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闪点(</w:t>
            </w:r>
            <w:r>
              <w:rPr>
                <w:rFonts w:hint="eastAsia" w:ascii="Times New Roman" w:hAnsi="宋体" w:eastAsia="宋体" w:cs="Times New Roman"/>
              </w:rPr>
              <w:t>℃</w:t>
            </w:r>
            <w:r>
              <w:rPr>
                <w:rFonts w:ascii="Times New Roman" w:hAnsi="宋体" w:eastAsia="宋体" w:cs="Times New Roman"/>
              </w:rPr>
              <w:t>)：</w:t>
            </w:r>
          </w:p>
        </w:tc>
        <w:tc>
          <w:tcPr>
            <w:tcW w:w="6361" w:type="dxa"/>
            <w:tcBorders>
              <w:tl2br w:val="nil"/>
              <w:tr2bl w:val="nil"/>
            </w:tcBorders>
            <w:noWrap w:val="0"/>
            <w:vAlign w:val="center"/>
          </w:tcPr>
          <w:p w14:paraId="5C3FFB4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46</w:t>
            </w:r>
          </w:p>
        </w:tc>
      </w:tr>
      <w:tr w14:paraId="10ECA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0F0A066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119D9D3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自燃温度(</w:t>
            </w:r>
            <w:r>
              <w:rPr>
                <w:rFonts w:hint="eastAsia" w:ascii="Times New Roman" w:hAnsi="宋体" w:eastAsia="宋体" w:cs="Times New Roman"/>
              </w:rPr>
              <w:t>℃</w:t>
            </w:r>
            <w:r>
              <w:rPr>
                <w:rFonts w:ascii="Times New Roman" w:hAnsi="宋体" w:eastAsia="宋体" w:cs="Times New Roman"/>
              </w:rPr>
              <w:t>)：</w:t>
            </w:r>
          </w:p>
        </w:tc>
        <w:tc>
          <w:tcPr>
            <w:tcW w:w="6361" w:type="dxa"/>
            <w:tcBorders>
              <w:tl2br w:val="nil"/>
              <w:tr2bl w:val="nil"/>
            </w:tcBorders>
            <w:noWrap w:val="0"/>
            <w:vAlign w:val="center"/>
          </w:tcPr>
          <w:p w14:paraId="43A9F1F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无资料</w:t>
            </w:r>
          </w:p>
        </w:tc>
      </w:tr>
      <w:tr w14:paraId="732CC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2707A3B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346A3B0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爆炸下限(V%)：</w:t>
            </w:r>
          </w:p>
        </w:tc>
        <w:tc>
          <w:tcPr>
            <w:tcW w:w="6361" w:type="dxa"/>
            <w:tcBorders>
              <w:tl2br w:val="nil"/>
              <w:tr2bl w:val="nil"/>
            </w:tcBorders>
            <w:noWrap w:val="0"/>
            <w:vAlign w:val="center"/>
          </w:tcPr>
          <w:p w14:paraId="655DBCD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无资料</w:t>
            </w:r>
          </w:p>
        </w:tc>
      </w:tr>
      <w:tr w14:paraId="33981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73DD76E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043CC22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爆炸上限(V%)：</w:t>
            </w:r>
          </w:p>
        </w:tc>
        <w:tc>
          <w:tcPr>
            <w:tcW w:w="6361" w:type="dxa"/>
            <w:tcBorders>
              <w:tl2br w:val="nil"/>
              <w:tr2bl w:val="nil"/>
            </w:tcBorders>
            <w:noWrap w:val="0"/>
            <w:vAlign w:val="center"/>
          </w:tcPr>
          <w:p w14:paraId="15FB838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无资料</w:t>
            </w:r>
          </w:p>
        </w:tc>
      </w:tr>
      <w:tr w14:paraId="571B2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60" w:type="dxa"/>
            <w:vMerge w:val="continue"/>
            <w:tcBorders>
              <w:tl2br w:val="nil"/>
              <w:tr2bl w:val="nil"/>
            </w:tcBorders>
            <w:noWrap w:val="0"/>
            <w:vAlign w:val="center"/>
          </w:tcPr>
          <w:p w14:paraId="4A2C6BE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7D5776B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危险特性：</w:t>
            </w:r>
          </w:p>
        </w:tc>
        <w:tc>
          <w:tcPr>
            <w:tcW w:w="6361" w:type="dxa"/>
            <w:tcBorders>
              <w:tl2br w:val="nil"/>
              <w:tr2bl w:val="nil"/>
            </w:tcBorders>
            <w:noWrap w:val="0"/>
            <w:vAlign w:val="center"/>
          </w:tcPr>
          <w:p w14:paraId="51C888E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遇高热、明火或与氧化剂接触，有引起燃烧的危险。受热分解放出易燃气体能与空气形成爆炸性混合物。若遇高热，容器内压增大，有开裂和爆炸的危险。</w:t>
            </w:r>
          </w:p>
        </w:tc>
      </w:tr>
      <w:tr w14:paraId="59B30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11DCD54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5619D32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燃烧(分解)产物：</w:t>
            </w:r>
          </w:p>
        </w:tc>
        <w:tc>
          <w:tcPr>
            <w:tcW w:w="6361" w:type="dxa"/>
            <w:tcBorders>
              <w:tl2br w:val="nil"/>
              <w:tr2bl w:val="nil"/>
            </w:tcBorders>
            <w:noWrap w:val="0"/>
            <w:vAlign w:val="center"/>
          </w:tcPr>
          <w:p w14:paraId="20B1062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一氧化碳、二氧化碳、氧化硅。</w:t>
            </w:r>
          </w:p>
        </w:tc>
      </w:tr>
      <w:tr w14:paraId="4F461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46C34A7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36F7754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稳定性：</w:t>
            </w:r>
          </w:p>
        </w:tc>
        <w:tc>
          <w:tcPr>
            <w:tcW w:w="6361" w:type="dxa"/>
            <w:tcBorders>
              <w:tl2br w:val="nil"/>
              <w:tr2bl w:val="nil"/>
            </w:tcBorders>
            <w:noWrap w:val="0"/>
            <w:vAlign w:val="center"/>
          </w:tcPr>
          <w:p w14:paraId="4A4DCB9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稳定</w:t>
            </w:r>
          </w:p>
        </w:tc>
      </w:tr>
      <w:tr w14:paraId="1E21F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4552E1E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437B5D0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聚合危害：</w:t>
            </w:r>
          </w:p>
        </w:tc>
        <w:tc>
          <w:tcPr>
            <w:tcW w:w="6361" w:type="dxa"/>
            <w:tcBorders>
              <w:tl2br w:val="nil"/>
              <w:tr2bl w:val="nil"/>
            </w:tcBorders>
            <w:noWrap w:val="0"/>
            <w:vAlign w:val="center"/>
          </w:tcPr>
          <w:p w14:paraId="4A7BC9D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不能出现</w:t>
            </w:r>
          </w:p>
        </w:tc>
      </w:tr>
      <w:tr w14:paraId="794E6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2F05214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003DA92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禁忌物：</w:t>
            </w:r>
          </w:p>
        </w:tc>
        <w:tc>
          <w:tcPr>
            <w:tcW w:w="6361" w:type="dxa"/>
            <w:tcBorders>
              <w:tl2br w:val="nil"/>
              <w:tr2bl w:val="nil"/>
            </w:tcBorders>
            <w:noWrap w:val="0"/>
            <w:vAlign w:val="center"/>
          </w:tcPr>
          <w:p w14:paraId="0308B50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强氧化剂、强酸、强碱。</w:t>
            </w:r>
          </w:p>
        </w:tc>
      </w:tr>
      <w:tr w14:paraId="27A6B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5661568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6A93E6B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灭火方法：</w:t>
            </w:r>
          </w:p>
        </w:tc>
        <w:tc>
          <w:tcPr>
            <w:tcW w:w="6361" w:type="dxa"/>
            <w:tcBorders>
              <w:tl2br w:val="nil"/>
              <w:tr2bl w:val="nil"/>
            </w:tcBorders>
            <w:noWrap w:val="0"/>
            <w:vAlign w:val="center"/>
          </w:tcPr>
          <w:p w14:paraId="6C0B3DA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二氧化碳、泡沫、干粉、砂土。</w:t>
            </w:r>
          </w:p>
        </w:tc>
      </w:tr>
      <w:tr w14:paraId="040FE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restart"/>
            <w:tcBorders>
              <w:tl2br w:val="nil"/>
              <w:tr2bl w:val="nil"/>
            </w:tcBorders>
            <w:noWrap w:val="0"/>
            <w:vAlign w:val="center"/>
          </w:tcPr>
          <w:p w14:paraId="364A2FC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包装与储运</w:t>
            </w:r>
          </w:p>
        </w:tc>
        <w:tc>
          <w:tcPr>
            <w:tcW w:w="2397" w:type="dxa"/>
            <w:tcBorders>
              <w:tl2br w:val="nil"/>
              <w:tr2bl w:val="nil"/>
            </w:tcBorders>
            <w:noWrap w:val="0"/>
            <w:vAlign w:val="center"/>
          </w:tcPr>
          <w:p w14:paraId="31AF052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危险性类别：</w:t>
            </w:r>
          </w:p>
        </w:tc>
        <w:tc>
          <w:tcPr>
            <w:tcW w:w="6361" w:type="dxa"/>
            <w:tcBorders>
              <w:tl2br w:val="nil"/>
              <w:tr2bl w:val="nil"/>
            </w:tcBorders>
            <w:noWrap w:val="0"/>
            <w:vAlign w:val="center"/>
          </w:tcPr>
          <w:p w14:paraId="3A36E6B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第3.3类  高闪点易燃液体</w:t>
            </w:r>
          </w:p>
        </w:tc>
      </w:tr>
      <w:tr w14:paraId="47FDF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750FBE1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222FC7B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危险货物包装标志：</w:t>
            </w:r>
          </w:p>
        </w:tc>
        <w:tc>
          <w:tcPr>
            <w:tcW w:w="6361" w:type="dxa"/>
            <w:tcBorders>
              <w:tl2br w:val="nil"/>
              <w:tr2bl w:val="nil"/>
            </w:tcBorders>
            <w:noWrap w:val="0"/>
            <w:vAlign w:val="center"/>
          </w:tcPr>
          <w:p w14:paraId="2FAC372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7</w:t>
            </w:r>
          </w:p>
        </w:tc>
      </w:tr>
      <w:tr w14:paraId="40DB8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60" w:type="dxa"/>
            <w:vMerge w:val="continue"/>
            <w:tcBorders>
              <w:tl2br w:val="nil"/>
              <w:tr2bl w:val="nil"/>
            </w:tcBorders>
            <w:noWrap w:val="0"/>
            <w:vAlign w:val="center"/>
          </w:tcPr>
          <w:p w14:paraId="2D9778B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6CF647B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包装类别：</w:t>
            </w:r>
          </w:p>
        </w:tc>
        <w:tc>
          <w:tcPr>
            <w:tcW w:w="6361" w:type="dxa"/>
            <w:tcBorders>
              <w:tl2br w:val="nil"/>
              <w:tr2bl w:val="nil"/>
            </w:tcBorders>
            <w:noWrap w:val="0"/>
            <w:vAlign w:val="center"/>
          </w:tcPr>
          <w:p w14:paraId="0AF89F1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hint="eastAsia" w:ascii="Times New Roman" w:hAnsi="宋体" w:eastAsia="宋体" w:cs="Times New Roman"/>
              </w:rPr>
              <w:t>Ⅲ</w:t>
            </w:r>
          </w:p>
        </w:tc>
      </w:tr>
      <w:tr w14:paraId="669B6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460" w:type="dxa"/>
            <w:tcBorders>
              <w:tl2br w:val="nil"/>
              <w:tr2bl w:val="nil"/>
            </w:tcBorders>
            <w:noWrap w:val="0"/>
            <w:vAlign w:val="center"/>
          </w:tcPr>
          <w:p w14:paraId="4914C5A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27B5A40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储运注意事项：</w:t>
            </w:r>
          </w:p>
        </w:tc>
        <w:tc>
          <w:tcPr>
            <w:tcW w:w="6361" w:type="dxa"/>
            <w:tcBorders>
              <w:tl2br w:val="nil"/>
              <w:tr2bl w:val="nil"/>
            </w:tcBorders>
            <w:noWrap w:val="0"/>
            <w:vAlign w:val="center"/>
          </w:tcPr>
          <w:p w14:paraId="593F3A5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储存于阴凉、通风仓间内。远离火种、热源。仓温不宜超过30</w:t>
            </w:r>
            <w:r>
              <w:rPr>
                <w:rFonts w:hint="eastAsia" w:ascii="Times New Roman" w:hAnsi="宋体" w:eastAsia="宋体" w:cs="Times New Roman"/>
              </w:rPr>
              <w:t>℃</w:t>
            </w:r>
            <w:r>
              <w:rPr>
                <w:rFonts w:ascii="Times New Roman" w:hAnsi="宋体" w:eastAsia="宋体" w:cs="Times New Roman"/>
              </w:rPr>
              <w:t>。防止阳光直射。包装要求密封，不可与空气接触。应与氧化剂、食用化工原料分开存放。储存间内的照明、通风等设施应采用防爆型，开关设在仓外。配备相应品种和数量的消防器材。罐储时要有防火防爆技术措施。禁止使用易产生火花的机械设备和工具。充装要控制流速，注意防止静电积聚。搬运时要轻装轻卸，防止包装及容器损坏。</w:t>
            </w:r>
            <w:r>
              <w:rPr>
                <w:rFonts w:ascii="Times New Roman" w:hAnsi="宋体" w:eastAsia="宋体" w:cs="Times New Roman"/>
              </w:rPr>
              <w:br w:type="textWrapping"/>
            </w:r>
            <w:r>
              <w:rPr>
                <w:rFonts w:ascii="Times New Roman" w:hAnsi="宋体" w:eastAsia="宋体" w:cs="Times New Roman"/>
              </w:rPr>
              <w:t>废弃：处置前参阅国家和地方有关法规。废物储存参见“储运注意事项”。用控制焚烧法处置。</w:t>
            </w:r>
            <w:r>
              <w:rPr>
                <w:rFonts w:ascii="Times New Roman" w:hAnsi="宋体" w:eastAsia="宋体" w:cs="Times New Roman"/>
              </w:rPr>
              <w:br w:type="textWrapping"/>
            </w:r>
            <w:r>
              <w:rPr>
                <w:rFonts w:ascii="Times New Roman" w:hAnsi="宋体" w:eastAsia="宋体" w:cs="Times New Roman"/>
              </w:rPr>
              <w:t>包装方法：螺纹口玻璃瓶、铁盖压口玻璃瓶、塑料瓶或金属桶（罐）外木板箱。</w:t>
            </w:r>
          </w:p>
        </w:tc>
      </w:tr>
      <w:tr w14:paraId="4D3E5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460" w:type="dxa"/>
            <w:vMerge w:val="restart"/>
            <w:tcBorders>
              <w:tl2br w:val="nil"/>
              <w:tr2bl w:val="nil"/>
            </w:tcBorders>
            <w:noWrap w:val="0"/>
            <w:vAlign w:val="center"/>
          </w:tcPr>
          <w:p w14:paraId="7F66353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毒性危害</w:t>
            </w:r>
          </w:p>
        </w:tc>
        <w:tc>
          <w:tcPr>
            <w:tcW w:w="2397" w:type="dxa"/>
            <w:tcBorders>
              <w:tl2br w:val="nil"/>
              <w:tr2bl w:val="nil"/>
            </w:tcBorders>
            <w:noWrap w:val="0"/>
            <w:vAlign w:val="center"/>
          </w:tcPr>
          <w:p w14:paraId="2B550F1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接触限值：</w:t>
            </w:r>
          </w:p>
        </w:tc>
        <w:tc>
          <w:tcPr>
            <w:tcW w:w="6361" w:type="dxa"/>
            <w:tcBorders>
              <w:tl2br w:val="nil"/>
              <w:tr2bl w:val="nil"/>
            </w:tcBorders>
            <w:noWrap w:val="0"/>
            <w:vAlign w:val="center"/>
          </w:tcPr>
          <w:p w14:paraId="7F0C992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中国MAC：未制定标准</w:t>
            </w:r>
            <w:r>
              <w:rPr>
                <w:rFonts w:ascii="Times New Roman" w:hAnsi="宋体" w:eastAsia="宋体" w:cs="Times New Roman"/>
              </w:rPr>
              <w:br w:type="textWrapping"/>
            </w:r>
            <w:r>
              <w:rPr>
                <w:rFonts w:ascii="Times New Roman" w:hAnsi="宋体" w:eastAsia="宋体" w:cs="Times New Roman"/>
              </w:rPr>
              <w:t>苏联MAC：未制定标准</w:t>
            </w:r>
            <w:r>
              <w:rPr>
                <w:rFonts w:ascii="Times New Roman" w:hAnsi="宋体" w:eastAsia="宋体" w:cs="Times New Roman"/>
              </w:rPr>
              <w:br w:type="textWrapping"/>
            </w:r>
            <w:r>
              <w:rPr>
                <w:rFonts w:ascii="Times New Roman" w:hAnsi="宋体" w:eastAsia="宋体" w:cs="Times New Roman"/>
              </w:rPr>
              <w:t>美国TWA：OSHA 100ppm，850mg/m3；ACGIH 10ppm，85mg/m3</w:t>
            </w:r>
            <w:r>
              <w:rPr>
                <w:rFonts w:ascii="Times New Roman" w:hAnsi="宋体" w:eastAsia="宋体" w:cs="Times New Roman"/>
              </w:rPr>
              <w:br w:type="textWrapping"/>
            </w:r>
            <w:r>
              <w:rPr>
                <w:rFonts w:ascii="Times New Roman" w:hAnsi="宋体" w:eastAsia="宋体" w:cs="Times New Roman"/>
              </w:rPr>
              <w:t>美国STEL：未制定标准</w:t>
            </w:r>
          </w:p>
        </w:tc>
      </w:tr>
      <w:tr w14:paraId="5B2A9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27F2B8F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0E88BA7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侵入途径：</w:t>
            </w:r>
          </w:p>
        </w:tc>
        <w:tc>
          <w:tcPr>
            <w:tcW w:w="6361" w:type="dxa"/>
            <w:tcBorders>
              <w:tl2br w:val="nil"/>
              <w:tr2bl w:val="nil"/>
            </w:tcBorders>
            <w:noWrap w:val="0"/>
            <w:vAlign w:val="center"/>
          </w:tcPr>
          <w:p w14:paraId="3B52EFF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吸入  食入  经皮吸收</w:t>
            </w:r>
          </w:p>
        </w:tc>
      </w:tr>
      <w:tr w14:paraId="4561A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60" w:type="dxa"/>
            <w:vMerge w:val="continue"/>
            <w:tcBorders>
              <w:tl2br w:val="nil"/>
              <w:tr2bl w:val="nil"/>
            </w:tcBorders>
            <w:noWrap w:val="0"/>
            <w:vAlign w:val="center"/>
          </w:tcPr>
          <w:p w14:paraId="53E7FF0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0F1946C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毒性：</w:t>
            </w:r>
          </w:p>
        </w:tc>
        <w:tc>
          <w:tcPr>
            <w:tcW w:w="6361" w:type="dxa"/>
            <w:tcBorders>
              <w:tl2br w:val="nil"/>
              <w:tr2bl w:val="nil"/>
            </w:tcBorders>
            <w:noWrap w:val="0"/>
            <w:vAlign w:val="center"/>
          </w:tcPr>
          <w:p w14:paraId="7A4F660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LD50：6270mg／kg(大鼠经口)；5878mg／kg(兔经皮)</w:t>
            </w:r>
            <w:r>
              <w:rPr>
                <w:rFonts w:ascii="Times New Roman" w:hAnsi="宋体" w:eastAsia="宋体" w:cs="Times New Roman"/>
              </w:rPr>
              <w:br w:type="textWrapping"/>
            </w:r>
            <w:r>
              <w:rPr>
                <w:rFonts w:ascii="Times New Roman" w:hAnsi="宋体" w:eastAsia="宋体" w:cs="Times New Roman"/>
              </w:rPr>
              <w:t>LC50：</w:t>
            </w:r>
          </w:p>
        </w:tc>
      </w:tr>
      <w:tr w14:paraId="53A99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60" w:type="dxa"/>
            <w:vMerge w:val="continue"/>
            <w:tcBorders>
              <w:tl2br w:val="nil"/>
              <w:tr2bl w:val="nil"/>
            </w:tcBorders>
            <w:noWrap w:val="0"/>
            <w:vAlign w:val="center"/>
          </w:tcPr>
          <w:p w14:paraId="508DBF7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35A7B9B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健康危害：</w:t>
            </w:r>
          </w:p>
        </w:tc>
        <w:tc>
          <w:tcPr>
            <w:tcW w:w="6361" w:type="dxa"/>
            <w:tcBorders>
              <w:tl2br w:val="nil"/>
              <w:tr2bl w:val="nil"/>
            </w:tcBorders>
            <w:noWrap w:val="0"/>
            <w:vAlign w:val="center"/>
          </w:tcPr>
          <w:p w14:paraId="17193B6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吸入、摄入或经皮肤吸收对身体有害，对皮肤有刺激作用；其蒸气或烟雾对眼睛、粘膜和呼吸道有刺激作用。接触能引起头痛、恶心和呕吐。</w:t>
            </w:r>
          </w:p>
        </w:tc>
      </w:tr>
      <w:tr w14:paraId="189A1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restart"/>
            <w:tcBorders>
              <w:tl2br w:val="nil"/>
              <w:tr2bl w:val="nil"/>
            </w:tcBorders>
            <w:noWrap w:val="0"/>
            <w:vAlign w:val="center"/>
          </w:tcPr>
          <w:p w14:paraId="33A725E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急</w:t>
            </w:r>
          </w:p>
          <w:p w14:paraId="77C7984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救</w:t>
            </w:r>
          </w:p>
        </w:tc>
        <w:tc>
          <w:tcPr>
            <w:tcW w:w="2397" w:type="dxa"/>
            <w:tcBorders>
              <w:tl2br w:val="nil"/>
              <w:tr2bl w:val="nil"/>
            </w:tcBorders>
            <w:noWrap w:val="0"/>
            <w:vAlign w:val="center"/>
          </w:tcPr>
          <w:p w14:paraId="4F6FB61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皮肤接触：</w:t>
            </w:r>
          </w:p>
        </w:tc>
        <w:tc>
          <w:tcPr>
            <w:tcW w:w="6361" w:type="dxa"/>
            <w:tcBorders>
              <w:tl2br w:val="nil"/>
              <w:tr2bl w:val="nil"/>
            </w:tcBorders>
            <w:noWrap w:val="0"/>
            <w:vAlign w:val="center"/>
          </w:tcPr>
          <w:p w14:paraId="39F3485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脱去污染的衣着，用流动清水冲洗。</w:t>
            </w:r>
          </w:p>
        </w:tc>
      </w:tr>
      <w:tr w14:paraId="0F2CA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73DA604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42A8147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眼睛接触：</w:t>
            </w:r>
          </w:p>
        </w:tc>
        <w:tc>
          <w:tcPr>
            <w:tcW w:w="6361" w:type="dxa"/>
            <w:tcBorders>
              <w:tl2br w:val="nil"/>
              <w:tr2bl w:val="nil"/>
            </w:tcBorders>
            <w:noWrap w:val="0"/>
            <w:vAlign w:val="center"/>
          </w:tcPr>
          <w:p w14:paraId="71439D2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立即提起眼睑，用流动清水冲洗。</w:t>
            </w:r>
          </w:p>
        </w:tc>
      </w:tr>
      <w:tr w14:paraId="04FFC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42A6F45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192A797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吸入：</w:t>
            </w:r>
          </w:p>
        </w:tc>
        <w:tc>
          <w:tcPr>
            <w:tcW w:w="6361" w:type="dxa"/>
            <w:tcBorders>
              <w:tl2br w:val="nil"/>
              <w:tr2bl w:val="nil"/>
            </w:tcBorders>
            <w:noWrap w:val="0"/>
            <w:vAlign w:val="center"/>
          </w:tcPr>
          <w:p w14:paraId="66C0774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脱离现场至空气新鲜处。必要时进行人工呼吸。就医。</w:t>
            </w:r>
          </w:p>
        </w:tc>
      </w:tr>
      <w:tr w14:paraId="1CF0A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1C50F52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4EEFA00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食入：</w:t>
            </w:r>
          </w:p>
        </w:tc>
        <w:tc>
          <w:tcPr>
            <w:tcW w:w="6361" w:type="dxa"/>
            <w:tcBorders>
              <w:tl2br w:val="nil"/>
              <w:tr2bl w:val="nil"/>
            </w:tcBorders>
            <w:noWrap w:val="0"/>
            <w:vAlign w:val="center"/>
          </w:tcPr>
          <w:p w14:paraId="6C5D18A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误服者给饮大量温水，催吐，就医。</w:t>
            </w:r>
          </w:p>
        </w:tc>
      </w:tr>
      <w:tr w14:paraId="5B60B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restart"/>
            <w:tcBorders>
              <w:tl2br w:val="nil"/>
              <w:tr2bl w:val="nil"/>
            </w:tcBorders>
            <w:noWrap w:val="0"/>
            <w:vAlign w:val="center"/>
          </w:tcPr>
          <w:p w14:paraId="4ACE693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防</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护</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措</w:t>
            </w:r>
            <w:r>
              <w:rPr>
                <w:rFonts w:ascii="Times New Roman" w:hAnsi="宋体" w:eastAsia="宋体" w:cs="Times New Roman"/>
              </w:rPr>
              <w:br w:type="textWrapping"/>
            </w:r>
            <w:r>
              <w:rPr>
                <w:rFonts w:ascii="Times New Roman" w:hAnsi="宋体" w:eastAsia="宋体" w:cs="Times New Roman"/>
              </w:rPr>
              <w:br w:type="textWrapping"/>
            </w:r>
            <w:r>
              <w:rPr>
                <w:rFonts w:ascii="Times New Roman" w:hAnsi="宋体" w:eastAsia="宋体" w:cs="Times New Roman"/>
              </w:rPr>
              <w:t>施</w:t>
            </w:r>
          </w:p>
        </w:tc>
        <w:tc>
          <w:tcPr>
            <w:tcW w:w="2397" w:type="dxa"/>
            <w:tcBorders>
              <w:tl2br w:val="nil"/>
              <w:tr2bl w:val="nil"/>
            </w:tcBorders>
            <w:noWrap w:val="0"/>
            <w:vAlign w:val="center"/>
          </w:tcPr>
          <w:p w14:paraId="04ECF9A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工程控制：</w:t>
            </w:r>
          </w:p>
        </w:tc>
        <w:tc>
          <w:tcPr>
            <w:tcW w:w="6361" w:type="dxa"/>
            <w:tcBorders>
              <w:tl2br w:val="nil"/>
              <w:tr2bl w:val="nil"/>
            </w:tcBorders>
            <w:noWrap w:val="0"/>
            <w:vAlign w:val="center"/>
          </w:tcPr>
          <w:p w14:paraId="47E28A4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生产过程密闭，全面通风。</w:t>
            </w:r>
          </w:p>
        </w:tc>
      </w:tr>
      <w:tr w14:paraId="748C3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12D4229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1CCB028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呼吸系统防护：</w:t>
            </w:r>
          </w:p>
        </w:tc>
        <w:tc>
          <w:tcPr>
            <w:tcW w:w="6361" w:type="dxa"/>
            <w:tcBorders>
              <w:tl2br w:val="nil"/>
              <w:tr2bl w:val="nil"/>
            </w:tcBorders>
            <w:noWrap w:val="0"/>
            <w:vAlign w:val="center"/>
          </w:tcPr>
          <w:p w14:paraId="19CE230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空气中浓度超标时，应该佩带防毒口罩。必要时佩带自给式呼吸器。</w:t>
            </w:r>
          </w:p>
        </w:tc>
      </w:tr>
      <w:tr w14:paraId="57134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19CF9DF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7707926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眼睛防护：</w:t>
            </w:r>
          </w:p>
        </w:tc>
        <w:tc>
          <w:tcPr>
            <w:tcW w:w="6361" w:type="dxa"/>
            <w:tcBorders>
              <w:tl2br w:val="nil"/>
              <w:tr2bl w:val="nil"/>
            </w:tcBorders>
            <w:noWrap w:val="0"/>
            <w:vAlign w:val="center"/>
          </w:tcPr>
          <w:p w14:paraId="496C259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戴化学安全防护眼镜。</w:t>
            </w:r>
          </w:p>
        </w:tc>
      </w:tr>
      <w:tr w14:paraId="22861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4A744C2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2974B21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防护服：</w:t>
            </w:r>
          </w:p>
        </w:tc>
        <w:tc>
          <w:tcPr>
            <w:tcW w:w="6361" w:type="dxa"/>
            <w:tcBorders>
              <w:tl2br w:val="nil"/>
              <w:tr2bl w:val="nil"/>
            </w:tcBorders>
            <w:noWrap w:val="0"/>
            <w:vAlign w:val="center"/>
          </w:tcPr>
          <w:p w14:paraId="2B97B17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穿相应的防护服。</w:t>
            </w:r>
          </w:p>
        </w:tc>
      </w:tr>
      <w:tr w14:paraId="6BBAD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60" w:type="dxa"/>
            <w:vMerge w:val="continue"/>
            <w:tcBorders>
              <w:tl2br w:val="nil"/>
              <w:tr2bl w:val="nil"/>
            </w:tcBorders>
            <w:noWrap w:val="0"/>
            <w:vAlign w:val="center"/>
          </w:tcPr>
          <w:p w14:paraId="50340B0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4CF37CD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手防护：</w:t>
            </w:r>
          </w:p>
        </w:tc>
        <w:tc>
          <w:tcPr>
            <w:tcW w:w="6361" w:type="dxa"/>
            <w:tcBorders>
              <w:tl2br w:val="nil"/>
              <w:tr2bl w:val="nil"/>
            </w:tcBorders>
            <w:noWrap w:val="0"/>
            <w:vAlign w:val="center"/>
          </w:tcPr>
          <w:p w14:paraId="20391B4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戴防护手套。</w:t>
            </w:r>
          </w:p>
        </w:tc>
      </w:tr>
      <w:tr w14:paraId="58758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60" w:type="dxa"/>
            <w:vMerge w:val="continue"/>
            <w:tcBorders>
              <w:tl2br w:val="nil"/>
              <w:tr2bl w:val="nil"/>
            </w:tcBorders>
            <w:noWrap w:val="0"/>
            <w:vAlign w:val="center"/>
          </w:tcPr>
          <w:p w14:paraId="421E11B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p>
        </w:tc>
        <w:tc>
          <w:tcPr>
            <w:tcW w:w="2397" w:type="dxa"/>
            <w:tcBorders>
              <w:tl2br w:val="nil"/>
              <w:tr2bl w:val="nil"/>
            </w:tcBorders>
            <w:noWrap w:val="0"/>
            <w:vAlign w:val="center"/>
          </w:tcPr>
          <w:p w14:paraId="3A981A2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其他：</w:t>
            </w:r>
          </w:p>
        </w:tc>
        <w:tc>
          <w:tcPr>
            <w:tcW w:w="6361" w:type="dxa"/>
            <w:tcBorders>
              <w:tl2br w:val="nil"/>
              <w:tr2bl w:val="nil"/>
            </w:tcBorders>
            <w:noWrap w:val="0"/>
            <w:vAlign w:val="center"/>
          </w:tcPr>
          <w:p w14:paraId="42629BD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工作现场严禁吸烟。工作后，淋浴更衣。注意个人清洁卫生。</w:t>
            </w:r>
          </w:p>
        </w:tc>
      </w:tr>
      <w:tr w14:paraId="3E9E8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2857" w:type="dxa"/>
            <w:gridSpan w:val="2"/>
            <w:tcBorders>
              <w:tl2br w:val="nil"/>
              <w:tr2bl w:val="nil"/>
            </w:tcBorders>
            <w:noWrap w:val="0"/>
            <w:vAlign w:val="center"/>
          </w:tcPr>
          <w:p w14:paraId="70182AC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泄漏处置：</w:t>
            </w:r>
          </w:p>
        </w:tc>
        <w:tc>
          <w:tcPr>
            <w:tcW w:w="6361" w:type="dxa"/>
            <w:tcBorders>
              <w:tl2br w:val="nil"/>
              <w:tr2bl w:val="nil"/>
            </w:tcBorders>
            <w:noWrap w:val="0"/>
            <w:vAlign w:val="center"/>
          </w:tcPr>
          <w:p w14:paraId="76CEF34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疏散泄漏污染区人员至安全区，禁止无关人员进入污染区，-切断火源。建议应急处理人员戴好防毒面具，穿一般消防防护服。不要直接接触泄漏物，在确保安全情况下堵漏。喷水雾能减少蒸发但不要使水进入储存容器内。用沙土或其它不燃性吸附剂混合吸收，然后收集运至废物处理场所处置。也可以用不燃性分散剂制成的乳液刷洗，经稀释的洗水放入废水系统。如大量泄漏，利用围堤收容，然后收集、转移、回收或无害处理后废弃。</w:t>
            </w:r>
          </w:p>
        </w:tc>
      </w:tr>
    </w:tbl>
    <w:p w14:paraId="7A3AF8A3">
      <w:pPr>
        <w:rPr>
          <w:rFonts w:hint="eastAsia" w:ascii="宋体" w:hAnsi="宋体" w:eastAsia="宋体"/>
          <w:color w:val="auto"/>
          <w:sz w:val="28"/>
        </w:rPr>
      </w:pPr>
      <w:r>
        <w:rPr>
          <w:rFonts w:hint="eastAsia" w:ascii="宋体" w:hAnsi="宋体" w:eastAsia="宋体"/>
          <w:color w:val="auto"/>
          <w:sz w:val="28"/>
        </w:rPr>
        <w:br w:type="page"/>
      </w:r>
    </w:p>
    <w:p w14:paraId="4EB5A590">
      <w:pPr>
        <w:pStyle w:val="781"/>
        <w:spacing w:before="120" w:after="120"/>
        <w:rPr>
          <w:rFonts w:ascii="宋体" w:hAnsi="宋体" w:eastAsia="宋体"/>
          <w:color w:val="auto"/>
          <w:sz w:val="28"/>
        </w:rPr>
      </w:pPr>
      <w:r>
        <w:rPr>
          <w:rFonts w:hint="eastAsia" w:ascii="宋体" w:hAnsi="宋体" w:eastAsia="宋体"/>
          <w:color w:val="auto"/>
          <w:sz w:val="28"/>
        </w:rPr>
        <w:t>表3.2-</w:t>
      </w:r>
      <w:r>
        <w:rPr>
          <w:rFonts w:ascii="宋体" w:hAnsi="宋体" w:eastAsia="宋体"/>
          <w:color w:val="auto"/>
          <w:sz w:val="28"/>
        </w:rPr>
        <w:t>6乙烯基三乙氧基硅烷</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7405"/>
      </w:tblGrid>
      <w:tr w14:paraId="49D6E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0528C259">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化学品标识</w:t>
            </w:r>
          </w:p>
        </w:tc>
        <w:tc>
          <w:tcPr>
            <w:tcW w:w="7405" w:type="dxa"/>
            <w:tcBorders>
              <w:tl2br w:val="nil"/>
              <w:tr2bl w:val="nil"/>
            </w:tcBorders>
            <w:noWrap w:val="0"/>
            <w:vAlign w:val="center"/>
          </w:tcPr>
          <w:p w14:paraId="6843BCF0">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中文名称 乙烯基三乙氧硅烷</w:t>
            </w:r>
          </w:p>
          <w:p w14:paraId="40E70A91">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CAS NO. 78-08-0</w:t>
            </w:r>
          </w:p>
          <w:p w14:paraId="6F17913D">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中文别名 三乙氧基乙烯基硅烷; 乙烯基三乙氧基硅烷; 硅烷偶联剂YDH-151</w:t>
            </w:r>
          </w:p>
          <w:p w14:paraId="520913BF">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英文名称 Triethoxyvinylsilane</w:t>
            </w:r>
          </w:p>
          <w:p w14:paraId="202CF9FD">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英文别名 VTEO; Vinyltriethoxysilane; Trietoxyvinylsilane; DYNASYLAN VTEO; Ethenyltriethyloxy-silane; Silane Coupling Agent A-151EINECS</w:t>
            </w:r>
          </w:p>
          <w:p w14:paraId="2AB0C30E">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分子式 C8H18O3SI</w:t>
            </w:r>
          </w:p>
        </w:tc>
      </w:tr>
      <w:tr w14:paraId="4298E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23C85715">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物化性质及指标</w:t>
            </w:r>
          </w:p>
        </w:tc>
        <w:tc>
          <w:tcPr>
            <w:tcW w:w="7405" w:type="dxa"/>
            <w:tcBorders>
              <w:tl2br w:val="nil"/>
              <w:tr2bl w:val="nil"/>
            </w:tcBorders>
            <w:noWrap w:val="0"/>
            <w:vAlign w:val="center"/>
          </w:tcPr>
          <w:p w14:paraId="69013579">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本品为无色透明液体，可溶于多种有机溶剂，不溶于PH=7的水</w:t>
            </w:r>
            <w:r>
              <w:rPr>
                <w:rFonts w:hint="eastAsia" w:ascii="Times New Roman" w:hAnsi="宋体" w:eastAsia="宋体" w:cs="Times New Roman"/>
                <w:lang w:eastAsia="zh-CN"/>
              </w:rPr>
              <w:t>，</w:t>
            </w:r>
            <w:r>
              <w:rPr>
                <w:rFonts w:ascii="Times New Roman" w:hAnsi="宋体" w:eastAsia="宋体" w:cs="Times New Roman"/>
              </w:rPr>
              <w:t>但可溶于PH=3.0-3.5的水</w:t>
            </w:r>
          </w:p>
          <w:p w14:paraId="2088FDFA">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CAS NO.78-08-0</w:t>
            </w:r>
          </w:p>
          <w:p w14:paraId="4415BDCC">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分子量：190.31</w:t>
            </w:r>
          </w:p>
          <w:p w14:paraId="376A1CB3">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沸点：160-161</w:t>
            </w:r>
          </w:p>
          <w:p w14:paraId="01453047">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密度(</w:t>
            </w:r>
            <w:r>
              <w:rPr>
                <w:rFonts w:hint="default" w:ascii="Times New Roman" w:hAnsi="Times New Roman" w:eastAsia="宋体" w:cs="Times New Roman"/>
              </w:rPr>
              <w:t>ρ</w:t>
            </w:r>
            <w:r>
              <w:rPr>
                <w:rFonts w:ascii="Times New Roman" w:hAnsi="宋体" w:eastAsia="宋体" w:cs="Times New Roman"/>
              </w:rPr>
              <w:t>20)g/cm3：</w:t>
            </w:r>
            <w:r>
              <w:rPr>
                <w:rFonts w:hint="default" w:ascii="Times New Roman" w:hAnsi="宋体" w:eastAsia="宋体" w:cs="Times New Roman"/>
              </w:rPr>
              <w:t>0.9103</w:t>
            </w:r>
          </w:p>
          <w:p w14:paraId="06A4FF7C">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折光率(n25D)：1.3960±0.0050</w:t>
            </w:r>
          </w:p>
        </w:tc>
      </w:tr>
      <w:tr w14:paraId="71CBB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21278C06">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用途</w:t>
            </w:r>
          </w:p>
        </w:tc>
        <w:tc>
          <w:tcPr>
            <w:tcW w:w="7405" w:type="dxa"/>
            <w:tcBorders>
              <w:tl2br w:val="nil"/>
              <w:tr2bl w:val="nil"/>
            </w:tcBorders>
            <w:noWrap w:val="0"/>
            <w:vAlign w:val="center"/>
          </w:tcPr>
          <w:p w14:paraId="0BCC8B24">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1.本品适用于各种复杂形状，所有密度的聚乙烯和共聚物，适用于较大的加工工艺宽容度、填充的复合材料等，具有较高的使用温度，优异的抗压力裂解性、记忆性、耐磨性和抗冲击性。</w:t>
            </w:r>
            <w:r>
              <w:rPr>
                <w:rFonts w:ascii="Times New Roman" w:hAnsi="宋体" w:eastAsia="宋体" w:cs="Times New Roman"/>
              </w:rPr>
              <w:br w:type="textWrapping"/>
            </w:r>
            <w:r>
              <w:rPr>
                <w:rFonts w:ascii="Times New Roman" w:hAnsi="宋体" w:eastAsia="宋体" w:cs="Times New Roman"/>
              </w:rPr>
              <w:t>2. 兼有偶联剂和交联剂的作用，适用的聚合物类型有聚乙烯、聚丙烯、不饱和聚酯等，还可用于提高玻璃纤维、无机填料和对乙烯基反应的树脂之间的亲合力。常用于硅烷交联聚乙烯电缆和管材</w:t>
            </w:r>
          </w:p>
        </w:tc>
      </w:tr>
      <w:tr w14:paraId="71414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328A3F2E">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对环境的影响</w:t>
            </w:r>
          </w:p>
        </w:tc>
        <w:tc>
          <w:tcPr>
            <w:tcW w:w="7405" w:type="dxa"/>
            <w:tcBorders>
              <w:tl2br w:val="nil"/>
              <w:tr2bl w:val="nil"/>
            </w:tcBorders>
            <w:noWrap w:val="0"/>
            <w:vAlign w:val="center"/>
          </w:tcPr>
          <w:p w14:paraId="3BAD5B85">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一、健康危害</w:t>
            </w:r>
          </w:p>
          <w:p w14:paraId="3FE7BD8C">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侵入途径：吸入、食入。</w:t>
            </w:r>
          </w:p>
          <w:p w14:paraId="46EB9039">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健康危害：吸往后 引起头痛、头昏、恶心和共济失调。大量吸入可能致死。对眼有刺激性，摄入对机体有害。</w:t>
            </w:r>
          </w:p>
          <w:p w14:paraId="27FC5BFC">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二、毒理学资料及环境行为</w:t>
            </w:r>
          </w:p>
          <w:p w14:paraId="60CF0FE2">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急性毒性：LD5022500mg/kg(大鼠经口) </w:t>
            </w:r>
            <w:r>
              <w:rPr>
                <w:rFonts w:ascii="Times New Roman" w:hAnsi="宋体" w:eastAsia="宋体" w:cs="Times New Roman"/>
              </w:rPr>
              <w:br w:type="textWrapping"/>
            </w:r>
            <w:r>
              <w:rPr>
                <w:rFonts w:ascii="Times New Roman" w:hAnsi="宋体" w:eastAsia="宋体" w:cs="Times New Roman"/>
              </w:rPr>
              <w:t>危险特性：遇高热、明火或与氧化剂接触，有引起燃烧的危险，若遇高热，容器内压增大，有开裂和爆炸的危险。 </w:t>
            </w:r>
            <w:r>
              <w:rPr>
                <w:rFonts w:ascii="Times New Roman" w:hAnsi="宋体" w:eastAsia="宋体" w:cs="Times New Roman"/>
              </w:rPr>
              <w:br w:type="textWrapping"/>
            </w:r>
            <w:r>
              <w:rPr>
                <w:rFonts w:ascii="Times New Roman" w:hAnsi="宋体" w:eastAsia="宋体" w:cs="Times New Roman"/>
              </w:rPr>
              <w:t>燃烧(分解)产物：一氧化碳、二氧化碳、氧化硅。</w:t>
            </w:r>
          </w:p>
        </w:tc>
      </w:tr>
      <w:tr w14:paraId="63F059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487CDD7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类别</w:t>
            </w:r>
          </w:p>
        </w:tc>
        <w:tc>
          <w:tcPr>
            <w:tcW w:w="7405" w:type="dxa"/>
            <w:tcBorders>
              <w:tl2br w:val="nil"/>
              <w:tr2bl w:val="nil"/>
            </w:tcBorders>
            <w:noWrap w:val="0"/>
            <w:vAlign w:val="center"/>
          </w:tcPr>
          <w:p w14:paraId="0D9A291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可燃物品</w:t>
            </w:r>
          </w:p>
        </w:tc>
      </w:tr>
      <w:tr w14:paraId="535DE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22FC24E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毒性分级</w:t>
            </w:r>
          </w:p>
        </w:tc>
        <w:tc>
          <w:tcPr>
            <w:tcW w:w="7405" w:type="dxa"/>
            <w:tcBorders>
              <w:tl2br w:val="nil"/>
              <w:tr2bl w:val="nil"/>
            </w:tcBorders>
            <w:noWrap w:val="0"/>
            <w:vAlign w:val="center"/>
          </w:tcPr>
          <w:p w14:paraId="510770B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低毒</w:t>
            </w:r>
          </w:p>
        </w:tc>
      </w:tr>
      <w:tr w14:paraId="161BB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24C98C1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急性毒性</w:t>
            </w:r>
          </w:p>
        </w:tc>
        <w:tc>
          <w:tcPr>
            <w:tcW w:w="7405" w:type="dxa"/>
            <w:tcBorders>
              <w:tl2br w:val="nil"/>
              <w:tr2bl w:val="nil"/>
            </w:tcBorders>
            <w:noWrap w:val="0"/>
            <w:vAlign w:val="center"/>
          </w:tcPr>
          <w:p w14:paraId="5BCEA8D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口服- 大鼠 LD50: 22500 毫克/ 公</w:t>
            </w:r>
          </w:p>
        </w:tc>
      </w:tr>
      <w:tr w14:paraId="015F3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6B796B1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刺激数据</w:t>
            </w:r>
          </w:p>
        </w:tc>
        <w:tc>
          <w:tcPr>
            <w:tcW w:w="7405" w:type="dxa"/>
            <w:tcBorders>
              <w:tl2br w:val="nil"/>
              <w:tr2bl w:val="nil"/>
            </w:tcBorders>
            <w:noWrap w:val="0"/>
            <w:vAlign w:val="center"/>
          </w:tcPr>
          <w:p w14:paraId="777445C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皮肤- 兔子 500 毫克 轻度; 眼- 兔子 500 毫克/ 24小时 轻度</w:t>
            </w:r>
          </w:p>
        </w:tc>
      </w:tr>
      <w:tr w14:paraId="3AF1B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6E945EB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可燃性危险特性</w:t>
            </w:r>
          </w:p>
        </w:tc>
        <w:tc>
          <w:tcPr>
            <w:tcW w:w="7405" w:type="dxa"/>
            <w:tcBorders>
              <w:tl2br w:val="nil"/>
              <w:tr2bl w:val="nil"/>
            </w:tcBorders>
            <w:noWrap w:val="0"/>
            <w:vAlign w:val="center"/>
          </w:tcPr>
          <w:p w14:paraId="3B75296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遇明火、高温、强氧化剂可燃; 燃烧排放刺激烟雾</w:t>
            </w:r>
          </w:p>
        </w:tc>
      </w:tr>
      <w:tr w14:paraId="2FAED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24D736B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储运特性</w:t>
            </w:r>
          </w:p>
        </w:tc>
        <w:tc>
          <w:tcPr>
            <w:tcW w:w="7405" w:type="dxa"/>
            <w:tcBorders>
              <w:tl2br w:val="nil"/>
              <w:tr2bl w:val="nil"/>
            </w:tcBorders>
            <w:noWrap w:val="0"/>
            <w:vAlign w:val="center"/>
          </w:tcPr>
          <w:p w14:paraId="0B6D357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包装完整、轻装轻卸; 库房通风、远离明火、高温、与氧化剂分开存放</w:t>
            </w:r>
          </w:p>
        </w:tc>
      </w:tr>
      <w:tr w14:paraId="5E915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16C35A20">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应急处理处置方法:</w:t>
            </w:r>
          </w:p>
        </w:tc>
        <w:tc>
          <w:tcPr>
            <w:tcW w:w="7405" w:type="dxa"/>
            <w:tcBorders>
              <w:tl2br w:val="nil"/>
              <w:tr2bl w:val="nil"/>
            </w:tcBorders>
            <w:noWrap w:val="0"/>
            <w:vAlign w:val="center"/>
          </w:tcPr>
          <w:p w14:paraId="3043B627">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疏散泄漏污染区人员至安全区，禁止无关人员进入污染区。切断火源。应急处理人员戴自给式呼吸器，穿一般消防防护服。在确保安全情况下堵漏。禁止泄漏物进入受限制的空间(如下水道等)，以避免发生爆炸。喷水雾可减少蒸发。用砂土或其它不燃性吸附剂混合吸收，然后收集运至废物处理场所。如大量泄漏，利用围堤收容，然后收集、转移、回收或无害处理后废弃。</w:t>
            </w:r>
          </w:p>
        </w:tc>
      </w:tr>
      <w:tr w14:paraId="15E0D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737EA106">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防护措施</w:t>
            </w:r>
          </w:p>
        </w:tc>
        <w:tc>
          <w:tcPr>
            <w:tcW w:w="7405" w:type="dxa"/>
            <w:tcBorders>
              <w:tl2br w:val="nil"/>
              <w:tr2bl w:val="nil"/>
            </w:tcBorders>
            <w:noWrap w:val="0"/>
            <w:vAlign w:val="center"/>
          </w:tcPr>
          <w:p w14:paraId="601F4B6D">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呼吸系统防护：可能接触其蒸气时，应该佩戴防毒面具。紧急事态抢救或撤离时，建议佩戴自给式呼吸器。 </w:t>
            </w:r>
            <w:r>
              <w:rPr>
                <w:rFonts w:ascii="Times New Roman" w:hAnsi="宋体" w:eastAsia="宋体" w:cs="Times New Roman"/>
              </w:rPr>
              <w:br w:type="textWrapping"/>
            </w:r>
            <w:r>
              <w:rPr>
                <w:rFonts w:ascii="Times New Roman" w:hAnsi="宋体" w:eastAsia="宋体" w:cs="Times New Roman"/>
              </w:rPr>
              <w:t>眼睛防护：戴化学安全防护眼镜。 </w:t>
            </w:r>
            <w:r>
              <w:rPr>
                <w:rFonts w:ascii="Times New Roman" w:hAnsi="宋体" w:eastAsia="宋体" w:cs="Times New Roman"/>
              </w:rPr>
              <w:br w:type="textWrapping"/>
            </w:r>
            <w:r>
              <w:rPr>
                <w:rFonts w:ascii="Times New Roman" w:hAnsi="宋体" w:eastAsia="宋体" w:cs="Times New Roman"/>
              </w:rPr>
              <w:t>身体防护：穿工作服。 </w:t>
            </w:r>
            <w:r>
              <w:rPr>
                <w:rFonts w:ascii="Times New Roman" w:hAnsi="宋体" w:eastAsia="宋体" w:cs="Times New Roman"/>
              </w:rPr>
              <w:br w:type="textWrapping"/>
            </w:r>
            <w:r>
              <w:rPr>
                <w:rFonts w:ascii="Times New Roman" w:hAnsi="宋体" w:eastAsia="宋体" w:cs="Times New Roman"/>
              </w:rPr>
              <w:t>手防护：戴防化学品手套。 </w:t>
            </w:r>
            <w:r>
              <w:rPr>
                <w:rFonts w:ascii="Times New Roman" w:hAnsi="宋体" w:eastAsia="宋体" w:cs="Times New Roman"/>
              </w:rPr>
              <w:br w:type="textWrapping"/>
            </w:r>
            <w:r>
              <w:rPr>
                <w:rFonts w:ascii="Times New Roman" w:hAnsi="宋体" w:eastAsia="宋体" w:cs="Times New Roman"/>
              </w:rPr>
              <w:t>其它：工作现场禁止吸烟。工作后，淋浴更衣。注意个人清洁卫生。</w:t>
            </w:r>
          </w:p>
        </w:tc>
      </w:tr>
      <w:tr w14:paraId="7E69C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735CC707">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急救措施</w:t>
            </w:r>
          </w:p>
        </w:tc>
        <w:tc>
          <w:tcPr>
            <w:tcW w:w="7405" w:type="dxa"/>
            <w:tcBorders>
              <w:tl2br w:val="nil"/>
              <w:tr2bl w:val="nil"/>
            </w:tcBorders>
            <w:noWrap w:val="0"/>
            <w:vAlign w:val="center"/>
          </w:tcPr>
          <w:p w14:paraId="73A17F97">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ascii="Times New Roman" w:hAnsi="宋体" w:eastAsia="宋体" w:cs="Times New Roman"/>
              </w:rPr>
            </w:pPr>
            <w:r>
              <w:rPr>
                <w:rFonts w:ascii="Times New Roman" w:hAnsi="宋体" w:eastAsia="宋体" w:cs="Times New Roman"/>
              </w:rPr>
              <w:t>皮肤接触：脱去污染的衣着，用大量流动清水彻底冲洗。 </w:t>
            </w:r>
            <w:r>
              <w:rPr>
                <w:rFonts w:ascii="Times New Roman" w:hAnsi="宋体" w:eastAsia="宋体" w:cs="Times New Roman"/>
              </w:rPr>
              <w:br w:type="textWrapping"/>
            </w:r>
            <w:r>
              <w:rPr>
                <w:rFonts w:ascii="Times New Roman" w:hAnsi="宋体" w:eastAsia="宋体" w:cs="Times New Roman"/>
              </w:rPr>
              <w:t>眼睛接触：立即提起眼睑，用大量流动清水或生理盐水冲洗。就医。 </w:t>
            </w:r>
            <w:r>
              <w:rPr>
                <w:rFonts w:ascii="Times New Roman" w:hAnsi="宋体" w:eastAsia="宋体" w:cs="Times New Roman"/>
              </w:rPr>
              <w:br w:type="textWrapping"/>
            </w:r>
            <w:r>
              <w:rPr>
                <w:rFonts w:ascii="Times New Roman" w:hAnsi="宋体" w:eastAsia="宋体" w:cs="Times New Roman"/>
              </w:rPr>
              <w:t>吸入：迅速脱离现场至空气新鲜处。保持呼吸道通畅。呼吸困难时给输氧。呼吸停止时，立即进行人工呼吸。就医。 </w:t>
            </w:r>
            <w:r>
              <w:rPr>
                <w:rFonts w:ascii="Times New Roman" w:hAnsi="宋体" w:eastAsia="宋体" w:cs="Times New Roman"/>
              </w:rPr>
              <w:br w:type="textWrapping"/>
            </w:r>
            <w:r>
              <w:rPr>
                <w:rFonts w:ascii="Times New Roman" w:hAnsi="宋体" w:eastAsia="宋体" w:cs="Times New Roman"/>
              </w:rPr>
              <w:t>食入：误服者给饮足量温水，催吐。就医。</w:t>
            </w:r>
          </w:p>
        </w:tc>
      </w:tr>
      <w:tr w14:paraId="640CF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tcBorders>
              <w:tl2br w:val="nil"/>
              <w:tr2bl w:val="nil"/>
            </w:tcBorders>
            <w:noWrap w:val="0"/>
            <w:vAlign w:val="center"/>
          </w:tcPr>
          <w:p w14:paraId="224C899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灭火方法</w:t>
            </w:r>
          </w:p>
        </w:tc>
        <w:tc>
          <w:tcPr>
            <w:tcW w:w="7405" w:type="dxa"/>
            <w:tcBorders>
              <w:tl2br w:val="nil"/>
              <w:tr2bl w:val="nil"/>
            </w:tcBorders>
            <w:noWrap w:val="0"/>
            <w:vAlign w:val="center"/>
          </w:tcPr>
          <w:p w14:paraId="27914EB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Times New Roman" w:hAnsi="宋体" w:eastAsia="宋体" w:cs="Times New Roman"/>
              </w:rPr>
            </w:pPr>
            <w:r>
              <w:rPr>
                <w:rFonts w:ascii="Times New Roman" w:hAnsi="宋体" w:eastAsia="宋体" w:cs="Times New Roman"/>
              </w:rPr>
              <w:t>泡沫、二氧化碳、干粉、砂土</w:t>
            </w:r>
          </w:p>
        </w:tc>
      </w:tr>
    </w:tbl>
    <w:p w14:paraId="43A1E25B">
      <w:pPr>
        <w:rPr>
          <w:rFonts w:hint="eastAsia" w:ascii="宋体" w:hAnsi="宋体"/>
          <w:b/>
          <w:sz w:val="28"/>
          <w:lang w:val="en-US" w:eastAsia="zh-CN"/>
        </w:rPr>
      </w:pPr>
      <w:r>
        <w:rPr>
          <w:rFonts w:hint="eastAsia" w:ascii="宋体" w:hAnsi="宋体"/>
          <w:b/>
          <w:sz w:val="28"/>
          <w:lang w:val="en-US" w:eastAsia="zh-CN"/>
        </w:rPr>
        <w:br w:type="page"/>
      </w:r>
    </w:p>
    <w:p w14:paraId="56A05D5E">
      <w:pPr>
        <w:adjustRightInd w:val="0"/>
        <w:snapToGrid w:val="0"/>
        <w:spacing w:line="360" w:lineRule="auto"/>
        <w:ind w:firstLine="562" w:firstLineChars="200"/>
        <w:jc w:val="left"/>
        <w:rPr>
          <w:rFonts w:hint="eastAsia" w:ascii="宋体" w:hAnsi="宋体"/>
          <w:b/>
          <w:sz w:val="28"/>
        </w:rPr>
      </w:pPr>
      <w:r>
        <w:rPr>
          <w:rFonts w:hint="eastAsia" w:ascii="宋体" w:hAnsi="宋体"/>
          <w:b/>
          <w:sz w:val="28"/>
          <w:lang w:val="en-US" w:eastAsia="zh-CN"/>
        </w:rPr>
        <w:t>2</w:t>
      </w:r>
      <w:r>
        <w:rPr>
          <w:rFonts w:hint="eastAsia" w:ascii="宋体" w:hAnsi="宋体"/>
          <w:b/>
          <w:sz w:val="28"/>
        </w:rPr>
        <w:t>.</w:t>
      </w:r>
      <w:r>
        <w:rPr>
          <w:rFonts w:hint="eastAsia" w:ascii="宋体" w:hAnsi="宋体"/>
          <w:b/>
          <w:kern w:val="0"/>
          <w:sz w:val="28"/>
          <w:szCs w:val="28"/>
        </w:rPr>
        <w:t>非危险化学品</w:t>
      </w:r>
    </w:p>
    <w:p w14:paraId="7E73D461">
      <w:pPr>
        <w:spacing w:line="360" w:lineRule="auto"/>
        <w:ind w:firstLine="560" w:firstLineChars="200"/>
        <w:jc w:val="left"/>
        <w:rPr>
          <w:rFonts w:hint="eastAsia"/>
          <w:sz w:val="28"/>
          <w:szCs w:val="28"/>
        </w:rPr>
      </w:pPr>
      <w:r>
        <w:rPr>
          <w:rFonts w:hint="eastAsia" w:ascii="宋体" w:hAnsi="宋体"/>
          <w:kern w:val="0"/>
          <w:sz w:val="28"/>
          <w:szCs w:val="28"/>
        </w:rPr>
        <w:t>以上列入非危险化学品的物料：</w:t>
      </w:r>
      <w:r>
        <w:rPr>
          <w:rFonts w:hint="eastAsia" w:ascii="宋体" w:hAnsi="宋体"/>
          <w:kern w:val="0"/>
          <w:sz w:val="28"/>
          <w:szCs w:val="28"/>
          <w:lang w:val="en-US" w:eastAsia="zh-CN"/>
        </w:rPr>
        <w:t>聚甲基三乙氧基硅烷、</w:t>
      </w:r>
      <w:r>
        <w:rPr>
          <w:rFonts w:hint="eastAsia" w:ascii="宋体" w:hAnsi="宋体" w:eastAsia="宋体" w:cs="宋体"/>
          <w:b w:val="0"/>
          <w:bCs w:val="0"/>
          <w:color w:val="auto"/>
          <w:sz w:val="28"/>
          <w:szCs w:val="28"/>
          <w:highlight w:val="none"/>
          <w:vertAlign w:val="baseline"/>
          <w:lang w:val="en-US" w:eastAsia="zh-CN"/>
          <w14:ligatures w14:val="none"/>
        </w:rPr>
        <w:t>聚硅酸乙酯</w:t>
      </w:r>
      <w:r>
        <w:rPr>
          <w:rFonts w:hint="eastAsia" w:ascii="宋体" w:hAnsi="宋体" w:cs="宋体"/>
          <w:b w:val="0"/>
          <w:bCs w:val="0"/>
          <w:color w:val="auto"/>
          <w:sz w:val="28"/>
          <w:szCs w:val="28"/>
          <w:highlight w:val="none"/>
          <w:vertAlign w:val="baseline"/>
          <w:lang w:val="en-US" w:eastAsia="zh-CN"/>
          <w14:ligatures w14:val="none"/>
        </w:rPr>
        <w:t>、</w:t>
      </w:r>
      <w:r>
        <w:rPr>
          <w:rFonts w:hint="eastAsia" w:ascii="宋体" w:hAnsi="宋体" w:eastAsia="宋体" w:cs="宋体"/>
          <w:b w:val="0"/>
          <w:bCs w:val="0"/>
          <w:color w:val="auto"/>
          <w:sz w:val="28"/>
          <w:szCs w:val="28"/>
          <w:highlight w:val="none"/>
          <w:vertAlign w:val="baseline"/>
          <w:lang w:val="en-US" w:eastAsia="zh-CN"/>
          <w14:ligatures w14:val="none"/>
        </w:rPr>
        <w:t>氯丙基三乙氧基硅烷</w:t>
      </w:r>
      <w:r>
        <w:rPr>
          <w:rFonts w:hint="eastAsia" w:ascii="宋体" w:hAnsi="宋体" w:cs="宋体"/>
          <w:b w:val="0"/>
          <w:bCs w:val="0"/>
          <w:color w:val="auto"/>
          <w:sz w:val="28"/>
          <w:szCs w:val="28"/>
          <w:highlight w:val="none"/>
          <w:vertAlign w:val="baseline"/>
          <w:lang w:val="en-US" w:eastAsia="zh-CN"/>
          <w14:ligatures w14:val="none"/>
        </w:rPr>
        <w:t>、</w:t>
      </w:r>
      <w:r>
        <w:rPr>
          <w:rFonts w:hint="eastAsia" w:ascii="宋体" w:hAnsi="宋体" w:eastAsia="宋体" w:cs="宋体"/>
          <w:b w:val="0"/>
          <w:bCs w:val="0"/>
          <w:color w:val="auto"/>
          <w:sz w:val="28"/>
          <w:szCs w:val="28"/>
          <w:highlight w:val="none"/>
          <w:vertAlign w:val="baseline"/>
          <w:lang w:val="en-US" w:eastAsia="zh-CN"/>
          <w14:ligatures w14:val="none"/>
        </w:rPr>
        <w:t>乙烯基三甲氧基硅烷</w:t>
      </w:r>
      <w:r>
        <w:rPr>
          <w:rFonts w:hint="eastAsia" w:ascii="宋体" w:hAnsi="宋体" w:cs="宋体"/>
          <w:b w:val="0"/>
          <w:bCs w:val="0"/>
          <w:color w:val="auto"/>
          <w:sz w:val="28"/>
          <w:szCs w:val="28"/>
          <w:highlight w:val="none"/>
          <w:vertAlign w:val="baseline"/>
          <w:lang w:val="en-US" w:eastAsia="zh-CN"/>
          <w14:ligatures w14:val="none"/>
        </w:rPr>
        <w:t>、</w:t>
      </w:r>
      <w:r>
        <w:rPr>
          <w:rFonts w:hint="eastAsia" w:ascii="宋体" w:hAnsi="宋体" w:eastAsia="宋体" w:cs="宋体"/>
          <w:b w:val="0"/>
          <w:bCs w:val="0"/>
          <w:color w:val="auto"/>
          <w:sz w:val="28"/>
          <w:szCs w:val="28"/>
          <w:highlight w:val="none"/>
          <w:vertAlign w:val="baseline"/>
          <w:lang w:val="en-US" w:eastAsia="zh-CN"/>
          <w14:ligatures w14:val="none"/>
        </w:rPr>
        <w:t>丙基三甲氧基硅烷</w:t>
      </w:r>
      <w:r>
        <w:rPr>
          <w:rFonts w:hint="eastAsia" w:ascii="宋体" w:hAnsi="宋体" w:cs="宋体"/>
          <w:b w:val="0"/>
          <w:bCs w:val="0"/>
          <w:color w:val="auto"/>
          <w:sz w:val="28"/>
          <w:szCs w:val="28"/>
          <w:highlight w:val="none"/>
          <w:vertAlign w:val="baseline"/>
          <w:lang w:val="en-US" w:eastAsia="zh-CN"/>
          <w14:ligatures w14:val="none"/>
        </w:rPr>
        <w:t>、</w:t>
      </w:r>
      <w:r>
        <w:rPr>
          <w:rFonts w:hint="eastAsia" w:ascii="宋体" w:hAnsi="宋体" w:eastAsia="宋体" w:cs="宋体"/>
          <w:b w:val="0"/>
          <w:bCs w:val="0"/>
          <w:color w:val="auto"/>
          <w:sz w:val="28"/>
          <w:szCs w:val="28"/>
          <w:highlight w:val="none"/>
          <w:vertAlign w:val="baseline"/>
          <w:lang w:val="en-US" w:eastAsia="zh-CN"/>
          <w14:ligatures w14:val="none"/>
        </w:rPr>
        <w:t>丙基三乙氧基硅烷</w:t>
      </w:r>
      <w:r>
        <w:rPr>
          <w:rFonts w:hint="eastAsia" w:ascii="宋体" w:hAnsi="宋体" w:cs="宋体"/>
          <w:b w:val="0"/>
          <w:bCs w:val="0"/>
          <w:color w:val="auto"/>
          <w:sz w:val="28"/>
          <w:szCs w:val="28"/>
          <w:highlight w:val="none"/>
          <w:vertAlign w:val="baseline"/>
          <w:lang w:val="en-US" w:eastAsia="zh-CN"/>
          <w14:ligatures w14:val="none"/>
        </w:rPr>
        <w:t>、</w:t>
      </w:r>
      <w:r>
        <w:rPr>
          <w:rFonts w:hint="eastAsia" w:ascii="宋体" w:hAnsi="宋体" w:eastAsia="宋体" w:cs="宋体"/>
          <w:b w:val="0"/>
          <w:bCs w:val="0"/>
          <w:color w:val="auto"/>
          <w:sz w:val="28"/>
          <w:szCs w:val="28"/>
          <w:highlight w:val="none"/>
          <w:vertAlign w:val="baseline"/>
          <w:lang w:val="en-US" w:eastAsia="zh-CN"/>
          <w14:ligatures w14:val="none"/>
        </w:rPr>
        <w:t>γ-氯丙基甲基二甲氧基硅烷</w:t>
      </w:r>
      <w:r>
        <w:rPr>
          <w:rFonts w:hint="eastAsia" w:ascii="宋体" w:hAnsi="宋体" w:cs="宋体"/>
          <w:b w:val="0"/>
          <w:bCs w:val="0"/>
          <w:color w:val="auto"/>
          <w:sz w:val="28"/>
          <w:szCs w:val="28"/>
          <w:highlight w:val="none"/>
          <w:vertAlign w:val="baseline"/>
          <w:lang w:val="en-US" w:eastAsia="zh-CN"/>
          <w14:ligatures w14:val="none"/>
        </w:rPr>
        <w:t>、</w:t>
      </w:r>
      <w:r>
        <w:rPr>
          <w:rFonts w:hint="eastAsia" w:ascii="宋体" w:hAnsi="宋体" w:eastAsia="宋体" w:cs="宋体"/>
          <w:b w:val="0"/>
          <w:bCs w:val="0"/>
          <w:color w:val="auto"/>
          <w:sz w:val="28"/>
          <w:szCs w:val="28"/>
          <w:highlight w:val="none"/>
          <w:vertAlign w:val="baseline"/>
          <w:lang w:val="en-US" w:eastAsia="zh-CN"/>
          <w14:ligatures w14:val="none"/>
        </w:rPr>
        <w:t>甲基三甲氧基硅烷</w:t>
      </w:r>
      <w:r>
        <w:rPr>
          <w:rFonts w:hint="eastAsia" w:ascii="宋体" w:hAnsi="宋体" w:cs="宋体"/>
          <w:b w:val="0"/>
          <w:bCs w:val="0"/>
          <w:color w:val="auto"/>
          <w:sz w:val="28"/>
          <w:szCs w:val="28"/>
          <w:highlight w:val="none"/>
          <w:vertAlign w:val="baseline"/>
          <w:lang w:val="en-US" w:eastAsia="zh-CN"/>
          <w14:ligatures w14:val="none"/>
        </w:rPr>
        <w:t>、</w:t>
      </w:r>
      <w:r>
        <w:rPr>
          <w:rFonts w:hint="eastAsia" w:ascii="宋体" w:hAnsi="宋体" w:eastAsia="宋体" w:cs="宋体"/>
          <w:b w:val="0"/>
          <w:bCs w:val="0"/>
          <w:color w:val="auto"/>
          <w:sz w:val="28"/>
          <w:szCs w:val="28"/>
          <w:highlight w:val="none"/>
          <w:vertAlign w:val="baseline"/>
          <w:lang w:val="en-US" w:eastAsia="zh-CN"/>
          <w14:ligatures w14:val="none"/>
        </w:rPr>
        <w:t>乙烯基三（2-甲氧基乙氧基）硅烷</w:t>
      </w:r>
      <w:r>
        <w:rPr>
          <w:rFonts w:hint="eastAsia"/>
          <w:sz w:val="28"/>
          <w:szCs w:val="28"/>
        </w:rPr>
        <w:t>。</w:t>
      </w:r>
    </w:p>
    <w:p w14:paraId="3A5F2021">
      <w:pPr>
        <w:spacing w:line="360" w:lineRule="auto"/>
        <w:ind w:firstLine="560" w:firstLineChars="200"/>
        <w:jc w:val="center"/>
        <w:rPr>
          <w:sz w:val="28"/>
          <w:szCs w:val="28"/>
        </w:rPr>
      </w:pPr>
      <w:r>
        <w:rPr>
          <w:rFonts w:hint="eastAsia"/>
          <w:sz w:val="28"/>
          <w:szCs w:val="28"/>
        </w:rPr>
        <w:t>表3.1-</w:t>
      </w:r>
      <w:r>
        <w:rPr>
          <w:rFonts w:hint="eastAsia"/>
          <w:sz w:val="28"/>
          <w:szCs w:val="28"/>
          <w:lang w:val="en-US" w:eastAsia="zh-CN"/>
        </w:rPr>
        <w:t xml:space="preserve">2 </w:t>
      </w:r>
      <w:r>
        <w:rPr>
          <w:rFonts w:hint="eastAsia"/>
          <w:sz w:val="28"/>
          <w:szCs w:val="28"/>
        </w:rPr>
        <w:t>危险化学品及危险性类别一览表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249"/>
        <w:gridCol w:w="1196"/>
        <w:gridCol w:w="1616"/>
        <w:gridCol w:w="916"/>
        <w:gridCol w:w="1248"/>
        <w:gridCol w:w="978"/>
        <w:gridCol w:w="1154"/>
        <w:gridCol w:w="570"/>
      </w:tblGrid>
      <w:tr w14:paraId="232D9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tblHeader/>
          <w:jc w:val="center"/>
        </w:trPr>
        <w:tc>
          <w:tcPr>
            <w:tcW w:w="0" w:type="auto"/>
            <w:vAlign w:val="center"/>
          </w:tcPr>
          <w:p w14:paraId="36858D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rPr>
              <w:t>序号</w:t>
            </w:r>
          </w:p>
        </w:tc>
        <w:tc>
          <w:tcPr>
            <w:tcW w:w="0" w:type="auto"/>
            <w:vAlign w:val="center"/>
          </w:tcPr>
          <w:p w14:paraId="06FAD9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rPr>
              <w:t>名称</w:t>
            </w:r>
          </w:p>
        </w:tc>
        <w:tc>
          <w:tcPr>
            <w:tcW w:w="0" w:type="auto"/>
            <w:vAlign w:val="center"/>
          </w:tcPr>
          <w:p w14:paraId="4D6DCA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rPr>
              <w:t>CAS号</w:t>
            </w:r>
          </w:p>
        </w:tc>
        <w:tc>
          <w:tcPr>
            <w:tcW w:w="0" w:type="auto"/>
            <w:vAlign w:val="center"/>
          </w:tcPr>
          <w:p w14:paraId="38ACBA9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rPr>
              <w:t>相对密度</w:t>
            </w:r>
          </w:p>
        </w:tc>
        <w:tc>
          <w:tcPr>
            <w:tcW w:w="0" w:type="auto"/>
            <w:vAlign w:val="center"/>
          </w:tcPr>
          <w:p w14:paraId="61D88B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rPr>
            </w:pPr>
            <w:r>
              <w:rPr>
                <w:rFonts w:hint="eastAsia" w:cs="宋体"/>
                <w:kern w:val="0"/>
                <w:highlight w:val="black"/>
              </w:rPr>
              <w:t>沸点</w:t>
            </w:r>
          </w:p>
          <w:p w14:paraId="4E9104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rPr>
              <w:t>℃</w:t>
            </w:r>
          </w:p>
        </w:tc>
        <w:tc>
          <w:tcPr>
            <w:tcW w:w="0" w:type="auto"/>
            <w:vAlign w:val="center"/>
          </w:tcPr>
          <w:p w14:paraId="5F4F7E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rPr>
            </w:pPr>
            <w:r>
              <w:rPr>
                <w:rFonts w:hint="eastAsia" w:cs="宋体"/>
                <w:kern w:val="0"/>
                <w:highlight w:val="black"/>
              </w:rPr>
              <w:t>闪点</w:t>
            </w:r>
          </w:p>
          <w:p w14:paraId="1A904D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rPr>
              <w:t>℃</w:t>
            </w:r>
          </w:p>
        </w:tc>
        <w:tc>
          <w:tcPr>
            <w:tcW w:w="0" w:type="auto"/>
            <w:vAlign w:val="center"/>
          </w:tcPr>
          <w:p w14:paraId="571D13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kern w:val="0"/>
                <w:highlight w:val="black"/>
                <w:lang w:val="en-US" w:eastAsia="zh-CN"/>
              </w:rPr>
            </w:pPr>
            <w:r>
              <w:rPr>
                <w:rFonts w:eastAsia="宋体"/>
                <w:bCs/>
                <w:color w:val="auto"/>
                <w:szCs w:val="21"/>
                <w:highlight w:val="black"/>
              </w:rPr>
              <w:t>接触限值mg/m</w:t>
            </w:r>
            <w:r>
              <w:rPr>
                <w:rFonts w:eastAsia="宋体"/>
                <w:bCs/>
                <w:color w:val="auto"/>
                <w:szCs w:val="21"/>
                <w:highlight w:val="black"/>
                <w:vertAlign w:val="superscript"/>
              </w:rPr>
              <w:t>3</w:t>
            </w:r>
          </w:p>
        </w:tc>
        <w:tc>
          <w:tcPr>
            <w:tcW w:w="0" w:type="auto"/>
            <w:vAlign w:val="center"/>
          </w:tcPr>
          <w:p w14:paraId="1026B9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rPr>
              <w:t>爆炸极限（V%）</w:t>
            </w:r>
          </w:p>
        </w:tc>
        <w:tc>
          <w:tcPr>
            <w:tcW w:w="0" w:type="auto"/>
            <w:vAlign w:val="center"/>
          </w:tcPr>
          <w:p w14:paraId="666071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rPr>
              <w:t>火灾类别</w:t>
            </w:r>
          </w:p>
        </w:tc>
      </w:tr>
      <w:tr w14:paraId="28E81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0" w:type="auto"/>
            <w:shd w:val="clear" w:color="auto" w:fill="auto"/>
            <w:vAlign w:val="center"/>
          </w:tcPr>
          <w:p w14:paraId="2D0601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宋体"/>
                <w:kern w:val="0"/>
                <w:sz w:val="21"/>
                <w:szCs w:val="21"/>
                <w:highlight w:val="black"/>
                <w:lang w:val="en-US" w:eastAsia="zh-CN" w:bidi="ar-SA"/>
              </w:rPr>
            </w:pPr>
            <w:r>
              <w:rPr>
                <w:rFonts w:hint="eastAsia" w:cs="宋体"/>
                <w:kern w:val="0"/>
                <w:highlight w:val="black"/>
              </w:rPr>
              <w:t>1</w:t>
            </w:r>
          </w:p>
        </w:tc>
        <w:tc>
          <w:tcPr>
            <w:tcW w:w="0" w:type="auto"/>
            <w:vAlign w:val="center"/>
          </w:tcPr>
          <w:p w14:paraId="30E1E79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lang w:val="en-US" w:eastAsia="zh-CN"/>
              </w:rPr>
            </w:pPr>
            <w:r>
              <w:rPr>
                <w:rFonts w:hint="eastAsia" w:cs="宋体"/>
                <w:kern w:val="0"/>
                <w:highlight w:val="black"/>
                <w:lang w:val="en-US" w:eastAsia="zh-CN"/>
              </w:rPr>
              <w:t>聚甲基三乙氧基硅烷</w:t>
            </w:r>
          </w:p>
        </w:tc>
        <w:tc>
          <w:tcPr>
            <w:tcW w:w="0" w:type="auto"/>
            <w:vAlign w:val="center"/>
          </w:tcPr>
          <w:p w14:paraId="410492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lang w:val="en-US" w:eastAsia="zh-CN"/>
              </w:rPr>
            </w:pPr>
            <w:r>
              <w:rPr>
                <w:rFonts w:hint="eastAsia" w:cs="宋体"/>
                <w:kern w:val="0"/>
                <w:highlight w:val="black"/>
                <w:lang w:val="en-US" w:eastAsia="zh-CN"/>
              </w:rPr>
              <w:t>N.A</w:t>
            </w:r>
          </w:p>
        </w:tc>
        <w:tc>
          <w:tcPr>
            <w:tcW w:w="0" w:type="auto"/>
            <w:vAlign w:val="center"/>
          </w:tcPr>
          <w:p w14:paraId="4385FC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cs="宋体"/>
                <w:kern w:val="0"/>
                <w:highlight w:val="black"/>
              </w:rPr>
              <w:t>0.92</w:t>
            </w:r>
            <w:r>
              <w:rPr>
                <w:rFonts w:hint="eastAsia" w:cs="宋体"/>
                <w:kern w:val="0"/>
                <w:highlight w:val="black"/>
              </w:rPr>
              <w:t>～</w:t>
            </w:r>
            <w:r>
              <w:rPr>
                <w:rFonts w:cs="宋体"/>
                <w:kern w:val="0"/>
                <w:highlight w:val="black"/>
              </w:rPr>
              <w:t>1.02</w:t>
            </w:r>
          </w:p>
        </w:tc>
        <w:tc>
          <w:tcPr>
            <w:tcW w:w="0" w:type="auto"/>
            <w:vAlign w:val="center"/>
          </w:tcPr>
          <w:p w14:paraId="1BD52D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kern w:val="0"/>
                <w:highlight w:val="black"/>
                <w:lang w:val="en-US" w:eastAsia="zh-CN"/>
              </w:rPr>
            </w:pPr>
            <w:r>
              <w:rPr>
                <w:rFonts w:hint="eastAsia" w:cs="宋体"/>
                <w:kern w:val="0"/>
                <w:highlight w:val="black"/>
                <w:lang w:val="en-US" w:eastAsia="zh-CN"/>
              </w:rPr>
              <w:t>-</w:t>
            </w:r>
          </w:p>
        </w:tc>
        <w:tc>
          <w:tcPr>
            <w:tcW w:w="0" w:type="auto"/>
            <w:vAlign w:val="center"/>
          </w:tcPr>
          <w:p w14:paraId="46BCB5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color w:val="auto"/>
                <w:kern w:val="0"/>
                <w:highlight w:val="black"/>
                <w:lang w:val="en-US" w:eastAsia="zh-CN"/>
              </w:rPr>
            </w:pPr>
            <w:r>
              <w:rPr>
                <w:rFonts w:hint="eastAsia" w:cs="宋体"/>
                <w:color w:val="auto"/>
                <w:kern w:val="0"/>
                <w:highlight w:val="black"/>
                <w:lang w:val="en-US" w:eastAsia="zh-CN"/>
              </w:rPr>
              <w:t>65～75（</w:t>
            </w:r>
            <w:r>
              <w:rPr>
                <w:rFonts w:hint="default" w:eastAsia="宋体" w:cs="宋体"/>
                <w:color w:val="auto"/>
                <w:kern w:val="0"/>
                <w:highlight w:val="black"/>
                <w:lang w:val="en-US" w:eastAsia="zh-CN"/>
              </w:rPr>
              <w:t>闭</w:t>
            </w:r>
            <w:r>
              <w:rPr>
                <w:rFonts w:hint="eastAsia" w:cs="宋体"/>
                <w:color w:val="auto"/>
                <w:kern w:val="0"/>
                <w:highlight w:val="black"/>
                <w:lang w:val="en-US" w:eastAsia="zh-CN"/>
              </w:rPr>
              <w:t>环）</w:t>
            </w:r>
          </w:p>
        </w:tc>
        <w:tc>
          <w:tcPr>
            <w:tcW w:w="0" w:type="auto"/>
            <w:vAlign w:val="center"/>
          </w:tcPr>
          <w:p w14:paraId="65B1E5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cs="宋体"/>
                <w:color w:val="auto"/>
                <w:kern w:val="0"/>
                <w:highlight w:val="black"/>
                <w:lang w:val="en-US" w:eastAsia="zh-CN"/>
              </w:rPr>
            </w:pPr>
            <w:r>
              <w:rPr>
                <w:rFonts w:hint="eastAsia" w:cs="宋体"/>
                <w:color w:val="auto"/>
                <w:kern w:val="0"/>
                <w:highlight w:val="black"/>
                <w:lang w:val="en-US" w:eastAsia="zh-CN"/>
              </w:rPr>
              <w:t>-</w:t>
            </w:r>
          </w:p>
        </w:tc>
        <w:tc>
          <w:tcPr>
            <w:tcW w:w="0" w:type="auto"/>
            <w:vAlign w:val="center"/>
          </w:tcPr>
          <w:p w14:paraId="715EA9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cs="宋体"/>
                <w:color w:val="auto"/>
                <w:kern w:val="0"/>
                <w:highlight w:val="black"/>
                <w:lang w:val="en-US" w:eastAsia="zh-CN"/>
              </w:rPr>
            </w:pPr>
            <w:r>
              <w:rPr>
                <w:rFonts w:hint="eastAsia" w:cs="宋体"/>
                <w:color w:val="auto"/>
                <w:kern w:val="0"/>
                <w:highlight w:val="black"/>
                <w:lang w:val="en-US" w:eastAsia="zh-CN"/>
              </w:rPr>
              <w:t>-</w:t>
            </w:r>
          </w:p>
        </w:tc>
        <w:tc>
          <w:tcPr>
            <w:tcW w:w="0" w:type="auto"/>
            <w:vAlign w:val="center"/>
          </w:tcPr>
          <w:p w14:paraId="6E1FA7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cs="宋体"/>
                <w:color w:val="auto"/>
                <w:kern w:val="0"/>
                <w:highlight w:val="black"/>
                <w:lang w:val="en-US" w:eastAsia="zh-CN"/>
              </w:rPr>
            </w:pPr>
            <w:r>
              <w:rPr>
                <w:rFonts w:hint="eastAsia" w:cs="宋体"/>
                <w:color w:val="auto"/>
                <w:kern w:val="0"/>
                <w:highlight w:val="black"/>
                <w:lang w:val="en-US" w:eastAsia="zh-CN"/>
              </w:rPr>
              <w:t>丙</w:t>
            </w:r>
          </w:p>
        </w:tc>
      </w:tr>
      <w:tr w14:paraId="69838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0" w:type="auto"/>
            <w:shd w:val="clear" w:color="auto" w:fill="auto"/>
            <w:vAlign w:val="center"/>
          </w:tcPr>
          <w:p w14:paraId="4EA3960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宋体"/>
                <w:kern w:val="0"/>
                <w:sz w:val="21"/>
                <w:szCs w:val="21"/>
                <w:highlight w:val="black"/>
                <w:lang w:val="en-US" w:eastAsia="zh-CN" w:bidi="ar-SA"/>
              </w:rPr>
            </w:pPr>
            <w:r>
              <w:rPr>
                <w:rFonts w:hint="eastAsia" w:cs="宋体"/>
                <w:kern w:val="0"/>
                <w:highlight w:val="black"/>
              </w:rPr>
              <w:t>2</w:t>
            </w:r>
          </w:p>
        </w:tc>
        <w:tc>
          <w:tcPr>
            <w:tcW w:w="0" w:type="auto"/>
            <w:vAlign w:val="center"/>
          </w:tcPr>
          <w:p w14:paraId="115A32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lang w:val="en-US" w:eastAsia="zh-CN"/>
              </w:rPr>
              <w:t>聚硅酸乙酯</w:t>
            </w:r>
          </w:p>
        </w:tc>
        <w:tc>
          <w:tcPr>
            <w:tcW w:w="0" w:type="auto"/>
            <w:vAlign w:val="center"/>
          </w:tcPr>
          <w:p w14:paraId="3D8FB9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lang w:val="en-US" w:eastAsia="zh-CN"/>
              </w:rPr>
              <w:t>11099-06-2</w:t>
            </w:r>
          </w:p>
        </w:tc>
        <w:tc>
          <w:tcPr>
            <w:tcW w:w="0" w:type="auto"/>
            <w:vAlign w:val="center"/>
          </w:tcPr>
          <w:p w14:paraId="127A3A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000000"/>
                <w:kern w:val="0"/>
                <w:sz w:val="20"/>
                <w:szCs w:val="20"/>
                <w:highlight w:val="black"/>
              </w:rPr>
            </w:pPr>
            <w:r>
              <w:rPr>
                <w:rFonts w:ascii="宋体" w:hAnsi="宋体" w:cs="宋体"/>
                <w:color w:val="000000"/>
                <w:kern w:val="0"/>
                <w:sz w:val="20"/>
                <w:szCs w:val="20"/>
                <w:highlight w:val="black"/>
              </w:rPr>
              <w:t>1.040</w:t>
            </w:r>
            <w:r>
              <w:rPr>
                <w:rFonts w:hint="eastAsia" w:ascii="宋体" w:hAnsi="宋体" w:cs="宋体"/>
                <w:color w:val="000000"/>
                <w:kern w:val="0"/>
                <w:sz w:val="20"/>
                <w:szCs w:val="20"/>
                <w:highlight w:val="black"/>
                <w:lang w:val="en-US" w:eastAsia="zh-CN"/>
              </w:rPr>
              <w:t>~</w:t>
            </w:r>
            <w:r>
              <w:rPr>
                <w:rFonts w:ascii="宋体" w:hAnsi="宋体" w:cs="宋体"/>
                <w:color w:val="000000"/>
                <w:kern w:val="0"/>
                <w:sz w:val="20"/>
                <w:szCs w:val="20"/>
                <w:highlight w:val="black"/>
              </w:rPr>
              <w:t>1.070</w:t>
            </w:r>
          </w:p>
        </w:tc>
        <w:tc>
          <w:tcPr>
            <w:tcW w:w="0" w:type="auto"/>
            <w:vAlign w:val="center"/>
          </w:tcPr>
          <w:p w14:paraId="3E262B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kern w:val="0"/>
                <w:highlight w:val="black"/>
                <w:lang w:eastAsia="zh-CN"/>
              </w:rPr>
            </w:pPr>
            <w:r>
              <w:rPr>
                <w:rFonts w:hint="eastAsia" w:cs="宋体"/>
                <w:kern w:val="0"/>
                <w:highlight w:val="black"/>
                <w:lang w:val="en-US" w:eastAsia="zh-CN"/>
              </w:rPr>
              <w:t>-</w:t>
            </w:r>
          </w:p>
        </w:tc>
        <w:tc>
          <w:tcPr>
            <w:tcW w:w="0" w:type="auto"/>
            <w:vAlign w:val="center"/>
          </w:tcPr>
          <w:p w14:paraId="643866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color w:val="auto"/>
                <w:kern w:val="0"/>
                <w:highlight w:val="black"/>
                <w:lang w:val="en-US" w:eastAsia="zh-CN"/>
              </w:rPr>
            </w:pPr>
            <w:r>
              <w:rPr>
                <w:rFonts w:hint="eastAsia" w:cs="宋体"/>
                <w:color w:val="auto"/>
                <w:kern w:val="0"/>
                <w:highlight w:val="black"/>
                <w:lang w:val="en-US" w:eastAsia="zh-CN"/>
              </w:rPr>
              <w:t>75</w:t>
            </w:r>
            <w:r>
              <w:rPr>
                <w:rFonts w:hint="default" w:eastAsia="宋体" w:cs="宋体"/>
                <w:color w:val="auto"/>
                <w:kern w:val="0"/>
                <w:highlight w:val="black"/>
                <w:lang w:val="en-US" w:eastAsia="zh-CN"/>
              </w:rPr>
              <w:t xml:space="preserve"> ~ </w:t>
            </w:r>
            <w:r>
              <w:rPr>
                <w:rFonts w:hint="eastAsia" w:cs="宋体"/>
                <w:color w:val="auto"/>
                <w:kern w:val="0"/>
                <w:highlight w:val="black"/>
                <w:lang w:val="en-US" w:eastAsia="zh-CN"/>
              </w:rPr>
              <w:t>83</w:t>
            </w:r>
          </w:p>
        </w:tc>
        <w:tc>
          <w:tcPr>
            <w:tcW w:w="0" w:type="auto"/>
            <w:vAlign w:val="center"/>
          </w:tcPr>
          <w:p w14:paraId="596ED4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color w:val="auto"/>
                <w:kern w:val="0"/>
                <w:highlight w:val="black"/>
                <w:lang w:val="en-US" w:eastAsia="zh-CN"/>
              </w:rPr>
            </w:pPr>
            <w:r>
              <w:rPr>
                <w:rFonts w:hint="eastAsia" w:cs="宋体"/>
                <w:color w:val="auto"/>
                <w:kern w:val="0"/>
                <w:highlight w:val="black"/>
                <w:lang w:val="en-US" w:eastAsia="zh-CN"/>
              </w:rPr>
              <w:t>-</w:t>
            </w:r>
          </w:p>
        </w:tc>
        <w:tc>
          <w:tcPr>
            <w:tcW w:w="0" w:type="auto"/>
            <w:vAlign w:val="center"/>
          </w:tcPr>
          <w:p w14:paraId="55381A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color w:val="auto"/>
                <w:kern w:val="0"/>
                <w:highlight w:val="black"/>
                <w:lang w:val="en-US" w:eastAsia="zh-CN"/>
              </w:rPr>
            </w:pPr>
            <w:r>
              <w:rPr>
                <w:rFonts w:hint="eastAsia" w:cs="宋体"/>
                <w:color w:val="auto"/>
                <w:kern w:val="0"/>
                <w:highlight w:val="black"/>
                <w:lang w:val="en-US" w:eastAsia="zh-CN"/>
              </w:rPr>
              <w:t>-</w:t>
            </w:r>
          </w:p>
        </w:tc>
        <w:tc>
          <w:tcPr>
            <w:tcW w:w="0" w:type="auto"/>
            <w:vAlign w:val="center"/>
          </w:tcPr>
          <w:p w14:paraId="410A4AD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color w:val="auto"/>
                <w:kern w:val="0"/>
                <w:highlight w:val="black"/>
              </w:rPr>
            </w:pPr>
            <w:r>
              <w:rPr>
                <w:rFonts w:hint="eastAsia" w:cs="宋体"/>
                <w:color w:val="auto"/>
                <w:kern w:val="0"/>
                <w:highlight w:val="black"/>
                <w:lang w:val="en-US" w:eastAsia="zh-CN"/>
              </w:rPr>
              <w:t>丙</w:t>
            </w:r>
          </w:p>
        </w:tc>
      </w:tr>
      <w:tr w14:paraId="5F6B3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0" w:type="auto"/>
            <w:shd w:val="clear" w:color="auto" w:fill="auto"/>
            <w:vAlign w:val="center"/>
          </w:tcPr>
          <w:p w14:paraId="628EF3D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宋体"/>
                <w:kern w:val="0"/>
                <w:sz w:val="21"/>
                <w:szCs w:val="21"/>
                <w:highlight w:val="black"/>
                <w:lang w:val="en-US" w:eastAsia="zh-CN" w:bidi="ar-SA"/>
              </w:rPr>
            </w:pPr>
            <w:r>
              <w:rPr>
                <w:rFonts w:hint="eastAsia" w:cs="宋体"/>
                <w:kern w:val="0"/>
                <w:highlight w:val="black"/>
              </w:rPr>
              <w:t>3</w:t>
            </w:r>
          </w:p>
        </w:tc>
        <w:tc>
          <w:tcPr>
            <w:tcW w:w="0" w:type="auto"/>
            <w:shd w:val="clear" w:color="auto" w:fill="auto"/>
            <w:vAlign w:val="center"/>
          </w:tcPr>
          <w:p w14:paraId="5AC658C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lang w:val="en-US" w:eastAsia="zh-CN"/>
              </w:rPr>
              <w:t>乙烯基三（2-甲氧基乙氧基）硅烷</w:t>
            </w:r>
          </w:p>
        </w:tc>
        <w:tc>
          <w:tcPr>
            <w:tcW w:w="0" w:type="auto"/>
            <w:shd w:val="clear" w:color="auto" w:fill="auto"/>
            <w:vAlign w:val="center"/>
          </w:tcPr>
          <w:p w14:paraId="4EEBDD1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lang w:val="en-US" w:eastAsia="zh-CN"/>
              </w:rPr>
              <w:t>1067-53-4</w:t>
            </w:r>
          </w:p>
        </w:tc>
        <w:tc>
          <w:tcPr>
            <w:tcW w:w="0" w:type="auto"/>
            <w:shd w:val="clear" w:color="auto" w:fill="auto"/>
            <w:vAlign w:val="center"/>
          </w:tcPr>
          <w:p w14:paraId="5DAB79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0"/>
                <w:szCs w:val="20"/>
                <w:highlight w:val="black"/>
              </w:rPr>
            </w:pPr>
            <w:r>
              <w:rPr>
                <w:rFonts w:hint="eastAsia" w:ascii="宋体" w:hAnsi="宋体" w:cs="宋体"/>
                <w:color w:val="auto"/>
                <w:kern w:val="0"/>
                <w:sz w:val="20"/>
                <w:szCs w:val="20"/>
                <w:highlight w:val="black"/>
                <w:lang w:val="en-US" w:eastAsia="zh-CN"/>
              </w:rPr>
              <w:t>1.034</w:t>
            </w:r>
          </w:p>
        </w:tc>
        <w:tc>
          <w:tcPr>
            <w:tcW w:w="0" w:type="auto"/>
            <w:shd w:val="clear" w:color="auto" w:fill="auto"/>
            <w:vAlign w:val="center"/>
          </w:tcPr>
          <w:p w14:paraId="4B159A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color w:val="auto"/>
                <w:kern w:val="0"/>
                <w:highlight w:val="black"/>
                <w:lang w:val="en-US" w:eastAsia="zh-CN"/>
              </w:rPr>
            </w:pPr>
            <w:r>
              <w:rPr>
                <w:rFonts w:hint="eastAsia" w:cs="宋体"/>
                <w:color w:val="auto"/>
                <w:kern w:val="0"/>
                <w:highlight w:val="black"/>
                <w:lang w:val="en-US" w:eastAsia="zh-CN"/>
              </w:rPr>
              <w:t>-</w:t>
            </w:r>
          </w:p>
        </w:tc>
        <w:tc>
          <w:tcPr>
            <w:tcW w:w="0" w:type="auto"/>
            <w:shd w:val="clear" w:color="auto" w:fill="auto"/>
            <w:vAlign w:val="center"/>
          </w:tcPr>
          <w:p w14:paraId="2010BE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color w:val="auto"/>
                <w:kern w:val="0"/>
                <w:highlight w:val="black"/>
                <w:lang w:val="en-US" w:eastAsia="zh-CN"/>
              </w:rPr>
            </w:pPr>
            <w:r>
              <w:rPr>
                <w:rFonts w:hint="default" w:eastAsia="宋体" w:cs="宋体"/>
                <w:color w:val="auto"/>
                <w:kern w:val="0"/>
                <w:highlight w:val="black"/>
                <w:lang w:val="en-US" w:eastAsia="zh-CN"/>
              </w:rPr>
              <w:t>11</w:t>
            </w:r>
            <w:r>
              <w:rPr>
                <w:rFonts w:hint="eastAsia" w:cs="宋体"/>
                <w:color w:val="auto"/>
                <w:kern w:val="0"/>
                <w:highlight w:val="black"/>
                <w:lang w:val="en-US" w:eastAsia="zh-CN"/>
              </w:rPr>
              <w:t>5</w:t>
            </w:r>
            <w:r>
              <w:rPr>
                <w:rFonts w:hint="default" w:eastAsia="宋体" w:cs="宋体"/>
                <w:color w:val="auto"/>
                <w:kern w:val="0"/>
                <w:highlight w:val="black"/>
                <w:lang w:val="en-US" w:eastAsia="zh-CN"/>
              </w:rPr>
              <w:t>（闭</w:t>
            </w:r>
            <w:r>
              <w:rPr>
                <w:rFonts w:hint="eastAsia" w:cs="宋体"/>
                <w:color w:val="auto"/>
                <w:kern w:val="0"/>
                <w:highlight w:val="black"/>
                <w:lang w:val="en-US" w:eastAsia="zh-CN"/>
              </w:rPr>
              <w:t>环</w:t>
            </w:r>
            <w:r>
              <w:rPr>
                <w:rFonts w:hint="default" w:eastAsia="宋体" w:cs="宋体"/>
                <w:color w:val="auto"/>
                <w:kern w:val="0"/>
                <w:highlight w:val="black"/>
                <w:lang w:val="en-US" w:eastAsia="zh-CN"/>
              </w:rPr>
              <w:t>）</w:t>
            </w:r>
          </w:p>
        </w:tc>
        <w:tc>
          <w:tcPr>
            <w:tcW w:w="0" w:type="auto"/>
            <w:shd w:val="clear" w:color="auto" w:fill="auto"/>
            <w:vAlign w:val="center"/>
          </w:tcPr>
          <w:p w14:paraId="080120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color w:val="auto"/>
                <w:kern w:val="0"/>
                <w:highlight w:val="black"/>
                <w:lang w:eastAsia="zh-CN"/>
              </w:rPr>
            </w:pPr>
            <w:r>
              <w:rPr>
                <w:rFonts w:hint="eastAsia" w:cs="宋体"/>
                <w:color w:val="auto"/>
                <w:kern w:val="0"/>
                <w:highlight w:val="black"/>
                <w:lang w:val="en-US" w:eastAsia="zh-CN"/>
              </w:rPr>
              <w:t>-</w:t>
            </w:r>
          </w:p>
        </w:tc>
        <w:tc>
          <w:tcPr>
            <w:tcW w:w="0" w:type="auto"/>
            <w:shd w:val="clear" w:color="auto" w:fill="auto"/>
            <w:vAlign w:val="center"/>
          </w:tcPr>
          <w:p w14:paraId="0544CF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color w:val="auto"/>
                <w:kern w:val="0"/>
                <w:highlight w:val="black"/>
                <w:lang w:eastAsia="zh-CN"/>
              </w:rPr>
            </w:pPr>
            <w:r>
              <w:rPr>
                <w:rFonts w:hint="eastAsia" w:cs="宋体"/>
                <w:color w:val="auto"/>
                <w:kern w:val="0"/>
                <w:highlight w:val="black"/>
                <w:lang w:val="en-US" w:eastAsia="zh-CN"/>
              </w:rPr>
              <w:t>-</w:t>
            </w:r>
          </w:p>
        </w:tc>
        <w:tc>
          <w:tcPr>
            <w:tcW w:w="0" w:type="auto"/>
            <w:shd w:val="clear" w:color="auto" w:fill="auto"/>
            <w:vAlign w:val="center"/>
          </w:tcPr>
          <w:p w14:paraId="71F263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color w:val="auto"/>
                <w:kern w:val="0"/>
                <w:highlight w:val="black"/>
              </w:rPr>
            </w:pPr>
            <w:r>
              <w:rPr>
                <w:rFonts w:hint="eastAsia" w:cs="宋体"/>
                <w:color w:val="auto"/>
                <w:kern w:val="0"/>
                <w:highlight w:val="black"/>
                <w:lang w:val="en-US" w:eastAsia="zh-CN"/>
              </w:rPr>
              <w:t>丙</w:t>
            </w:r>
          </w:p>
        </w:tc>
      </w:tr>
      <w:tr w14:paraId="60CC2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0" w:type="auto"/>
            <w:shd w:val="clear" w:color="auto" w:fill="auto"/>
            <w:vAlign w:val="center"/>
          </w:tcPr>
          <w:p w14:paraId="7B4AAB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宋体"/>
                <w:kern w:val="0"/>
                <w:sz w:val="21"/>
                <w:szCs w:val="21"/>
                <w:highlight w:val="black"/>
                <w:lang w:val="en-US" w:eastAsia="zh-CN" w:bidi="ar-SA"/>
              </w:rPr>
            </w:pPr>
            <w:r>
              <w:rPr>
                <w:rFonts w:hint="eastAsia" w:cs="宋体"/>
                <w:kern w:val="0"/>
                <w:highlight w:val="black"/>
              </w:rPr>
              <w:t>4</w:t>
            </w:r>
          </w:p>
        </w:tc>
        <w:tc>
          <w:tcPr>
            <w:tcW w:w="0" w:type="auto"/>
            <w:shd w:val="clear" w:color="auto" w:fill="auto"/>
            <w:vAlign w:val="center"/>
          </w:tcPr>
          <w:p w14:paraId="198B31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lang w:val="en-US" w:eastAsia="zh-CN"/>
              </w:rPr>
              <w:t>乙烯基三甲氧基硅烷</w:t>
            </w:r>
          </w:p>
        </w:tc>
        <w:tc>
          <w:tcPr>
            <w:tcW w:w="0" w:type="auto"/>
            <w:shd w:val="clear" w:color="auto" w:fill="auto"/>
            <w:vAlign w:val="center"/>
          </w:tcPr>
          <w:p w14:paraId="4E4662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lang w:val="en-US" w:eastAsia="zh-CN"/>
              </w:rPr>
              <w:t>2768-02-7</w:t>
            </w:r>
          </w:p>
        </w:tc>
        <w:tc>
          <w:tcPr>
            <w:tcW w:w="0" w:type="auto"/>
            <w:shd w:val="clear" w:color="auto" w:fill="auto"/>
            <w:vAlign w:val="center"/>
          </w:tcPr>
          <w:p w14:paraId="155160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0"/>
                <w:szCs w:val="20"/>
                <w:highlight w:val="black"/>
                <w:lang w:eastAsia="zh-CN"/>
              </w:rPr>
            </w:pPr>
            <w:r>
              <w:rPr>
                <w:rFonts w:hint="eastAsia" w:ascii="宋体" w:hAnsi="宋体" w:eastAsia="宋体" w:cs="宋体"/>
                <w:color w:val="000000"/>
                <w:kern w:val="0"/>
                <w:sz w:val="20"/>
                <w:szCs w:val="20"/>
                <w:highlight w:val="black"/>
                <w:lang w:eastAsia="zh-CN"/>
              </w:rPr>
              <w:t>0.9726</w:t>
            </w:r>
          </w:p>
        </w:tc>
        <w:tc>
          <w:tcPr>
            <w:tcW w:w="0" w:type="auto"/>
            <w:shd w:val="clear" w:color="auto" w:fill="auto"/>
            <w:vAlign w:val="center"/>
          </w:tcPr>
          <w:p w14:paraId="111CA2E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kern w:val="0"/>
                <w:highlight w:val="black"/>
                <w:lang w:val="en-US" w:eastAsia="zh-CN"/>
              </w:rPr>
            </w:pPr>
            <w:r>
              <w:rPr>
                <w:rFonts w:hint="default" w:eastAsia="宋体" w:cs="宋体"/>
                <w:kern w:val="0"/>
                <w:highlight w:val="black"/>
                <w:lang w:val="en-US" w:eastAsia="zh-CN"/>
              </w:rPr>
              <w:t>122-124</w:t>
            </w:r>
          </w:p>
        </w:tc>
        <w:tc>
          <w:tcPr>
            <w:tcW w:w="0" w:type="auto"/>
            <w:shd w:val="clear" w:color="auto" w:fill="auto"/>
            <w:vAlign w:val="center"/>
          </w:tcPr>
          <w:p w14:paraId="53AA515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cs="宋体"/>
                <w:kern w:val="0"/>
                <w:highlight w:val="black"/>
                <w:lang w:val="en-US"/>
              </w:rPr>
            </w:pPr>
            <w:r>
              <w:rPr>
                <w:rFonts w:hint="default" w:cs="宋体"/>
                <w:kern w:val="0"/>
                <w:highlight w:val="black"/>
                <w:lang w:val="en-US"/>
              </w:rPr>
              <w:t>22-26</w:t>
            </w:r>
          </w:p>
        </w:tc>
        <w:tc>
          <w:tcPr>
            <w:tcW w:w="0" w:type="auto"/>
            <w:shd w:val="clear" w:color="auto" w:fill="auto"/>
            <w:vAlign w:val="center"/>
          </w:tcPr>
          <w:p w14:paraId="1B4EEEB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kern w:val="0"/>
                <w:highlight w:val="black"/>
                <w:lang w:eastAsia="zh-CN"/>
              </w:rPr>
            </w:pPr>
            <w:r>
              <w:rPr>
                <w:rFonts w:hint="eastAsia" w:cs="宋体"/>
                <w:kern w:val="0"/>
                <w:highlight w:val="black"/>
                <w:lang w:val="en-US" w:eastAsia="zh-CN"/>
              </w:rPr>
              <w:t>-</w:t>
            </w:r>
          </w:p>
        </w:tc>
        <w:tc>
          <w:tcPr>
            <w:tcW w:w="0" w:type="auto"/>
            <w:shd w:val="clear" w:color="auto" w:fill="auto"/>
            <w:vAlign w:val="center"/>
          </w:tcPr>
          <w:p w14:paraId="3388CB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kern w:val="0"/>
                <w:highlight w:val="black"/>
                <w:lang w:val="en-US" w:eastAsia="zh-CN"/>
              </w:rPr>
            </w:pPr>
            <w:r>
              <w:rPr>
                <w:rFonts w:hint="eastAsia" w:cs="宋体"/>
                <w:kern w:val="0"/>
                <w:highlight w:val="black"/>
                <w:lang w:val="en-US" w:eastAsia="zh-CN"/>
              </w:rPr>
              <w:t>1.4-19.9</w:t>
            </w:r>
          </w:p>
        </w:tc>
        <w:tc>
          <w:tcPr>
            <w:tcW w:w="0" w:type="auto"/>
            <w:shd w:val="clear" w:color="auto" w:fill="auto"/>
            <w:vAlign w:val="center"/>
          </w:tcPr>
          <w:p w14:paraId="606BC35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lang w:val="en-US" w:eastAsia="zh-CN"/>
              </w:rPr>
              <w:t>甲</w:t>
            </w:r>
          </w:p>
        </w:tc>
      </w:tr>
      <w:tr w14:paraId="2DBFC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0" w:type="auto"/>
            <w:shd w:val="clear" w:color="auto" w:fill="auto"/>
            <w:vAlign w:val="center"/>
          </w:tcPr>
          <w:p w14:paraId="0D90374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宋体"/>
                <w:kern w:val="0"/>
                <w:sz w:val="21"/>
                <w:szCs w:val="21"/>
                <w:highlight w:val="black"/>
                <w:lang w:val="en-US" w:eastAsia="zh-CN" w:bidi="ar-SA"/>
              </w:rPr>
            </w:pPr>
            <w:r>
              <w:rPr>
                <w:rFonts w:hint="eastAsia" w:cs="宋体"/>
                <w:kern w:val="0"/>
                <w:highlight w:val="black"/>
              </w:rPr>
              <w:t>5</w:t>
            </w:r>
          </w:p>
        </w:tc>
        <w:tc>
          <w:tcPr>
            <w:tcW w:w="0" w:type="auto"/>
            <w:shd w:val="clear" w:color="auto" w:fill="auto"/>
            <w:vAlign w:val="center"/>
          </w:tcPr>
          <w:p w14:paraId="2540CF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rPr>
            </w:pPr>
            <w:r>
              <w:rPr>
                <w:rFonts w:hint="eastAsia" w:cs="宋体"/>
                <w:kern w:val="0"/>
                <w:highlight w:val="black"/>
                <w:lang w:val="en-US" w:eastAsia="zh-CN"/>
              </w:rPr>
              <w:t>丙基三甲氧基硅烷</w:t>
            </w:r>
          </w:p>
        </w:tc>
        <w:tc>
          <w:tcPr>
            <w:tcW w:w="0" w:type="auto"/>
            <w:shd w:val="clear" w:color="auto" w:fill="auto"/>
            <w:vAlign w:val="center"/>
          </w:tcPr>
          <w:p w14:paraId="074672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rPr>
            </w:pPr>
            <w:r>
              <w:rPr>
                <w:rFonts w:hint="eastAsia" w:cs="宋体"/>
                <w:kern w:val="0"/>
                <w:highlight w:val="black"/>
                <w:lang w:val="en-US" w:eastAsia="zh-CN"/>
              </w:rPr>
              <w:t>1067-25-0</w:t>
            </w:r>
          </w:p>
        </w:tc>
        <w:tc>
          <w:tcPr>
            <w:tcW w:w="0" w:type="auto"/>
            <w:shd w:val="clear" w:color="auto" w:fill="auto"/>
            <w:vAlign w:val="center"/>
          </w:tcPr>
          <w:p w14:paraId="0E56247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color w:val="000000"/>
                <w:kern w:val="0"/>
                <w:sz w:val="20"/>
                <w:szCs w:val="20"/>
                <w:highlight w:val="black"/>
              </w:rPr>
            </w:pPr>
            <w:r>
              <w:rPr>
                <w:rFonts w:hint="eastAsia" w:ascii="宋体" w:hAnsi="宋体" w:cs="宋体"/>
                <w:color w:val="000000"/>
                <w:kern w:val="0"/>
                <w:sz w:val="20"/>
                <w:szCs w:val="20"/>
                <w:highlight w:val="black"/>
                <w:lang w:val="en-US" w:eastAsia="zh-CN"/>
              </w:rPr>
              <w:t>0.9400±0.0050</w:t>
            </w:r>
          </w:p>
        </w:tc>
        <w:tc>
          <w:tcPr>
            <w:tcW w:w="0" w:type="auto"/>
            <w:shd w:val="clear" w:color="auto" w:fill="auto"/>
            <w:vAlign w:val="center"/>
          </w:tcPr>
          <w:p w14:paraId="6864A9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rPr>
            </w:pPr>
            <w:r>
              <w:rPr>
                <w:rFonts w:hint="eastAsia" w:cs="宋体"/>
                <w:kern w:val="0"/>
                <w:highlight w:val="black"/>
              </w:rPr>
              <w:t>142</w:t>
            </w:r>
          </w:p>
        </w:tc>
        <w:tc>
          <w:tcPr>
            <w:tcW w:w="0" w:type="auto"/>
            <w:shd w:val="clear" w:color="auto" w:fill="auto"/>
            <w:vAlign w:val="center"/>
          </w:tcPr>
          <w:p w14:paraId="1E992E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color w:val="auto"/>
                <w:kern w:val="0"/>
                <w:highlight w:val="black"/>
                <w:lang w:val="en-US" w:eastAsia="zh-CN"/>
              </w:rPr>
            </w:pPr>
            <w:r>
              <w:rPr>
                <w:rFonts w:hint="eastAsia" w:cs="宋体"/>
                <w:color w:val="auto"/>
                <w:kern w:val="0"/>
                <w:highlight w:val="black"/>
                <w:lang w:val="en-US" w:eastAsia="zh-CN"/>
              </w:rPr>
              <w:t>97</w:t>
            </w:r>
          </w:p>
        </w:tc>
        <w:tc>
          <w:tcPr>
            <w:tcW w:w="0" w:type="auto"/>
            <w:shd w:val="clear" w:color="auto" w:fill="auto"/>
            <w:vAlign w:val="center"/>
          </w:tcPr>
          <w:p w14:paraId="0C9E1E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color w:val="auto"/>
                <w:kern w:val="0"/>
                <w:highlight w:val="black"/>
              </w:rPr>
            </w:pPr>
            <w:r>
              <w:rPr>
                <w:rFonts w:hint="eastAsia" w:cs="宋体"/>
                <w:color w:val="auto"/>
                <w:kern w:val="0"/>
                <w:highlight w:val="black"/>
              </w:rPr>
              <w:t>-</w:t>
            </w:r>
          </w:p>
        </w:tc>
        <w:tc>
          <w:tcPr>
            <w:tcW w:w="0" w:type="auto"/>
            <w:shd w:val="clear" w:color="auto" w:fill="auto"/>
            <w:vAlign w:val="center"/>
          </w:tcPr>
          <w:p w14:paraId="7957BB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color w:val="auto"/>
                <w:kern w:val="0"/>
                <w:highlight w:val="black"/>
              </w:rPr>
            </w:pPr>
            <w:r>
              <w:rPr>
                <w:rFonts w:hint="eastAsia" w:cs="宋体"/>
                <w:color w:val="auto"/>
                <w:kern w:val="0"/>
                <w:highlight w:val="black"/>
              </w:rPr>
              <w:t>-</w:t>
            </w:r>
          </w:p>
        </w:tc>
        <w:tc>
          <w:tcPr>
            <w:tcW w:w="0" w:type="auto"/>
            <w:shd w:val="clear" w:color="auto" w:fill="auto"/>
            <w:vAlign w:val="center"/>
          </w:tcPr>
          <w:p w14:paraId="5FF08C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color w:val="auto"/>
                <w:kern w:val="0"/>
                <w:highlight w:val="black"/>
              </w:rPr>
            </w:pPr>
            <w:r>
              <w:rPr>
                <w:rFonts w:hint="eastAsia" w:cs="宋体"/>
                <w:color w:val="auto"/>
                <w:kern w:val="0"/>
                <w:highlight w:val="black"/>
                <w:lang w:val="en-US" w:eastAsia="zh-CN"/>
              </w:rPr>
              <w:t>丙</w:t>
            </w:r>
          </w:p>
        </w:tc>
      </w:tr>
      <w:tr w14:paraId="485B2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0" w:type="auto"/>
            <w:shd w:val="clear" w:color="auto" w:fill="auto"/>
            <w:vAlign w:val="center"/>
          </w:tcPr>
          <w:p w14:paraId="715D11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宋体"/>
                <w:kern w:val="0"/>
                <w:sz w:val="21"/>
                <w:szCs w:val="21"/>
                <w:highlight w:val="black"/>
                <w:lang w:val="en-US" w:eastAsia="zh-CN" w:bidi="ar-SA"/>
              </w:rPr>
            </w:pPr>
            <w:r>
              <w:rPr>
                <w:rFonts w:hint="eastAsia" w:cs="宋体"/>
                <w:kern w:val="0"/>
                <w:highlight w:val="black"/>
                <w:lang w:val="en-US" w:eastAsia="zh-CN"/>
              </w:rPr>
              <w:t>6</w:t>
            </w:r>
          </w:p>
        </w:tc>
        <w:tc>
          <w:tcPr>
            <w:tcW w:w="0" w:type="auto"/>
            <w:shd w:val="clear" w:color="auto" w:fill="auto"/>
            <w:vAlign w:val="center"/>
          </w:tcPr>
          <w:p w14:paraId="5FA83C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lang w:val="en-US" w:eastAsia="zh-CN"/>
              </w:rPr>
            </w:pPr>
            <w:r>
              <w:rPr>
                <w:rFonts w:hint="eastAsia" w:cs="宋体"/>
                <w:kern w:val="0"/>
                <w:highlight w:val="black"/>
                <w:lang w:val="en-US" w:eastAsia="zh-CN"/>
              </w:rPr>
              <w:t>丙基三乙氧基硅烷</w:t>
            </w:r>
          </w:p>
        </w:tc>
        <w:tc>
          <w:tcPr>
            <w:tcW w:w="0" w:type="auto"/>
            <w:shd w:val="clear" w:color="auto" w:fill="auto"/>
            <w:vAlign w:val="center"/>
          </w:tcPr>
          <w:p w14:paraId="41E974E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lang w:val="en-US" w:eastAsia="zh-CN"/>
              </w:rPr>
              <w:t>2550-02-9</w:t>
            </w:r>
          </w:p>
        </w:tc>
        <w:tc>
          <w:tcPr>
            <w:tcW w:w="0" w:type="auto"/>
            <w:shd w:val="clear" w:color="auto" w:fill="auto"/>
            <w:vAlign w:val="center"/>
          </w:tcPr>
          <w:p w14:paraId="090A7D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color w:val="000000"/>
                <w:kern w:val="0"/>
                <w:sz w:val="20"/>
                <w:szCs w:val="20"/>
                <w:highlight w:val="black"/>
              </w:rPr>
            </w:pPr>
            <w:r>
              <w:rPr>
                <w:rFonts w:hint="eastAsia" w:ascii="宋体" w:hAnsi="宋体" w:cs="宋体"/>
                <w:color w:val="000000"/>
                <w:kern w:val="0"/>
                <w:sz w:val="20"/>
                <w:szCs w:val="20"/>
                <w:highlight w:val="black"/>
              </w:rPr>
              <w:t>0.9000±0.0100</w:t>
            </w:r>
          </w:p>
        </w:tc>
        <w:tc>
          <w:tcPr>
            <w:tcW w:w="0" w:type="auto"/>
            <w:shd w:val="clear" w:color="auto" w:fill="auto"/>
            <w:vAlign w:val="center"/>
          </w:tcPr>
          <w:p w14:paraId="0E7891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kern w:val="0"/>
                <w:highlight w:val="black"/>
                <w:lang w:val="en-US" w:eastAsia="zh-CN"/>
              </w:rPr>
            </w:pPr>
            <w:r>
              <w:rPr>
                <w:rFonts w:hint="eastAsia" w:cs="宋体"/>
                <w:kern w:val="0"/>
                <w:highlight w:val="black"/>
                <w:lang w:val="en-US" w:eastAsia="zh-CN"/>
              </w:rPr>
              <w:t>-</w:t>
            </w:r>
          </w:p>
        </w:tc>
        <w:tc>
          <w:tcPr>
            <w:tcW w:w="0" w:type="auto"/>
            <w:shd w:val="clear" w:color="auto" w:fill="auto"/>
            <w:vAlign w:val="center"/>
          </w:tcPr>
          <w:p w14:paraId="3A53B1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color w:val="auto"/>
                <w:kern w:val="0"/>
                <w:highlight w:val="black"/>
                <w:lang w:val="en-US" w:eastAsia="zh-CN"/>
              </w:rPr>
            </w:pPr>
            <w:r>
              <w:rPr>
                <w:rFonts w:hint="eastAsia" w:cs="宋体"/>
                <w:color w:val="auto"/>
                <w:kern w:val="0"/>
                <w:highlight w:val="black"/>
                <w:lang w:val="en-US" w:eastAsia="zh-CN"/>
              </w:rPr>
              <w:t>61</w:t>
            </w:r>
          </w:p>
        </w:tc>
        <w:tc>
          <w:tcPr>
            <w:tcW w:w="0" w:type="auto"/>
            <w:shd w:val="clear" w:color="auto" w:fill="auto"/>
            <w:vAlign w:val="center"/>
          </w:tcPr>
          <w:p w14:paraId="17DAEB7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color w:val="auto"/>
                <w:kern w:val="0"/>
                <w:highlight w:val="black"/>
                <w:lang w:val="en-US" w:eastAsia="zh-CN"/>
              </w:rPr>
            </w:pPr>
            <w:r>
              <w:rPr>
                <w:rFonts w:hint="eastAsia" w:cs="宋体"/>
                <w:color w:val="auto"/>
                <w:kern w:val="0"/>
                <w:highlight w:val="black"/>
                <w:lang w:val="en-US" w:eastAsia="zh-CN"/>
              </w:rPr>
              <w:t>-</w:t>
            </w:r>
          </w:p>
        </w:tc>
        <w:tc>
          <w:tcPr>
            <w:tcW w:w="0" w:type="auto"/>
            <w:shd w:val="clear" w:color="auto" w:fill="auto"/>
            <w:vAlign w:val="center"/>
          </w:tcPr>
          <w:p w14:paraId="2D52F7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color w:val="auto"/>
                <w:kern w:val="0"/>
                <w:highlight w:val="black"/>
                <w:lang w:val="en-US" w:eastAsia="zh-CN"/>
              </w:rPr>
            </w:pPr>
            <w:r>
              <w:rPr>
                <w:rFonts w:hint="eastAsia" w:cs="宋体"/>
                <w:color w:val="auto"/>
                <w:kern w:val="0"/>
                <w:highlight w:val="black"/>
                <w:lang w:val="en-US" w:eastAsia="zh-CN"/>
              </w:rPr>
              <w:t>-</w:t>
            </w:r>
          </w:p>
        </w:tc>
        <w:tc>
          <w:tcPr>
            <w:tcW w:w="0" w:type="auto"/>
            <w:shd w:val="clear" w:color="auto" w:fill="auto"/>
            <w:vAlign w:val="center"/>
          </w:tcPr>
          <w:p w14:paraId="70A540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color w:val="auto"/>
                <w:kern w:val="0"/>
                <w:highlight w:val="black"/>
                <w:lang w:eastAsia="zh-CN"/>
              </w:rPr>
            </w:pPr>
            <w:r>
              <w:rPr>
                <w:rFonts w:hint="eastAsia" w:cs="宋体"/>
                <w:color w:val="auto"/>
                <w:kern w:val="0"/>
                <w:highlight w:val="black"/>
                <w:lang w:val="en-US" w:eastAsia="zh-CN"/>
              </w:rPr>
              <w:t>丙</w:t>
            </w:r>
          </w:p>
        </w:tc>
      </w:tr>
      <w:tr w14:paraId="47D6A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0" w:type="auto"/>
            <w:shd w:val="clear" w:color="auto" w:fill="auto"/>
            <w:vAlign w:val="center"/>
          </w:tcPr>
          <w:p w14:paraId="0F233A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宋体"/>
                <w:kern w:val="0"/>
                <w:sz w:val="21"/>
                <w:szCs w:val="21"/>
                <w:highlight w:val="black"/>
                <w:lang w:val="en-US" w:eastAsia="zh-CN" w:bidi="ar-SA"/>
              </w:rPr>
            </w:pPr>
            <w:r>
              <w:rPr>
                <w:rFonts w:hint="eastAsia" w:cs="宋体"/>
                <w:kern w:val="0"/>
                <w:highlight w:val="black"/>
                <w:lang w:val="en-US" w:eastAsia="zh-CN"/>
              </w:rPr>
              <w:t>7</w:t>
            </w:r>
          </w:p>
        </w:tc>
        <w:tc>
          <w:tcPr>
            <w:tcW w:w="0" w:type="auto"/>
            <w:shd w:val="clear" w:color="auto" w:fill="auto"/>
            <w:vAlign w:val="center"/>
          </w:tcPr>
          <w:p w14:paraId="37CFC98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lang w:val="en-US" w:eastAsia="zh-CN"/>
              </w:rPr>
            </w:pPr>
            <w:r>
              <w:rPr>
                <w:rFonts w:hint="eastAsia" w:cs="宋体"/>
                <w:kern w:val="0"/>
                <w:highlight w:val="black"/>
                <w:lang w:val="en-US" w:eastAsia="zh-CN"/>
              </w:rPr>
              <w:t>γ-氯丙基甲基二甲氧基硅烷</w:t>
            </w:r>
          </w:p>
        </w:tc>
        <w:tc>
          <w:tcPr>
            <w:tcW w:w="0" w:type="auto"/>
            <w:shd w:val="clear" w:color="auto" w:fill="auto"/>
            <w:vAlign w:val="center"/>
          </w:tcPr>
          <w:p w14:paraId="14B187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lang w:val="en-US" w:eastAsia="zh-CN"/>
              </w:rPr>
              <w:t>18171-19-2</w:t>
            </w:r>
          </w:p>
        </w:tc>
        <w:tc>
          <w:tcPr>
            <w:tcW w:w="0" w:type="auto"/>
            <w:shd w:val="clear" w:color="auto" w:fill="auto"/>
            <w:vAlign w:val="center"/>
          </w:tcPr>
          <w:p w14:paraId="138FFD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color w:val="000000"/>
                <w:kern w:val="0"/>
                <w:sz w:val="20"/>
                <w:szCs w:val="20"/>
                <w:highlight w:val="black"/>
              </w:rPr>
            </w:pPr>
            <w:r>
              <w:rPr>
                <w:rFonts w:hint="eastAsia" w:ascii="宋体" w:hAnsi="宋体" w:cs="宋体"/>
                <w:color w:val="000000"/>
                <w:kern w:val="0"/>
                <w:sz w:val="20"/>
                <w:szCs w:val="20"/>
                <w:highlight w:val="black"/>
              </w:rPr>
              <w:t>1.0</w:t>
            </w:r>
            <w:r>
              <w:rPr>
                <w:rFonts w:hint="eastAsia" w:ascii="宋体" w:hAnsi="宋体" w:cs="宋体"/>
                <w:color w:val="000000"/>
                <w:kern w:val="0"/>
                <w:sz w:val="20"/>
                <w:szCs w:val="20"/>
                <w:highlight w:val="black"/>
                <w:lang w:val="en-US" w:eastAsia="zh-CN"/>
              </w:rPr>
              <w:t>10-1.020</w:t>
            </w:r>
          </w:p>
        </w:tc>
        <w:tc>
          <w:tcPr>
            <w:tcW w:w="0" w:type="auto"/>
            <w:shd w:val="clear" w:color="auto" w:fill="auto"/>
            <w:vAlign w:val="center"/>
          </w:tcPr>
          <w:p w14:paraId="6530C5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kern w:val="0"/>
                <w:highlight w:val="black"/>
                <w:lang w:val="en-US" w:eastAsia="zh-CN"/>
              </w:rPr>
            </w:pPr>
            <w:r>
              <w:rPr>
                <w:rFonts w:hint="default" w:eastAsia="宋体" w:cs="宋体"/>
                <w:kern w:val="0"/>
                <w:highlight w:val="black"/>
                <w:lang w:val="en-US" w:eastAsia="zh-CN"/>
              </w:rPr>
              <w:t>70 - 72</w:t>
            </w:r>
          </w:p>
        </w:tc>
        <w:tc>
          <w:tcPr>
            <w:tcW w:w="0" w:type="auto"/>
            <w:shd w:val="clear" w:color="auto" w:fill="auto"/>
            <w:vAlign w:val="center"/>
          </w:tcPr>
          <w:p w14:paraId="63E42E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rPr>
            </w:pPr>
            <w:r>
              <w:rPr>
                <w:rFonts w:hint="eastAsia" w:cs="宋体"/>
                <w:kern w:val="0"/>
                <w:highlight w:val="black"/>
                <w:lang w:val="en-US" w:eastAsia="zh-CN"/>
              </w:rPr>
              <w:t>59-60</w:t>
            </w:r>
          </w:p>
        </w:tc>
        <w:tc>
          <w:tcPr>
            <w:tcW w:w="0" w:type="auto"/>
            <w:shd w:val="clear" w:color="auto" w:fill="auto"/>
            <w:vAlign w:val="center"/>
          </w:tcPr>
          <w:p w14:paraId="6ECFB8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kern w:val="0"/>
                <w:highlight w:val="black"/>
                <w:lang w:val="en-US" w:eastAsia="zh-CN"/>
              </w:rPr>
            </w:pPr>
            <w:r>
              <w:rPr>
                <w:rFonts w:hint="eastAsia" w:cs="宋体"/>
                <w:kern w:val="0"/>
                <w:highlight w:val="black"/>
                <w:lang w:val="en-US" w:eastAsia="zh-CN"/>
              </w:rPr>
              <w:t>-</w:t>
            </w:r>
          </w:p>
        </w:tc>
        <w:tc>
          <w:tcPr>
            <w:tcW w:w="0" w:type="auto"/>
            <w:shd w:val="clear" w:color="auto" w:fill="auto"/>
            <w:vAlign w:val="center"/>
          </w:tcPr>
          <w:p w14:paraId="2AB8A0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kern w:val="0"/>
                <w:highlight w:val="black"/>
                <w:lang w:val="en-US" w:eastAsia="zh-CN"/>
              </w:rPr>
            </w:pPr>
            <w:r>
              <w:rPr>
                <w:rFonts w:hint="eastAsia" w:cs="宋体"/>
                <w:kern w:val="0"/>
                <w:highlight w:val="black"/>
                <w:lang w:val="en-US" w:eastAsia="zh-CN"/>
              </w:rPr>
              <w:t>-</w:t>
            </w:r>
          </w:p>
        </w:tc>
        <w:tc>
          <w:tcPr>
            <w:tcW w:w="0" w:type="auto"/>
            <w:shd w:val="clear" w:color="auto" w:fill="auto"/>
            <w:vAlign w:val="center"/>
          </w:tcPr>
          <w:p w14:paraId="39B2EA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rPr>
            </w:pPr>
            <w:r>
              <w:rPr>
                <w:rFonts w:hint="eastAsia" w:cs="宋体"/>
                <w:kern w:val="0"/>
                <w:highlight w:val="black"/>
              </w:rPr>
              <w:t>乙</w:t>
            </w:r>
          </w:p>
        </w:tc>
      </w:tr>
      <w:tr w14:paraId="7821C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0" w:type="auto"/>
            <w:shd w:val="clear" w:color="auto" w:fill="auto"/>
            <w:vAlign w:val="center"/>
          </w:tcPr>
          <w:p w14:paraId="681A5A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宋体"/>
                <w:kern w:val="0"/>
                <w:sz w:val="21"/>
                <w:szCs w:val="21"/>
                <w:highlight w:val="black"/>
                <w:lang w:val="en-US" w:eastAsia="zh-CN" w:bidi="ar-SA"/>
              </w:rPr>
            </w:pPr>
            <w:r>
              <w:rPr>
                <w:rFonts w:hint="eastAsia" w:cs="宋体"/>
                <w:kern w:val="0"/>
                <w:highlight w:val="black"/>
                <w:lang w:val="en-US" w:eastAsia="zh-CN"/>
              </w:rPr>
              <w:t>8</w:t>
            </w:r>
          </w:p>
        </w:tc>
        <w:tc>
          <w:tcPr>
            <w:tcW w:w="0" w:type="auto"/>
            <w:shd w:val="clear" w:color="auto" w:fill="auto"/>
            <w:vAlign w:val="center"/>
          </w:tcPr>
          <w:p w14:paraId="48A6442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lang w:val="en-US" w:eastAsia="zh-CN"/>
              </w:rPr>
            </w:pPr>
            <w:r>
              <w:rPr>
                <w:rFonts w:hint="eastAsia" w:cs="宋体"/>
                <w:kern w:val="0"/>
                <w:highlight w:val="black"/>
                <w:lang w:val="en-US" w:eastAsia="zh-CN"/>
              </w:rPr>
              <w:t>γ-氯丙基三甲氧基硅烷</w:t>
            </w:r>
          </w:p>
        </w:tc>
        <w:tc>
          <w:tcPr>
            <w:tcW w:w="0" w:type="auto"/>
            <w:shd w:val="clear" w:color="auto" w:fill="auto"/>
            <w:vAlign w:val="center"/>
          </w:tcPr>
          <w:p w14:paraId="459509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lang w:val="en-US" w:eastAsia="zh-CN"/>
              </w:rPr>
              <w:t>2530-87-2</w:t>
            </w:r>
          </w:p>
        </w:tc>
        <w:tc>
          <w:tcPr>
            <w:tcW w:w="0" w:type="auto"/>
            <w:shd w:val="clear" w:color="auto" w:fill="auto"/>
            <w:vAlign w:val="center"/>
          </w:tcPr>
          <w:p w14:paraId="580889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color w:val="000000"/>
                <w:kern w:val="0"/>
                <w:sz w:val="20"/>
                <w:szCs w:val="20"/>
                <w:highlight w:val="black"/>
              </w:rPr>
            </w:pPr>
            <w:r>
              <w:rPr>
                <w:rFonts w:hint="eastAsia" w:ascii="宋体" w:hAnsi="宋体" w:cs="宋体"/>
                <w:color w:val="000000"/>
                <w:kern w:val="0"/>
                <w:sz w:val="20"/>
                <w:szCs w:val="20"/>
                <w:highlight w:val="black"/>
              </w:rPr>
              <w:t>1.0</w:t>
            </w:r>
            <w:r>
              <w:rPr>
                <w:rFonts w:hint="eastAsia" w:ascii="宋体" w:hAnsi="宋体" w:cs="宋体"/>
                <w:color w:val="000000"/>
                <w:kern w:val="0"/>
                <w:sz w:val="20"/>
                <w:szCs w:val="20"/>
                <w:highlight w:val="black"/>
                <w:lang w:val="en-US" w:eastAsia="zh-CN"/>
              </w:rPr>
              <w:t>75-1.085</w:t>
            </w:r>
          </w:p>
        </w:tc>
        <w:tc>
          <w:tcPr>
            <w:tcW w:w="0" w:type="auto"/>
            <w:shd w:val="clear" w:color="auto" w:fill="auto"/>
            <w:vAlign w:val="center"/>
          </w:tcPr>
          <w:p w14:paraId="5C8C9F6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kern w:val="0"/>
                <w:highlight w:val="black"/>
                <w:lang w:val="en-US" w:eastAsia="zh-CN"/>
              </w:rPr>
            </w:pPr>
            <w:r>
              <w:rPr>
                <w:rFonts w:hint="eastAsia" w:cs="宋体"/>
                <w:kern w:val="0"/>
                <w:highlight w:val="black"/>
                <w:lang w:val="en-US" w:eastAsia="zh-CN"/>
              </w:rPr>
              <w:t>195</w:t>
            </w:r>
          </w:p>
        </w:tc>
        <w:tc>
          <w:tcPr>
            <w:tcW w:w="0" w:type="auto"/>
            <w:shd w:val="clear" w:color="auto" w:fill="auto"/>
            <w:vAlign w:val="center"/>
          </w:tcPr>
          <w:p w14:paraId="567E1F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kern w:val="0"/>
                <w:highlight w:val="black"/>
                <w:lang w:val="en-US" w:eastAsia="zh-CN"/>
              </w:rPr>
            </w:pPr>
            <w:r>
              <w:rPr>
                <w:rFonts w:hint="eastAsia" w:cs="宋体"/>
                <w:kern w:val="0"/>
                <w:highlight w:val="black"/>
                <w:lang w:val="en-US" w:eastAsia="zh-CN"/>
              </w:rPr>
              <w:t>75</w:t>
            </w:r>
          </w:p>
        </w:tc>
        <w:tc>
          <w:tcPr>
            <w:tcW w:w="0" w:type="auto"/>
            <w:shd w:val="clear" w:color="auto" w:fill="auto"/>
            <w:vAlign w:val="center"/>
          </w:tcPr>
          <w:p w14:paraId="2861AC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kern w:val="0"/>
                <w:highlight w:val="black"/>
                <w:lang w:val="en-US" w:eastAsia="zh-CN"/>
              </w:rPr>
            </w:pPr>
            <w:r>
              <w:rPr>
                <w:rFonts w:hint="eastAsia" w:cs="宋体"/>
                <w:kern w:val="0"/>
                <w:highlight w:val="black"/>
                <w:lang w:val="en-US" w:eastAsia="zh-CN"/>
              </w:rPr>
              <w:t>-</w:t>
            </w:r>
          </w:p>
        </w:tc>
        <w:tc>
          <w:tcPr>
            <w:tcW w:w="0" w:type="auto"/>
            <w:shd w:val="clear" w:color="auto" w:fill="auto"/>
            <w:vAlign w:val="center"/>
          </w:tcPr>
          <w:p w14:paraId="4DC0F2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kern w:val="0"/>
                <w:highlight w:val="black"/>
                <w:lang w:val="en-US" w:eastAsia="zh-CN"/>
              </w:rPr>
            </w:pPr>
            <w:r>
              <w:rPr>
                <w:rFonts w:hint="eastAsia" w:cs="宋体"/>
                <w:kern w:val="0"/>
                <w:highlight w:val="black"/>
                <w:lang w:val="en-US" w:eastAsia="zh-CN"/>
              </w:rPr>
              <w:t>-</w:t>
            </w:r>
          </w:p>
        </w:tc>
        <w:tc>
          <w:tcPr>
            <w:tcW w:w="0" w:type="auto"/>
            <w:shd w:val="clear" w:color="auto" w:fill="auto"/>
            <w:vAlign w:val="center"/>
          </w:tcPr>
          <w:p w14:paraId="658971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kern w:val="0"/>
                <w:highlight w:val="black"/>
                <w:lang w:eastAsia="zh-CN"/>
              </w:rPr>
            </w:pPr>
            <w:r>
              <w:rPr>
                <w:rFonts w:hint="eastAsia" w:cs="宋体"/>
                <w:kern w:val="0"/>
                <w:highlight w:val="black"/>
                <w:lang w:val="en-US" w:eastAsia="zh-CN"/>
              </w:rPr>
              <w:t>丙</w:t>
            </w:r>
          </w:p>
        </w:tc>
      </w:tr>
      <w:tr w14:paraId="3D02A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0" w:type="auto"/>
            <w:shd w:val="clear" w:color="auto" w:fill="auto"/>
            <w:vAlign w:val="center"/>
          </w:tcPr>
          <w:p w14:paraId="636805A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宋体"/>
                <w:kern w:val="0"/>
                <w:sz w:val="21"/>
                <w:szCs w:val="21"/>
                <w:highlight w:val="black"/>
                <w:lang w:val="en-US" w:eastAsia="zh-CN" w:bidi="ar-SA"/>
              </w:rPr>
            </w:pPr>
            <w:r>
              <w:rPr>
                <w:rFonts w:hint="eastAsia" w:cs="宋体"/>
                <w:kern w:val="0"/>
                <w:highlight w:val="black"/>
                <w:lang w:val="en-US" w:eastAsia="zh-CN"/>
              </w:rPr>
              <w:t>9</w:t>
            </w:r>
          </w:p>
        </w:tc>
        <w:tc>
          <w:tcPr>
            <w:tcW w:w="0" w:type="auto"/>
            <w:shd w:val="clear" w:color="auto" w:fill="auto"/>
            <w:vAlign w:val="center"/>
          </w:tcPr>
          <w:p w14:paraId="0C6445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lang w:val="en-US" w:eastAsia="zh-CN"/>
              </w:rPr>
            </w:pPr>
            <w:r>
              <w:rPr>
                <w:rFonts w:hint="eastAsia" w:cs="宋体"/>
                <w:kern w:val="0"/>
                <w:highlight w:val="black"/>
                <w:lang w:val="en-US" w:eastAsia="zh-CN"/>
              </w:rPr>
              <w:t>甲基三甲氧基硅烷</w:t>
            </w:r>
          </w:p>
        </w:tc>
        <w:tc>
          <w:tcPr>
            <w:tcW w:w="0" w:type="auto"/>
            <w:shd w:val="clear" w:color="auto" w:fill="auto"/>
            <w:vAlign w:val="center"/>
          </w:tcPr>
          <w:p w14:paraId="47DAFA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lang w:val="en-US" w:eastAsia="zh-CN"/>
              </w:rPr>
              <w:t>1185-55-3</w:t>
            </w:r>
          </w:p>
        </w:tc>
        <w:tc>
          <w:tcPr>
            <w:tcW w:w="0" w:type="auto"/>
            <w:shd w:val="clear" w:color="auto" w:fill="auto"/>
            <w:vAlign w:val="center"/>
          </w:tcPr>
          <w:p w14:paraId="783074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color w:val="000000"/>
                <w:kern w:val="0"/>
                <w:sz w:val="20"/>
                <w:szCs w:val="20"/>
                <w:highlight w:val="black"/>
              </w:rPr>
            </w:pPr>
            <w:r>
              <w:rPr>
                <w:rFonts w:hint="eastAsia" w:ascii="宋体" w:hAnsi="宋体" w:cs="宋体"/>
                <w:color w:val="000000"/>
                <w:kern w:val="0"/>
                <w:sz w:val="20"/>
                <w:szCs w:val="20"/>
                <w:highlight w:val="black"/>
              </w:rPr>
              <w:t>0.9553</w:t>
            </w:r>
          </w:p>
        </w:tc>
        <w:tc>
          <w:tcPr>
            <w:tcW w:w="0" w:type="auto"/>
            <w:shd w:val="clear" w:color="auto" w:fill="auto"/>
            <w:vAlign w:val="center"/>
          </w:tcPr>
          <w:p w14:paraId="3C1841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default" w:cs="宋体"/>
                <w:kern w:val="0"/>
                <w:highlight w:val="black"/>
              </w:rPr>
              <w:t>102-103</w:t>
            </w:r>
          </w:p>
        </w:tc>
        <w:tc>
          <w:tcPr>
            <w:tcW w:w="0" w:type="auto"/>
            <w:shd w:val="clear" w:color="auto" w:fill="auto"/>
            <w:vAlign w:val="center"/>
          </w:tcPr>
          <w:p w14:paraId="319633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kern w:val="0"/>
                <w:highlight w:val="black"/>
                <w:lang w:val="en-US" w:eastAsia="zh-CN"/>
              </w:rPr>
            </w:pPr>
            <w:r>
              <w:rPr>
                <w:rFonts w:hint="default" w:eastAsia="宋体" w:cs="宋体"/>
                <w:kern w:val="0"/>
                <w:highlight w:val="black"/>
                <w:lang w:val="en-US" w:eastAsia="zh-CN"/>
              </w:rPr>
              <w:t>13（闭</w:t>
            </w:r>
            <w:r>
              <w:rPr>
                <w:rFonts w:hint="eastAsia" w:cs="宋体"/>
                <w:kern w:val="0"/>
                <w:highlight w:val="black"/>
                <w:lang w:val="en-US" w:eastAsia="zh-CN"/>
              </w:rPr>
              <w:t>环</w:t>
            </w:r>
            <w:r>
              <w:rPr>
                <w:rFonts w:hint="default" w:eastAsia="宋体" w:cs="宋体"/>
                <w:kern w:val="0"/>
                <w:highlight w:val="black"/>
                <w:lang w:val="en-US" w:eastAsia="zh-CN"/>
              </w:rPr>
              <w:t>）</w:t>
            </w:r>
          </w:p>
        </w:tc>
        <w:tc>
          <w:tcPr>
            <w:tcW w:w="0" w:type="auto"/>
            <w:shd w:val="clear" w:color="auto" w:fill="auto"/>
            <w:vAlign w:val="center"/>
          </w:tcPr>
          <w:p w14:paraId="767747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kern w:val="0"/>
                <w:highlight w:val="black"/>
                <w:lang w:val="en-US" w:eastAsia="zh-CN"/>
              </w:rPr>
            </w:pPr>
            <w:r>
              <w:rPr>
                <w:rFonts w:hint="eastAsia" w:cs="宋体"/>
                <w:kern w:val="0"/>
                <w:highlight w:val="black"/>
                <w:lang w:val="en-US" w:eastAsia="zh-CN"/>
              </w:rPr>
              <w:t>-</w:t>
            </w:r>
          </w:p>
        </w:tc>
        <w:tc>
          <w:tcPr>
            <w:tcW w:w="0" w:type="auto"/>
            <w:shd w:val="clear" w:color="auto" w:fill="auto"/>
            <w:vAlign w:val="center"/>
          </w:tcPr>
          <w:p w14:paraId="3DC96A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kern w:val="0"/>
                <w:highlight w:val="black"/>
                <w:lang w:val="en-US" w:eastAsia="zh-CN"/>
              </w:rPr>
            </w:pPr>
            <w:r>
              <w:rPr>
                <w:rFonts w:hint="eastAsia" w:cs="宋体"/>
                <w:kern w:val="0"/>
                <w:highlight w:val="black"/>
                <w:lang w:val="en-US" w:eastAsia="zh-CN"/>
              </w:rPr>
              <w:t>-</w:t>
            </w:r>
          </w:p>
        </w:tc>
        <w:tc>
          <w:tcPr>
            <w:tcW w:w="0" w:type="auto"/>
            <w:shd w:val="clear" w:color="auto" w:fill="auto"/>
            <w:vAlign w:val="center"/>
          </w:tcPr>
          <w:p w14:paraId="6FA9CC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kern w:val="0"/>
                <w:highlight w:val="black"/>
                <w:lang w:val="en-US" w:eastAsia="zh-CN"/>
              </w:rPr>
            </w:pPr>
            <w:r>
              <w:rPr>
                <w:rFonts w:hint="eastAsia" w:cs="宋体"/>
                <w:kern w:val="0"/>
                <w:highlight w:val="black"/>
                <w:lang w:val="en-US" w:eastAsia="zh-CN"/>
              </w:rPr>
              <w:t>甲</w:t>
            </w:r>
          </w:p>
        </w:tc>
      </w:tr>
      <w:tr w14:paraId="1250F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0" w:type="auto"/>
            <w:shd w:val="clear" w:color="auto" w:fill="auto"/>
            <w:vAlign w:val="center"/>
          </w:tcPr>
          <w:p w14:paraId="7540FB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宋体"/>
                <w:kern w:val="0"/>
                <w:sz w:val="21"/>
                <w:szCs w:val="21"/>
                <w:highlight w:val="black"/>
                <w:lang w:val="en-US" w:eastAsia="zh-CN" w:bidi="ar-SA"/>
              </w:rPr>
            </w:pPr>
            <w:r>
              <w:rPr>
                <w:rFonts w:hint="eastAsia" w:cs="宋体"/>
                <w:kern w:val="0"/>
                <w:sz w:val="21"/>
                <w:szCs w:val="21"/>
                <w:highlight w:val="black"/>
                <w:lang w:val="en-US" w:eastAsia="zh-CN" w:bidi="ar-SA"/>
              </w:rPr>
              <w:t>10</w:t>
            </w:r>
          </w:p>
        </w:tc>
        <w:tc>
          <w:tcPr>
            <w:tcW w:w="0" w:type="auto"/>
            <w:shd w:val="clear" w:color="auto" w:fill="auto"/>
            <w:vAlign w:val="center"/>
          </w:tcPr>
          <w:p w14:paraId="2EDED79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cs="宋体"/>
                <w:kern w:val="0"/>
                <w:highlight w:val="black"/>
                <w:lang w:val="en-US" w:eastAsia="zh-CN"/>
              </w:rPr>
            </w:pPr>
            <w:r>
              <w:rPr>
                <w:rFonts w:hint="eastAsia" w:cs="宋体"/>
                <w:kern w:val="0"/>
                <w:highlight w:val="black"/>
                <w:lang w:val="en-US" w:eastAsia="zh-CN"/>
              </w:rPr>
              <w:t>3-氯丙基三乙氧基硅烷</w:t>
            </w:r>
          </w:p>
        </w:tc>
        <w:tc>
          <w:tcPr>
            <w:tcW w:w="0" w:type="auto"/>
            <w:shd w:val="clear" w:color="auto" w:fill="auto"/>
            <w:vAlign w:val="center"/>
          </w:tcPr>
          <w:p w14:paraId="44AC79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hint="eastAsia" w:cs="宋体"/>
                <w:kern w:val="0"/>
                <w:highlight w:val="black"/>
                <w:lang w:val="en-US" w:eastAsia="zh-CN"/>
              </w:rPr>
              <w:t>5089-70-3</w:t>
            </w:r>
          </w:p>
        </w:tc>
        <w:tc>
          <w:tcPr>
            <w:tcW w:w="0" w:type="auto"/>
            <w:shd w:val="clear" w:color="auto" w:fill="auto"/>
            <w:vAlign w:val="center"/>
          </w:tcPr>
          <w:p w14:paraId="7E17AD5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color w:val="000000"/>
                <w:kern w:val="0"/>
                <w:sz w:val="20"/>
                <w:szCs w:val="20"/>
                <w:highlight w:val="black"/>
              </w:rPr>
            </w:pPr>
            <w:r>
              <w:rPr>
                <w:rFonts w:hint="eastAsia" w:ascii="宋体" w:hAnsi="宋体" w:cs="宋体"/>
                <w:color w:val="000000"/>
                <w:kern w:val="0"/>
                <w:sz w:val="20"/>
                <w:szCs w:val="20"/>
                <w:highlight w:val="black"/>
              </w:rPr>
              <w:t>1.00</w:t>
            </w:r>
            <w:r>
              <w:rPr>
                <w:rFonts w:hint="eastAsia" w:ascii="宋体" w:hAnsi="宋体" w:cs="宋体"/>
                <w:color w:val="000000"/>
                <w:kern w:val="0"/>
                <w:sz w:val="20"/>
                <w:szCs w:val="20"/>
                <w:highlight w:val="black"/>
                <w:lang w:val="en-US" w:eastAsia="zh-CN"/>
              </w:rPr>
              <w:t>0~1.010</w:t>
            </w:r>
          </w:p>
        </w:tc>
        <w:tc>
          <w:tcPr>
            <w:tcW w:w="0" w:type="auto"/>
            <w:shd w:val="clear" w:color="auto" w:fill="auto"/>
            <w:vAlign w:val="center"/>
          </w:tcPr>
          <w:p w14:paraId="4E5A70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cs="宋体"/>
                <w:kern w:val="0"/>
                <w:highlight w:val="black"/>
              </w:rPr>
            </w:pPr>
            <w:r>
              <w:rPr>
                <w:rFonts w:cs="宋体"/>
                <w:kern w:val="0"/>
                <w:highlight w:val="black"/>
              </w:rPr>
              <w:t>220</w:t>
            </w:r>
          </w:p>
        </w:tc>
        <w:tc>
          <w:tcPr>
            <w:tcW w:w="0" w:type="auto"/>
            <w:shd w:val="clear" w:color="auto" w:fill="auto"/>
            <w:vAlign w:val="center"/>
          </w:tcPr>
          <w:p w14:paraId="7E27F78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宋体" w:cs="宋体"/>
                <w:kern w:val="0"/>
                <w:highlight w:val="black"/>
                <w:lang w:val="en-US" w:eastAsia="zh-CN"/>
              </w:rPr>
            </w:pPr>
            <w:r>
              <w:rPr>
                <w:rFonts w:hint="default" w:eastAsia="宋体" w:cs="宋体"/>
                <w:kern w:val="0"/>
                <w:highlight w:val="black"/>
                <w:lang w:val="en-US" w:eastAsia="zh-CN"/>
              </w:rPr>
              <w:t>78.8±14.7 </w:t>
            </w:r>
          </w:p>
        </w:tc>
        <w:tc>
          <w:tcPr>
            <w:tcW w:w="0" w:type="auto"/>
            <w:shd w:val="clear" w:color="auto" w:fill="auto"/>
            <w:vAlign w:val="center"/>
          </w:tcPr>
          <w:p w14:paraId="7D3570D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kern w:val="0"/>
                <w:highlight w:val="black"/>
                <w:lang w:val="en-US" w:eastAsia="zh-CN"/>
              </w:rPr>
            </w:pPr>
            <w:r>
              <w:rPr>
                <w:rFonts w:hint="eastAsia" w:cs="宋体"/>
                <w:kern w:val="0"/>
                <w:highlight w:val="black"/>
                <w:lang w:val="en-US" w:eastAsia="zh-CN"/>
              </w:rPr>
              <w:t>-</w:t>
            </w:r>
          </w:p>
        </w:tc>
        <w:tc>
          <w:tcPr>
            <w:tcW w:w="0" w:type="auto"/>
            <w:shd w:val="clear" w:color="auto" w:fill="auto"/>
            <w:vAlign w:val="center"/>
          </w:tcPr>
          <w:p w14:paraId="054562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kern w:val="0"/>
                <w:highlight w:val="black"/>
                <w:lang w:val="en-US" w:eastAsia="zh-CN"/>
              </w:rPr>
            </w:pPr>
            <w:r>
              <w:rPr>
                <w:rFonts w:hint="eastAsia" w:cs="宋体"/>
                <w:kern w:val="0"/>
                <w:highlight w:val="black"/>
                <w:lang w:val="en-US" w:eastAsia="zh-CN"/>
              </w:rPr>
              <w:t>-</w:t>
            </w:r>
          </w:p>
        </w:tc>
        <w:tc>
          <w:tcPr>
            <w:tcW w:w="0" w:type="auto"/>
            <w:shd w:val="clear" w:color="auto" w:fill="auto"/>
            <w:vAlign w:val="center"/>
          </w:tcPr>
          <w:p w14:paraId="716D2E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kern w:val="0"/>
                <w:highlight w:val="black"/>
                <w:lang w:val="en-US" w:eastAsia="zh-CN"/>
              </w:rPr>
            </w:pPr>
            <w:r>
              <w:rPr>
                <w:rFonts w:hint="eastAsia" w:cs="宋体"/>
                <w:kern w:val="0"/>
                <w:highlight w:val="black"/>
                <w:lang w:val="en-US" w:eastAsia="zh-CN"/>
              </w:rPr>
              <w:t>丙</w:t>
            </w:r>
          </w:p>
        </w:tc>
      </w:tr>
    </w:tbl>
    <w:p w14:paraId="6332F721">
      <w:pPr>
        <w:ind w:firstLine="536" w:firstLineChars="200"/>
        <w:rPr>
          <w:rFonts w:hint="eastAsia" w:cs="宋体"/>
          <w:spacing w:val="-6"/>
          <w:sz w:val="28"/>
          <w:szCs w:val="28"/>
          <w:lang w:val="en-US" w:eastAsia="zh-CN"/>
        </w:rPr>
      </w:pPr>
      <w:r>
        <w:rPr>
          <w:rFonts w:hint="eastAsia" w:cs="宋体"/>
          <w:spacing w:val="-6"/>
          <w:sz w:val="28"/>
          <w:szCs w:val="28"/>
          <w:lang w:val="en-US" w:eastAsia="zh-CN"/>
        </w:rPr>
        <w:t>该项目涉及的乙烯基三甲氧基硅烷、甲基三甲氧基硅烷、γ-氯丙基甲基二甲氧基硅烷虽未列入《危险化学品目录》，但其闪点低于60℃，建设单位应作为危险化学品进行管理。</w:t>
      </w:r>
    </w:p>
    <w:p w14:paraId="2EE8D049">
      <w:pPr>
        <w:pStyle w:val="5"/>
        <w:spacing w:before="240" w:after="120"/>
        <w:ind w:firstLine="643"/>
        <w:rPr>
          <w:rFonts w:eastAsia="宋体" w:cs="宋体"/>
          <w:color w:val="auto"/>
          <w:spacing w:val="-6"/>
          <w:sz w:val="28"/>
          <w:szCs w:val="28"/>
        </w:rPr>
      </w:pPr>
      <w:bookmarkStart w:id="112" w:name="_Toc29287"/>
      <w:r>
        <w:rPr>
          <w:rFonts w:hint="eastAsia" w:eastAsia="宋体" w:cs="宋体"/>
          <w:color w:val="auto"/>
        </w:rPr>
        <w:t>3.2危险源辨识</w:t>
      </w:r>
      <w:bookmarkEnd w:id="112"/>
    </w:p>
    <w:p w14:paraId="5EFAED36">
      <w:pPr>
        <w:pStyle w:val="6"/>
        <w:spacing w:before="240" w:after="120"/>
        <w:ind w:firstLine="602"/>
        <w:rPr>
          <w:rFonts w:hint="default" w:eastAsia="宋体" w:cs="宋体"/>
          <w:lang w:val="en-US" w:eastAsia="zh-CN"/>
        </w:rPr>
      </w:pPr>
      <w:r>
        <w:rPr>
          <w:rFonts w:hint="eastAsia" w:eastAsia="宋体" w:cs="宋体"/>
        </w:rPr>
        <w:t>3.2.1重点监管的危险化学品</w:t>
      </w:r>
      <w:r>
        <w:rPr>
          <w:rFonts w:hint="eastAsia" w:eastAsia="宋体" w:cs="宋体"/>
          <w:lang w:val="en-US" w:eastAsia="zh-CN"/>
        </w:rPr>
        <w:t>处置措施</w:t>
      </w:r>
    </w:p>
    <w:p w14:paraId="6E51C700">
      <w:pPr>
        <w:ind w:firstLine="536" w:firstLineChars="200"/>
        <w:rPr>
          <w:rFonts w:cs="宋体"/>
          <w:spacing w:val="-6"/>
          <w:sz w:val="28"/>
          <w:szCs w:val="28"/>
        </w:rPr>
      </w:pPr>
      <w:r>
        <w:rPr>
          <w:rFonts w:hint="eastAsia" w:cs="宋体"/>
          <w:spacing w:val="-6"/>
          <w:sz w:val="28"/>
          <w:szCs w:val="28"/>
        </w:rPr>
        <w:t>根据《国家安全监管总局关于公布首批重点监管的危险化学品名录的通知》（安监总管三[2011]95号）、《国家安全监管总局关于公布第二批重点监管的危险化学品名录的通知》（安监总管三[2013]12号），该项目涉及的重点监管的危险化学品名为：甲醇。</w:t>
      </w:r>
    </w:p>
    <w:p w14:paraId="4D3A95C8">
      <w:pPr>
        <w:ind w:firstLine="536" w:firstLineChars="200"/>
        <w:rPr>
          <w:rFonts w:hint="eastAsia" w:cs="宋体"/>
          <w:spacing w:val="-6"/>
          <w:sz w:val="28"/>
          <w:szCs w:val="28"/>
        </w:rPr>
      </w:pPr>
      <w:r>
        <w:rPr>
          <w:rFonts w:hint="eastAsia" w:cs="宋体"/>
          <w:spacing w:val="-6"/>
          <w:sz w:val="28"/>
          <w:szCs w:val="28"/>
        </w:rPr>
        <w:t>依据中华人民共和国国务院令第445号《易制毒化学品管理条例》，该项目中不涉及易制毒化学品。根据《各类监控化学品名录》（工业和信息化部令2020年第52号）的规定，本项目不涉及第一、二、三类监控化学品。</w:t>
      </w:r>
    </w:p>
    <w:p w14:paraId="3611FC62">
      <w:pPr>
        <w:ind w:firstLine="536" w:firstLineChars="200"/>
        <w:rPr>
          <w:rFonts w:hint="eastAsia" w:cs="宋体"/>
          <w:spacing w:val="-6"/>
          <w:sz w:val="28"/>
          <w:szCs w:val="28"/>
        </w:rPr>
      </w:pPr>
      <w:r>
        <w:rPr>
          <w:rFonts w:hint="eastAsia" w:cs="宋体"/>
          <w:spacing w:val="-6"/>
          <w:sz w:val="28"/>
          <w:szCs w:val="28"/>
        </w:rPr>
        <w:t>根据《易制毒化学品管理条例》（国务院令第445号， 2018年9月18日公布的国务院令第703号《国务院关于修改部分行政法规的决定》修改），本项目</w:t>
      </w:r>
      <w:r>
        <w:rPr>
          <w:rFonts w:hint="eastAsia" w:cs="宋体"/>
          <w:spacing w:val="-6"/>
          <w:sz w:val="28"/>
          <w:szCs w:val="28"/>
          <w:lang w:val="en-US" w:eastAsia="zh-CN"/>
        </w:rPr>
        <w:t>不</w:t>
      </w:r>
      <w:r>
        <w:rPr>
          <w:rFonts w:hint="eastAsia" w:cs="宋体"/>
          <w:spacing w:val="-6"/>
          <w:sz w:val="28"/>
          <w:szCs w:val="28"/>
        </w:rPr>
        <w:t>涉及易制毒化学品。</w:t>
      </w:r>
    </w:p>
    <w:p w14:paraId="071F74D5">
      <w:pPr>
        <w:ind w:firstLine="536" w:firstLineChars="200"/>
        <w:rPr>
          <w:rFonts w:hint="eastAsia" w:cs="宋体"/>
          <w:spacing w:val="-6"/>
          <w:sz w:val="28"/>
          <w:szCs w:val="28"/>
        </w:rPr>
      </w:pPr>
      <w:r>
        <w:rPr>
          <w:rFonts w:hint="eastAsia" w:cs="宋体"/>
          <w:spacing w:val="-6"/>
          <w:sz w:val="28"/>
          <w:szCs w:val="28"/>
        </w:rPr>
        <w:t>根据《易制爆危险化学品名录》（2017年版），本项目不涉及易制爆危险化学品。</w:t>
      </w:r>
    </w:p>
    <w:p w14:paraId="10CE723A">
      <w:pPr>
        <w:ind w:firstLine="536" w:firstLineChars="200"/>
        <w:rPr>
          <w:rFonts w:hint="eastAsia" w:cs="宋体"/>
          <w:spacing w:val="-6"/>
          <w:sz w:val="28"/>
          <w:szCs w:val="28"/>
        </w:rPr>
      </w:pPr>
      <w:r>
        <w:rPr>
          <w:rFonts w:hint="eastAsia" w:cs="宋体"/>
          <w:spacing w:val="-6"/>
          <w:sz w:val="28"/>
          <w:szCs w:val="28"/>
        </w:rPr>
        <w:t>根据《高毒物品名录》（2003年版），本项目</w:t>
      </w:r>
      <w:r>
        <w:rPr>
          <w:rFonts w:hint="eastAsia" w:cs="宋体"/>
          <w:spacing w:val="-6"/>
          <w:sz w:val="28"/>
          <w:szCs w:val="28"/>
          <w:lang w:val="en-US" w:eastAsia="zh-CN"/>
        </w:rPr>
        <w:t>不</w:t>
      </w:r>
      <w:r>
        <w:rPr>
          <w:rFonts w:hint="eastAsia" w:cs="宋体"/>
          <w:spacing w:val="-6"/>
          <w:sz w:val="28"/>
          <w:szCs w:val="28"/>
        </w:rPr>
        <w:t>涉及高毒物品。</w:t>
      </w:r>
    </w:p>
    <w:p w14:paraId="3A1135EA">
      <w:pPr>
        <w:ind w:firstLine="536" w:firstLineChars="200"/>
        <w:rPr>
          <w:rFonts w:hint="eastAsia" w:cs="宋体"/>
          <w:spacing w:val="-6"/>
          <w:sz w:val="28"/>
          <w:szCs w:val="28"/>
        </w:rPr>
      </w:pPr>
      <w:r>
        <w:rPr>
          <w:rFonts w:hint="eastAsia" w:cs="宋体"/>
          <w:spacing w:val="-6"/>
          <w:sz w:val="28"/>
          <w:szCs w:val="28"/>
        </w:rPr>
        <w:t>根据《特别管控危险化学品目录（第一版）》应急管理部、工业和信息化部、公安部、交通运输部公告2020年第3号，本项目涉及特别管控危险化学品有甲醇、</w:t>
      </w:r>
      <w:r>
        <w:rPr>
          <w:rFonts w:hint="eastAsia" w:cs="宋体"/>
          <w:spacing w:val="-6"/>
          <w:sz w:val="28"/>
          <w:szCs w:val="28"/>
          <w:lang w:val="en-US" w:eastAsia="zh-CN"/>
        </w:rPr>
        <w:t>乙醇</w:t>
      </w:r>
      <w:r>
        <w:rPr>
          <w:rFonts w:hint="eastAsia" w:cs="宋体"/>
          <w:spacing w:val="-6"/>
          <w:sz w:val="28"/>
          <w:szCs w:val="28"/>
        </w:rPr>
        <w:t>。</w:t>
      </w:r>
    </w:p>
    <w:p w14:paraId="598D077D">
      <w:pPr>
        <w:pStyle w:val="6"/>
        <w:spacing w:before="240" w:after="120"/>
        <w:ind w:firstLine="602"/>
        <w:rPr>
          <w:rFonts w:eastAsia="宋体" w:cs="宋体"/>
        </w:rPr>
      </w:pPr>
      <w:r>
        <w:rPr>
          <w:rFonts w:hint="eastAsia" w:eastAsia="宋体" w:cs="宋体"/>
        </w:rPr>
        <w:t>3.2.2重点监管的危险化工工艺</w:t>
      </w:r>
    </w:p>
    <w:p w14:paraId="5B4AD658">
      <w:pPr>
        <w:ind w:firstLine="536" w:firstLineChars="200"/>
        <w:rPr>
          <w:rFonts w:cs="宋体"/>
          <w:spacing w:val="-6"/>
          <w:sz w:val="28"/>
          <w:szCs w:val="28"/>
        </w:rPr>
      </w:pPr>
      <w:r>
        <w:rPr>
          <w:rFonts w:hint="eastAsia" w:cs="宋体"/>
          <w:spacing w:val="-6"/>
          <w:sz w:val="28"/>
          <w:szCs w:val="28"/>
        </w:rPr>
        <w:t>根据《首批重点监管的危险化工工艺目录及控制要求》（安监总管三[2009]116号）以及《国家安全监管总局关于公布第二批重点监管危险化工工艺目录和调整首批重点监管危险化工工艺中部分典型工艺的通知》（安监总管三[2013]3号），本项目的生产</w:t>
      </w:r>
      <w:r>
        <w:rPr>
          <w:rFonts w:hint="eastAsia" w:cs="宋体"/>
          <w:spacing w:val="-6"/>
          <w:sz w:val="28"/>
          <w:szCs w:val="28"/>
          <w:lang w:val="en-US" w:eastAsia="zh-CN"/>
        </w:rPr>
        <w:t>储存</w:t>
      </w:r>
      <w:r>
        <w:rPr>
          <w:rFonts w:hint="eastAsia" w:cs="宋体"/>
          <w:spacing w:val="-6"/>
          <w:sz w:val="28"/>
          <w:szCs w:val="28"/>
        </w:rPr>
        <w:t>过程不涉及重点监管的危险化工工艺。</w:t>
      </w:r>
    </w:p>
    <w:p w14:paraId="72EB3D4F">
      <w:pPr>
        <w:pStyle w:val="6"/>
        <w:spacing w:before="240" w:after="120"/>
        <w:ind w:firstLine="602"/>
        <w:rPr>
          <w:rFonts w:eastAsia="宋体" w:cs="宋体"/>
        </w:rPr>
      </w:pPr>
      <w:r>
        <w:rPr>
          <w:rFonts w:hint="eastAsia" w:eastAsia="宋体" w:cs="宋体"/>
        </w:rPr>
        <w:t>3.2.3重大危险源分析</w:t>
      </w:r>
    </w:p>
    <w:p w14:paraId="1CDD0F4A">
      <w:pPr>
        <w:ind w:firstLine="562"/>
        <w:rPr>
          <w:rFonts w:cs="宋体"/>
          <w:b/>
          <w:bCs/>
          <w:sz w:val="28"/>
          <w:szCs w:val="28"/>
        </w:rPr>
      </w:pPr>
      <w:r>
        <w:rPr>
          <w:rFonts w:hint="eastAsia" w:cs="宋体"/>
          <w:b/>
          <w:bCs/>
          <w:sz w:val="28"/>
          <w:szCs w:val="28"/>
        </w:rPr>
        <w:t>3.2.3.1辨识标准</w:t>
      </w:r>
    </w:p>
    <w:p w14:paraId="6A0D5CFC">
      <w:pPr>
        <w:ind w:firstLine="536" w:firstLineChars="200"/>
        <w:rPr>
          <w:rFonts w:cs="宋体"/>
          <w:spacing w:val="-6"/>
          <w:sz w:val="28"/>
          <w:szCs w:val="28"/>
        </w:rPr>
      </w:pPr>
      <w:r>
        <w:rPr>
          <w:rFonts w:hint="eastAsia" w:cs="宋体"/>
          <w:spacing w:val="-6"/>
          <w:sz w:val="28"/>
          <w:szCs w:val="28"/>
        </w:rPr>
        <w:t>危险化学品重大危险源是指长期地或临时地生产、加工、使用或储存危险化学品，且危险化学品的数量等于或超过临界量的单元。</w:t>
      </w:r>
    </w:p>
    <w:p w14:paraId="174885AD">
      <w:pPr>
        <w:ind w:firstLine="536" w:firstLineChars="200"/>
        <w:rPr>
          <w:rFonts w:cs="宋体"/>
          <w:spacing w:val="-6"/>
          <w:sz w:val="28"/>
          <w:szCs w:val="28"/>
        </w:rPr>
      </w:pPr>
      <w:r>
        <w:rPr>
          <w:rFonts w:hint="eastAsia" w:cs="宋体"/>
          <w:spacing w:val="-6"/>
          <w:sz w:val="28"/>
          <w:szCs w:val="28"/>
        </w:rPr>
        <w:t>《危险化学品重大危险源辨识》GB18218-2018规定：单元是指涉及危险化学品生产、储存装置、设施或场所，分为生产单元和储存单元。</w:t>
      </w:r>
    </w:p>
    <w:p w14:paraId="38318418">
      <w:pPr>
        <w:ind w:firstLine="536" w:firstLineChars="200"/>
        <w:rPr>
          <w:rFonts w:cs="宋体"/>
          <w:spacing w:val="-6"/>
          <w:sz w:val="28"/>
          <w:szCs w:val="28"/>
        </w:rPr>
      </w:pPr>
      <w:r>
        <w:rPr>
          <w:rFonts w:hint="eastAsia" w:cs="宋体"/>
          <w:spacing w:val="-6"/>
          <w:sz w:val="28"/>
          <w:szCs w:val="28"/>
        </w:rPr>
        <w:t>根据国家标准《危险化学品重大危险源辨识》GB18218-2018的规定对建设工程的危险化学品和有关生产、储存装置设备进行重大危险源辨识。</w:t>
      </w:r>
    </w:p>
    <w:p w14:paraId="358713D0">
      <w:pPr>
        <w:ind w:firstLine="536" w:firstLineChars="200"/>
        <w:rPr>
          <w:rFonts w:cs="宋体"/>
          <w:spacing w:val="-6"/>
          <w:sz w:val="28"/>
          <w:szCs w:val="28"/>
        </w:rPr>
      </w:pPr>
      <w:r>
        <w:rPr>
          <w:rFonts w:hint="eastAsia" w:cs="宋体"/>
          <w:spacing w:val="-6"/>
          <w:sz w:val="28"/>
          <w:szCs w:val="28"/>
        </w:rPr>
        <w:t>危险化学品重大危险源的辨识依据是危险化学品的危险特性及其数量。</w:t>
      </w:r>
    </w:p>
    <w:p w14:paraId="5C3B1F9E">
      <w:pPr>
        <w:ind w:firstLine="536" w:firstLineChars="200"/>
        <w:rPr>
          <w:rFonts w:cs="宋体"/>
          <w:spacing w:val="-6"/>
          <w:sz w:val="28"/>
          <w:szCs w:val="28"/>
        </w:rPr>
      </w:pPr>
      <w:r>
        <w:rPr>
          <w:rFonts w:hint="eastAsia" w:cs="宋体"/>
          <w:spacing w:val="-6"/>
          <w:sz w:val="28"/>
          <w:szCs w:val="28"/>
        </w:rPr>
        <w:t>危险化学品临界量的确定方法如下：</w:t>
      </w:r>
    </w:p>
    <w:p w14:paraId="27F35CCF">
      <w:pPr>
        <w:ind w:firstLine="536" w:firstLineChars="200"/>
        <w:rPr>
          <w:rFonts w:cs="宋体"/>
          <w:spacing w:val="-6"/>
          <w:sz w:val="28"/>
          <w:szCs w:val="28"/>
        </w:rPr>
      </w:pPr>
      <w:r>
        <w:rPr>
          <w:rFonts w:hint="eastAsia" w:cs="宋体"/>
          <w:spacing w:val="-6"/>
          <w:sz w:val="28"/>
          <w:szCs w:val="28"/>
        </w:rPr>
        <w:t>（1）在《危险化学品重大危险源辨识》GB18218-2018表1范围内的危险化学品，其临界量按表1确定；</w:t>
      </w:r>
    </w:p>
    <w:p w14:paraId="6C4CE15B">
      <w:pPr>
        <w:ind w:firstLine="536" w:firstLineChars="200"/>
        <w:rPr>
          <w:rFonts w:cs="宋体"/>
          <w:spacing w:val="-6"/>
          <w:sz w:val="28"/>
          <w:szCs w:val="28"/>
        </w:rPr>
      </w:pPr>
      <w:r>
        <w:rPr>
          <w:rFonts w:hint="eastAsia" w:cs="宋体"/>
          <w:spacing w:val="-6"/>
          <w:sz w:val="28"/>
          <w:szCs w:val="28"/>
        </w:rPr>
        <w:t>（2）未在《危险化学品重大危险源辨识》GB18218-2018表1范围内的危险化学品，依据其危险性，按表2确定临界量；若一种危险化学品具有多种危险性，按其中最低的临界量确定。</w:t>
      </w:r>
    </w:p>
    <w:p w14:paraId="550CAA30">
      <w:pPr>
        <w:ind w:firstLine="562"/>
        <w:rPr>
          <w:rFonts w:cs="宋体"/>
          <w:b/>
          <w:bCs/>
          <w:sz w:val="28"/>
          <w:szCs w:val="28"/>
        </w:rPr>
      </w:pPr>
      <w:r>
        <w:rPr>
          <w:rFonts w:hint="eastAsia" w:cs="宋体"/>
          <w:b/>
          <w:bCs/>
          <w:sz w:val="28"/>
          <w:szCs w:val="28"/>
        </w:rPr>
        <w:t>3.2.3.2重大危险源的辨识指标</w:t>
      </w:r>
    </w:p>
    <w:p w14:paraId="1D92F631">
      <w:pPr>
        <w:ind w:firstLine="536" w:firstLineChars="200"/>
        <w:rPr>
          <w:rFonts w:cs="宋体"/>
          <w:spacing w:val="-6"/>
          <w:sz w:val="28"/>
          <w:szCs w:val="28"/>
        </w:rPr>
      </w:pPr>
      <w:r>
        <w:rPr>
          <w:rFonts w:hint="eastAsia" w:cs="宋体"/>
          <w:spacing w:val="-6"/>
          <w:sz w:val="28"/>
          <w:szCs w:val="28"/>
        </w:rPr>
        <w:t>单元内存在危险化学品的数量等于或超过表1、表2规定的临界量，即被定为重大危险源。单元内存在的危险化学品的数量根据处理危险化学品种类的多少区分为以下两种情况：</w:t>
      </w:r>
    </w:p>
    <w:p w14:paraId="239DFADE">
      <w:pPr>
        <w:ind w:firstLine="536" w:firstLineChars="200"/>
        <w:rPr>
          <w:rFonts w:cs="宋体"/>
          <w:spacing w:val="-6"/>
          <w:sz w:val="28"/>
          <w:szCs w:val="28"/>
        </w:rPr>
      </w:pPr>
      <w:r>
        <w:rPr>
          <w:rFonts w:hint="eastAsia" w:cs="宋体"/>
          <w:spacing w:val="-6"/>
          <w:sz w:val="28"/>
          <w:szCs w:val="28"/>
        </w:rPr>
        <w:t>单元内存在的危险化学品为单一品种，则该危险化学品的数量即为单元内危险化学品的总量，若等于或超过相应的临界量，则定为重大危险源。</w:t>
      </w:r>
    </w:p>
    <w:p w14:paraId="471C43E1">
      <w:pPr>
        <w:ind w:firstLine="536" w:firstLineChars="200"/>
        <w:rPr>
          <w:kern w:val="0"/>
          <w:sz w:val="28"/>
          <w:szCs w:val="28"/>
        </w:rPr>
      </w:pPr>
      <w:r>
        <w:rPr>
          <w:rFonts w:hint="eastAsia" w:cs="宋体"/>
          <w:spacing w:val="-6"/>
          <w:sz w:val="28"/>
          <w:szCs w:val="28"/>
        </w:rPr>
        <w:t>单元内存在的危险化学品为多品种时，则按式（1）计算，若满足式（1），则定为重大危险源：</w:t>
      </w:r>
    </w:p>
    <w:p w14:paraId="1C8270C3">
      <w:pPr>
        <w:autoSpaceDE w:val="0"/>
        <w:autoSpaceDN w:val="0"/>
        <w:adjustRightInd w:val="0"/>
        <w:spacing w:line="600" w:lineRule="exact"/>
        <w:ind w:firstLine="1120" w:firstLineChars="400"/>
        <w:rPr>
          <w:kern w:val="0"/>
          <w:sz w:val="28"/>
          <w:szCs w:val="28"/>
        </w:rPr>
      </w:pPr>
      <w:r>
        <w:rPr>
          <w:kern w:val="0"/>
          <w:sz w:val="28"/>
          <w:szCs w:val="28"/>
        </w:rPr>
        <w:t>q</w:t>
      </w:r>
      <w:r>
        <w:rPr>
          <w:kern w:val="0"/>
          <w:sz w:val="28"/>
          <w:szCs w:val="28"/>
          <w:vertAlign w:val="subscript"/>
        </w:rPr>
        <w:t>1</w:t>
      </w:r>
      <w:r>
        <w:rPr>
          <w:kern w:val="0"/>
          <w:sz w:val="28"/>
          <w:szCs w:val="28"/>
        </w:rPr>
        <w:t>/Q</w:t>
      </w:r>
      <w:r>
        <w:rPr>
          <w:kern w:val="0"/>
          <w:sz w:val="28"/>
          <w:szCs w:val="28"/>
          <w:vertAlign w:val="subscript"/>
        </w:rPr>
        <w:t>1</w:t>
      </w:r>
      <w:r>
        <w:rPr>
          <w:kern w:val="0"/>
          <w:sz w:val="28"/>
          <w:szCs w:val="28"/>
        </w:rPr>
        <w:t>+q</w:t>
      </w:r>
      <w:r>
        <w:rPr>
          <w:kern w:val="0"/>
          <w:sz w:val="28"/>
          <w:szCs w:val="28"/>
          <w:vertAlign w:val="subscript"/>
        </w:rPr>
        <w:t>2</w:t>
      </w:r>
      <w:r>
        <w:rPr>
          <w:kern w:val="0"/>
          <w:sz w:val="28"/>
          <w:szCs w:val="28"/>
        </w:rPr>
        <w:t>/Q</w:t>
      </w:r>
      <w:r>
        <w:rPr>
          <w:kern w:val="0"/>
          <w:sz w:val="28"/>
          <w:szCs w:val="28"/>
          <w:vertAlign w:val="subscript"/>
        </w:rPr>
        <w:t>2</w:t>
      </w:r>
      <w:r>
        <w:rPr>
          <w:kern w:val="0"/>
          <w:sz w:val="28"/>
          <w:szCs w:val="28"/>
        </w:rPr>
        <w:t>+…+q</w:t>
      </w:r>
      <w:r>
        <w:rPr>
          <w:kern w:val="0"/>
          <w:sz w:val="28"/>
          <w:szCs w:val="28"/>
          <w:vertAlign w:val="subscript"/>
        </w:rPr>
        <w:t>n</w:t>
      </w:r>
      <w:r>
        <w:rPr>
          <w:kern w:val="0"/>
          <w:sz w:val="28"/>
          <w:szCs w:val="28"/>
        </w:rPr>
        <w:t>/Q</w:t>
      </w:r>
      <w:r>
        <w:rPr>
          <w:kern w:val="0"/>
          <w:sz w:val="28"/>
          <w:szCs w:val="28"/>
          <w:vertAlign w:val="subscript"/>
        </w:rPr>
        <w:t>n</w:t>
      </w:r>
      <w:r>
        <w:rPr>
          <w:kern w:val="0"/>
          <w:sz w:val="28"/>
          <w:szCs w:val="28"/>
        </w:rPr>
        <w:t>≧1………………………（1）</w:t>
      </w:r>
    </w:p>
    <w:p w14:paraId="2D35269A">
      <w:pPr>
        <w:autoSpaceDE w:val="0"/>
        <w:autoSpaceDN w:val="0"/>
        <w:adjustRightInd w:val="0"/>
        <w:spacing w:line="600" w:lineRule="exact"/>
        <w:ind w:firstLine="560" w:firstLineChars="200"/>
        <w:rPr>
          <w:kern w:val="0"/>
          <w:sz w:val="28"/>
          <w:szCs w:val="28"/>
        </w:rPr>
      </w:pPr>
      <w:r>
        <w:rPr>
          <w:kern w:val="0"/>
          <w:sz w:val="28"/>
          <w:szCs w:val="28"/>
        </w:rPr>
        <w:t>式中：</w:t>
      </w:r>
    </w:p>
    <w:p w14:paraId="08A30194">
      <w:pPr>
        <w:autoSpaceDE w:val="0"/>
        <w:autoSpaceDN w:val="0"/>
        <w:adjustRightInd w:val="0"/>
        <w:spacing w:line="600" w:lineRule="exact"/>
        <w:ind w:firstLine="1120" w:firstLineChars="400"/>
        <w:rPr>
          <w:kern w:val="0"/>
          <w:sz w:val="28"/>
          <w:szCs w:val="28"/>
        </w:rPr>
      </w:pPr>
      <w:r>
        <w:rPr>
          <w:kern w:val="0"/>
          <w:sz w:val="28"/>
          <w:szCs w:val="28"/>
        </w:rPr>
        <w:t>q</w:t>
      </w:r>
      <w:r>
        <w:rPr>
          <w:kern w:val="0"/>
          <w:sz w:val="28"/>
          <w:szCs w:val="28"/>
          <w:vertAlign w:val="subscript"/>
        </w:rPr>
        <w:t>1</w:t>
      </w:r>
      <w:r>
        <w:rPr>
          <w:kern w:val="0"/>
          <w:sz w:val="28"/>
          <w:szCs w:val="28"/>
        </w:rPr>
        <w:t>，q</w:t>
      </w:r>
      <w:r>
        <w:rPr>
          <w:kern w:val="0"/>
          <w:sz w:val="28"/>
          <w:szCs w:val="28"/>
          <w:vertAlign w:val="subscript"/>
        </w:rPr>
        <w:t>2</w:t>
      </w:r>
      <w:r>
        <w:rPr>
          <w:kern w:val="0"/>
          <w:sz w:val="28"/>
          <w:szCs w:val="28"/>
        </w:rPr>
        <w:t>，…，q</w:t>
      </w:r>
      <w:r>
        <w:rPr>
          <w:kern w:val="0"/>
          <w:sz w:val="28"/>
          <w:szCs w:val="28"/>
          <w:vertAlign w:val="subscript"/>
        </w:rPr>
        <w:t>n</w:t>
      </w:r>
      <w:r>
        <w:rPr>
          <w:kern w:val="0"/>
          <w:sz w:val="28"/>
          <w:szCs w:val="28"/>
        </w:rPr>
        <w:t>—每种危险化学品实际存在量，单位为吨（t）；</w:t>
      </w:r>
    </w:p>
    <w:p w14:paraId="18BC0445">
      <w:pPr>
        <w:autoSpaceDE w:val="0"/>
        <w:autoSpaceDN w:val="0"/>
        <w:adjustRightInd w:val="0"/>
        <w:spacing w:line="600" w:lineRule="exact"/>
        <w:ind w:firstLine="1116" w:firstLineChars="450"/>
        <w:rPr>
          <w:spacing w:val="-16"/>
          <w:kern w:val="0"/>
          <w:sz w:val="28"/>
          <w:szCs w:val="28"/>
        </w:rPr>
      </w:pPr>
      <w:r>
        <w:rPr>
          <w:spacing w:val="-16"/>
          <w:kern w:val="0"/>
          <w:sz w:val="28"/>
          <w:szCs w:val="28"/>
        </w:rPr>
        <w:t>Q</w:t>
      </w:r>
      <w:r>
        <w:rPr>
          <w:spacing w:val="-16"/>
          <w:kern w:val="0"/>
          <w:sz w:val="28"/>
          <w:szCs w:val="28"/>
          <w:vertAlign w:val="subscript"/>
        </w:rPr>
        <w:t>1</w:t>
      </w:r>
      <w:r>
        <w:rPr>
          <w:spacing w:val="-16"/>
          <w:kern w:val="0"/>
          <w:sz w:val="28"/>
          <w:szCs w:val="28"/>
        </w:rPr>
        <w:t>，Q</w:t>
      </w:r>
      <w:r>
        <w:rPr>
          <w:spacing w:val="-16"/>
          <w:kern w:val="0"/>
          <w:sz w:val="28"/>
          <w:szCs w:val="28"/>
          <w:vertAlign w:val="subscript"/>
        </w:rPr>
        <w:t>2</w:t>
      </w:r>
      <w:r>
        <w:rPr>
          <w:spacing w:val="-16"/>
          <w:kern w:val="0"/>
          <w:sz w:val="28"/>
          <w:szCs w:val="28"/>
        </w:rPr>
        <w:t>，…，Q</w:t>
      </w:r>
      <w:r>
        <w:rPr>
          <w:spacing w:val="-16"/>
          <w:kern w:val="0"/>
          <w:sz w:val="28"/>
          <w:szCs w:val="28"/>
          <w:vertAlign w:val="subscript"/>
        </w:rPr>
        <w:t>n</w:t>
      </w:r>
      <w:r>
        <w:rPr>
          <w:spacing w:val="-16"/>
          <w:kern w:val="0"/>
          <w:sz w:val="28"/>
          <w:szCs w:val="28"/>
        </w:rPr>
        <w:t>—与各危险化学品相对应的临界量，单位为吨（t）。</w:t>
      </w:r>
    </w:p>
    <w:p w14:paraId="6E2F1E48">
      <w:pPr>
        <w:ind w:firstLine="536" w:firstLineChars="200"/>
        <w:rPr>
          <w:rFonts w:cs="宋体"/>
          <w:spacing w:val="-6"/>
          <w:sz w:val="28"/>
          <w:szCs w:val="28"/>
        </w:rPr>
      </w:pPr>
      <w:r>
        <w:rPr>
          <w:rFonts w:hint="eastAsia" w:cs="宋体"/>
          <w:spacing w:val="-6"/>
          <w:sz w:val="28"/>
          <w:szCs w:val="28"/>
        </w:rPr>
        <w:t>若构成重大危险源，应根据《危险化学品重大危险源监督管理暂行规定》（国家安全生产监督管理总局令第40号）（简称：第40号令，下同）进行分级辨识、评估和安全管理。</w:t>
      </w:r>
    </w:p>
    <w:p w14:paraId="7682C6FA">
      <w:pPr>
        <w:ind w:firstLine="536" w:firstLineChars="200"/>
        <w:rPr>
          <w:rFonts w:cs="宋体"/>
          <w:spacing w:val="-6"/>
          <w:sz w:val="28"/>
          <w:szCs w:val="28"/>
        </w:rPr>
      </w:pPr>
      <w:r>
        <w:rPr>
          <w:rFonts w:hint="eastAsia" w:cs="宋体"/>
          <w:spacing w:val="-6"/>
          <w:sz w:val="28"/>
          <w:szCs w:val="28"/>
        </w:rPr>
        <w:t>根据《危险化学品重大危险源分级方法》采用单元内各种危险化学品实际存在（在线）量与其在《危险化学品重大危险源辨识》（GB18218-2018）中规定的临界量比值，经校正系数校正后的比值之和R作为分级指标。</w:t>
      </w:r>
    </w:p>
    <w:p w14:paraId="3A88F892">
      <w:pPr>
        <w:ind w:firstLine="536" w:firstLineChars="200"/>
        <w:rPr>
          <w:sz w:val="28"/>
          <w:szCs w:val="28"/>
        </w:rPr>
      </w:pPr>
      <w:r>
        <w:rPr>
          <w:rFonts w:hint="eastAsia" w:cs="宋体"/>
          <w:spacing w:val="-6"/>
          <w:sz w:val="28"/>
          <w:szCs w:val="28"/>
        </w:rPr>
        <w:t>R的计算方法：</w:t>
      </w:r>
    </w:p>
    <w:p w14:paraId="2C737F4F">
      <w:pPr>
        <w:snapToGrid w:val="0"/>
        <w:ind w:firstLine="420" w:firstLineChars="200"/>
        <w:rPr>
          <w:szCs w:val="28"/>
        </w:rPr>
      </w:pPr>
    </w:p>
    <w:p w14:paraId="5491751F">
      <w:pPr>
        <w:snapToGrid w:val="0"/>
        <w:ind w:firstLine="420" w:firstLineChars="200"/>
        <w:rPr>
          <w:szCs w:val="28"/>
        </w:rPr>
      </w:pPr>
      <w:r>
        <w:drawing>
          <wp:anchor distT="0" distB="0" distL="114300" distR="114300" simplePos="0" relativeHeight="251659264" behindDoc="1" locked="0" layoutInCell="1" allowOverlap="1">
            <wp:simplePos x="0" y="0"/>
            <wp:positionH relativeFrom="column">
              <wp:posOffset>369570</wp:posOffset>
            </wp:positionH>
            <wp:positionV relativeFrom="paragraph">
              <wp:posOffset>80010</wp:posOffset>
            </wp:positionV>
            <wp:extent cx="2478405" cy="564515"/>
            <wp:effectExtent l="0" t="0" r="17145" b="6985"/>
            <wp:wrapTight wrapText="bothSides">
              <wp:wrapPolygon>
                <wp:start x="0" y="0"/>
                <wp:lineTo x="0" y="21138"/>
                <wp:lineTo x="21417" y="21138"/>
                <wp:lineTo x="21417" y="0"/>
                <wp:lineTo x="0" y="0"/>
              </wp:wrapPolygon>
            </wp:wrapTight>
            <wp:docPr id="3"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5"/>
                    <pic:cNvPicPr>
                      <a:picLocks noChangeAspect="1"/>
                    </pic:cNvPicPr>
                  </pic:nvPicPr>
                  <pic:blipFill>
                    <a:blip r:embed="rId16"/>
                    <a:stretch>
                      <a:fillRect/>
                    </a:stretch>
                  </pic:blipFill>
                  <pic:spPr>
                    <a:xfrm>
                      <a:off x="0" y="0"/>
                      <a:ext cx="2478405" cy="564515"/>
                    </a:xfrm>
                    <a:prstGeom prst="rect">
                      <a:avLst/>
                    </a:prstGeom>
                    <a:noFill/>
                    <a:ln>
                      <a:noFill/>
                    </a:ln>
                  </pic:spPr>
                </pic:pic>
              </a:graphicData>
            </a:graphic>
          </wp:anchor>
        </w:drawing>
      </w:r>
    </w:p>
    <w:p w14:paraId="290C2A24">
      <w:pPr>
        <w:snapToGrid w:val="0"/>
        <w:spacing w:line="600" w:lineRule="exact"/>
        <w:ind w:firstLine="560" w:firstLineChars="200"/>
        <w:rPr>
          <w:sz w:val="28"/>
          <w:szCs w:val="28"/>
        </w:rPr>
      </w:pPr>
    </w:p>
    <w:p w14:paraId="2AF079F2">
      <w:pPr>
        <w:ind w:firstLine="536" w:firstLineChars="200"/>
        <w:rPr>
          <w:rFonts w:cs="宋体"/>
          <w:spacing w:val="-6"/>
          <w:sz w:val="28"/>
          <w:szCs w:val="28"/>
        </w:rPr>
      </w:pPr>
      <w:r>
        <w:rPr>
          <w:rFonts w:hint="eastAsia" w:cs="宋体"/>
          <w:spacing w:val="-6"/>
          <w:sz w:val="28"/>
          <w:szCs w:val="28"/>
        </w:rPr>
        <w:t>式中：</w:t>
      </w:r>
    </w:p>
    <w:p w14:paraId="5CCB85FF">
      <w:pPr>
        <w:ind w:firstLine="536" w:firstLineChars="200"/>
        <w:rPr>
          <w:rFonts w:cs="宋体"/>
          <w:spacing w:val="-6"/>
          <w:sz w:val="28"/>
          <w:szCs w:val="28"/>
        </w:rPr>
      </w:pPr>
      <w:r>
        <w:rPr>
          <w:rFonts w:hint="eastAsia" w:cs="宋体"/>
          <w:spacing w:val="-6"/>
          <w:sz w:val="28"/>
          <w:szCs w:val="28"/>
        </w:rPr>
        <w:t>q1,q2,…,qn —每种危险化学品实际存在（在线）量（单位：吨）；</w:t>
      </w:r>
    </w:p>
    <w:p w14:paraId="08BB4554">
      <w:pPr>
        <w:ind w:firstLine="536" w:firstLineChars="200"/>
        <w:rPr>
          <w:rFonts w:cs="宋体"/>
          <w:spacing w:val="-6"/>
          <w:sz w:val="28"/>
          <w:szCs w:val="28"/>
        </w:rPr>
      </w:pPr>
      <w:r>
        <w:rPr>
          <w:rFonts w:hint="eastAsia" w:cs="宋体"/>
          <w:spacing w:val="-6"/>
          <w:sz w:val="28"/>
          <w:szCs w:val="28"/>
        </w:rPr>
        <w:t>Q1,Q2,…,Qn —与各危险化学品相对应的临界量（单位：吨）；</w:t>
      </w:r>
    </w:p>
    <w:p w14:paraId="283D999A">
      <w:pPr>
        <w:ind w:firstLine="536" w:firstLineChars="200"/>
        <w:rPr>
          <w:rFonts w:cs="宋体"/>
          <w:spacing w:val="-6"/>
          <w:sz w:val="28"/>
          <w:szCs w:val="28"/>
        </w:rPr>
      </w:pPr>
      <w:r>
        <w:rPr>
          <w:rFonts w:hint="eastAsia" w:cs="宋体"/>
          <w:spacing w:val="-6"/>
          <w:sz w:val="28"/>
          <w:szCs w:val="28"/>
        </w:rPr>
        <w:t>β1，β2…,βn— 与各危险化学品相对应的校正系数；</w:t>
      </w:r>
    </w:p>
    <w:p w14:paraId="0ECEC004">
      <w:pPr>
        <w:ind w:firstLine="536" w:firstLineChars="200"/>
        <w:rPr>
          <w:rFonts w:cs="宋体"/>
          <w:spacing w:val="-6"/>
          <w:sz w:val="28"/>
          <w:szCs w:val="28"/>
        </w:rPr>
      </w:pPr>
      <w:r>
        <w:rPr>
          <w:rFonts w:hint="eastAsia" w:cs="宋体"/>
          <w:spacing w:val="-6"/>
          <w:sz w:val="28"/>
          <w:szCs w:val="28"/>
        </w:rPr>
        <w:t>α—该危险化学品重大危险源厂区外暴露人员的校正系数。</w:t>
      </w:r>
    </w:p>
    <w:p w14:paraId="568D64B8">
      <w:pPr>
        <w:ind w:firstLine="562" w:firstLineChars="200"/>
        <w:rPr>
          <w:rFonts w:ascii="宋体" w:hAnsi="宋体" w:cs="宋体"/>
          <w:sz w:val="28"/>
          <w:szCs w:val="28"/>
        </w:rPr>
      </w:pPr>
      <w:r>
        <w:rPr>
          <w:rFonts w:hint="eastAsia" w:cs="宋体"/>
          <w:b/>
          <w:bCs/>
          <w:sz w:val="28"/>
          <w:szCs w:val="28"/>
        </w:rPr>
        <w:t>3.2.3.3校正系数β的取值</w:t>
      </w:r>
    </w:p>
    <w:p w14:paraId="783FB7D4">
      <w:pPr>
        <w:ind w:firstLine="536" w:firstLineChars="200"/>
        <w:rPr>
          <w:rFonts w:cs="宋体"/>
          <w:spacing w:val="-6"/>
          <w:sz w:val="28"/>
          <w:szCs w:val="28"/>
        </w:rPr>
      </w:pPr>
      <w:r>
        <w:rPr>
          <w:rFonts w:hint="eastAsia" w:cs="宋体"/>
          <w:spacing w:val="-6"/>
          <w:sz w:val="28"/>
          <w:szCs w:val="28"/>
        </w:rPr>
        <w:t>根据单元内危险化学品的类别不同，设定校正系数β值，在GB18218-2018表1范围内的危险化学品，其β值按GB18218-2018表1确定；未在GB18218-2018表1范围内的危险化学品，其β值按GB18218-2018表2确定；</w:t>
      </w:r>
    </w:p>
    <w:p w14:paraId="487CAF89">
      <w:pPr>
        <w:pStyle w:val="781"/>
        <w:spacing w:before="0" w:beforeLines="0" w:after="0" w:afterLines="0"/>
        <w:rPr>
          <w:rFonts w:ascii="宋体" w:hAnsi="宋体" w:eastAsia="宋体"/>
          <w:color w:val="auto"/>
          <w:sz w:val="28"/>
        </w:rPr>
      </w:pPr>
      <w:r>
        <w:rPr>
          <w:rFonts w:hint="eastAsia" w:ascii="宋体" w:hAnsi="宋体" w:eastAsia="宋体"/>
          <w:color w:val="auto"/>
          <w:sz w:val="28"/>
        </w:rPr>
        <w:t>GB18218-2018表1 毒性气体校正系数β取值表</w:t>
      </w:r>
    </w:p>
    <w:tbl>
      <w:tblPr>
        <w:tblStyle w:val="88"/>
        <w:tblW w:w="90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1"/>
        <w:gridCol w:w="1353"/>
        <w:gridCol w:w="1733"/>
        <w:gridCol w:w="1238"/>
        <w:gridCol w:w="1615"/>
        <w:gridCol w:w="1357"/>
      </w:tblGrid>
      <w:tr w14:paraId="09135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741" w:type="dxa"/>
            <w:vAlign w:val="center"/>
          </w:tcPr>
          <w:p w14:paraId="6C4C0F49">
            <w:pPr>
              <w:snapToGrid w:val="0"/>
              <w:spacing w:line="280" w:lineRule="exact"/>
              <w:jc w:val="center"/>
              <w:rPr>
                <w:rFonts w:ascii="宋体" w:hAnsi="宋体" w:cs="宋体"/>
                <w:b/>
                <w:bCs/>
              </w:rPr>
            </w:pPr>
            <w:r>
              <w:rPr>
                <w:rFonts w:hint="eastAsia" w:ascii="宋体" w:hAnsi="宋体" w:cs="宋体"/>
                <w:b/>
                <w:bCs/>
              </w:rPr>
              <w:t>危险化学品类别</w:t>
            </w:r>
          </w:p>
        </w:tc>
        <w:tc>
          <w:tcPr>
            <w:tcW w:w="1353" w:type="dxa"/>
            <w:vAlign w:val="center"/>
          </w:tcPr>
          <w:p w14:paraId="392E4062">
            <w:pPr>
              <w:snapToGrid w:val="0"/>
              <w:spacing w:line="280" w:lineRule="exact"/>
              <w:jc w:val="center"/>
              <w:rPr>
                <w:rFonts w:ascii="宋体" w:hAnsi="宋体" w:cs="宋体"/>
                <w:b/>
                <w:bCs/>
              </w:rPr>
            </w:pPr>
            <w:r>
              <w:rPr>
                <w:rFonts w:hint="eastAsia" w:ascii="宋体" w:hAnsi="宋体" w:cs="宋体"/>
                <w:b/>
                <w:bCs/>
              </w:rPr>
              <w:t>校正系数β</w:t>
            </w:r>
          </w:p>
        </w:tc>
        <w:tc>
          <w:tcPr>
            <w:tcW w:w="1733" w:type="dxa"/>
            <w:vAlign w:val="center"/>
          </w:tcPr>
          <w:p w14:paraId="147467AC">
            <w:pPr>
              <w:snapToGrid w:val="0"/>
              <w:spacing w:line="280" w:lineRule="exact"/>
              <w:jc w:val="center"/>
              <w:rPr>
                <w:rFonts w:ascii="宋体" w:hAnsi="宋体" w:cs="宋体"/>
                <w:b/>
                <w:bCs/>
              </w:rPr>
            </w:pPr>
            <w:r>
              <w:rPr>
                <w:rFonts w:hint="eastAsia" w:ascii="宋体" w:hAnsi="宋体" w:cs="宋体"/>
                <w:b/>
                <w:bCs/>
              </w:rPr>
              <w:t>危险化学品类别</w:t>
            </w:r>
          </w:p>
        </w:tc>
        <w:tc>
          <w:tcPr>
            <w:tcW w:w="1238" w:type="dxa"/>
            <w:vAlign w:val="center"/>
          </w:tcPr>
          <w:p w14:paraId="0597854D">
            <w:pPr>
              <w:snapToGrid w:val="0"/>
              <w:spacing w:line="280" w:lineRule="exact"/>
              <w:jc w:val="center"/>
              <w:rPr>
                <w:rFonts w:ascii="宋体" w:hAnsi="宋体" w:cs="宋体"/>
                <w:b/>
                <w:bCs/>
              </w:rPr>
            </w:pPr>
            <w:r>
              <w:rPr>
                <w:rFonts w:hint="eastAsia" w:ascii="宋体" w:hAnsi="宋体" w:cs="宋体"/>
                <w:b/>
                <w:bCs/>
              </w:rPr>
              <w:t>校正系数β</w:t>
            </w:r>
          </w:p>
        </w:tc>
        <w:tc>
          <w:tcPr>
            <w:tcW w:w="1615" w:type="dxa"/>
            <w:vAlign w:val="center"/>
          </w:tcPr>
          <w:p w14:paraId="085C49A0">
            <w:pPr>
              <w:snapToGrid w:val="0"/>
              <w:spacing w:line="280" w:lineRule="exact"/>
              <w:jc w:val="center"/>
              <w:rPr>
                <w:rFonts w:ascii="宋体" w:hAnsi="宋体" w:cs="宋体"/>
                <w:b/>
                <w:bCs/>
              </w:rPr>
            </w:pPr>
            <w:r>
              <w:rPr>
                <w:rFonts w:hint="eastAsia" w:ascii="宋体" w:hAnsi="宋体" w:cs="宋体"/>
                <w:b/>
                <w:bCs/>
              </w:rPr>
              <w:t>危险化学品类别</w:t>
            </w:r>
          </w:p>
        </w:tc>
        <w:tc>
          <w:tcPr>
            <w:tcW w:w="1357" w:type="dxa"/>
            <w:vAlign w:val="center"/>
          </w:tcPr>
          <w:p w14:paraId="633FBDE6">
            <w:pPr>
              <w:snapToGrid w:val="0"/>
              <w:spacing w:line="280" w:lineRule="exact"/>
              <w:jc w:val="center"/>
              <w:rPr>
                <w:rFonts w:ascii="宋体" w:hAnsi="宋体" w:cs="宋体"/>
                <w:b/>
                <w:bCs/>
              </w:rPr>
            </w:pPr>
            <w:r>
              <w:rPr>
                <w:rFonts w:hint="eastAsia" w:ascii="宋体" w:hAnsi="宋体" w:cs="宋体"/>
                <w:b/>
                <w:bCs/>
              </w:rPr>
              <w:t>校正系数β</w:t>
            </w:r>
          </w:p>
        </w:tc>
      </w:tr>
      <w:tr w14:paraId="053F0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741" w:type="dxa"/>
            <w:vAlign w:val="center"/>
          </w:tcPr>
          <w:p w14:paraId="60E26046">
            <w:pPr>
              <w:spacing w:line="400" w:lineRule="exact"/>
              <w:jc w:val="center"/>
              <w:rPr>
                <w:rFonts w:ascii="宋体" w:hAnsi="宋体" w:cs="宋体"/>
              </w:rPr>
            </w:pPr>
            <w:r>
              <w:rPr>
                <w:rFonts w:hint="eastAsia" w:ascii="宋体" w:hAnsi="宋体" w:cs="宋体"/>
              </w:rPr>
              <w:t>一氧化碳</w:t>
            </w:r>
          </w:p>
        </w:tc>
        <w:tc>
          <w:tcPr>
            <w:tcW w:w="1353" w:type="dxa"/>
            <w:vAlign w:val="center"/>
          </w:tcPr>
          <w:p w14:paraId="62D30F5F">
            <w:pPr>
              <w:spacing w:line="400" w:lineRule="exact"/>
              <w:jc w:val="center"/>
              <w:rPr>
                <w:rFonts w:ascii="宋体" w:hAnsi="宋体" w:cs="宋体"/>
              </w:rPr>
            </w:pPr>
            <w:r>
              <w:rPr>
                <w:rFonts w:hint="eastAsia" w:ascii="宋体" w:hAnsi="宋体" w:cs="宋体"/>
              </w:rPr>
              <w:t>2</w:t>
            </w:r>
          </w:p>
        </w:tc>
        <w:tc>
          <w:tcPr>
            <w:tcW w:w="1733" w:type="dxa"/>
            <w:vAlign w:val="center"/>
          </w:tcPr>
          <w:p w14:paraId="3BC000EA">
            <w:pPr>
              <w:spacing w:line="400" w:lineRule="exact"/>
              <w:jc w:val="center"/>
              <w:rPr>
                <w:rFonts w:ascii="宋体" w:hAnsi="宋体" w:cs="宋体"/>
              </w:rPr>
            </w:pPr>
            <w:r>
              <w:rPr>
                <w:rFonts w:hint="eastAsia" w:ascii="宋体" w:hAnsi="宋体" w:cs="宋体"/>
              </w:rPr>
              <w:t>二氧化硫</w:t>
            </w:r>
          </w:p>
        </w:tc>
        <w:tc>
          <w:tcPr>
            <w:tcW w:w="1238" w:type="dxa"/>
            <w:vAlign w:val="center"/>
          </w:tcPr>
          <w:p w14:paraId="6AFB65E6">
            <w:pPr>
              <w:spacing w:line="400" w:lineRule="exact"/>
              <w:jc w:val="center"/>
              <w:rPr>
                <w:rFonts w:ascii="宋体" w:hAnsi="宋体" w:cs="宋体"/>
              </w:rPr>
            </w:pPr>
            <w:r>
              <w:rPr>
                <w:rFonts w:hint="eastAsia" w:ascii="宋体" w:hAnsi="宋体" w:cs="宋体"/>
              </w:rPr>
              <w:t>2</w:t>
            </w:r>
          </w:p>
        </w:tc>
        <w:tc>
          <w:tcPr>
            <w:tcW w:w="1615" w:type="dxa"/>
            <w:vAlign w:val="center"/>
          </w:tcPr>
          <w:p w14:paraId="027FF2F3">
            <w:pPr>
              <w:spacing w:line="400" w:lineRule="exact"/>
              <w:jc w:val="center"/>
              <w:rPr>
                <w:rFonts w:ascii="宋体" w:hAnsi="宋体" w:cs="宋体"/>
              </w:rPr>
            </w:pPr>
            <w:r>
              <w:rPr>
                <w:rFonts w:hint="eastAsia" w:ascii="宋体" w:hAnsi="宋体" w:cs="宋体"/>
              </w:rPr>
              <w:t>氨</w:t>
            </w:r>
          </w:p>
        </w:tc>
        <w:tc>
          <w:tcPr>
            <w:tcW w:w="1357" w:type="dxa"/>
            <w:vAlign w:val="center"/>
          </w:tcPr>
          <w:p w14:paraId="6D89FBE7">
            <w:pPr>
              <w:spacing w:line="400" w:lineRule="exact"/>
              <w:jc w:val="center"/>
              <w:rPr>
                <w:rFonts w:ascii="宋体" w:hAnsi="宋体" w:cs="宋体"/>
              </w:rPr>
            </w:pPr>
            <w:r>
              <w:rPr>
                <w:rFonts w:hint="eastAsia" w:ascii="宋体" w:hAnsi="宋体" w:cs="宋体"/>
              </w:rPr>
              <w:t>2</w:t>
            </w:r>
          </w:p>
        </w:tc>
      </w:tr>
      <w:tr w14:paraId="6D8F3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741" w:type="dxa"/>
            <w:vAlign w:val="center"/>
          </w:tcPr>
          <w:p w14:paraId="5B6D1C8A">
            <w:pPr>
              <w:spacing w:line="400" w:lineRule="exact"/>
              <w:jc w:val="center"/>
              <w:rPr>
                <w:rFonts w:ascii="宋体" w:hAnsi="宋体" w:cs="宋体"/>
              </w:rPr>
            </w:pPr>
            <w:r>
              <w:rPr>
                <w:rFonts w:hint="eastAsia" w:ascii="宋体" w:hAnsi="宋体" w:cs="宋体"/>
              </w:rPr>
              <w:t>环氧乙烷</w:t>
            </w:r>
          </w:p>
        </w:tc>
        <w:tc>
          <w:tcPr>
            <w:tcW w:w="1353" w:type="dxa"/>
            <w:vAlign w:val="center"/>
          </w:tcPr>
          <w:p w14:paraId="45A121CE">
            <w:pPr>
              <w:spacing w:line="400" w:lineRule="exact"/>
              <w:jc w:val="center"/>
              <w:rPr>
                <w:rFonts w:ascii="宋体" w:hAnsi="宋体" w:cs="宋体"/>
              </w:rPr>
            </w:pPr>
            <w:r>
              <w:rPr>
                <w:rFonts w:hint="eastAsia" w:ascii="宋体" w:hAnsi="宋体" w:cs="宋体"/>
              </w:rPr>
              <w:t>2</w:t>
            </w:r>
          </w:p>
        </w:tc>
        <w:tc>
          <w:tcPr>
            <w:tcW w:w="1733" w:type="dxa"/>
            <w:vAlign w:val="center"/>
          </w:tcPr>
          <w:p w14:paraId="603154DE">
            <w:pPr>
              <w:spacing w:line="400" w:lineRule="exact"/>
              <w:jc w:val="center"/>
              <w:rPr>
                <w:rFonts w:ascii="宋体" w:hAnsi="宋体" w:cs="宋体"/>
              </w:rPr>
            </w:pPr>
            <w:r>
              <w:rPr>
                <w:rFonts w:hint="eastAsia" w:ascii="宋体" w:hAnsi="宋体" w:cs="宋体"/>
              </w:rPr>
              <w:t>氯化氢</w:t>
            </w:r>
          </w:p>
        </w:tc>
        <w:tc>
          <w:tcPr>
            <w:tcW w:w="1238" w:type="dxa"/>
            <w:vAlign w:val="center"/>
          </w:tcPr>
          <w:p w14:paraId="20D68E7A">
            <w:pPr>
              <w:spacing w:line="400" w:lineRule="exact"/>
              <w:jc w:val="center"/>
              <w:rPr>
                <w:rFonts w:ascii="宋体" w:hAnsi="宋体" w:cs="宋体"/>
              </w:rPr>
            </w:pPr>
            <w:r>
              <w:rPr>
                <w:rFonts w:hint="eastAsia" w:ascii="宋体" w:hAnsi="宋体" w:cs="宋体"/>
              </w:rPr>
              <w:t>3</w:t>
            </w:r>
          </w:p>
        </w:tc>
        <w:tc>
          <w:tcPr>
            <w:tcW w:w="1615" w:type="dxa"/>
            <w:vAlign w:val="center"/>
          </w:tcPr>
          <w:p w14:paraId="1215C9B3">
            <w:pPr>
              <w:spacing w:line="400" w:lineRule="exact"/>
              <w:jc w:val="center"/>
              <w:rPr>
                <w:rFonts w:ascii="宋体" w:hAnsi="宋体" w:cs="宋体"/>
              </w:rPr>
            </w:pPr>
            <w:r>
              <w:rPr>
                <w:rFonts w:hint="eastAsia" w:ascii="宋体" w:hAnsi="宋体" w:cs="宋体"/>
              </w:rPr>
              <w:t>溴甲烷</w:t>
            </w:r>
          </w:p>
        </w:tc>
        <w:tc>
          <w:tcPr>
            <w:tcW w:w="1357" w:type="dxa"/>
            <w:vAlign w:val="center"/>
          </w:tcPr>
          <w:p w14:paraId="621DBFAB">
            <w:pPr>
              <w:spacing w:line="400" w:lineRule="exact"/>
              <w:jc w:val="center"/>
              <w:rPr>
                <w:rFonts w:ascii="宋体" w:hAnsi="宋体" w:cs="宋体"/>
              </w:rPr>
            </w:pPr>
            <w:r>
              <w:rPr>
                <w:rFonts w:hint="eastAsia" w:ascii="宋体" w:hAnsi="宋体" w:cs="宋体"/>
              </w:rPr>
              <w:t>3</w:t>
            </w:r>
          </w:p>
        </w:tc>
      </w:tr>
      <w:tr w14:paraId="296C3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741" w:type="dxa"/>
            <w:vAlign w:val="center"/>
          </w:tcPr>
          <w:p w14:paraId="6C2FA314">
            <w:pPr>
              <w:spacing w:line="400" w:lineRule="exact"/>
              <w:jc w:val="center"/>
              <w:rPr>
                <w:rFonts w:ascii="宋体" w:hAnsi="宋体" w:cs="宋体"/>
              </w:rPr>
            </w:pPr>
            <w:r>
              <w:rPr>
                <w:rFonts w:hint="eastAsia" w:ascii="宋体" w:hAnsi="宋体" w:cs="宋体"/>
              </w:rPr>
              <w:t>氯</w:t>
            </w:r>
          </w:p>
        </w:tc>
        <w:tc>
          <w:tcPr>
            <w:tcW w:w="1353" w:type="dxa"/>
            <w:vAlign w:val="center"/>
          </w:tcPr>
          <w:p w14:paraId="50AD9F3A">
            <w:pPr>
              <w:spacing w:line="400" w:lineRule="exact"/>
              <w:jc w:val="center"/>
              <w:rPr>
                <w:rFonts w:ascii="宋体" w:hAnsi="宋体" w:cs="宋体"/>
              </w:rPr>
            </w:pPr>
            <w:r>
              <w:rPr>
                <w:rFonts w:hint="eastAsia" w:ascii="宋体" w:hAnsi="宋体" w:cs="宋体"/>
              </w:rPr>
              <w:t>4</w:t>
            </w:r>
          </w:p>
        </w:tc>
        <w:tc>
          <w:tcPr>
            <w:tcW w:w="1733" w:type="dxa"/>
            <w:vAlign w:val="center"/>
          </w:tcPr>
          <w:p w14:paraId="11FB4F5C">
            <w:pPr>
              <w:spacing w:line="400" w:lineRule="exact"/>
              <w:jc w:val="center"/>
              <w:rPr>
                <w:rFonts w:ascii="宋体" w:hAnsi="宋体" w:cs="宋体"/>
              </w:rPr>
            </w:pPr>
            <w:r>
              <w:rPr>
                <w:rFonts w:hint="eastAsia" w:ascii="宋体" w:hAnsi="宋体" w:cs="宋体"/>
              </w:rPr>
              <w:t>硫化氢</w:t>
            </w:r>
          </w:p>
        </w:tc>
        <w:tc>
          <w:tcPr>
            <w:tcW w:w="1238" w:type="dxa"/>
            <w:vAlign w:val="center"/>
          </w:tcPr>
          <w:p w14:paraId="27142764">
            <w:pPr>
              <w:spacing w:line="400" w:lineRule="exact"/>
              <w:jc w:val="center"/>
              <w:rPr>
                <w:rFonts w:ascii="宋体" w:hAnsi="宋体" w:cs="宋体"/>
              </w:rPr>
            </w:pPr>
            <w:r>
              <w:rPr>
                <w:rFonts w:hint="eastAsia" w:ascii="宋体" w:hAnsi="宋体" w:cs="宋体"/>
              </w:rPr>
              <w:t>5</w:t>
            </w:r>
          </w:p>
        </w:tc>
        <w:tc>
          <w:tcPr>
            <w:tcW w:w="1615" w:type="dxa"/>
            <w:vAlign w:val="center"/>
          </w:tcPr>
          <w:p w14:paraId="4CA5B0D5">
            <w:pPr>
              <w:spacing w:line="400" w:lineRule="exact"/>
              <w:jc w:val="center"/>
              <w:rPr>
                <w:rFonts w:ascii="宋体" w:hAnsi="宋体" w:cs="宋体"/>
              </w:rPr>
            </w:pPr>
            <w:r>
              <w:rPr>
                <w:rFonts w:hint="eastAsia" w:ascii="宋体" w:hAnsi="宋体" w:cs="宋体"/>
              </w:rPr>
              <w:t>氟化氢</w:t>
            </w:r>
          </w:p>
        </w:tc>
        <w:tc>
          <w:tcPr>
            <w:tcW w:w="1357" w:type="dxa"/>
            <w:vAlign w:val="center"/>
          </w:tcPr>
          <w:p w14:paraId="12292922">
            <w:pPr>
              <w:spacing w:line="400" w:lineRule="exact"/>
              <w:jc w:val="center"/>
              <w:rPr>
                <w:rFonts w:ascii="宋体" w:hAnsi="宋体" w:cs="宋体"/>
              </w:rPr>
            </w:pPr>
            <w:r>
              <w:rPr>
                <w:rFonts w:hint="eastAsia" w:ascii="宋体" w:hAnsi="宋体" w:cs="宋体"/>
              </w:rPr>
              <w:t>5</w:t>
            </w:r>
          </w:p>
        </w:tc>
      </w:tr>
      <w:tr w14:paraId="31A70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741" w:type="dxa"/>
            <w:vAlign w:val="center"/>
          </w:tcPr>
          <w:p w14:paraId="292F6812">
            <w:pPr>
              <w:spacing w:line="400" w:lineRule="exact"/>
              <w:jc w:val="center"/>
              <w:rPr>
                <w:rFonts w:ascii="宋体" w:hAnsi="宋体" w:cs="宋体"/>
              </w:rPr>
            </w:pPr>
            <w:r>
              <w:rPr>
                <w:rFonts w:hint="eastAsia" w:ascii="宋体" w:hAnsi="宋体" w:cs="宋体"/>
              </w:rPr>
              <w:t>二氧化氮</w:t>
            </w:r>
          </w:p>
        </w:tc>
        <w:tc>
          <w:tcPr>
            <w:tcW w:w="1353" w:type="dxa"/>
            <w:vAlign w:val="center"/>
          </w:tcPr>
          <w:p w14:paraId="0C459A28">
            <w:pPr>
              <w:spacing w:line="400" w:lineRule="exact"/>
              <w:jc w:val="center"/>
              <w:rPr>
                <w:rFonts w:ascii="宋体" w:hAnsi="宋体" w:cs="宋体"/>
              </w:rPr>
            </w:pPr>
            <w:r>
              <w:rPr>
                <w:rFonts w:hint="eastAsia" w:ascii="宋体" w:hAnsi="宋体" w:cs="宋体"/>
              </w:rPr>
              <w:t>10</w:t>
            </w:r>
          </w:p>
        </w:tc>
        <w:tc>
          <w:tcPr>
            <w:tcW w:w="1733" w:type="dxa"/>
            <w:vAlign w:val="center"/>
          </w:tcPr>
          <w:p w14:paraId="51E0685D">
            <w:pPr>
              <w:spacing w:line="400" w:lineRule="exact"/>
              <w:jc w:val="center"/>
              <w:rPr>
                <w:rFonts w:ascii="宋体" w:hAnsi="宋体" w:cs="宋体"/>
              </w:rPr>
            </w:pPr>
            <w:r>
              <w:rPr>
                <w:rFonts w:hint="eastAsia" w:ascii="宋体" w:hAnsi="宋体" w:cs="宋体"/>
              </w:rPr>
              <w:t>氰化氢</w:t>
            </w:r>
          </w:p>
        </w:tc>
        <w:tc>
          <w:tcPr>
            <w:tcW w:w="1238" w:type="dxa"/>
            <w:vAlign w:val="center"/>
          </w:tcPr>
          <w:p w14:paraId="0113BF33">
            <w:pPr>
              <w:spacing w:line="400" w:lineRule="exact"/>
              <w:jc w:val="center"/>
              <w:rPr>
                <w:rFonts w:ascii="宋体" w:hAnsi="宋体" w:cs="宋体"/>
              </w:rPr>
            </w:pPr>
            <w:r>
              <w:rPr>
                <w:rFonts w:hint="eastAsia" w:ascii="宋体" w:hAnsi="宋体" w:cs="宋体"/>
              </w:rPr>
              <w:t>10</w:t>
            </w:r>
          </w:p>
        </w:tc>
        <w:tc>
          <w:tcPr>
            <w:tcW w:w="1615" w:type="dxa"/>
            <w:vAlign w:val="center"/>
          </w:tcPr>
          <w:p w14:paraId="266BD395">
            <w:pPr>
              <w:spacing w:line="400" w:lineRule="exact"/>
              <w:jc w:val="center"/>
              <w:rPr>
                <w:rFonts w:ascii="宋体" w:hAnsi="宋体" w:cs="宋体"/>
              </w:rPr>
            </w:pPr>
            <w:r>
              <w:rPr>
                <w:rFonts w:hint="eastAsia" w:ascii="宋体" w:hAnsi="宋体" w:cs="宋体"/>
              </w:rPr>
              <w:t>碳酰氯</w:t>
            </w:r>
          </w:p>
        </w:tc>
        <w:tc>
          <w:tcPr>
            <w:tcW w:w="1357" w:type="dxa"/>
            <w:vAlign w:val="center"/>
          </w:tcPr>
          <w:p w14:paraId="609642B0">
            <w:pPr>
              <w:spacing w:line="400" w:lineRule="exact"/>
              <w:jc w:val="center"/>
              <w:rPr>
                <w:rFonts w:ascii="宋体" w:hAnsi="宋体" w:cs="宋体"/>
              </w:rPr>
            </w:pPr>
            <w:r>
              <w:rPr>
                <w:rFonts w:hint="eastAsia" w:ascii="宋体" w:hAnsi="宋体" w:cs="宋体"/>
              </w:rPr>
              <w:t>20</w:t>
            </w:r>
          </w:p>
        </w:tc>
      </w:tr>
      <w:tr w14:paraId="0E16A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1741" w:type="dxa"/>
            <w:vAlign w:val="center"/>
          </w:tcPr>
          <w:p w14:paraId="6304A9EE">
            <w:pPr>
              <w:spacing w:line="400" w:lineRule="exact"/>
              <w:jc w:val="center"/>
              <w:rPr>
                <w:rFonts w:ascii="宋体" w:hAnsi="宋体" w:cs="宋体"/>
              </w:rPr>
            </w:pPr>
            <w:r>
              <w:rPr>
                <w:rFonts w:hint="eastAsia" w:ascii="宋体" w:hAnsi="宋体" w:cs="宋体"/>
              </w:rPr>
              <w:t>磷化氢</w:t>
            </w:r>
          </w:p>
        </w:tc>
        <w:tc>
          <w:tcPr>
            <w:tcW w:w="1353" w:type="dxa"/>
            <w:vAlign w:val="center"/>
          </w:tcPr>
          <w:p w14:paraId="0C0C004E">
            <w:pPr>
              <w:spacing w:line="400" w:lineRule="exact"/>
              <w:jc w:val="center"/>
              <w:rPr>
                <w:rFonts w:ascii="宋体" w:hAnsi="宋体" w:cs="宋体"/>
              </w:rPr>
            </w:pPr>
            <w:r>
              <w:rPr>
                <w:rFonts w:hint="eastAsia" w:ascii="宋体" w:hAnsi="宋体" w:cs="宋体"/>
              </w:rPr>
              <w:t>20</w:t>
            </w:r>
          </w:p>
        </w:tc>
        <w:tc>
          <w:tcPr>
            <w:tcW w:w="1733" w:type="dxa"/>
            <w:vAlign w:val="center"/>
          </w:tcPr>
          <w:p w14:paraId="2F82D034">
            <w:pPr>
              <w:spacing w:line="400" w:lineRule="exact"/>
              <w:jc w:val="center"/>
              <w:rPr>
                <w:rFonts w:ascii="宋体" w:hAnsi="宋体" w:cs="宋体"/>
              </w:rPr>
            </w:pPr>
            <w:r>
              <w:rPr>
                <w:rFonts w:hint="eastAsia" w:ascii="宋体" w:hAnsi="宋体" w:cs="宋体"/>
              </w:rPr>
              <w:t>异氰酸甲酯</w:t>
            </w:r>
          </w:p>
        </w:tc>
        <w:tc>
          <w:tcPr>
            <w:tcW w:w="1238" w:type="dxa"/>
            <w:vAlign w:val="center"/>
          </w:tcPr>
          <w:p w14:paraId="2D011342">
            <w:pPr>
              <w:spacing w:line="400" w:lineRule="exact"/>
              <w:jc w:val="center"/>
              <w:rPr>
                <w:rFonts w:ascii="宋体" w:hAnsi="宋体" w:cs="宋体"/>
              </w:rPr>
            </w:pPr>
            <w:r>
              <w:rPr>
                <w:rFonts w:hint="eastAsia" w:ascii="宋体" w:hAnsi="宋体" w:cs="宋体"/>
              </w:rPr>
              <w:t>20</w:t>
            </w:r>
          </w:p>
        </w:tc>
        <w:tc>
          <w:tcPr>
            <w:tcW w:w="1615" w:type="dxa"/>
            <w:vAlign w:val="center"/>
          </w:tcPr>
          <w:p w14:paraId="3E790E00">
            <w:pPr>
              <w:spacing w:line="400" w:lineRule="exact"/>
              <w:ind w:firstLine="420"/>
              <w:jc w:val="center"/>
              <w:rPr>
                <w:rFonts w:ascii="宋体" w:hAnsi="宋体" w:cs="宋体"/>
              </w:rPr>
            </w:pPr>
          </w:p>
        </w:tc>
        <w:tc>
          <w:tcPr>
            <w:tcW w:w="1357" w:type="dxa"/>
            <w:vAlign w:val="center"/>
          </w:tcPr>
          <w:p w14:paraId="6CBE8F56">
            <w:pPr>
              <w:spacing w:line="400" w:lineRule="exact"/>
              <w:ind w:firstLine="420"/>
              <w:jc w:val="center"/>
              <w:rPr>
                <w:rFonts w:ascii="宋体" w:hAnsi="宋体" w:cs="宋体"/>
              </w:rPr>
            </w:pPr>
          </w:p>
        </w:tc>
      </w:tr>
    </w:tbl>
    <w:p w14:paraId="42CDBD69">
      <w:pPr>
        <w:pStyle w:val="781"/>
        <w:spacing w:before="0" w:beforeLines="0" w:after="0" w:afterLines="0"/>
        <w:rPr>
          <w:rFonts w:ascii="宋体" w:hAnsi="宋体" w:eastAsia="宋体"/>
          <w:color w:val="auto"/>
          <w:sz w:val="28"/>
        </w:rPr>
      </w:pPr>
      <w:r>
        <w:rPr>
          <w:rFonts w:hint="eastAsia" w:ascii="宋体" w:hAnsi="宋体" w:eastAsia="宋体"/>
          <w:color w:val="auto"/>
          <w:sz w:val="28"/>
        </w:rPr>
        <w:t>GB18218-2018表2 未在GB18218-2018表3中列举的危险化学品校正系数β值取值表</w:t>
      </w:r>
    </w:p>
    <w:tbl>
      <w:tblPr>
        <w:tblStyle w:val="88"/>
        <w:tblW w:w="91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0"/>
        <w:gridCol w:w="719"/>
        <w:gridCol w:w="1097"/>
        <w:gridCol w:w="940"/>
        <w:gridCol w:w="695"/>
        <w:gridCol w:w="1276"/>
        <w:gridCol w:w="1134"/>
        <w:gridCol w:w="785"/>
        <w:gridCol w:w="1164"/>
      </w:tblGrid>
      <w:tr w14:paraId="6C2A3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330" w:type="dxa"/>
            <w:vAlign w:val="center"/>
          </w:tcPr>
          <w:p w14:paraId="6B22D69B">
            <w:pPr>
              <w:snapToGrid w:val="0"/>
              <w:spacing w:line="240" w:lineRule="auto"/>
              <w:jc w:val="center"/>
              <w:rPr>
                <w:rFonts w:ascii="宋体" w:hAnsi="宋体" w:cs="宋体"/>
                <w:b/>
                <w:bCs/>
              </w:rPr>
            </w:pPr>
            <w:r>
              <w:rPr>
                <w:rFonts w:hint="eastAsia" w:ascii="宋体" w:hAnsi="宋体" w:cs="宋体"/>
                <w:b/>
                <w:bCs/>
              </w:rPr>
              <w:t>类别</w:t>
            </w:r>
          </w:p>
        </w:tc>
        <w:tc>
          <w:tcPr>
            <w:tcW w:w="719" w:type="dxa"/>
            <w:vAlign w:val="center"/>
          </w:tcPr>
          <w:p w14:paraId="10D75081">
            <w:pPr>
              <w:snapToGrid w:val="0"/>
              <w:spacing w:line="240" w:lineRule="auto"/>
              <w:ind w:right="-105" w:rightChars="-50"/>
              <w:jc w:val="center"/>
              <w:rPr>
                <w:rFonts w:ascii="宋体" w:hAnsi="宋体" w:cs="宋体"/>
                <w:b/>
                <w:bCs/>
              </w:rPr>
            </w:pPr>
            <w:r>
              <w:rPr>
                <w:rFonts w:hint="eastAsia" w:ascii="宋体" w:hAnsi="宋体" w:cs="宋体"/>
                <w:b/>
                <w:bCs/>
              </w:rPr>
              <w:t>符号</w:t>
            </w:r>
          </w:p>
        </w:tc>
        <w:tc>
          <w:tcPr>
            <w:tcW w:w="1097" w:type="dxa"/>
            <w:vAlign w:val="center"/>
          </w:tcPr>
          <w:p w14:paraId="437BF1D3">
            <w:pPr>
              <w:snapToGrid w:val="0"/>
              <w:spacing w:line="240" w:lineRule="auto"/>
              <w:ind w:right="-105" w:rightChars="-50"/>
              <w:jc w:val="center"/>
              <w:rPr>
                <w:rFonts w:ascii="宋体" w:hAnsi="宋体" w:cs="宋体"/>
                <w:b/>
                <w:bCs/>
              </w:rPr>
            </w:pPr>
            <w:r>
              <w:rPr>
                <w:rFonts w:hint="eastAsia" w:ascii="宋体" w:hAnsi="宋体" w:cs="宋体"/>
                <w:b/>
                <w:bCs/>
              </w:rPr>
              <w:t>β校正系数</w:t>
            </w:r>
          </w:p>
        </w:tc>
        <w:tc>
          <w:tcPr>
            <w:tcW w:w="940" w:type="dxa"/>
            <w:vAlign w:val="center"/>
          </w:tcPr>
          <w:p w14:paraId="2D289310">
            <w:pPr>
              <w:snapToGrid w:val="0"/>
              <w:spacing w:line="240" w:lineRule="auto"/>
              <w:jc w:val="center"/>
              <w:rPr>
                <w:rFonts w:ascii="宋体" w:hAnsi="宋体" w:cs="宋体"/>
                <w:b/>
                <w:bCs/>
              </w:rPr>
            </w:pPr>
            <w:r>
              <w:rPr>
                <w:rFonts w:hint="eastAsia" w:ascii="宋体" w:hAnsi="宋体" w:cs="宋体"/>
                <w:b/>
                <w:bCs/>
              </w:rPr>
              <w:t>类别</w:t>
            </w:r>
          </w:p>
        </w:tc>
        <w:tc>
          <w:tcPr>
            <w:tcW w:w="695" w:type="dxa"/>
            <w:vAlign w:val="center"/>
          </w:tcPr>
          <w:p w14:paraId="3ECA18DA">
            <w:pPr>
              <w:snapToGrid w:val="0"/>
              <w:spacing w:line="240" w:lineRule="auto"/>
              <w:ind w:right="-105" w:rightChars="-50"/>
              <w:jc w:val="center"/>
              <w:rPr>
                <w:rFonts w:ascii="宋体" w:hAnsi="宋体" w:cs="宋体"/>
                <w:b/>
                <w:bCs/>
              </w:rPr>
            </w:pPr>
            <w:r>
              <w:rPr>
                <w:rFonts w:hint="eastAsia" w:ascii="宋体" w:hAnsi="宋体" w:cs="宋体"/>
                <w:b/>
                <w:bCs/>
              </w:rPr>
              <w:t>符号</w:t>
            </w:r>
          </w:p>
        </w:tc>
        <w:tc>
          <w:tcPr>
            <w:tcW w:w="1276" w:type="dxa"/>
            <w:vAlign w:val="center"/>
          </w:tcPr>
          <w:p w14:paraId="5A1D98CB">
            <w:pPr>
              <w:snapToGrid w:val="0"/>
              <w:spacing w:line="240" w:lineRule="auto"/>
              <w:ind w:right="-105" w:rightChars="-50"/>
              <w:jc w:val="center"/>
              <w:rPr>
                <w:rFonts w:ascii="宋体" w:hAnsi="宋体" w:cs="宋体"/>
                <w:b/>
                <w:bCs/>
              </w:rPr>
            </w:pPr>
            <w:r>
              <w:rPr>
                <w:rFonts w:hint="eastAsia" w:ascii="宋体" w:hAnsi="宋体" w:cs="宋体"/>
                <w:b/>
                <w:bCs/>
              </w:rPr>
              <w:t>β校正系数</w:t>
            </w:r>
          </w:p>
        </w:tc>
        <w:tc>
          <w:tcPr>
            <w:tcW w:w="1134" w:type="dxa"/>
            <w:vAlign w:val="center"/>
          </w:tcPr>
          <w:p w14:paraId="567353C6">
            <w:pPr>
              <w:snapToGrid w:val="0"/>
              <w:spacing w:line="240" w:lineRule="auto"/>
              <w:jc w:val="center"/>
              <w:rPr>
                <w:rFonts w:ascii="宋体" w:hAnsi="宋体" w:cs="宋体"/>
                <w:b/>
                <w:bCs/>
              </w:rPr>
            </w:pPr>
            <w:r>
              <w:rPr>
                <w:rFonts w:hint="eastAsia" w:ascii="宋体" w:hAnsi="宋体" w:cs="宋体"/>
                <w:b/>
                <w:bCs/>
              </w:rPr>
              <w:t>类别</w:t>
            </w:r>
          </w:p>
        </w:tc>
        <w:tc>
          <w:tcPr>
            <w:tcW w:w="785" w:type="dxa"/>
            <w:vAlign w:val="center"/>
          </w:tcPr>
          <w:p w14:paraId="7A759DED">
            <w:pPr>
              <w:snapToGrid w:val="0"/>
              <w:spacing w:line="240" w:lineRule="auto"/>
              <w:ind w:right="-105" w:rightChars="-50"/>
              <w:jc w:val="center"/>
              <w:rPr>
                <w:rFonts w:ascii="宋体" w:hAnsi="宋体" w:cs="宋体"/>
                <w:b/>
                <w:bCs/>
              </w:rPr>
            </w:pPr>
            <w:r>
              <w:rPr>
                <w:rFonts w:hint="eastAsia" w:ascii="宋体" w:hAnsi="宋体" w:cs="宋体"/>
                <w:b/>
                <w:bCs/>
              </w:rPr>
              <w:t>符号</w:t>
            </w:r>
          </w:p>
        </w:tc>
        <w:tc>
          <w:tcPr>
            <w:tcW w:w="1164" w:type="dxa"/>
            <w:vAlign w:val="center"/>
          </w:tcPr>
          <w:p w14:paraId="61AE5653">
            <w:pPr>
              <w:snapToGrid w:val="0"/>
              <w:spacing w:line="240" w:lineRule="auto"/>
              <w:ind w:right="-105" w:rightChars="-50"/>
              <w:jc w:val="center"/>
              <w:rPr>
                <w:rFonts w:ascii="宋体" w:hAnsi="宋体" w:cs="宋体"/>
                <w:b/>
                <w:bCs/>
              </w:rPr>
            </w:pPr>
            <w:r>
              <w:rPr>
                <w:rFonts w:hint="eastAsia" w:ascii="宋体" w:hAnsi="宋体" w:cs="宋体"/>
                <w:b/>
                <w:bCs/>
              </w:rPr>
              <w:t>β校正系数</w:t>
            </w:r>
          </w:p>
        </w:tc>
      </w:tr>
      <w:tr w14:paraId="163C4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30" w:type="dxa"/>
            <w:vMerge w:val="restart"/>
            <w:vAlign w:val="center"/>
          </w:tcPr>
          <w:p w14:paraId="0B56F844">
            <w:pPr>
              <w:spacing w:line="240" w:lineRule="auto"/>
              <w:jc w:val="center"/>
              <w:rPr>
                <w:rFonts w:ascii="宋体" w:hAnsi="宋体" w:cs="宋体"/>
              </w:rPr>
            </w:pPr>
            <w:r>
              <w:rPr>
                <w:rFonts w:hint="eastAsia" w:ascii="宋体" w:hAnsi="宋体" w:cs="宋体"/>
              </w:rPr>
              <w:t>急性毒性</w:t>
            </w:r>
          </w:p>
        </w:tc>
        <w:tc>
          <w:tcPr>
            <w:tcW w:w="719" w:type="dxa"/>
            <w:vAlign w:val="center"/>
          </w:tcPr>
          <w:p w14:paraId="3CFA30C4">
            <w:pPr>
              <w:spacing w:line="240" w:lineRule="auto"/>
              <w:ind w:right="-105" w:rightChars="-50"/>
              <w:jc w:val="center"/>
              <w:rPr>
                <w:rFonts w:ascii="宋体" w:hAnsi="宋体" w:cs="宋体"/>
              </w:rPr>
            </w:pPr>
            <w:r>
              <w:rPr>
                <w:rFonts w:hint="eastAsia" w:ascii="宋体" w:hAnsi="宋体" w:cs="宋体"/>
              </w:rPr>
              <w:t>J1</w:t>
            </w:r>
          </w:p>
        </w:tc>
        <w:tc>
          <w:tcPr>
            <w:tcW w:w="1097" w:type="dxa"/>
            <w:vAlign w:val="center"/>
          </w:tcPr>
          <w:p w14:paraId="0926B4EB">
            <w:pPr>
              <w:spacing w:line="240" w:lineRule="auto"/>
              <w:ind w:right="-105" w:rightChars="-50"/>
              <w:jc w:val="center"/>
              <w:rPr>
                <w:rFonts w:ascii="宋体" w:hAnsi="宋体" w:cs="宋体"/>
              </w:rPr>
            </w:pPr>
            <w:r>
              <w:rPr>
                <w:rFonts w:hint="eastAsia" w:ascii="宋体" w:hAnsi="宋体" w:cs="宋体"/>
              </w:rPr>
              <w:t>4</w:t>
            </w:r>
          </w:p>
        </w:tc>
        <w:tc>
          <w:tcPr>
            <w:tcW w:w="940" w:type="dxa"/>
            <w:vMerge w:val="restart"/>
            <w:vAlign w:val="center"/>
          </w:tcPr>
          <w:p w14:paraId="25994A54">
            <w:pPr>
              <w:spacing w:line="240" w:lineRule="auto"/>
              <w:ind w:right="-105" w:rightChars="-50"/>
              <w:jc w:val="center"/>
              <w:rPr>
                <w:rFonts w:ascii="宋体" w:hAnsi="宋体" w:cs="宋体"/>
              </w:rPr>
            </w:pPr>
            <w:r>
              <w:rPr>
                <w:rFonts w:hint="eastAsia" w:ascii="宋体" w:hAnsi="宋体" w:cs="宋体"/>
              </w:rPr>
              <w:t>爆炸物</w:t>
            </w:r>
          </w:p>
        </w:tc>
        <w:tc>
          <w:tcPr>
            <w:tcW w:w="695" w:type="dxa"/>
            <w:vAlign w:val="center"/>
          </w:tcPr>
          <w:p w14:paraId="7063E37A">
            <w:pPr>
              <w:spacing w:line="240" w:lineRule="auto"/>
              <w:ind w:right="-105" w:rightChars="-50"/>
              <w:jc w:val="center"/>
              <w:rPr>
                <w:rFonts w:ascii="宋体" w:hAnsi="宋体" w:cs="宋体"/>
              </w:rPr>
            </w:pPr>
            <w:r>
              <w:rPr>
                <w:rFonts w:hint="eastAsia" w:ascii="宋体" w:hAnsi="宋体" w:cs="宋体"/>
              </w:rPr>
              <w:t>W1.1</w:t>
            </w:r>
          </w:p>
        </w:tc>
        <w:tc>
          <w:tcPr>
            <w:tcW w:w="1276" w:type="dxa"/>
            <w:vAlign w:val="center"/>
          </w:tcPr>
          <w:p w14:paraId="5F7A4A52">
            <w:pPr>
              <w:spacing w:line="240" w:lineRule="auto"/>
              <w:ind w:right="-105" w:rightChars="-50"/>
              <w:jc w:val="center"/>
              <w:rPr>
                <w:rFonts w:ascii="宋体" w:hAnsi="宋体" w:cs="宋体"/>
              </w:rPr>
            </w:pPr>
            <w:r>
              <w:rPr>
                <w:rFonts w:hint="eastAsia" w:ascii="宋体" w:hAnsi="宋体" w:cs="宋体"/>
              </w:rPr>
              <w:t>2</w:t>
            </w:r>
          </w:p>
        </w:tc>
        <w:tc>
          <w:tcPr>
            <w:tcW w:w="1134" w:type="dxa"/>
            <w:vAlign w:val="center"/>
          </w:tcPr>
          <w:p w14:paraId="7A2ECD57">
            <w:pPr>
              <w:spacing w:line="240" w:lineRule="auto"/>
              <w:ind w:right="-105" w:rightChars="-50"/>
              <w:jc w:val="center"/>
              <w:rPr>
                <w:rFonts w:ascii="宋体" w:hAnsi="宋体" w:cs="宋体"/>
              </w:rPr>
            </w:pPr>
            <w:r>
              <w:rPr>
                <w:rFonts w:hint="eastAsia" w:ascii="宋体" w:hAnsi="宋体" w:cs="宋体"/>
              </w:rPr>
              <w:t>氧化性气体</w:t>
            </w:r>
          </w:p>
        </w:tc>
        <w:tc>
          <w:tcPr>
            <w:tcW w:w="785" w:type="dxa"/>
            <w:vAlign w:val="center"/>
          </w:tcPr>
          <w:p w14:paraId="15936526">
            <w:pPr>
              <w:spacing w:line="240" w:lineRule="auto"/>
              <w:ind w:right="-105" w:rightChars="-50"/>
              <w:jc w:val="center"/>
              <w:rPr>
                <w:rFonts w:ascii="宋体" w:hAnsi="宋体" w:cs="宋体"/>
              </w:rPr>
            </w:pPr>
            <w:r>
              <w:rPr>
                <w:rFonts w:hint="eastAsia" w:ascii="宋体" w:hAnsi="宋体" w:cs="宋体"/>
              </w:rPr>
              <w:t>W4</w:t>
            </w:r>
          </w:p>
        </w:tc>
        <w:tc>
          <w:tcPr>
            <w:tcW w:w="1164" w:type="dxa"/>
            <w:vAlign w:val="center"/>
          </w:tcPr>
          <w:p w14:paraId="044235E5">
            <w:pPr>
              <w:spacing w:line="240" w:lineRule="auto"/>
              <w:ind w:right="-105" w:rightChars="-50"/>
              <w:jc w:val="center"/>
              <w:rPr>
                <w:rFonts w:ascii="宋体" w:hAnsi="宋体" w:cs="宋体"/>
              </w:rPr>
            </w:pPr>
            <w:r>
              <w:rPr>
                <w:rFonts w:hint="eastAsia" w:ascii="宋体" w:hAnsi="宋体" w:cs="宋体"/>
              </w:rPr>
              <w:t>1</w:t>
            </w:r>
          </w:p>
        </w:tc>
      </w:tr>
      <w:tr w14:paraId="4E14F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1330" w:type="dxa"/>
            <w:vMerge w:val="continue"/>
            <w:vAlign w:val="center"/>
          </w:tcPr>
          <w:p w14:paraId="715632B0">
            <w:pPr>
              <w:snapToGrid w:val="0"/>
              <w:spacing w:line="240" w:lineRule="auto"/>
              <w:ind w:firstLine="420"/>
              <w:jc w:val="center"/>
              <w:rPr>
                <w:rFonts w:ascii="宋体" w:hAnsi="宋体" w:cs="宋体"/>
              </w:rPr>
            </w:pPr>
          </w:p>
        </w:tc>
        <w:tc>
          <w:tcPr>
            <w:tcW w:w="719" w:type="dxa"/>
            <w:vAlign w:val="center"/>
          </w:tcPr>
          <w:p w14:paraId="2C09C1DF">
            <w:pPr>
              <w:spacing w:line="240" w:lineRule="auto"/>
              <w:ind w:right="-105" w:rightChars="-50"/>
              <w:jc w:val="center"/>
              <w:rPr>
                <w:rFonts w:ascii="宋体" w:hAnsi="宋体" w:cs="宋体"/>
              </w:rPr>
            </w:pPr>
            <w:r>
              <w:rPr>
                <w:rFonts w:hint="eastAsia" w:ascii="宋体" w:hAnsi="宋体" w:cs="宋体"/>
              </w:rPr>
              <w:t>J2</w:t>
            </w:r>
          </w:p>
        </w:tc>
        <w:tc>
          <w:tcPr>
            <w:tcW w:w="1097" w:type="dxa"/>
            <w:vAlign w:val="center"/>
          </w:tcPr>
          <w:p w14:paraId="55B224B3">
            <w:pPr>
              <w:spacing w:line="240" w:lineRule="auto"/>
              <w:ind w:right="-105" w:rightChars="-50"/>
              <w:jc w:val="center"/>
              <w:rPr>
                <w:rFonts w:ascii="宋体" w:hAnsi="宋体" w:cs="宋体"/>
              </w:rPr>
            </w:pPr>
            <w:r>
              <w:rPr>
                <w:rFonts w:hint="eastAsia" w:ascii="宋体" w:hAnsi="宋体" w:cs="宋体"/>
              </w:rPr>
              <w:t>1</w:t>
            </w:r>
          </w:p>
        </w:tc>
        <w:tc>
          <w:tcPr>
            <w:tcW w:w="940" w:type="dxa"/>
            <w:vMerge w:val="continue"/>
            <w:vAlign w:val="center"/>
          </w:tcPr>
          <w:p w14:paraId="2DC4E5F0">
            <w:pPr>
              <w:spacing w:line="240" w:lineRule="auto"/>
              <w:ind w:left="-105" w:leftChars="-50" w:right="-105" w:rightChars="-50" w:firstLine="420"/>
              <w:jc w:val="center"/>
              <w:rPr>
                <w:rFonts w:ascii="宋体" w:hAnsi="宋体" w:cs="宋体"/>
              </w:rPr>
            </w:pPr>
          </w:p>
        </w:tc>
        <w:tc>
          <w:tcPr>
            <w:tcW w:w="695" w:type="dxa"/>
            <w:vAlign w:val="center"/>
          </w:tcPr>
          <w:p w14:paraId="45346E3A">
            <w:pPr>
              <w:spacing w:line="240" w:lineRule="auto"/>
              <w:ind w:right="-105" w:rightChars="-50"/>
              <w:jc w:val="center"/>
              <w:rPr>
                <w:rFonts w:ascii="宋体" w:hAnsi="宋体" w:cs="宋体"/>
              </w:rPr>
            </w:pPr>
            <w:r>
              <w:rPr>
                <w:rFonts w:hint="eastAsia" w:ascii="宋体" w:hAnsi="宋体" w:cs="宋体"/>
              </w:rPr>
              <w:t>W1.2</w:t>
            </w:r>
          </w:p>
        </w:tc>
        <w:tc>
          <w:tcPr>
            <w:tcW w:w="1276" w:type="dxa"/>
            <w:vAlign w:val="center"/>
          </w:tcPr>
          <w:p w14:paraId="513D03B7">
            <w:pPr>
              <w:spacing w:line="240" w:lineRule="auto"/>
              <w:ind w:right="-105" w:rightChars="-50"/>
              <w:jc w:val="center"/>
              <w:rPr>
                <w:rFonts w:ascii="宋体" w:hAnsi="宋体" w:cs="宋体"/>
              </w:rPr>
            </w:pPr>
            <w:r>
              <w:rPr>
                <w:rFonts w:hint="eastAsia" w:ascii="宋体" w:hAnsi="宋体" w:cs="宋体"/>
              </w:rPr>
              <w:t>2</w:t>
            </w:r>
          </w:p>
        </w:tc>
        <w:tc>
          <w:tcPr>
            <w:tcW w:w="1134" w:type="dxa"/>
            <w:vMerge w:val="restart"/>
            <w:vAlign w:val="center"/>
          </w:tcPr>
          <w:p w14:paraId="5CE9DDEB">
            <w:pPr>
              <w:spacing w:line="240" w:lineRule="auto"/>
              <w:ind w:right="-105" w:rightChars="-50"/>
              <w:jc w:val="center"/>
              <w:rPr>
                <w:rFonts w:ascii="宋体" w:hAnsi="宋体" w:cs="宋体"/>
              </w:rPr>
            </w:pPr>
            <w:r>
              <w:rPr>
                <w:rFonts w:hint="eastAsia" w:ascii="宋体" w:hAnsi="宋体" w:cs="宋体"/>
              </w:rPr>
              <w:t>易燃液体</w:t>
            </w:r>
          </w:p>
        </w:tc>
        <w:tc>
          <w:tcPr>
            <w:tcW w:w="785" w:type="dxa"/>
            <w:vAlign w:val="center"/>
          </w:tcPr>
          <w:p w14:paraId="69177802">
            <w:pPr>
              <w:spacing w:line="240" w:lineRule="auto"/>
              <w:ind w:right="-105" w:rightChars="-50"/>
              <w:jc w:val="center"/>
              <w:rPr>
                <w:rFonts w:ascii="宋体" w:hAnsi="宋体" w:cs="宋体"/>
              </w:rPr>
            </w:pPr>
            <w:r>
              <w:rPr>
                <w:rFonts w:hint="eastAsia" w:ascii="宋体" w:hAnsi="宋体" w:cs="宋体"/>
              </w:rPr>
              <w:t>W5.1</w:t>
            </w:r>
          </w:p>
        </w:tc>
        <w:tc>
          <w:tcPr>
            <w:tcW w:w="1164" w:type="dxa"/>
            <w:vAlign w:val="center"/>
          </w:tcPr>
          <w:p w14:paraId="54313066">
            <w:pPr>
              <w:spacing w:line="240" w:lineRule="auto"/>
              <w:ind w:right="-105" w:rightChars="-50"/>
              <w:jc w:val="center"/>
              <w:rPr>
                <w:rFonts w:ascii="宋体" w:hAnsi="宋体" w:cs="宋体"/>
              </w:rPr>
            </w:pPr>
            <w:r>
              <w:rPr>
                <w:rFonts w:hint="eastAsia" w:ascii="宋体" w:hAnsi="宋体" w:cs="宋体"/>
              </w:rPr>
              <w:t>1.5</w:t>
            </w:r>
          </w:p>
        </w:tc>
      </w:tr>
      <w:tr w14:paraId="40B80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1330" w:type="dxa"/>
            <w:vMerge w:val="continue"/>
            <w:vAlign w:val="center"/>
          </w:tcPr>
          <w:p w14:paraId="0D6D25BC">
            <w:pPr>
              <w:snapToGrid w:val="0"/>
              <w:spacing w:line="240" w:lineRule="auto"/>
              <w:ind w:firstLine="420"/>
              <w:jc w:val="center"/>
              <w:rPr>
                <w:rFonts w:ascii="宋体" w:hAnsi="宋体" w:cs="宋体"/>
              </w:rPr>
            </w:pPr>
          </w:p>
        </w:tc>
        <w:tc>
          <w:tcPr>
            <w:tcW w:w="719" w:type="dxa"/>
            <w:vAlign w:val="center"/>
          </w:tcPr>
          <w:p w14:paraId="609430C0">
            <w:pPr>
              <w:spacing w:line="240" w:lineRule="auto"/>
              <w:ind w:right="-105" w:rightChars="-50"/>
              <w:jc w:val="center"/>
              <w:rPr>
                <w:rFonts w:ascii="宋体" w:hAnsi="宋体" w:cs="宋体"/>
              </w:rPr>
            </w:pPr>
            <w:r>
              <w:rPr>
                <w:rFonts w:hint="eastAsia" w:ascii="宋体" w:hAnsi="宋体" w:cs="宋体"/>
              </w:rPr>
              <w:t>J3</w:t>
            </w:r>
          </w:p>
        </w:tc>
        <w:tc>
          <w:tcPr>
            <w:tcW w:w="1097" w:type="dxa"/>
            <w:vAlign w:val="center"/>
          </w:tcPr>
          <w:p w14:paraId="4EB47178">
            <w:pPr>
              <w:spacing w:line="240" w:lineRule="auto"/>
              <w:ind w:right="-105" w:rightChars="-50"/>
              <w:jc w:val="center"/>
              <w:rPr>
                <w:rFonts w:ascii="宋体" w:hAnsi="宋体" w:cs="宋体"/>
              </w:rPr>
            </w:pPr>
            <w:r>
              <w:rPr>
                <w:rFonts w:hint="eastAsia" w:ascii="宋体" w:hAnsi="宋体" w:cs="宋体"/>
              </w:rPr>
              <w:t>2</w:t>
            </w:r>
          </w:p>
        </w:tc>
        <w:tc>
          <w:tcPr>
            <w:tcW w:w="940" w:type="dxa"/>
            <w:vMerge w:val="continue"/>
            <w:vAlign w:val="center"/>
          </w:tcPr>
          <w:p w14:paraId="2F014DD2">
            <w:pPr>
              <w:spacing w:line="240" w:lineRule="auto"/>
              <w:ind w:left="-105" w:leftChars="-50" w:right="-105" w:rightChars="-50" w:firstLine="420"/>
              <w:jc w:val="center"/>
              <w:rPr>
                <w:rFonts w:ascii="宋体" w:hAnsi="宋体" w:cs="宋体"/>
              </w:rPr>
            </w:pPr>
          </w:p>
        </w:tc>
        <w:tc>
          <w:tcPr>
            <w:tcW w:w="695" w:type="dxa"/>
            <w:vAlign w:val="center"/>
          </w:tcPr>
          <w:p w14:paraId="77018DF3">
            <w:pPr>
              <w:spacing w:line="240" w:lineRule="auto"/>
              <w:ind w:right="-105" w:rightChars="-50"/>
              <w:jc w:val="center"/>
              <w:rPr>
                <w:rFonts w:ascii="宋体" w:hAnsi="宋体" w:cs="宋体"/>
              </w:rPr>
            </w:pPr>
            <w:r>
              <w:rPr>
                <w:rFonts w:hint="eastAsia" w:ascii="宋体" w:hAnsi="宋体" w:cs="宋体"/>
              </w:rPr>
              <w:t>W1.3</w:t>
            </w:r>
          </w:p>
        </w:tc>
        <w:tc>
          <w:tcPr>
            <w:tcW w:w="1276" w:type="dxa"/>
            <w:vAlign w:val="center"/>
          </w:tcPr>
          <w:p w14:paraId="3BDB78BC">
            <w:pPr>
              <w:spacing w:line="240" w:lineRule="auto"/>
              <w:ind w:right="-105" w:rightChars="-50"/>
              <w:jc w:val="center"/>
              <w:rPr>
                <w:rFonts w:ascii="宋体" w:hAnsi="宋体" w:cs="宋体"/>
              </w:rPr>
            </w:pPr>
            <w:r>
              <w:rPr>
                <w:rFonts w:hint="eastAsia" w:ascii="宋体" w:hAnsi="宋体" w:cs="宋体"/>
              </w:rPr>
              <w:t>2</w:t>
            </w:r>
          </w:p>
        </w:tc>
        <w:tc>
          <w:tcPr>
            <w:tcW w:w="1134" w:type="dxa"/>
            <w:vMerge w:val="continue"/>
            <w:vAlign w:val="center"/>
          </w:tcPr>
          <w:p w14:paraId="1CD50325">
            <w:pPr>
              <w:spacing w:line="240" w:lineRule="auto"/>
              <w:ind w:left="-105" w:leftChars="-50" w:right="-105" w:rightChars="-50" w:firstLine="420"/>
              <w:jc w:val="center"/>
              <w:rPr>
                <w:rFonts w:ascii="宋体" w:hAnsi="宋体" w:cs="宋体"/>
              </w:rPr>
            </w:pPr>
          </w:p>
        </w:tc>
        <w:tc>
          <w:tcPr>
            <w:tcW w:w="785" w:type="dxa"/>
            <w:vAlign w:val="center"/>
          </w:tcPr>
          <w:p w14:paraId="3759EBAF">
            <w:pPr>
              <w:spacing w:line="240" w:lineRule="auto"/>
              <w:jc w:val="center"/>
              <w:rPr>
                <w:rFonts w:ascii="宋体" w:hAnsi="宋体" w:cs="宋体"/>
              </w:rPr>
            </w:pPr>
            <w:r>
              <w:rPr>
                <w:rFonts w:hint="eastAsia" w:ascii="宋体" w:hAnsi="宋体" w:cs="宋体"/>
              </w:rPr>
              <w:t>W5.2</w:t>
            </w:r>
          </w:p>
        </w:tc>
        <w:tc>
          <w:tcPr>
            <w:tcW w:w="1164" w:type="dxa"/>
            <w:vAlign w:val="center"/>
          </w:tcPr>
          <w:p w14:paraId="581C7A56">
            <w:pPr>
              <w:spacing w:line="240" w:lineRule="auto"/>
              <w:ind w:right="-105" w:rightChars="-50"/>
              <w:jc w:val="center"/>
              <w:rPr>
                <w:rFonts w:ascii="宋体" w:hAnsi="宋体" w:cs="宋体"/>
              </w:rPr>
            </w:pPr>
            <w:r>
              <w:rPr>
                <w:rFonts w:hint="eastAsia" w:ascii="宋体" w:hAnsi="宋体" w:cs="宋体"/>
              </w:rPr>
              <w:t>1</w:t>
            </w:r>
          </w:p>
        </w:tc>
      </w:tr>
      <w:tr w14:paraId="40DB1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30" w:type="dxa"/>
            <w:vMerge w:val="continue"/>
            <w:vAlign w:val="center"/>
          </w:tcPr>
          <w:p w14:paraId="64485FA8">
            <w:pPr>
              <w:snapToGrid w:val="0"/>
              <w:spacing w:line="240" w:lineRule="auto"/>
              <w:ind w:firstLine="420"/>
              <w:jc w:val="center"/>
              <w:rPr>
                <w:rFonts w:ascii="宋体" w:hAnsi="宋体" w:cs="宋体"/>
              </w:rPr>
            </w:pPr>
          </w:p>
        </w:tc>
        <w:tc>
          <w:tcPr>
            <w:tcW w:w="719" w:type="dxa"/>
            <w:vAlign w:val="center"/>
          </w:tcPr>
          <w:p w14:paraId="3C34E3A8">
            <w:pPr>
              <w:spacing w:line="240" w:lineRule="auto"/>
              <w:ind w:right="-105" w:rightChars="-50"/>
              <w:jc w:val="center"/>
              <w:rPr>
                <w:rFonts w:ascii="宋体" w:hAnsi="宋体" w:cs="宋体"/>
              </w:rPr>
            </w:pPr>
            <w:r>
              <w:rPr>
                <w:rFonts w:hint="eastAsia" w:ascii="宋体" w:hAnsi="宋体" w:cs="宋体"/>
              </w:rPr>
              <w:t>J4</w:t>
            </w:r>
          </w:p>
        </w:tc>
        <w:tc>
          <w:tcPr>
            <w:tcW w:w="1097" w:type="dxa"/>
            <w:vAlign w:val="center"/>
          </w:tcPr>
          <w:p w14:paraId="09E072D7">
            <w:pPr>
              <w:spacing w:line="240" w:lineRule="auto"/>
              <w:ind w:right="-105" w:rightChars="-50"/>
              <w:jc w:val="center"/>
              <w:rPr>
                <w:rFonts w:ascii="宋体" w:hAnsi="宋体" w:cs="宋体"/>
              </w:rPr>
            </w:pPr>
            <w:r>
              <w:rPr>
                <w:rFonts w:hint="eastAsia" w:ascii="宋体" w:hAnsi="宋体" w:cs="宋体"/>
              </w:rPr>
              <w:t>2</w:t>
            </w:r>
          </w:p>
        </w:tc>
        <w:tc>
          <w:tcPr>
            <w:tcW w:w="940" w:type="dxa"/>
            <w:vAlign w:val="center"/>
          </w:tcPr>
          <w:p w14:paraId="0625E8BA">
            <w:pPr>
              <w:spacing w:line="240" w:lineRule="auto"/>
              <w:ind w:right="-105" w:rightChars="-50"/>
              <w:jc w:val="center"/>
              <w:rPr>
                <w:rFonts w:ascii="宋体" w:hAnsi="宋体" w:cs="宋体"/>
              </w:rPr>
            </w:pPr>
            <w:r>
              <w:rPr>
                <w:rFonts w:hint="eastAsia" w:ascii="宋体" w:hAnsi="宋体" w:cs="宋体"/>
              </w:rPr>
              <w:t>易燃气体</w:t>
            </w:r>
          </w:p>
        </w:tc>
        <w:tc>
          <w:tcPr>
            <w:tcW w:w="695" w:type="dxa"/>
            <w:vAlign w:val="center"/>
          </w:tcPr>
          <w:p w14:paraId="01D0465B">
            <w:pPr>
              <w:spacing w:line="240" w:lineRule="auto"/>
              <w:ind w:right="-105" w:rightChars="-50"/>
              <w:jc w:val="center"/>
              <w:rPr>
                <w:rFonts w:ascii="宋体" w:hAnsi="宋体" w:cs="宋体"/>
              </w:rPr>
            </w:pPr>
            <w:r>
              <w:rPr>
                <w:rFonts w:hint="eastAsia" w:ascii="宋体" w:hAnsi="宋体" w:cs="宋体"/>
              </w:rPr>
              <w:t>W2</w:t>
            </w:r>
          </w:p>
        </w:tc>
        <w:tc>
          <w:tcPr>
            <w:tcW w:w="1276" w:type="dxa"/>
            <w:vAlign w:val="center"/>
          </w:tcPr>
          <w:p w14:paraId="37D189C2">
            <w:pPr>
              <w:spacing w:line="240" w:lineRule="auto"/>
              <w:ind w:right="-105" w:rightChars="-50"/>
              <w:jc w:val="center"/>
              <w:rPr>
                <w:rFonts w:ascii="宋体" w:hAnsi="宋体" w:cs="宋体"/>
              </w:rPr>
            </w:pPr>
            <w:r>
              <w:rPr>
                <w:rFonts w:hint="eastAsia" w:ascii="宋体" w:hAnsi="宋体" w:cs="宋体"/>
              </w:rPr>
              <w:t>1.5</w:t>
            </w:r>
          </w:p>
        </w:tc>
        <w:tc>
          <w:tcPr>
            <w:tcW w:w="1134" w:type="dxa"/>
            <w:vMerge w:val="continue"/>
            <w:vAlign w:val="center"/>
          </w:tcPr>
          <w:p w14:paraId="49E5ABCE">
            <w:pPr>
              <w:spacing w:line="240" w:lineRule="auto"/>
              <w:ind w:left="-105" w:leftChars="-50" w:right="-105" w:rightChars="-50" w:firstLine="420"/>
              <w:jc w:val="center"/>
              <w:rPr>
                <w:rFonts w:ascii="宋体" w:hAnsi="宋体" w:cs="宋体"/>
              </w:rPr>
            </w:pPr>
          </w:p>
        </w:tc>
        <w:tc>
          <w:tcPr>
            <w:tcW w:w="785" w:type="dxa"/>
            <w:vAlign w:val="center"/>
          </w:tcPr>
          <w:p w14:paraId="0280C82B">
            <w:pPr>
              <w:spacing w:line="240" w:lineRule="auto"/>
              <w:jc w:val="center"/>
              <w:rPr>
                <w:rFonts w:ascii="宋体" w:hAnsi="宋体" w:cs="宋体"/>
              </w:rPr>
            </w:pPr>
            <w:r>
              <w:rPr>
                <w:rFonts w:hint="eastAsia" w:ascii="宋体" w:hAnsi="宋体" w:cs="宋体"/>
              </w:rPr>
              <w:t>W5.3</w:t>
            </w:r>
          </w:p>
        </w:tc>
        <w:tc>
          <w:tcPr>
            <w:tcW w:w="1164" w:type="dxa"/>
            <w:vAlign w:val="center"/>
          </w:tcPr>
          <w:p w14:paraId="26DA893E">
            <w:pPr>
              <w:spacing w:line="240" w:lineRule="auto"/>
              <w:ind w:right="-105" w:rightChars="-50"/>
              <w:jc w:val="center"/>
              <w:rPr>
                <w:rFonts w:ascii="宋体" w:hAnsi="宋体" w:cs="宋体"/>
              </w:rPr>
            </w:pPr>
            <w:r>
              <w:rPr>
                <w:rFonts w:hint="eastAsia" w:ascii="宋体" w:hAnsi="宋体" w:cs="宋体"/>
              </w:rPr>
              <w:t>1</w:t>
            </w:r>
          </w:p>
        </w:tc>
      </w:tr>
      <w:tr w14:paraId="1BA12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30" w:type="dxa"/>
            <w:vMerge w:val="continue"/>
            <w:vAlign w:val="center"/>
          </w:tcPr>
          <w:p w14:paraId="505FB6DC">
            <w:pPr>
              <w:snapToGrid w:val="0"/>
              <w:spacing w:line="240" w:lineRule="auto"/>
              <w:ind w:firstLine="420"/>
              <w:jc w:val="center"/>
              <w:rPr>
                <w:rFonts w:ascii="宋体" w:hAnsi="宋体" w:cs="宋体"/>
              </w:rPr>
            </w:pPr>
          </w:p>
        </w:tc>
        <w:tc>
          <w:tcPr>
            <w:tcW w:w="719" w:type="dxa"/>
            <w:vAlign w:val="center"/>
          </w:tcPr>
          <w:p w14:paraId="2995B0A1">
            <w:pPr>
              <w:snapToGrid w:val="0"/>
              <w:spacing w:line="240" w:lineRule="auto"/>
              <w:ind w:right="-105" w:rightChars="-50"/>
              <w:jc w:val="center"/>
              <w:rPr>
                <w:rFonts w:ascii="宋体" w:hAnsi="宋体" w:cs="宋体"/>
              </w:rPr>
            </w:pPr>
            <w:r>
              <w:rPr>
                <w:rFonts w:hint="eastAsia" w:ascii="宋体" w:hAnsi="宋体" w:cs="宋体"/>
              </w:rPr>
              <w:t>J5</w:t>
            </w:r>
          </w:p>
        </w:tc>
        <w:tc>
          <w:tcPr>
            <w:tcW w:w="1097" w:type="dxa"/>
            <w:vAlign w:val="center"/>
          </w:tcPr>
          <w:p w14:paraId="4DE326C6">
            <w:pPr>
              <w:snapToGrid w:val="0"/>
              <w:spacing w:line="240" w:lineRule="auto"/>
              <w:ind w:right="-105" w:rightChars="-50"/>
              <w:jc w:val="center"/>
              <w:rPr>
                <w:rFonts w:ascii="宋体" w:hAnsi="宋体" w:cs="宋体"/>
              </w:rPr>
            </w:pPr>
            <w:r>
              <w:rPr>
                <w:rFonts w:hint="eastAsia" w:ascii="宋体" w:hAnsi="宋体" w:cs="宋体"/>
              </w:rPr>
              <w:t>1</w:t>
            </w:r>
          </w:p>
        </w:tc>
        <w:tc>
          <w:tcPr>
            <w:tcW w:w="940" w:type="dxa"/>
            <w:vAlign w:val="center"/>
          </w:tcPr>
          <w:p w14:paraId="5A281A5F">
            <w:pPr>
              <w:snapToGrid w:val="0"/>
              <w:spacing w:line="240" w:lineRule="auto"/>
              <w:ind w:right="-105" w:rightChars="-50"/>
              <w:jc w:val="center"/>
              <w:rPr>
                <w:rFonts w:ascii="宋体" w:hAnsi="宋体" w:cs="宋体"/>
              </w:rPr>
            </w:pPr>
            <w:r>
              <w:rPr>
                <w:rFonts w:hint="eastAsia" w:ascii="宋体" w:hAnsi="宋体" w:cs="宋体"/>
              </w:rPr>
              <w:t>气溶胶</w:t>
            </w:r>
          </w:p>
        </w:tc>
        <w:tc>
          <w:tcPr>
            <w:tcW w:w="695" w:type="dxa"/>
            <w:vAlign w:val="center"/>
          </w:tcPr>
          <w:p w14:paraId="34FEF010">
            <w:pPr>
              <w:snapToGrid w:val="0"/>
              <w:spacing w:line="240" w:lineRule="auto"/>
              <w:ind w:right="-105" w:rightChars="-50"/>
              <w:jc w:val="center"/>
              <w:rPr>
                <w:rFonts w:ascii="宋体" w:hAnsi="宋体" w:cs="宋体"/>
              </w:rPr>
            </w:pPr>
            <w:r>
              <w:rPr>
                <w:rFonts w:hint="eastAsia" w:ascii="宋体" w:hAnsi="宋体" w:cs="宋体"/>
              </w:rPr>
              <w:t>W3</w:t>
            </w:r>
          </w:p>
        </w:tc>
        <w:tc>
          <w:tcPr>
            <w:tcW w:w="1276" w:type="dxa"/>
            <w:vAlign w:val="center"/>
          </w:tcPr>
          <w:p w14:paraId="283714F5">
            <w:pPr>
              <w:snapToGrid w:val="0"/>
              <w:spacing w:line="240" w:lineRule="auto"/>
              <w:ind w:right="-105" w:rightChars="-50"/>
              <w:jc w:val="center"/>
              <w:rPr>
                <w:rFonts w:ascii="宋体" w:hAnsi="宋体" w:cs="宋体"/>
              </w:rPr>
            </w:pPr>
            <w:r>
              <w:rPr>
                <w:rFonts w:hint="eastAsia" w:ascii="宋体" w:hAnsi="宋体" w:cs="宋体"/>
              </w:rPr>
              <w:t>1</w:t>
            </w:r>
          </w:p>
        </w:tc>
        <w:tc>
          <w:tcPr>
            <w:tcW w:w="1134" w:type="dxa"/>
            <w:vMerge w:val="continue"/>
            <w:vAlign w:val="center"/>
          </w:tcPr>
          <w:p w14:paraId="61BCB9D4">
            <w:pPr>
              <w:snapToGrid w:val="0"/>
              <w:spacing w:line="240" w:lineRule="auto"/>
              <w:ind w:left="-105" w:leftChars="-50" w:right="-105" w:rightChars="-50" w:firstLine="420"/>
              <w:jc w:val="center"/>
              <w:rPr>
                <w:rFonts w:ascii="宋体" w:hAnsi="宋体" w:cs="宋体"/>
              </w:rPr>
            </w:pPr>
          </w:p>
        </w:tc>
        <w:tc>
          <w:tcPr>
            <w:tcW w:w="785" w:type="dxa"/>
            <w:vAlign w:val="center"/>
          </w:tcPr>
          <w:p w14:paraId="1BF94522">
            <w:pPr>
              <w:spacing w:line="240" w:lineRule="auto"/>
              <w:jc w:val="center"/>
              <w:rPr>
                <w:rFonts w:ascii="宋体" w:hAnsi="宋体" w:cs="宋体"/>
              </w:rPr>
            </w:pPr>
            <w:r>
              <w:rPr>
                <w:rFonts w:hint="eastAsia" w:ascii="宋体" w:hAnsi="宋体" w:cs="宋体"/>
              </w:rPr>
              <w:t>W5.4</w:t>
            </w:r>
          </w:p>
        </w:tc>
        <w:tc>
          <w:tcPr>
            <w:tcW w:w="1164" w:type="dxa"/>
            <w:vAlign w:val="center"/>
          </w:tcPr>
          <w:p w14:paraId="49A7BFF4">
            <w:pPr>
              <w:snapToGrid w:val="0"/>
              <w:spacing w:line="240" w:lineRule="auto"/>
              <w:ind w:right="-105" w:rightChars="-50"/>
              <w:jc w:val="center"/>
              <w:rPr>
                <w:rFonts w:ascii="宋体" w:hAnsi="宋体" w:cs="宋体"/>
              </w:rPr>
            </w:pPr>
            <w:r>
              <w:rPr>
                <w:rFonts w:hint="eastAsia" w:ascii="宋体" w:hAnsi="宋体" w:cs="宋体"/>
              </w:rPr>
              <w:t>1</w:t>
            </w:r>
          </w:p>
        </w:tc>
      </w:tr>
      <w:tr w14:paraId="26424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1330" w:type="dxa"/>
            <w:vMerge w:val="restart"/>
            <w:vAlign w:val="center"/>
          </w:tcPr>
          <w:p w14:paraId="51E84026">
            <w:pPr>
              <w:snapToGrid w:val="0"/>
              <w:spacing w:line="240" w:lineRule="auto"/>
              <w:jc w:val="center"/>
              <w:rPr>
                <w:rFonts w:ascii="宋体" w:hAnsi="宋体" w:cs="宋体"/>
              </w:rPr>
            </w:pPr>
            <w:r>
              <w:rPr>
                <w:rFonts w:hint="eastAsia" w:ascii="宋体" w:hAnsi="宋体" w:cs="宋体"/>
              </w:rPr>
              <w:t>自反应物质和混合物</w:t>
            </w:r>
          </w:p>
        </w:tc>
        <w:tc>
          <w:tcPr>
            <w:tcW w:w="719" w:type="dxa"/>
            <w:vAlign w:val="center"/>
          </w:tcPr>
          <w:p w14:paraId="4F1C8DC1">
            <w:pPr>
              <w:snapToGrid w:val="0"/>
              <w:spacing w:line="240" w:lineRule="auto"/>
              <w:ind w:right="-105" w:rightChars="-50"/>
              <w:jc w:val="center"/>
              <w:rPr>
                <w:rFonts w:ascii="宋体" w:hAnsi="宋体" w:cs="宋体"/>
              </w:rPr>
            </w:pPr>
            <w:r>
              <w:rPr>
                <w:rFonts w:hint="eastAsia" w:ascii="宋体" w:hAnsi="宋体" w:cs="宋体"/>
              </w:rPr>
              <w:t>W6.1</w:t>
            </w:r>
          </w:p>
        </w:tc>
        <w:tc>
          <w:tcPr>
            <w:tcW w:w="1097" w:type="dxa"/>
            <w:vAlign w:val="center"/>
          </w:tcPr>
          <w:p w14:paraId="22394A40">
            <w:pPr>
              <w:snapToGrid w:val="0"/>
              <w:spacing w:line="240" w:lineRule="auto"/>
              <w:ind w:right="-105" w:rightChars="-50"/>
              <w:jc w:val="center"/>
              <w:rPr>
                <w:rFonts w:ascii="宋体" w:hAnsi="宋体" w:cs="宋体"/>
              </w:rPr>
            </w:pPr>
            <w:r>
              <w:rPr>
                <w:rFonts w:hint="eastAsia" w:ascii="宋体" w:hAnsi="宋体" w:cs="宋体"/>
              </w:rPr>
              <w:t>1.5</w:t>
            </w:r>
          </w:p>
        </w:tc>
        <w:tc>
          <w:tcPr>
            <w:tcW w:w="940" w:type="dxa"/>
            <w:vMerge w:val="restart"/>
            <w:vAlign w:val="center"/>
          </w:tcPr>
          <w:p w14:paraId="66310C14">
            <w:pPr>
              <w:snapToGrid w:val="0"/>
              <w:spacing w:line="240" w:lineRule="auto"/>
              <w:ind w:right="-105" w:rightChars="-50"/>
              <w:jc w:val="center"/>
              <w:rPr>
                <w:rFonts w:ascii="宋体" w:hAnsi="宋体" w:cs="宋体"/>
              </w:rPr>
            </w:pPr>
            <w:r>
              <w:rPr>
                <w:rFonts w:hint="eastAsia" w:ascii="宋体" w:hAnsi="宋体" w:cs="宋体"/>
              </w:rPr>
              <w:t>有机氧化物</w:t>
            </w:r>
          </w:p>
        </w:tc>
        <w:tc>
          <w:tcPr>
            <w:tcW w:w="695" w:type="dxa"/>
            <w:vAlign w:val="center"/>
          </w:tcPr>
          <w:p w14:paraId="58674BBB">
            <w:pPr>
              <w:snapToGrid w:val="0"/>
              <w:spacing w:line="240" w:lineRule="auto"/>
              <w:ind w:right="-105" w:rightChars="-50"/>
              <w:jc w:val="center"/>
              <w:rPr>
                <w:rFonts w:ascii="宋体" w:hAnsi="宋体" w:cs="宋体"/>
              </w:rPr>
            </w:pPr>
            <w:r>
              <w:rPr>
                <w:rFonts w:hint="eastAsia" w:ascii="宋体" w:hAnsi="宋体" w:cs="宋体"/>
              </w:rPr>
              <w:t>W7.1</w:t>
            </w:r>
          </w:p>
        </w:tc>
        <w:tc>
          <w:tcPr>
            <w:tcW w:w="1276" w:type="dxa"/>
            <w:vAlign w:val="center"/>
          </w:tcPr>
          <w:p w14:paraId="1027F0FC">
            <w:pPr>
              <w:snapToGrid w:val="0"/>
              <w:spacing w:line="240" w:lineRule="auto"/>
              <w:ind w:right="-105" w:rightChars="-50"/>
              <w:jc w:val="center"/>
              <w:rPr>
                <w:rFonts w:ascii="宋体" w:hAnsi="宋体" w:cs="宋体"/>
              </w:rPr>
            </w:pPr>
            <w:r>
              <w:rPr>
                <w:rFonts w:hint="eastAsia" w:ascii="宋体" w:hAnsi="宋体" w:cs="宋体"/>
              </w:rPr>
              <w:t>1.5</w:t>
            </w:r>
          </w:p>
        </w:tc>
        <w:tc>
          <w:tcPr>
            <w:tcW w:w="1134" w:type="dxa"/>
            <w:vMerge w:val="restart"/>
            <w:vAlign w:val="center"/>
          </w:tcPr>
          <w:p w14:paraId="6A798654">
            <w:pPr>
              <w:snapToGrid w:val="0"/>
              <w:spacing w:line="240" w:lineRule="auto"/>
              <w:ind w:right="-105" w:rightChars="-50"/>
              <w:jc w:val="center"/>
              <w:rPr>
                <w:rFonts w:ascii="宋体" w:hAnsi="宋体" w:cs="宋体"/>
              </w:rPr>
            </w:pPr>
            <w:r>
              <w:rPr>
                <w:rFonts w:hint="eastAsia" w:ascii="宋体" w:hAnsi="宋体" w:cs="宋体"/>
              </w:rPr>
              <w:t>氧化性固体和液体</w:t>
            </w:r>
          </w:p>
        </w:tc>
        <w:tc>
          <w:tcPr>
            <w:tcW w:w="785" w:type="dxa"/>
            <w:vAlign w:val="center"/>
          </w:tcPr>
          <w:p w14:paraId="2CC96876">
            <w:pPr>
              <w:spacing w:line="240" w:lineRule="auto"/>
              <w:jc w:val="center"/>
              <w:rPr>
                <w:rFonts w:ascii="宋体" w:hAnsi="宋体" w:cs="宋体"/>
              </w:rPr>
            </w:pPr>
            <w:r>
              <w:rPr>
                <w:rFonts w:hint="eastAsia" w:ascii="宋体" w:hAnsi="宋体" w:cs="宋体"/>
              </w:rPr>
              <w:t>W9.1</w:t>
            </w:r>
          </w:p>
        </w:tc>
        <w:tc>
          <w:tcPr>
            <w:tcW w:w="1164" w:type="dxa"/>
            <w:vAlign w:val="center"/>
          </w:tcPr>
          <w:p w14:paraId="625FD575">
            <w:pPr>
              <w:snapToGrid w:val="0"/>
              <w:spacing w:line="240" w:lineRule="auto"/>
              <w:ind w:right="-105" w:rightChars="-50"/>
              <w:jc w:val="center"/>
              <w:rPr>
                <w:rFonts w:ascii="宋体" w:hAnsi="宋体" w:cs="宋体"/>
              </w:rPr>
            </w:pPr>
            <w:r>
              <w:rPr>
                <w:rFonts w:hint="eastAsia" w:ascii="宋体" w:hAnsi="宋体" w:cs="宋体"/>
              </w:rPr>
              <w:t>1</w:t>
            </w:r>
          </w:p>
        </w:tc>
      </w:tr>
      <w:tr w14:paraId="1506B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330" w:type="dxa"/>
            <w:vMerge w:val="continue"/>
            <w:vAlign w:val="center"/>
          </w:tcPr>
          <w:p w14:paraId="41FF9B70">
            <w:pPr>
              <w:snapToGrid w:val="0"/>
              <w:spacing w:line="240" w:lineRule="auto"/>
              <w:ind w:firstLine="420"/>
              <w:jc w:val="center"/>
              <w:rPr>
                <w:rFonts w:ascii="宋体" w:hAnsi="宋体" w:cs="宋体"/>
              </w:rPr>
            </w:pPr>
          </w:p>
        </w:tc>
        <w:tc>
          <w:tcPr>
            <w:tcW w:w="719" w:type="dxa"/>
            <w:vAlign w:val="center"/>
          </w:tcPr>
          <w:p w14:paraId="08D1A9AB">
            <w:pPr>
              <w:snapToGrid w:val="0"/>
              <w:spacing w:line="240" w:lineRule="auto"/>
              <w:ind w:right="-105" w:rightChars="-50"/>
              <w:jc w:val="center"/>
              <w:rPr>
                <w:rFonts w:ascii="宋体" w:hAnsi="宋体" w:cs="宋体"/>
              </w:rPr>
            </w:pPr>
            <w:r>
              <w:rPr>
                <w:rFonts w:hint="eastAsia" w:ascii="宋体" w:hAnsi="宋体" w:cs="宋体"/>
              </w:rPr>
              <w:t>W6.2</w:t>
            </w:r>
          </w:p>
        </w:tc>
        <w:tc>
          <w:tcPr>
            <w:tcW w:w="1097" w:type="dxa"/>
            <w:vAlign w:val="center"/>
          </w:tcPr>
          <w:p w14:paraId="25759165">
            <w:pPr>
              <w:snapToGrid w:val="0"/>
              <w:spacing w:line="240" w:lineRule="auto"/>
              <w:ind w:right="-105" w:rightChars="-50"/>
              <w:jc w:val="center"/>
              <w:rPr>
                <w:rFonts w:ascii="宋体" w:hAnsi="宋体" w:cs="宋体"/>
              </w:rPr>
            </w:pPr>
            <w:r>
              <w:rPr>
                <w:rFonts w:hint="eastAsia" w:ascii="宋体" w:hAnsi="宋体" w:cs="宋体"/>
              </w:rPr>
              <w:t>1</w:t>
            </w:r>
          </w:p>
        </w:tc>
        <w:tc>
          <w:tcPr>
            <w:tcW w:w="940" w:type="dxa"/>
            <w:vMerge w:val="continue"/>
            <w:vAlign w:val="center"/>
          </w:tcPr>
          <w:p w14:paraId="023671D7">
            <w:pPr>
              <w:snapToGrid w:val="0"/>
              <w:spacing w:line="240" w:lineRule="auto"/>
              <w:ind w:left="-105" w:leftChars="-50" w:right="-105" w:rightChars="-50" w:firstLine="420"/>
              <w:jc w:val="center"/>
              <w:rPr>
                <w:rFonts w:ascii="宋体" w:hAnsi="宋体" w:cs="宋体"/>
              </w:rPr>
            </w:pPr>
          </w:p>
        </w:tc>
        <w:tc>
          <w:tcPr>
            <w:tcW w:w="695" w:type="dxa"/>
            <w:vAlign w:val="center"/>
          </w:tcPr>
          <w:p w14:paraId="4DE7A849">
            <w:pPr>
              <w:snapToGrid w:val="0"/>
              <w:spacing w:line="240" w:lineRule="auto"/>
              <w:ind w:right="-105" w:rightChars="-50"/>
              <w:jc w:val="center"/>
              <w:rPr>
                <w:rFonts w:ascii="宋体" w:hAnsi="宋体" w:cs="宋体"/>
              </w:rPr>
            </w:pPr>
            <w:r>
              <w:rPr>
                <w:rFonts w:hint="eastAsia" w:ascii="宋体" w:hAnsi="宋体" w:cs="宋体"/>
              </w:rPr>
              <w:t>W7.2</w:t>
            </w:r>
          </w:p>
        </w:tc>
        <w:tc>
          <w:tcPr>
            <w:tcW w:w="1276" w:type="dxa"/>
            <w:vAlign w:val="center"/>
          </w:tcPr>
          <w:p w14:paraId="3EB86C3F">
            <w:pPr>
              <w:snapToGrid w:val="0"/>
              <w:spacing w:line="240" w:lineRule="auto"/>
              <w:ind w:right="-105" w:rightChars="-50"/>
              <w:jc w:val="center"/>
              <w:rPr>
                <w:rFonts w:ascii="宋体" w:hAnsi="宋体" w:cs="宋体"/>
              </w:rPr>
            </w:pPr>
            <w:r>
              <w:rPr>
                <w:rFonts w:hint="eastAsia" w:ascii="宋体" w:hAnsi="宋体" w:cs="宋体"/>
              </w:rPr>
              <w:t>1</w:t>
            </w:r>
          </w:p>
        </w:tc>
        <w:tc>
          <w:tcPr>
            <w:tcW w:w="1134" w:type="dxa"/>
            <w:vMerge w:val="continue"/>
            <w:vAlign w:val="center"/>
          </w:tcPr>
          <w:p w14:paraId="2743F85D">
            <w:pPr>
              <w:snapToGrid w:val="0"/>
              <w:spacing w:line="240" w:lineRule="auto"/>
              <w:ind w:left="-105" w:leftChars="-50" w:right="-105" w:rightChars="-50" w:firstLine="420"/>
              <w:jc w:val="center"/>
              <w:rPr>
                <w:rFonts w:ascii="宋体" w:hAnsi="宋体" w:cs="宋体"/>
              </w:rPr>
            </w:pPr>
          </w:p>
        </w:tc>
        <w:tc>
          <w:tcPr>
            <w:tcW w:w="785" w:type="dxa"/>
            <w:vAlign w:val="center"/>
          </w:tcPr>
          <w:p w14:paraId="5834117A">
            <w:pPr>
              <w:spacing w:line="240" w:lineRule="auto"/>
              <w:jc w:val="center"/>
              <w:rPr>
                <w:rFonts w:ascii="宋体" w:hAnsi="宋体" w:cs="宋体"/>
              </w:rPr>
            </w:pPr>
            <w:r>
              <w:rPr>
                <w:rFonts w:hint="eastAsia" w:ascii="宋体" w:hAnsi="宋体" w:cs="宋体"/>
              </w:rPr>
              <w:t>W9.2</w:t>
            </w:r>
          </w:p>
        </w:tc>
        <w:tc>
          <w:tcPr>
            <w:tcW w:w="1164" w:type="dxa"/>
            <w:vAlign w:val="center"/>
          </w:tcPr>
          <w:p w14:paraId="1351F337">
            <w:pPr>
              <w:snapToGrid w:val="0"/>
              <w:spacing w:line="240" w:lineRule="auto"/>
              <w:ind w:right="-105" w:rightChars="-50"/>
              <w:jc w:val="center"/>
              <w:rPr>
                <w:rFonts w:ascii="宋体" w:hAnsi="宋体" w:cs="宋体"/>
              </w:rPr>
            </w:pPr>
            <w:r>
              <w:rPr>
                <w:rFonts w:hint="eastAsia" w:ascii="宋体" w:hAnsi="宋体" w:cs="宋体"/>
              </w:rPr>
              <w:t>1</w:t>
            </w:r>
          </w:p>
        </w:tc>
      </w:tr>
      <w:tr w14:paraId="69B2C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6" w:hRule="atLeast"/>
          <w:jc w:val="center"/>
        </w:trPr>
        <w:tc>
          <w:tcPr>
            <w:tcW w:w="1330" w:type="dxa"/>
            <w:vAlign w:val="center"/>
          </w:tcPr>
          <w:p w14:paraId="6E96B0C1">
            <w:pPr>
              <w:snapToGrid w:val="0"/>
              <w:spacing w:line="240" w:lineRule="auto"/>
              <w:jc w:val="center"/>
              <w:rPr>
                <w:rFonts w:ascii="宋体" w:hAnsi="宋体" w:cs="宋体"/>
              </w:rPr>
            </w:pPr>
            <w:r>
              <w:rPr>
                <w:rFonts w:hint="eastAsia" w:ascii="宋体" w:hAnsi="宋体" w:cs="宋体"/>
              </w:rPr>
              <w:t>自然液体和固体</w:t>
            </w:r>
          </w:p>
        </w:tc>
        <w:tc>
          <w:tcPr>
            <w:tcW w:w="719" w:type="dxa"/>
            <w:vAlign w:val="center"/>
          </w:tcPr>
          <w:p w14:paraId="22544F58">
            <w:pPr>
              <w:snapToGrid w:val="0"/>
              <w:spacing w:line="240" w:lineRule="auto"/>
              <w:ind w:right="-105" w:rightChars="-50"/>
              <w:jc w:val="center"/>
              <w:rPr>
                <w:rFonts w:ascii="宋体" w:hAnsi="宋体" w:cs="宋体"/>
              </w:rPr>
            </w:pPr>
            <w:r>
              <w:rPr>
                <w:rFonts w:hint="eastAsia" w:ascii="宋体" w:hAnsi="宋体" w:cs="宋体"/>
              </w:rPr>
              <w:t>W8</w:t>
            </w:r>
          </w:p>
        </w:tc>
        <w:tc>
          <w:tcPr>
            <w:tcW w:w="1097" w:type="dxa"/>
            <w:vAlign w:val="center"/>
          </w:tcPr>
          <w:p w14:paraId="0E70CF3C">
            <w:pPr>
              <w:snapToGrid w:val="0"/>
              <w:spacing w:line="240" w:lineRule="auto"/>
              <w:ind w:right="-105" w:rightChars="-50"/>
              <w:jc w:val="center"/>
              <w:rPr>
                <w:rFonts w:ascii="宋体" w:hAnsi="宋体" w:cs="宋体"/>
              </w:rPr>
            </w:pPr>
            <w:r>
              <w:rPr>
                <w:rFonts w:hint="eastAsia" w:ascii="宋体" w:hAnsi="宋体" w:cs="宋体"/>
              </w:rPr>
              <w:t>1</w:t>
            </w:r>
          </w:p>
        </w:tc>
        <w:tc>
          <w:tcPr>
            <w:tcW w:w="940" w:type="dxa"/>
            <w:vAlign w:val="center"/>
          </w:tcPr>
          <w:p w14:paraId="788AEE79">
            <w:pPr>
              <w:snapToGrid w:val="0"/>
              <w:spacing w:line="240" w:lineRule="auto"/>
              <w:ind w:right="-105" w:rightChars="-50"/>
              <w:jc w:val="center"/>
              <w:rPr>
                <w:rFonts w:ascii="宋体" w:hAnsi="宋体" w:cs="宋体"/>
              </w:rPr>
            </w:pPr>
            <w:r>
              <w:rPr>
                <w:rFonts w:hint="eastAsia" w:ascii="宋体" w:hAnsi="宋体" w:cs="宋体"/>
              </w:rPr>
              <w:t>易燃固体</w:t>
            </w:r>
          </w:p>
        </w:tc>
        <w:tc>
          <w:tcPr>
            <w:tcW w:w="695" w:type="dxa"/>
            <w:vAlign w:val="center"/>
          </w:tcPr>
          <w:p w14:paraId="629DF1E2">
            <w:pPr>
              <w:snapToGrid w:val="0"/>
              <w:spacing w:line="240" w:lineRule="auto"/>
              <w:ind w:right="-105" w:rightChars="-50"/>
              <w:jc w:val="center"/>
              <w:rPr>
                <w:rFonts w:ascii="宋体" w:hAnsi="宋体" w:cs="宋体"/>
              </w:rPr>
            </w:pPr>
            <w:r>
              <w:rPr>
                <w:rFonts w:hint="eastAsia" w:ascii="宋体" w:hAnsi="宋体" w:cs="宋体"/>
              </w:rPr>
              <w:t>W10</w:t>
            </w:r>
          </w:p>
        </w:tc>
        <w:tc>
          <w:tcPr>
            <w:tcW w:w="1276" w:type="dxa"/>
            <w:vAlign w:val="center"/>
          </w:tcPr>
          <w:p w14:paraId="1B327919">
            <w:pPr>
              <w:snapToGrid w:val="0"/>
              <w:spacing w:line="240" w:lineRule="auto"/>
              <w:ind w:right="-105" w:rightChars="-50"/>
              <w:jc w:val="center"/>
              <w:rPr>
                <w:rFonts w:ascii="宋体" w:hAnsi="宋体" w:cs="宋体"/>
              </w:rPr>
            </w:pPr>
            <w:r>
              <w:rPr>
                <w:rFonts w:hint="eastAsia" w:ascii="宋体" w:hAnsi="宋体" w:cs="宋体"/>
              </w:rPr>
              <w:t>1</w:t>
            </w:r>
          </w:p>
        </w:tc>
        <w:tc>
          <w:tcPr>
            <w:tcW w:w="1134" w:type="dxa"/>
            <w:vAlign w:val="center"/>
          </w:tcPr>
          <w:p w14:paraId="60025C06">
            <w:pPr>
              <w:snapToGrid w:val="0"/>
              <w:spacing w:line="240" w:lineRule="auto"/>
              <w:ind w:right="-105" w:rightChars="-50"/>
              <w:jc w:val="center"/>
              <w:rPr>
                <w:rFonts w:ascii="宋体" w:hAnsi="宋体" w:cs="宋体"/>
              </w:rPr>
            </w:pPr>
            <w:r>
              <w:rPr>
                <w:rFonts w:hint="eastAsia" w:ascii="宋体" w:hAnsi="宋体" w:cs="宋体"/>
              </w:rPr>
              <w:t>遇水放出易燃气体的物质和混合物</w:t>
            </w:r>
          </w:p>
        </w:tc>
        <w:tc>
          <w:tcPr>
            <w:tcW w:w="785" w:type="dxa"/>
            <w:vAlign w:val="center"/>
          </w:tcPr>
          <w:p w14:paraId="776EB25D">
            <w:pPr>
              <w:spacing w:line="240" w:lineRule="auto"/>
              <w:jc w:val="center"/>
              <w:rPr>
                <w:rFonts w:ascii="宋体" w:hAnsi="宋体" w:cs="宋体"/>
              </w:rPr>
            </w:pPr>
            <w:r>
              <w:rPr>
                <w:rFonts w:hint="eastAsia" w:ascii="宋体" w:hAnsi="宋体" w:cs="宋体"/>
              </w:rPr>
              <w:t>W11</w:t>
            </w:r>
          </w:p>
        </w:tc>
        <w:tc>
          <w:tcPr>
            <w:tcW w:w="1164" w:type="dxa"/>
            <w:vAlign w:val="center"/>
          </w:tcPr>
          <w:p w14:paraId="3ED6F730">
            <w:pPr>
              <w:snapToGrid w:val="0"/>
              <w:spacing w:line="240" w:lineRule="auto"/>
              <w:ind w:right="-105" w:rightChars="-50"/>
              <w:jc w:val="center"/>
              <w:rPr>
                <w:rFonts w:ascii="宋体" w:hAnsi="宋体" w:cs="宋体"/>
              </w:rPr>
            </w:pPr>
            <w:r>
              <w:rPr>
                <w:rFonts w:hint="eastAsia" w:ascii="宋体" w:hAnsi="宋体" w:cs="宋体"/>
              </w:rPr>
              <w:t>1</w:t>
            </w:r>
          </w:p>
        </w:tc>
      </w:tr>
    </w:tbl>
    <w:p w14:paraId="125EEB82">
      <w:pPr>
        <w:ind w:firstLine="562" w:firstLineChars="200"/>
        <w:rPr>
          <w:rFonts w:cs="宋体"/>
          <w:b/>
          <w:bCs/>
          <w:sz w:val="28"/>
          <w:szCs w:val="28"/>
        </w:rPr>
      </w:pPr>
      <w:r>
        <w:rPr>
          <w:rFonts w:hint="eastAsia" w:cs="宋体"/>
          <w:b/>
          <w:bCs/>
          <w:sz w:val="28"/>
          <w:szCs w:val="28"/>
        </w:rPr>
        <w:t>3.2.3.4校正系数α的取值</w:t>
      </w:r>
    </w:p>
    <w:p w14:paraId="407B8D67">
      <w:pPr>
        <w:ind w:firstLine="536" w:firstLineChars="200"/>
        <w:rPr>
          <w:rFonts w:cs="宋体"/>
          <w:spacing w:val="-6"/>
          <w:sz w:val="28"/>
          <w:szCs w:val="28"/>
        </w:rPr>
      </w:pPr>
      <w:r>
        <w:rPr>
          <w:rFonts w:hint="eastAsia" w:cs="宋体"/>
          <w:spacing w:val="-6"/>
          <w:sz w:val="28"/>
          <w:szCs w:val="28"/>
        </w:rPr>
        <w:t>根据重大危险源的厂区边界向外扩展500m范围内常住人口数量，设定厂外暴露人员校正系数α值，见表3：</w:t>
      </w:r>
    </w:p>
    <w:p w14:paraId="16276BDC">
      <w:pPr>
        <w:pStyle w:val="781"/>
        <w:spacing w:before="0" w:beforeLines="0" w:after="0" w:afterLines="0"/>
        <w:rPr>
          <w:rFonts w:ascii="宋体" w:hAnsi="宋体" w:eastAsia="宋体"/>
          <w:color w:val="auto"/>
          <w:sz w:val="28"/>
        </w:rPr>
      </w:pPr>
      <w:r>
        <w:rPr>
          <w:rFonts w:hint="eastAsia" w:ascii="宋体" w:hAnsi="宋体" w:eastAsia="宋体"/>
          <w:color w:val="auto"/>
          <w:sz w:val="28"/>
        </w:rPr>
        <w:t>GB18218-2018表3 校正系数α取值表</w:t>
      </w:r>
    </w:p>
    <w:tbl>
      <w:tblPr>
        <w:tblStyle w:val="88"/>
        <w:tblW w:w="93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06"/>
        <w:gridCol w:w="4633"/>
      </w:tblGrid>
      <w:tr w14:paraId="40003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4706" w:type="dxa"/>
            <w:tcBorders>
              <w:top w:val="single" w:color="auto" w:sz="12" w:space="0"/>
              <w:left w:val="single" w:color="auto" w:sz="12" w:space="0"/>
              <w:bottom w:val="single" w:color="auto" w:sz="4" w:space="0"/>
              <w:right w:val="single" w:color="auto" w:sz="4" w:space="0"/>
            </w:tcBorders>
            <w:noWrap w:val="0"/>
            <w:vAlign w:val="center"/>
          </w:tcPr>
          <w:p w14:paraId="1F01838F">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b/>
                <w:bCs/>
                <w:color w:val="auto"/>
                <w:highlight w:val="none"/>
              </w:rPr>
            </w:pPr>
            <w:r>
              <w:rPr>
                <w:rFonts w:hint="eastAsia"/>
                <w:b/>
                <w:bCs/>
                <w:color w:val="auto"/>
                <w:highlight w:val="none"/>
              </w:rPr>
              <w:t>厂外可能暴露人员数量</w:t>
            </w:r>
          </w:p>
        </w:tc>
        <w:tc>
          <w:tcPr>
            <w:tcW w:w="4633" w:type="dxa"/>
            <w:tcBorders>
              <w:top w:val="single" w:color="auto" w:sz="12" w:space="0"/>
              <w:left w:val="single" w:color="auto" w:sz="4" w:space="0"/>
              <w:bottom w:val="single" w:color="auto" w:sz="4" w:space="0"/>
              <w:right w:val="single" w:color="auto" w:sz="12" w:space="0"/>
            </w:tcBorders>
            <w:noWrap w:val="0"/>
            <w:vAlign w:val="center"/>
          </w:tcPr>
          <w:p w14:paraId="08BE26F4">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b/>
                <w:bCs/>
                <w:color w:val="auto"/>
                <w:highlight w:val="none"/>
              </w:rPr>
            </w:pPr>
            <w:r>
              <w:rPr>
                <w:rFonts w:hint="eastAsia"/>
                <w:b/>
                <w:bCs/>
                <w:color w:val="auto"/>
                <w:highlight w:val="none"/>
              </w:rPr>
              <w:t>α</w:t>
            </w:r>
          </w:p>
        </w:tc>
      </w:tr>
      <w:tr w14:paraId="52FEA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4706" w:type="dxa"/>
            <w:tcBorders>
              <w:top w:val="single" w:color="auto" w:sz="4" w:space="0"/>
              <w:left w:val="single" w:color="auto" w:sz="12" w:space="0"/>
              <w:bottom w:val="single" w:color="auto" w:sz="4" w:space="0"/>
              <w:right w:val="single" w:color="auto" w:sz="4" w:space="0"/>
            </w:tcBorders>
            <w:noWrap w:val="0"/>
            <w:vAlign w:val="center"/>
          </w:tcPr>
          <w:p w14:paraId="660E1A55">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color w:val="auto"/>
                <w:highlight w:val="none"/>
              </w:rPr>
            </w:pPr>
            <w:r>
              <w:rPr>
                <w:rFonts w:hint="eastAsia"/>
                <w:color w:val="auto"/>
                <w:highlight w:val="none"/>
              </w:rPr>
              <w:t>100人以上</w:t>
            </w:r>
          </w:p>
        </w:tc>
        <w:tc>
          <w:tcPr>
            <w:tcW w:w="4633" w:type="dxa"/>
            <w:tcBorders>
              <w:top w:val="single" w:color="auto" w:sz="4" w:space="0"/>
              <w:left w:val="single" w:color="auto" w:sz="4" w:space="0"/>
              <w:bottom w:val="single" w:color="auto" w:sz="4" w:space="0"/>
              <w:right w:val="single" w:color="auto" w:sz="12" w:space="0"/>
            </w:tcBorders>
            <w:noWrap w:val="0"/>
            <w:vAlign w:val="center"/>
          </w:tcPr>
          <w:p w14:paraId="0A4AE7AB">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color w:val="auto"/>
                <w:highlight w:val="none"/>
              </w:rPr>
            </w:pPr>
            <w:r>
              <w:rPr>
                <w:rFonts w:hint="eastAsia"/>
                <w:color w:val="auto"/>
                <w:highlight w:val="none"/>
              </w:rPr>
              <w:t>2.0</w:t>
            </w:r>
          </w:p>
        </w:tc>
      </w:tr>
      <w:tr w14:paraId="64FA3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4706" w:type="dxa"/>
            <w:tcBorders>
              <w:top w:val="single" w:color="auto" w:sz="4" w:space="0"/>
              <w:left w:val="single" w:color="auto" w:sz="12" w:space="0"/>
              <w:bottom w:val="single" w:color="auto" w:sz="4" w:space="0"/>
              <w:right w:val="single" w:color="auto" w:sz="4" w:space="0"/>
            </w:tcBorders>
            <w:noWrap w:val="0"/>
            <w:vAlign w:val="center"/>
          </w:tcPr>
          <w:p w14:paraId="4733C169">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color w:val="auto"/>
                <w:highlight w:val="none"/>
              </w:rPr>
            </w:pPr>
            <w:r>
              <w:rPr>
                <w:rFonts w:hint="eastAsia"/>
                <w:color w:val="auto"/>
                <w:highlight w:val="none"/>
              </w:rPr>
              <w:t>50人～99人</w:t>
            </w:r>
          </w:p>
        </w:tc>
        <w:tc>
          <w:tcPr>
            <w:tcW w:w="4633" w:type="dxa"/>
            <w:tcBorders>
              <w:top w:val="single" w:color="auto" w:sz="4" w:space="0"/>
              <w:left w:val="single" w:color="auto" w:sz="4" w:space="0"/>
              <w:bottom w:val="single" w:color="auto" w:sz="4" w:space="0"/>
              <w:right w:val="single" w:color="auto" w:sz="12" w:space="0"/>
            </w:tcBorders>
            <w:noWrap w:val="0"/>
            <w:vAlign w:val="center"/>
          </w:tcPr>
          <w:p w14:paraId="77074E4D">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color w:val="auto"/>
                <w:highlight w:val="none"/>
              </w:rPr>
            </w:pPr>
            <w:r>
              <w:rPr>
                <w:rFonts w:hint="eastAsia"/>
                <w:color w:val="auto"/>
                <w:highlight w:val="none"/>
              </w:rPr>
              <w:t>1.5</w:t>
            </w:r>
          </w:p>
        </w:tc>
      </w:tr>
      <w:tr w14:paraId="25BBC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4706" w:type="dxa"/>
            <w:tcBorders>
              <w:top w:val="single" w:color="auto" w:sz="4" w:space="0"/>
              <w:left w:val="single" w:color="auto" w:sz="12" w:space="0"/>
              <w:bottom w:val="single" w:color="auto" w:sz="4" w:space="0"/>
              <w:right w:val="single" w:color="auto" w:sz="4" w:space="0"/>
            </w:tcBorders>
            <w:noWrap w:val="0"/>
            <w:vAlign w:val="center"/>
          </w:tcPr>
          <w:p w14:paraId="58820D04">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color w:val="auto"/>
                <w:highlight w:val="none"/>
              </w:rPr>
            </w:pPr>
            <w:r>
              <w:rPr>
                <w:rFonts w:hint="eastAsia"/>
                <w:color w:val="auto"/>
                <w:highlight w:val="none"/>
              </w:rPr>
              <w:t>30人～49人</w:t>
            </w:r>
          </w:p>
        </w:tc>
        <w:tc>
          <w:tcPr>
            <w:tcW w:w="4633" w:type="dxa"/>
            <w:tcBorders>
              <w:top w:val="single" w:color="auto" w:sz="4" w:space="0"/>
              <w:left w:val="single" w:color="auto" w:sz="4" w:space="0"/>
              <w:bottom w:val="single" w:color="auto" w:sz="4" w:space="0"/>
              <w:right w:val="single" w:color="auto" w:sz="12" w:space="0"/>
            </w:tcBorders>
            <w:noWrap w:val="0"/>
            <w:vAlign w:val="center"/>
          </w:tcPr>
          <w:p w14:paraId="34E2024D">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color w:val="auto"/>
                <w:highlight w:val="none"/>
              </w:rPr>
            </w:pPr>
            <w:r>
              <w:rPr>
                <w:rFonts w:hint="eastAsia"/>
                <w:color w:val="auto"/>
                <w:highlight w:val="none"/>
              </w:rPr>
              <w:t>1.2</w:t>
            </w:r>
          </w:p>
        </w:tc>
      </w:tr>
      <w:tr w14:paraId="50DE2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4706" w:type="dxa"/>
            <w:tcBorders>
              <w:top w:val="single" w:color="auto" w:sz="4" w:space="0"/>
              <w:left w:val="single" w:color="auto" w:sz="12" w:space="0"/>
              <w:bottom w:val="single" w:color="auto" w:sz="4" w:space="0"/>
              <w:right w:val="single" w:color="auto" w:sz="4" w:space="0"/>
            </w:tcBorders>
            <w:noWrap w:val="0"/>
            <w:vAlign w:val="center"/>
          </w:tcPr>
          <w:p w14:paraId="22D0934F">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color w:val="auto"/>
                <w:highlight w:val="none"/>
              </w:rPr>
            </w:pPr>
            <w:r>
              <w:rPr>
                <w:rFonts w:hint="eastAsia"/>
                <w:color w:val="auto"/>
                <w:highlight w:val="none"/>
              </w:rPr>
              <w:t>1～29人</w:t>
            </w:r>
          </w:p>
        </w:tc>
        <w:tc>
          <w:tcPr>
            <w:tcW w:w="4633" w:type="dxa"/>
            <w:tcBorders>
              <w:top w:val="single" w:color="auto" w:sz="4" w:space="0"/>
              <w:left w:val="single" w:color="auto" w:sz="4" w:space="0"/>
              <w:bottom w:val="single" w:color="auto" w:sz="4" w:space="0"/>
              <w:right w:val="single" w:color="auto" w:sz="12" w:space="0"/>
            </w:tcBorders>
            <w:noWrap w:val="0"/>
            <w:vAlign w:val="center"/>
          </w:tcPr>
          <w:p w14:paraId="72CE9183">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color w:val="auto"/>
                <w:highlight w:val="none"/>
              </w:rPr>
            </w:pPr>
            <w:r>
              <w:rPr>
                <w:rFonts w:hint="eastAsia"/>
                <w:color w:val="auto"/>
                <w:highlight w:val="none"/>
              </w:rPr>
              <w:t>1.0</w:t>
            </w:r>
          </w:p>
        </w:tc>
      </w:tr>
      <w:tr w14:paraId="224F0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4706" w:type="dxa"/>
            <w:tcBorders>
              <w:top w:val="single" w:color="auto" w:sz="4" w:space="0"/>
              <w:left w:val="single" w:color="auto" w:sz="12" w:space="0"/>
              <w:bottom w:val="single" w:color="auto" w:sz="12" w:space="0"/>
              <w:right w:val="single" w:color="auto" w:sz="4" w:space="0"/>
            </w:tcBorders>
            <w:noWrap w:val="0"/>
            <w:vAlign w:val="center"/>
          </w:tcPr>
          <w:p w14:paraId="6CE4B538">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color w:val="auto"/>
                <w:highlight w:val="none"/>
              </w:rPr>
            </w:pPr>
            <w:r>
              <w:rPr>
                <w:rFonts w:hint="eastAsia"/>
                <w:color w:val="auto"/>
                <w:highlight w:val="none"/>
              </w:rPr>
              <w:t>0人</w:t>
            </w:r>
          </w:p>
        </w:tc>
        <w:tc>
          <w:tcPr>
            <w:tcW w:w="4633" w:type="dxa"/>
            <w:tcBorders>
              <w:top w:val="single" w:color="auto" w:sz="4" w:space="0"/>
              <w:left w:val="single" w:color="auto" w:sz="4" w:space="0"/>
              <w:bottom w:val="single" w:color="auto" w:sz="12" w:space="0"/>
              <w:right w:val="single" w:color="auto" w:sz="12" w:space="0"/>
            </w:tcBorders>
            <w:noWrap w:val="0"/>
            <w:vAlign w:val="center"/>
          </w:tcPr>
          <w:p w14:paraId="45834F66">
            <w:pPr>
              <w:pStyle w:val="379"/>
              <w:keepNext w:val="0"/>
              <w:keepLines w:val="0"/>
              <w:pageBreakBefore w:val="0"/>
              <w:widowControl w:val="0"/>
              <w:kinsoku/>
              <w:wordWrap/>
              <w:overflowPunct/>
              <w:topLinePunct w:val="0"/>
              <w:autoSpaceDE/>
              <w:autoSpaceDN/>
              <w:bidi w:val="0"/>
              <w:adjustRightInd/>
              <w:snapToGrid/>
              <w:spacing w:line="240" w:lineRule="exact"/>
              <w:textAlignment w:val="auto"/>
              <w:rPr>
                <w:color w:val="auto"/>
                <w:highlight w:val="none"/>
              </w:rPr>
            </w:pPr>
            <w:r>
              <w:rPr>
                <w:rFonts w:hint="eastAsia"/>
                <w:color w:val="auto"/>
                <w:highlight w:val="none"/>
              </w:rPr>
              <w:t>0.5</w:t>
            </w:r>
          </w:p>
        </w:tc>
      </w:tr>
    </w:tbl>
    <w:p w14:paraId="310FBB6F">
      <w:pPr>
        <w:pStyle w:val="781"/>
        <w:spacing w:before="0" w:beforeLines="0" w:after="0" w:afterLines="0"/>
        <w:rPr>
          <w:rFonts w:ascii="宋体" w:hAnsi="宋体" w:eastAsia="宋体"/>
          <w:color w:val="auto"/>
          <w:sz w:val="28"/>
        </w:rPr>
      </w:pPr>
    </w:p>
    <w:p w14:paraId="0F8931B7">
      <w:pPr>
        <w:ind w:firstLine="562" w:firstLineChars="200"/>
        <w:rPr>
          <w:rFonts w:cs="宋体"/>
          <w:b/>
          <w:bCs/>
          <w:sz w:val="28"/>
          <w:szCs w:val="28"/>
        </w:rPr>
      </w:pPr>
      <w:r>
        <w:rPr>
          <w:rFonts w:hint="eastAsia" w:cs="宋体"/>
          <w:b/>
          <w:bCs/>
          <w:sz w:val="28"/>
          <w:szCs w:val="28"/>
        </w:rPr>
        <w:t>3.2.3.5分级标准</w:t>
      </w:r>
    </w:p>
    <w:p w14:paraId="56C3CD86">
      <w:pPr>
        <w:ind w:firstLine="536" w:firstLineChars="200"/>
        <w:rPr>
          <w:rFonts w:cs="宋体"/>
          <w:spacing w:val="-6"/>
          <w:sz w:val="28"/>
          <w:szCs w:val="28"/>
        </w:rPr>
      </w:pPr>
      <w:r>
        <w:rPr>
          <w:rFonts w:hint="eastAsia" w:cs="宋体"/>
          <w:spacing w:val="-6"/>
          <w:sz w:val="28"/>
          <w:szCs w:val="28"/>
        </w:rPr>
        <w:t>根据计算出来的R值，按表4确定危险化学品重大危险源的级别。</w:t>
      </w:r>
    </w:p>
    <w:p w14:paraId="2AF59747">
      <w:pPr>
        <w:pStyle w:val="781"/>
        <w:spacing w:before="120" w:after="120"/>
        <w:rPr>
          <w:rFonts w:ascii="宋体" w:hAnsi="宋体" w:eastAsia="宋体"/>
          <w:color w:val="auto"/>
        </w:rPr>
      </w:pPr>
      <w:r>
        <w:rPr>
          <w:rFonts w:hint="eastAsia" w:ascii="宋体" w:hAnsi="宋体" w:eastAsia="宋体"/>
          <w:color w:val="auto"/>
          <w:sz w:val="28"/>
        </w:rPr>
        <w:t>GB18218-2018表4 危险化学品重大危险源级别和R值的对应关系</w:t>
      </w:r>
    </w:p>
    <w:tbl>
      <w:tblPr>
        <w:tblStyle w:val="88"/>
        <w:tblW w:w="87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7"/>
        <w:gridCol w:w="4282"/>
      </w:tblGrid>
      <w:tr w14:paraId="73C54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4477" w:type="dxa"/>
            <w:vAlign w:val="center"/>
          </w:tcPr>
          <w:p w14:paraId="29B93779">
            <w:pPr>
              <w:spacing w:line="240" w:lineRule="auto"/>
              <w:ind w:firstLine="420"/>
              <w:jc w:val="center"/>
              <w:rPr>
                <w:rFonts w:ascii="宋体" w:hAnsi="宋体" w:cs="宋体"/>
              </w:rPr>
            </w:pPr>
            <w:r>
              <w:rPr>
                <w:rFonts w:hint="eastAsia" w:ascii="宋体" w:hAnsi="宋体" w:cs="宋体"/>
              </w:rPr>
              <w:t>危险化学品重大危险源级别</w:t>
            </w:r>
          </w:p>
        </w:tc>
        <w:tc>
          <w:tcPr>
            <w:tcW w:w="4282" w:type="dxa"/>
            <w:vAlign w:val="center"/>
          </w:tcPr>
          <w:p w14:paraId="47144E79">
            <w:pPr>
              <w:spacing w:line="240" w:lineRule="auto"/>
              <w:ind w:firstLine="420"/>
              <w:jc w:val="center"/>
            </w:pPr>
            <w:r>
              <w:rPr>
                <w:i/>
              </w:rPr>
              <w:t>R</w:t>
            </w:r>
            <w:r>
              <w:t>值</w:t>
            </w:r>
          </w:p>
        </w:tc>
      </w:tr>
      <w:tr w14:paraId="56FB7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4477" w:type="dxa"/>
            <w:vAlign w:val="center"/>
          </w:tcPr>
          <w:p w14:paraId="045640EC">
            <w:pPr>
              <w:spacing w:line="240" w:lineRule="auto"/>
              <w:ind w:firstLine="420"/>
              <w:jc w:val="center"/>
              <w:rPr>
                <w:rFonts w:ascii="宋体" w:hAnsi="宋体" w:cs="宋体"/>
              </w:rPr>
            </w:pPr>
            <w:r>
              <w:rPr>
                <w:rFonts w:hint="eastAsia" w:ascii="宋体" w:hAnsi="宋体" w:cs="宋体"/>
              </w:rPr>
              <w:t>一级</w:t>
            </w:r>
          </w:p>
        </w:tc>
        <w:tc>
          <w:tcPr>
            <w:tcW w:w="4282" w:type="dxa"/>
            <w:vAlign w:val="center"/>
          </w:tcPr>
          <w:p w14:paraId="56BFB5F3">
            <w:pPr>
              <w:spacing w:line="240" w:lineRule="auto"/>
              <w:ind w:firstLine="420"/>
              <w:jc w:val="center"/>
              <w:rPr>
                <w:i/>
              </w:rPr>
            </w:pPr>
            <w:r>
              <w:rPr>
                <w:i/>
              </w:rPr>
              <w:t>R≥</w:t>
            </w:r>
            <w:r>
              <w:t>100</w:t>
            </w:r>
          </w:p>
        </w:tc>
      </w:tr>
      <w:tr w14:paraId="2BEAA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4477" w:type="dxa"/>
            <w:vAlign w:val="center"/>
          </w:tcPr>
          <w:p w14:paraId="11A6615A">
            <w:pPr>
              <w:spacing w:line="240" w:lineRule="auto"/>
              <w:ind w:firstLine="420"/>
              <w:jc w:val="center"/>
              <w:rPr>
                <w:rFonts w:ascii="宋体" w:hAnsi="宋体" w:cs="宋体"/>
              </w:rPr>
            </w:pPr>
            <w:r>
              <w:rPr>
                <w:rFonts w:hint="eastAsia" w:ascii="宋体" w:hAnsi="宋体" w:cs="宋体"/>
              </w:rPr>
              <w:t>二级</w:t>
            </w:r>
          </w:p>
        </w:tc>
        <w:tc>
          <w:tcPr>
            <w:tcW w:w="4282" w:type="dxa"/>
            <w:vAlign w:val="center"/>
          </w:tcPr>
          <w:p w14:paraId="5FE754FE">
            <w:pPr>
              <w:spacing w:line="240" w:lineRule="auto"/>
              <w:ind w:firstLine="420"/>
              <w:jc w:val="center"/>
            </w:pPr>
            <w:r>
              <w:t>100</w:t>
            </w:r>
            <w:r>
              <w:rPr>
                <w:i/>
              </w:rPr>
              <w:t>&gt;R≥</w:t>
            </w:r>
            <w:r>
              <w:t>50</w:t>
            </w:r>
          </w:p>
        </w:tc>
      </w:tr>
      <w:tr w14:paraId="225D6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4477" w:type="dxa"/>
            <w:vAlign w:val="center"/>
          </w:tcPr>
          <w:p w14:paraId="77B52CB0">
            <w:pPr>
              <w:spacing w:line="240" w:lineRule="auto"/>
              <w:ind w:firstLine="420"/>
              <w:jc w:val="center"/>
              <w:rPr>
                <w:rFonts w:ascii="宋体" w:hAnsi="宋体" w:cs="宋体"/>
              </w:rPr>
            </w:pPr>
            <w:r>
              <w:rPr>
                <w:rFonts w:hint="eastAsia" w:ascii="宋体" w:hAnsi="宋体" w:cs="宋体"/>
              </w:rPr>
              <w:t>三级</w:t>
            </w:r>
          </w:p>
        </w:tc>
        <w:tc>
          <w:tcPr>
            <w:tcW w:w="4282" w:type="dxa"/>
            <w:vAlign w:val="center"/>
          </w:tcPr>
          <w:p w14:paraId="6E45EE7F">
            <w:pPr>
              <w:spacing w:line="240" w:lineRule="auto"/>
              <w:ind w:firstLine="420"/>
              <w:jc w:val="center"/>
            </w:pPr>
            <w:r>
              <w:t>50</w:t>
            </w:r>
            <w:r>
              <w:rPr>
                <w:i/>
              </w:rPr>
              <w:t>&gt;R≥</w:t>
            </w:r>
            <w:r>
              <w:t>10</w:t>
            </w:r>
          </w:p>
        </w:tc>
      </w:tr>
      <w:tr w14:paraId="4EFF8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77" w:type="dxa"/>
            <w:vAlign w:val="center"/>
          </w:tcPr>
          <w:p w14:paraId="0760DC70">
            <w:pPr>
              <w:spacing w:line="240" w:lineRule="auto"/>
              <w:ind w:firstLine="420"/>
              <w:jc w:val="center"/>
              <w:rPr>
                <w:rFonts w:ascii="宋体" w:hAnsi="宋体" w:cs="宋体"/>
              </w:rPr>
            </w:pPr>
            <w:r>
              <w:rPr>
                <w:rFonts w:hint="eastAsia" w:ascii="宋体" w:hAnsi="宋体" w:cs="宋体"/>
              </w:rPr>
              <w:t>四级</w:t>
            </w:r>
          </w:p>
        </w:tc>
        <w:tc>
          <w:tcPr>
            <w:tcW w:w="4282" w:type="dxa"/>
            <w:vAlign w:val="center"/>
          </w:tcPr>
          <w:p w14:paraId="10D4F7FF">
            <w:pPr>
              <w:spacing w:line="240" w:lineRule="auto"/>
              <w:ind w:firstLine="420"/>
              <w:jc w:val="center"/>
            </w:pPr>
            <w:r>
              <w:rPr>
                <w:i/>
              </w:rPr>
              <w:t>R&lt;</w:t>
            </w:r>
            <w:r>
              <w:t>10</w:t>
            </w:r>
          </w:p>
        </w:tc>
      </w:tr>
    </w:tbl>
    <w:p w14:paraId="52571C9C">
      <w:pPr>
        <w:pStyle w:val="6"/>
        <w:spacing w:before="240" w:after="120"/>
        <w:ind w:firstLine="602"/>
        <w:rPr>
          <w:rFonts w:eastAsia="宋体" w:cs="宋体"/>
        </w:rPr>
      </w:pPr>
      <w:bookmarkStart w:id="113" w:name="_Toc10888"/>
      <w:bookmarkStart w:id="114" w:name="_Toc27594"/>
      <w:bookmarkStart w:id="115" w:name="_Toc26118"/>
      <w:r>
        <w:rPr>
          <w:rFonts w:hint="eastAsia" w:eastAsia="宋体" w:cs="宋体"/>
        </w:rPr>
        <w:t>3.</w:t>
      </w:r>
      <w:r>
        <w:rPr>
          <w:rFonts w:hint="eastAsia" w:eastAsia="宋体" w:cs="宋体"/>
          <w:lang w:val="en-US" w:eastAsia="zh-CN"/>
        </w:rPr>
        <w:t>2</w:t>
      </w:r>
      <w:r>
        <w:rPr>
          <w:rFonts w:hint="eastAsia" w:eastAsia="宋体" w:cs="宋体"/>
        </w:rPr>
        <w:t>.4</w:t>
      </w:r>
      <w:r>
        <w:rPr>
          <w:rFonts w:hint="eastAsia" w:eastAsia="宋体" w:cs="宋体"/>
          <w:lang w:val="zh-CN"/>
        </w:rPr>
        <w:t>危险化学品</w:t>
      </w:r>
      <w:r>
        <w:rPr>
          <w:rFonts w:hint="eastAsia" w:eastAsia="宋体" w:cs="宋体"/>
        </w:rPr>
        <w:t>重大危险源的辨识情况</w:t>
      </w:r>
      <w:bookmarkEnd w:id="113"/>
      <w:bookmarkEnd w:id="114"/>
      <w:bookmarkEnd w:id="115"/>
    </w:p>
    <w:p w14:paraId="4A02BEC9">
      <w:pPr>
        <w:ind w:firstLine="536" w:firstLineChars="200"/>
        <w:rPr>
          <w:rFonts w:hint="default" w:eastAsia="宋体" w:cs="宋体"/>
          <w:color w:val="auto"/>
          <w:spacing w:val="-6"/>
          <w:sz w:val="28"/>
          <w:szCs w:val="28"/>
          <w:lang w:val="en-US" w:eastAsia="zh-CN"/>
        </w:rPr>
      </w:pPr>
      <w:r>
        <w:rPr>
          <w:rFonts w:hint="eastAsia" w:cs="宋体"/>
          <w:spacing w:val="-6"/>
          <w:sz w:val="28"/>
          <w:szCs w:val="28"/>
        </w:rPr>
        <w:t>根据《危险化学品重大危险源辨识》（GB18218-2018）的规定，该项目的甲醇（表1，第65项，临界量为500t）、乙醇（表1，第67项，临界量为500t）、氯丙烯（表2，易燃液体类别2，W5.3，临界量为1000t）、四乙氧基硅烷（表2，易燃液体类别3，W5.4，临界量为5000t）、</w:t>
      </w:r>
      <w:r>
        <w:rPr>
          <w:rFonts w:cs="宋体"/>
          <w:spacing w:val="-6"/>
          <w:sz w:val="28"/>
          <w:szCs w:val="28"/>
        </w:rPr>
        <w:t>乙烯基三乙氧基硅烷</w:t>
      </w:r>
      <w:r>
        <w:rPr>
          <w:rFonts w:hint="eastAsia" w:cs="宋体"/>
          <w:spacing w:val="-6"/>
          <w:sz w:val="28"/>
          <w:szCs w:val="28"/>
        </w:rPr>
        <w:t>（表2，易燃液体类别3，W5.4，临界量为5000t）被列入危险化学品重大危险源规定的物质种类。</w:t>
      </w:r>
      <w:r>
        <w:rPr>
          <w:rFonts w:hint="eastAsia" w:cs="宋体"/>
          <w:spacing w:val="-6"/>
          <w:sz w:val="28"/>
          <w:szCs w:val="28"/>
          <w:lang w:val="en-US" w:eastAsia="zh-CN"/>
        </w:rPr>
        <w:t>乙烯基三甲氧基硅烷、γ-氯丙基甲基二甲氧基硅烷、甲基三甲氧基硅烷</w:t>
      </w:r>
      <w:r>
        <w:rPr>
          <w:rFonts w:hint="eastAsia" w:ascii="Times New Roman" w:hAnsi="Times New Roman" w:eastAsia="宋体" w:cs="宋体"/>
          <w:b w:val="0"/>
          <w:bCs w:val="0"/>
          <w:color w:val="auto"/>
          <w:spacing w:val="-6"/>
          <w:kern w:val="2"/>
          <w:sz w:val="28"/>
          <w:szCs w:val="28"/>
          <w:lang w:val="en-US" w:eastAsia="zh-CN" w:bidi="ar-SA"/>
        </w:rPr>
        <w:t>闪点低于60℃，应作为危险化学品进行管理。</w:t>
      </w:r>
      <w:r>
        <w:rPr>
          <w:rFonts w:hint="eastAsia" w:cs="宋体"/>
          <w:spacing w:val="-6"/>
          <w:sz w:val="28"/>
          <w:szCs w:val="28"/>
        </w:rPr>
        <w:t>单元划分分为包装</w:t>
      </w:r>
      <w:r>
        <w:rPr>
          <w:rFonts w:hint="eastAsia" w:cs="宋体"/>
          <w:color w:val="auto"/>
          <w:spacing w:val="-6"/>
          <w:sz w:val="28"/>
          <w:szCs w:val="28"/>
        </w:rPr>
        <w:t>车间单元和原料罐区单元。</w:t>
      </w:r>
      <w:r>
        <w:rPr>
          <w:rFonts w:hint="eastAsia" w:cs="宋体"/>
          <w:color w:val="auto"/>
          <w:spacing w:val="-6"/>
          <w:sz w:val="28"/>
          <w:szCs w:val="28"/>
          <w:lang w:val="en-US" w:eastAsia="zh-CN"/>
        </w:rPr>
        <w:t>企业暂未确定计量罐规模，根据表2.3-2，主要物料数量（t/a），以及年生产300天，确定最大在线量。</w:t>
      </w:r>
    </w:p>
    <w:p w14:paraId="57D9A8C7">
      <w:pPr>
        <w:ind w:firstLine="536" w:firstLineChars="200"/>
        <w:rPr>
          <w:rFonts w:cs="宋体"/>
          <w:color w:val="auto"/>
          <w:spacing w:val="-6"/>
          <w:sz w:val="28"/>
          <w:szCs w:val="28"/>
        </w:rPr>
      </w:pPr>
      <w:r>
        <w:rPr>
          <w:rFonts w:hint="eastAsia" w:cs="宋体"/>
          <w:color w:val="auto"/>
          <w:spacing w:val="-6"/>
          <w:sz w:val="28"/>
          <w:szCs w:val="28"/>
          <w:lang w:val="en-US" w:eastAsia="zh-CN"/>
        </w:rPr>
        <w:t>包装车间</w:t>
      </w:r>
      <w:r>
        <w:rPr>
          <w:rFonts w:hint="eastAsia" w:cs="宋体"/>
          <w:color w:val="auto"/>
          <w:spacing w:val="-6"/>
          <w:sz w:val="28"/>
          <w:szCs w:val="28"/>
        </w:rPr>
        <w:t>辨识情况见下表。</w:t>
      </w:r>
    </w:p>
    <w:tbl>
      <w:tblPr>
        <w:tblStyle w:val="88"/>
        <w:tblpPr w:leftFromText="180" w:rightFromText="180" w:vertAnchor="text" w:horzAnchor="page" w:tblpX="1573" w:tblpY="569"/>
        <w:tblOverlap w:val="never"/>
        <w:tblW w:w="48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77"/>
        <w:gridCol w:w="1153"/>
        <w:gridCol w:w="1416"/>
        <w:gridCol w:w="1025"/>
        <w:gridCol w:w="1058"/>
        <w:gridCol w:w="1058"/>
        <w:gridCol w:w="990"/>
        <w:gridCol w:w="891"/>
      </w:tblGrid>
      <w:tr w14:paraId="6DB2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60" w:type="pct"/>
            <w:vAlign w:val="center"/>
          </w:tcPr>
          <w:p w14:paraId="68DE0463">
            <w:pPr>
              <w:autoSpaceDE w:val="0"/>
              <w:autoSpaceDN w:val="0"/>
              <w:adjustRightInd w:val="0"/>
              <w:spacing w:line="240" w:lineRule="exact"/>
              <w:jc w:val="center"/>
              <w:rPr>
                <w:b/>
                <w:color w:val="auto"/>
                <w:lang w:val="zh-CN"/>
              </w:rPr>
            </w:pPr>
            <w:r>
              <w:rPr>
                <w:rFonts w:hint="eastAsia" w:ascii="宋体" w:hAnsi="宋体" w:cs="宋体"/>
                <w:b/>
                <w:color w:val="auto"/>
                <w:lang w:val="zh-CN"/>
              </w:rPr>
              <w:t>序号</w:t>
            </w:r>
          </w:p>
        </w:tc>
        <w:tc>
          <w:tcPr>
            <w:tcW w:w="480" w:type="pct"/>
            <w:vAlign w:val="center"/>
          </w:tcPr>
          <w:p w14:paraId="27F73A36">
            <w:pPr>
              <w:autoSpaceDE w:val="0"/>
              <w:autoSpaceDN w:val="0"/>
              <w:adjustRightInd w:val="0"/>
              <w:spacing w:line="240" w:lineRule="exact"/>
              <w:jc w:val="center"/>
              <w:rPr>
                <w:b/>
                <w:color w:val="auto"/>
                <w:lang w:val="zh-CN"/>
              </w:rPr>
            </w:pPr>
            <w:r>
              <w:rPr>
                <w:rFonts w:hint="eastAsia" w:ascii="宋体" w:hAnsi="宋体" w:cs="宋体"/>
                <w:b/>
                <w:color w:val="auto"/>
                <w:lang w:val="zh-CN"/>
              </w:rPr>
              <w:t>单元</w:t>
            </w:r>
          </w:p>
        </w:tc>
        <w:tc>
          <w:tcPr>
            <w:tcW w:w="631" w:type="pct"/>
            <w:vAlign w:val="center"/>
          </w:tcPr>
          <w:p w14:paraId="3384C977">
            <w:pPr>
              <w:autoSpaceDE w:val="0"/>
              <w:autoSpaceDN w:val="0"/>
              <w:adjustRightInd w:val="0"/>
              <w:spacing w:line="240" w:lineRule="exact"/>
              <w:jc w:val="center"/>
              <w:rPr>
                <w:b/>
                <w:color w:val="auto"/>
                <w:lang w:val="zh-CN"/>
              </w:rPr>
            </w:pPr>
            <w:r>
              <w:rPr>
                <w:rFonts w:hint="eastAsia" w:ascii="宋体" w:hAnsi="宋体" w:cs="宋体"/>
                <w:b/>
                <w:color w:val="auto"/>
                <w:lang w:val="zh-CN"/>
              </w:rPr>
              <w:t>物质</w:t>
            </w:r>
          </w:p>
        </w:tc>
        <w:tc>
          <w:tcPr>
            <w:tcW w:w="775" w:type="pct"/>
            <w:vAlign w:val="center"/>
          </w:tcPr>
          <w:p w14:paraId="5443FA0B">
            <w:pPr>
              <w:autoSpaceDE w:val="0"/>
              <w:autoSpaceDN w:val="0"/>
              <w:adjustRightInd w:val="0"/>
              <w:spacing w:line="240" w:lineRule="exact"/>
              <w:jc w:val="center"/>
              <w:rPr>
                <w:b/>
                <w:color w:val="auto"/>
                <w:lang w:val="zh-CN"/>
              </w:rPr>
            </w:pPr>
            <w:r>
              <w:rPr>
                <w:rFonts w:hint="eastAsia" w:ascii="宋体" w:hAnsi="宋体" w:cs="宋体"/>
                <w:b/>
                <w:color w:val="auto"/>
                <w:lang w:val="zh-CN"/>
              </w:rPr>
              <w:t>危险性分类</w:t>
            </w:r>
          </w:p>
        </w:tc>
        <w:tc>
          <w:tcPr>
            <w:tcW w:w="561" w:type="pct"/>
            <w:vAlign w:val="center"/>
          </w:tcPr>
          <w:p w14:paraId="6089484D">
            <w:pPr>
              <w:autoSpaceDE w:val="0"/>
              <w:autoSpaceDN w:val="0"/>
              <w:adjustRightInd w:val="0"/>
              <w:spacing w:line="240" w:lineRule="exact"/>
              <w:jc w:val="center"/>
              <w:rPr>
                <w:b/>
                <w:color w:val="auto"/>
                <w:lang w:val="zh-CN"/>
              </w:rPr>
            </w:pPr>
            <w:r>
              <w:rPr>
                <w:rFonts w:hint="eastAsia" w:ascii="宋体" w:hAnsi="宋体" w:cs="宋体"/>
                <w:b/>
                <w:color w:val="auto"/>
              </w:rPr>
              <w:t>临界量（</w:t>
            </w:r>
            <w:r>
              <w:rPr>
                <w:b/>
                <w:color w:val="auto"/>
                <w:lang w:val="zh-CN"/>
              </w:rPr>
              <w:t>t</w:t>
            </w:r>
            <w:r>
              <w:rPr>
                <w:rFonts w:hint="eastAsia" w:ascii="宋体" w:hAnsi="宋体" w:cs="宋体"/>
                <w:b/>
                <w:color w:val="auto"/>
              </w:rPr>
              <w:t>）</w:t>
            </w:r>
          </w:p>
        </w:tc>
        <w:tc>
          <w:tcPr>
            <w:tcW w:w="579" w:type="pct"/>
            <w:vAlign w:val="center"/>
          </w:tcPr>
          <w:p w14:paraId="65862931">
            <w:pPr>
              <w:autoSpaceDE w:val="0"/>
              <w:autoSpaceDN w:val="0"/>
              <w:adjustRightInd w:val="0"/>
              <w:spacing w:line="240" w:lineRule="exact"/>
              <w:jc w:val="center"/>
              <w:rPr>
                <w:rFonts w:hint="eastAsia" w:ascii="宋体" w:hAnsi="宋体" w:cs="宋体"/>
                <w:b/>
                <w:color w:val="auto"/>
              </w:rPr>
            </w:pPr>
            <w:r>
              <w:rPr>
                <w:rFonts w:hint="eastAsia" w:ascii="宋体" w:hAnsi="宋体" w:cs="宋体"/>
                <w:b/>
                <w:color w:val="auto"/>
              </w:rPr>
              <w:t>数量</w:t>
            </w:r>
          </w:p>
          <w:p w14:paraId="4760A6D6">
            <w:pPr>
              <w:autoSpaceDE w:val="0"/>
              <w:autoSpaceDN w:val="0"/>
              <w:adjustRightInd w:val="0"/>
              <w:spacing w:line="240" w:lineRule="exact"/>
              <w:jc w:val="center"/>
              <w:rPr>
                <w:rFonts w:hint="eastAsia" w:ascii="宋体" w:hAnsi="宋体" w:cs="宋体"/>
                <w:b/>
                <w:color w:val="auto"/>
              </w:rPr>
            </w:pPr>
            <w:r>
              <w:rPr>
                <w:rFonts w:hint="eastAsia" w:ascii="宋体" w:hAnsi="宋体" w:cs="宋体"/>
                <w:b/>
                <w:color w:val="auto"/>
              </w:rPr>
              <w:t>（t/a）</w:t>
            </w:r>
          </w:p>
        </w:tc>
        <w:tc>
          <w:tcPr>
            <w:tcW w:w="579" w:type="pct"/>
            <w:vAlign w:val="center"/>
          </w:tcPr>
          <w:p w14:paraId="41929BAD">
            <w:pPr>
              <w:autoSpaceDE w:val="0"/>
              <w:autoSpaceDN w:val="0"/>
              <w:adjustRightInd w:val="0"/>
              <w:spacing w:line="240" w:lineRule="exact"/>
              <w:jc w:val="center"/>
              <w:rPr>
                <w:b/>
                <w:color w:val="auto"/>
                <w:lang w:val="zh-CN"/>
              </w:rPr>
            </w:pPr>
            <w:r>
              <w:rPr>
                <w:rFonts w:hint="eastAsia" w:ascii="宋体" w:hAnsi="宋体" w:cs="宋体"/>
                <w:b/>
                <w:color w:val="auto"/>
                <w:lang w:val="zh-CN"/>
              </w:rPr>
              <w:t>存在量</w:t>
            </w:r>
            <w:r>
              <w:rPr>
                <w:rFonts w:hint="eastAsia" w:ascii="宋体" w:hAnsi="宋体" w:cs="宋体"/>
                <w:b/>
                <w:color w:val="auto"/>
              </w:rPr>
              <w:t>（</w:t>
            </w:r>
            <w:r>
              <w:rPr>
                <w:b/>
                <w:color w:val="auto"/>
                <w:lang w:val="zh-CN"/>
              </w:rPr>
              <w:t>t</w:t>
            </w:r>
            <w:r>
              <w:rPr>
                <w:rFonts w:hint="eastAsia" w:ascii="宋体" w:hAnsi="宋体" w:cs="宋体"/>
                <w:b/>
                <w:color w:val="auto"/>
              </w:rPr>
              <w:t>）</w:t>
            </w:r>
          </w:p>
        </w:tc>
        <w:tc>
          <w:tcPr>
            <w:tcW w:w="542" w:type="pct"/>
            <w:vAlign w:val="center"/>
          </w:tcPr>
          <w:p w14:paraId="2A2E810B">
            <w:pPr>
              <w:autoSpaceDE w:val="0"/>
              <w:autoSpaceDN w:val="0"/>
              <w:adjustRightInd w:val="0"/>
              <w:spacing w:line="240" w:lineRule="exact"/>
              <w:jc w:val="center"/>
              <w:rPr>
                <w:b/>
                <w:color w:val="auto"/>
                <w:lang w:val="zh-CN"/>
              </w:rPr>
            </w:pPr>
            <w:r>
              <w:rPr>
                <w:b/>
                <w:color w:val="auto"/>
                <w:kern w:val="0"/>
              </w:rPr>
              <w:t>qn/Qn</w:t>
            </w:r>
          </w:p>
        </w:tc>
        <w:tc>
          <w:tcPr>
            <w:tcW w:w="488" w:type="pct"/>
            <w:vAlign w:val="center"/>
          </w:tcPr>
          <w:p w14:paraId="4B685367">
            <w:pPr>
              <w:autoSpaceDE w:val="0"/>
              <w:autoSpaceDN w:val="0"/>
              <w:adjustRightInd w:val="0"/>
              <w:spacing w:line="240" w:lineRule="exact"/>
              <w:jc w:val="center"/>
              <w:rPr>
                <w:b/>
                <w:color w:val="auto"/>
                <w:lang w:val="zh-CN"/>
              </w:rPr>
            </w:pPr>
            <w:r>
              <w:rPr>
                <w:rFonts w:hint="eastAsia" w:ascii="宋体" w:hAnsi="宋体" w:cs="宋体"/>
                <w:b/>
                <w:color w:val="auto"/>
              </w:rPr>
              <w:t>辨识</w:t>
            </w:r>
          </w:p>
        </w:tc>
      </w:tr>
      <w:tr w14:paraId="16B6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60" w:type="pct"/>
            <w:vAlign w:val="center"/>
          </w:tcPr>
          <w:p w14:paraId="3904EEE3">
            <w:pPr>
              <w:autoSpaceDE w:val="0"/>
              <w:autoSpaceDN w:val="0"/>
              <w:adjustRightInd w:val="0"/>
              <w:spacing w:line="240" w:lineRule="exact"/>
              <w:jc w:val="center"/>
              <w:rPr>
                <w:rFonts w:hint="default" w:eastAsia="宋体"/>
                <w:color w:val="auto"/>
                <w:lang w:val="en-US" w:eastAsia="zh-CN"/>
              </w:rPr>
            </w:pPr>
            <w:r>
              <w:rPr>
                <w:rFonts w:hint="eastAsia"/>
                <w:color w:val="auto"/>
                <w:lang w:val="en-US" w:eastAsia="zh-CN"/>
              </w:rPr>
              <w:t>1</w:t>
            </w:r>
          </w:p>
        </w:tc>
        <w:tc>
          <w:tcPr>
            <w:tcW w:w="480" w:type="pct"/>
            <w:vAlign w:val="center"/>
          </w:tcPr>
          <w:p w14:paraId="1A14F0A4">
            <w:pPr>
              <w:autoSpaceDE w:val="0"/>
              <w:autoSpaceDN w:val="0"/>
              <w:adjustRightInd w:val="0"/>
              <w:spacing w:line="240" w:lineRule="exact"/>
              <w:jc w:val="center"/>
              <w:rPr>
                <w:rFonts w:hint="eastAsia"/>
                <w:color w:val="auto"/>
              </w:rPr>
            </w:pPr>
            <w:r>
              <w:rPr>
                <w:rFonts w:hint="eastAsia"/>
                <w:color w:val="auto"/>
              </w:rPr>
              <w:t>B09车间</w:t>
            </w:r>
          </w:p>
        </w:tc>
        <w:tc>
          <w:tcPr>
            <w:tcW w:w="631" w:type="pct"/>
            <w:vAlign w:val="center"/>
          </w:tcPr>
          <w:p w14:paraId="1ECDC256">
            <w:pPr>
              <w:autoSpaceDE w:val="0"/>
              <w:autoSpaceDN w:val="0"/>
              <w:adjustRightInd w:val="0"/>
              <w:spacing w:line="240" w:lineRule="exact"/>
              <w:jc w:val="center"/>
              <w:rPr>
                <w:rFonts w:hint="eastAsia" w:ascii="宋体" w:hAnsi="宋体" w:eastAsia="宋体" w:cs="宋体"/>
                <w:color w:val="auto"/>
              </w:rPr>
            </w:pPr>
            <w:r>
              <w:rPr>
                <w:rFonts w:hint="eastAsia" w:ascii="宋体" w:hAnsi="宋体" w:eastAsia="宋体" w:cs="宋体"/>
                <w:color w:val="auto"/>
              </w:rPr>
              <w:t>四乙氧基硅烷</w:t>
            </w:r>
          </w:p>
        </w:tc>
        <w:tc>
          <w:tcPr>
            <w:tcW w:w="775" w:type="pct"/>
            <w:vAlign w:val="center"/>
          </w:tcPr>
          <w:p w14:paraId="5AB653BC">
            <w:pPr>
              <w:autoSpaceDE w:val="0"/>
              <w:autoSpaceDN w:val="0"/>
              <w:adjustRightInd w:val="0"/>
              <w:spacing w:line="240" w:lineRule="exact"/>
              <w:jc w:val="center"/>
              <w:rPr>
                <w:rFonts w:hint="eastAsia" w:ascii="宋体" w:hAnsi="宋体" w:eastAsia="宋体" w:cs="宋体"/>
                <w:color w:val="auto"/>
                <w:lang w:val="zh-CN"/>
              </w:rPr>
            </w:pPr>
            <w:r>
              <w:rPr>
                <w:rFonts w:hint="eastAsia" w:ascii="宋体" w:hAnsi="宋体" w:eastAsia="宋体" w:cs="宋体"/>
                <w:color w:val="auto"/>
                <w:lang w:val="zh-CN"/>
              </w:rPr>
              <w:t>易燃液体</w:t>
            </w:r>
            <w:r>
              <w:rPr>
                <w:rFonts w:hint="eastAsia" w:ascii="宋体" w:hAnsi="宋体" w:eastAsia="宋体" w:cs="宋体"/>
                <w:color w:val="auto"/>
                <w:lang w:val="en-US" w:eastAsia="zh-CN"/>
              </w:rPr>
              <w:t>类别3</w:t>
            </w:r>
          </w:p>
        </w:tc>
        <w:tc>
          <w:tcPr>
            <w:tcW w:w="561" w:type="pct"/>
            <w:vAlign w:val="center"/>
          </w:tcPr>
          <w:p w14:paraId="5FE42DA7">
            <w:pPr>
              <w:autoSpaceDE w:val="0"/>
              <w:autoSpaceDN w:val="0"/>
              <w:adjustRightInd w:val="0"/>
              <w:spacing w:line="260" w:lineRule="exact"/>
              <w:jc w:val="center"/>
              <w:rPr>
                <w:rFonts w:hint="eastAsia"/>
                <w:color w:val="auto"/>
              </w:rPr>
            </w:pPr>
            <w:r>
              <w:rPr>
                <w:rFonts w:hint="eastAsia"/>
                <w:color w:val="auto"/>
              </w:rPr>
              <w:t>5000</w:t>
            </w:r>
          </w:p>
        </w:tc>
        <w:tc>
          <w:tcPr>
            <w:tcW w:w="579" w:type="pct"/>
            <w:vAlign w:val="center"/>
          </w:tcPr>
          <w:p w14:paraId="420B160F">
            <w:pPr>
              <w:autoSpaceDE w:val="0"/>
              <w:autoSpaceDN w:val="0"/>
              <w:adjustRightInd w:val="0"/>
              <w:spacing w:line="260" w:lineRule="exact"/>
              <w:jc w:val="center"/>
              <w:rPr>
                <w:rFonts w:hint="default" w:eastAsia="宋体"/>
                <w:color w:val="auto"/>
                <w:lang w:val="en-US" w:eastAsia="zh-CN"/>
              </w:rPr>
            </w:pPr>
            <w:r>
              <w:rPr>
                <w:rFonts w:hint="eastAsia"/>
                <w:color w:val="auto"/>
                <w:lang w:val="en-US" w:eastAsia="zh-CN"/>
              </w:rPr>
              <w:t>6000</w:t>
            </w:r>
          </w:p>
        </w:tc>
        <w:tc>
          <w:tcPr>
            <w:tcW w:w="579" w:type="pct"/>
            <w:vAlign w:val="center"/>
          </w:tcPr>
          <w:p w14:paraId="1C339F20">
            <w:pPr>
              <w:autoSpaceDE w:val="0"/>
              <w:autoSpaceDN w:val="0"/>
              <w:adjustRightInd w:val="0"/>
              <w:spacing w:line="26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20</w:t>
            </w:r>
          </w:p>
        </w:tc>
        <w:tc>
          <w:tcPr>
            <w:tcW w:w="542" w:type="pct"/>
            <w:vAlign w:val="center"/>
          </w:tcPr>
          <w:p w14:paraId="2D4C4131">
            <w:pPr>
              <w:autoSpaceDE w:val="0"/>
              <w:autoSpaceDN w:val="0"/>
              <w:adjustRightInd w:val="0"/>
              <w:spacing w:line="260" w:lineRule="exac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0.004</w:t>
            </w:r>
          </w:p>
        </w:tc>
        <w:tc>
          <w:tcPr>
            <w:tcW w:w="488" w:type="pct"/>
            <w:vMerge w:val="restart"/>
            <w:vAlign w:val="center"/>
          </w:tcPr>
          <w:p w14:paraId="59B14AA1">
            <w:pPr>
              <w:autoSpaceDE w:val="0"/>
              <w:autoSpaceDN w:val="0"/>
              <w:adjustRightInd w:val="0"/>
              <w:spacing w:line="26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R=</w:t>
            </w:r>
            <w:r>
              <w:rPr>
                <w:rFonts w:hint="eastAsia" w:cs="Times New Roman"/>
                <w:color w:val="auto"/>
                <w:lang w:val="en-US" w:eastAsia="zh-CN"/>
              </w:rPr>
              <w:t>0.03204</w:t>
            </w:r>
            <w:r>
              <w:rPr>
                <w:rFonts w:hint="default" w:ascii="Times New Roman" w:hAnsi="Times New Roman" w:eastAsia="宋体" w:cs="Times New Roman"/>
                <w:color w:val="auto"/>
                <w:lang w:val="en-US" w:eastAsia="zh-CN"/>
              </w:rPr>
              <w:t>＜1</w:t>
            </w:r>
          </w:p>
          <w:p w14:paraId="5D31E1A3">
            <w:pPr>
              <w:autoSpaceDE w:val="0"/>
              <w:autoSpaceDN w:val="0"/>
              <w:adjustRightInd w:val="0"/>
              <w:spacing w:line="260" w:lineRule="exact"/>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en-US" w:eastAsia="zh-CN"/>
              </w:rPr>
              <w:t>不构成</w:t>
            </w:r>
          </w:p>
        </w:tc>
      </w:tr>
      <w:tr w14:paraId="5E72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60" w:type="pct"/>
            <w:shd w:val="clear" w:color="auto" w:fill="auto"/>
            <w:vAlign w:val="center"/>
          </w:tcPr>
          <w:p w14:paraId="6A329C59">
            <w:pPr>
              <w:autoSpaceDE w:val="0"/>
              <w:autoSpaceDN w:val="0"/>
              <w:adjustRightInd w:val="0"/>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2</w:t>
            </w:r>
          </w:p>
        </w:tc>
        <w:tc>
          <w:tcPr>
            <w:tcW w:w="480" w:type="pct"/>
            <w:shd w:val="clear" w:color="auto" w:fill="auto"/>
            <w:vAlign w:val="center"/>
          </w:tcPr>
          <w:p w14:paraId="4890DAA5">
            <w:pPr>
              <w:autoSpaceDE w:val="0"/>
              <w:autoSpaceDN w:val="0"/>
              <w:adjustRightInd w:val="0"/>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rPr>
              <w:t>B09车间</w:t>
            </w:r>
          </w:p>
        </w:tc>
        <w:tc>
          <w:tcPr>
            <w:tcW w:w="631" w:type="pct"/>
            <w:shd w:val="clear" w:color="auto" w:fill="auto"/>
            <w:vAlign w:val="center"/>
          </w:tcPr>
          <w:p w14:paraId="77B13780">
            <w:pPr>
              <w:autoSpaceDE w:val="0"/>
              <w:autoSpaceDN w:val="0"/>
              <w:adjustRightInd w:val="0"/>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rPr>
              <w:t>乙烯基三甲氧基硅烷</w:t>
            </w:r>
          </w:p>
        </w:tc>
        <w:tc>
          <w:tcPr>
            <w:tcW w:w="775" w:type="pct"/>
            <w:shd w:val="clear" w:color="auto" w:fill="auto"/>
            <w:vAlign w:val="center"/>
          </w:tcPr>
          <w:p w14:paraId="3913AEB9">
            <w:pPr>
              <w:autoSpaceDE w:val="0"/>
              <w:autoSpaceDN w:val="0"/>
              <w:adjustRightInd w:val="0"/>
              <w:spacing w:line="240" w:lineRule="exact"/>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lang w:val="zh-CN"/>
              </w:rPr>
              <w:t>易燃液体</w:t>
            </w:r>
            <w:r>
              <w:rPr>
                <w:rFonts w:hint="eastAsia" w:ascii="宋体" w:hAnsi="宋体" w:eastAsia="宋体" w:cs="宋体"/>
                <w:color w:val="auto"/>
                <w:lang w:val="en-US" w:eastAsia="zh-CN"/>
              </w:rPr>
              <w:t>类别2</w:t>
            </w:r>
          </w:p>
        </w:tc>
        <w:tc>
          <w:tcPr>
            <w:tcW w:w="561" w:type="pct"/>
            <w:shd w:val="clear" w:color="auto" w:fill="auto"/>
            <w:vAlign w:val="center"/>
          </w:tcPr>
          <w:p w14:paraId="04E8CA34">
            <w:pPr>
              <w:autoSpaceDE w:val="0"/>
              <w:autoSpaceDN w:val="0"/>
              <w:adjustRightInd w:val="0"/>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1000</w:t>
            </w:r>
          </w:p>
        </w:tc>
        <w:tc>
          <w:tcPr>
            <w:tcW w:w="579" w:type="pct"/>
            <w:shd w:val="clear" w:color="auto" w:fill="auto"/>
            <w:vAlign w:val="center"/>
          </w:tcPr>
          <w:p w14:paraId="27AB5C54">
            <w:pPr>
              <w:autoSpaceDE w:val="0"/>
              <w:autoSpaceDN w:val="0"/>
              <w:adjustRightInd w:val="0"/>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8000</w:t>
            </w:r>
          </w:p>
        </w:tc>
        <w:tc>
          <w:tcPr>
            <w:tcW w:w="579" w:type="pct"/>
            <w:shd w:val="clear" w:color="auto" w:fill="auto"/>
            <w:vAlign w:val="center"/>
          </w:tcPr>
          <w:p w14:paraId="044D3F48">
            <w:pPr>
              <w:autoSpaceDE w:val="0"/>
              <w:autoSpaceDN w:val="0"/>
              <w:adjustRightInd w:val="0"/>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26.7</w:t>
            </w:r>
          </w:p>
        </w:tc>
        <w:tc>
          <w:tcPr>
            <w:tcW w:w="542" w:type="pct"/>
            <w:shd w:val="clear" w:color="auto" w:fill="auto"/>
            <w:vAlign w:val="center"/>
          </w:tcPr>
          <w:p w14:paraId="7AA0F9D9">
            <w:pPr>
              <w:autoSpaceDE w:val="0"/>
              <w:autoSpaceDN w:val="0"/>
              <w:adjustRightInd w:val="0"/>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0.0267</w:t>
            </w:r>
          </w:p>
        </w:tc>
        <w:tc>
          <w:tcPr>
            <w:tcW w:w="488" w:type="pct"/>
            <w:vMerge w:val="continue"/>
            <w:vAlign w:val="center"/>
          </w:tcPr>
          <w:p w14:paraId="19984828">
            <w:pPr>
              <w:autoSpaceDE w:val="0"/>
              <w:autoSpaceDN w:val="0"/>
              <w:adjustRightInd w:val="0"/>
              <w:spacing w:line="260" w:lineRule="exact"/>
              <w:jc w:val="center"/>
              <w:rPr>
                <w:rFonts w:hint="default" w:ascii="Times New Roman" w:hAnsi="Times New Roman" w:eastAsia="宋体" w:cs="Times New Roman"/>
                <w:color w:val="auto"/>
                <w:lang w:val="en-US" w:eastAsia="zh-CN"/>
              </w:rPr>
            </w:pPr>
          </w:p>
        </w:tc>
      </w:tr>
      <w:tr w14:paraId="7E76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60" w:type="pct"/>
            <w:vAlign w:val="center"/>
          </w:tcPr>
          <w:p w14:paraId="1A01FA29">
            <w:pPr>
              <w:autoSpaceDE w:val="0"/>
              <w:autoSpaceDN w:val="0"/>
              <w:adjustRightInd w:val="0"/>
              <w:spacing w:line="240" w:lineRule="exact"/>
              <w:jc w:val="center"/>
              <w:rPr>
                <w:rFonts w:hint="eastAsia" w:eastAsia="宋体"/>
                <w:color w:val="auto"/>
                <w:lang w:val="en-US" w:eastAsia="zh-CN"/>
              </w:rPr>
            </w:pPr>
            <w:r>
              <w:rPr>
                <w:rFonts w:hint="eastAsia"/>
                <w:color w:val="auto"/>
                <w:lang w:val="en-US" w:eastAsia="zh-CN"/>
              </w:rPr>
              <w:t>3</w:t>
            </w:r>
          </w:p>
        </w:tc>
        <w:tc>
          <w:tcPr>
            <w:tcW w:w="480" w:type="pct"/>
            <w:vAlign w:val="center"/>
          </w:tcPr>
          <w:p w14:paraId="60A32195">
            <w:pPr>
              <w:autoSpaceDE w:val="0"/>
              <w:autoSpaceDN w:val="0"/>
              <w:adjustRightInd w:val="0"/>
              <w:spacing w:line="240" w:lineRule="exact"/>
              <w:jc w:val="center"/>
              <w:rPr>
                <w:rFonts w:hint="eastAsia"/>
                <w:color w:val="auto"/>
              </w:rPr>
            </w:pPr>
            <w:r>
              <w:rPr>
                <w:rFonts w:hint="eastAsia"/>
                <w:color w:val="auto"/>
              </w:rPr>
              <w:t>B09车间</w:t>
            </w:r>
          </w:p>
        </w:tc>
        <w:tc>
          <w:tcPr>
            <w:tcW w:w="631" w:type="pct"/>
            <w:shd w:val="clear" w:color="auto" w:fill="auto"/>
            <w:vAlign w:val="center"/>
          </w:tcPr>
          <w:p w14:paraId="3ABDBD9A">
            <w:pPr>
              <w:autoSpaceDE w:val="0"/>
              <w:autoSpaceDN w:val="0"/>
              <w:adjustRightInd w:val="0"/>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rPr>
              <w:t>乙烯基三</w:t>
            </w:r>
            <w:r>
              <w:rPr>
                <w:rFonts w:hint="eastAsia" w:ascii="宋体" w:hAnsi="宋体" w:cs="宋体"/>
                <w:color w:val="auto"/>
                <w:lang w:val="en-US" w:eastAsia="zh-CN"/>
              </w:rPr>
              <w:t>乙</w:t>
            </w:r>
            <w:r>
              <w:rPr>
                <w:rFonts w:hint="eastAsia" w:ascii="宋体" w:hAnsi="宋体" w:eastAsia="宋体" w:cs="宋体"/>
                <w:color w:val="auto"/>
              </w:rPr>
              <w:t>氧基硅烷</w:t>
            </w:r>
          </w:p>
        </w:tc>
        <w:tc>
          <w:tcPr>
            <w:tcW w:w="775" w:type="pct"/>
            <w:vAlign w:val="center"/>
          </w:tcPr>
          <w:p w14:paraId="3701123A">
            <w:pPr>
              <w:autoSpaceDE w:val="0"/>
              <w:autoSpaceDN w:val="0"/>
              <w:adjustRightInd w:val="0"/>
              <w:spacing w:line="240" w:lineRule="exact"/>
              <w:jc w:val="center"/>
              <w:rPr>
                <w:rFonts w:hint="eastAsia" w:ascii="宋体" w:hAnsi="宋体" w:eastAsia="宋体" w:cs="宋体"/>
                <w:color w:val="auto"/>
                <w:lang w:val="zh-CN"/>
              </w:rPr>
            </w:pPr>
            <w:r>
              <w:rPr>
                <w:rFonts w:hint="eastAsia" w:ascii="宋体" w:hAnsi="宋体" w:eastAsia="宋体" w:cs="宋体"/>
                <w:color w:val="auto"/>
                <w:lang w:val="zh-CN"/>
              </w:rPr>
              <w:t>易燃液体</w:t>
            </w:r>
            <w:r>
              <w:rPr>
                <w:rFonts w:hint="eastAsia" w:ascii="宋体" w:hAnsi="宋体" w:eastAsia="宋体" w:cs="宋体"/>
                <w:color w:val="auto"/>
                <w:lang w:val="en-US" w:eastAsia="zh-CN"/>
              </w:rPr>
              <w:t>类别</w:t>
            </w:r>
            <w:r>
              <w:rPr>
                <w:rFonts w:hint="eastAsia" w:ascii="宋体" w:hAnsi="宋体" w:cs="宋体"/>
                <w:color w:val="auto"/>
                <w:lang w:val="en-US" w:eastAsia="zh-CN"/>
              </w:rPr>
              <w:t>3</w:t>
            </w:r>
          </w:p>
        </w:tc>
        <w:tc>
          <w:tcPr>
            <w:tcW w:w="561" w:type="pct"/>
            <w:vAlign w:val="center"/>
          </w:tcPr>
          <w:p w14:paraId="4C74C659">
            <w:pPr>
              <w:autoSpaceDE w:val="0"/>
              <w:autoSpaceDN w:val="0"/>
              <w:adjustRightInd w:val="0"/>
              <w:spacing w:line="260" w:lineRule="exact"/>
              <w:jc w:val="center"/>
              <w:rPr>
                <w:rFonts w:hint="default" w:eastAsia="宋体"/>
                <w:color w:val="auto"/>
                <w:lang w:val="en-US" w:eastAsia="zh-CN"/>
              </w:rPr>
            </w:pPr>
            <w:r>
              <w:rPr>
                <w:rFonts w:hint="eastAsia"/>
                <w:color w:val="auto"/>
                <w:lang w:val="en-US" w:eastAsia="zh-CN"/>
              </w:rPr>
              <w:t>5000</w:t>
            </w:r>
          </w:p>
        </w:tc>
        <w:tc>
          <w:tcPr>
            <w:tcW w:w="579" w:type="pct"/>
            <w:vAlign w:val="center"/>
          </w:tcPr>
          <w:p w14:paraId="4002283D">
            <w:pPr>
              <w:autoSpaceDE w:val="0"/>
              <w:autoSpaceDN w:val="0"/>
              <w:adjustRightInd w:val="0"/>
              <w:spacing w:line="260" w:lineRule="exact"/>
              <w:jc w:val="center"/>
              <w:rPr>
                <w:rFonts w:hint="default"/>
                <w:color w:val="auto"/>
                <w:lang w:val="en-US" w:eastAsia="zh-CN"/>
              </w:rPr>
            </w:pPr>
            <w:r>
              <w:rPr>
                <w:rFonts w:hint="eastAsia"/>
                <w:color w:val="auto"/>
                <w:lang w:val="en-US" w:eastAsia="zh-CN"/>
              </w:rPr>
              <w:t>2000</w:t>
            </w:r>
          </w:p>
        </w:tc>
        <w:tc>
          <w:tcPr>
            <w:tcW w:w="579" w:type="pct"/>
            <w:shd w:val="clear" w:color="auto" w:fill="auto"/>
            <w:vAlign w:val="center"/>
          </w:tcPr>
          <w:p w14:paraId="1A8C17EE">
            <w:pPr>
              <w:autoSpaceDE w:val="0"/>
              <w:autoSpaceDN w:val="0"/>
              <w:adjustRightInd w:val="0"/>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6.7</w:t>
            </w:r>
          </w:p>
        </w:tc>
        <w:tc>
          <w:tcPr>
            <w:tcW w:w="542" w:type="pct"/>
            <w:shd w:val="clear" w:color="auto" w:fill="auto"/>
            <w:vAlign w:val="center"/>
          </w:tcPr>
          <w:p w14:paraId="54C36F5F">
            <w:pPr>
              <w:autoSpaceDE w:val="0"/>
              <w:autoSpaceDN w:val="0"/>
              <w:adjustRightInd w:val="0"/>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0.00134</w:t>
            </w:r>
          </w:p>
        </w:tc>
        <w:tc>
          <w:tcPr>
            <w:tcW w:w="488" w:type="pct"/>
            <w:vMerge w:val="continue"/>
            <w:vAlign w:val="center"/>
          </w:tcPr>
          <w:p w14:paraId="38F3FB7C">
            <w:pPr>
              <w:autoSpaceDE w:val="0"/>
              <w:autoSpaceDN w:val="0"/>
              <w:adjustRightInd w:val="0"/>
              <w:spacing w:line="260" w:lineRule="exact"/>
              <w:jc w:val="center"/>
              <w:rPr>
                <w:rFonts w:hint="default" w:ascii="Times New Roman" w:hAnsi="Times New Roman" w:eastAsia="宋体" w:cs="Times New Roman"/>
                <w:color w:val="auto"/>
                <w:lang w:val="zh-CN" w:eastAsia="zh-CN"/>
              </w:rPr>
            </w:pPr>
          </w:p>
        </w:tc>
      </w:tr>
      <w:tr w14:paraId="3E99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60" w:type="pct"/>
            <w:shd w:val="clear" w:color="auto" w:fill="auto"/>
            <w:vAlign w:val="center"/>
          </w:tcPr>
          <w:p w14:paraId="00AC468E">
            <w:pPr>
              <w:autoSpaceDE w:val="0"/>
              <w:autoSpaceDN w:val="0"/>
              <w:adjustRightInd w:val="0"/>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1</w:t>
            </w:r>
          </w:p>
        </w:tc>
        <w:tc>
          <w:tcPr>
            <w:tcW w:w="480" w:type="pct"/>
            <w:shd w:val="clear" w:color="auto" w:fill="auto"/>
            <w:vAlign w:val="center"/>
          </w:tcPr>
          <w:p w14:paraId="3707E33F">
            <w:pPr>
              <w:autoSpaceDE w:val="0"/>
              <w:autoSpaceDN w:val="0"/>
              <w:adjustRightInd w:val="0"/>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rPr>
              <w:t>B</w:t>
            </w:r>
            <w:r>
              <w:rPr>
                <w:rFonts w:hint="eastAsia"/>
                <w:color w:val="auto"/>
                <w:lang w:val="en-US" w:eastAsia="zh-CN"/>
              </w:rPr>
              <w:t>10</w:t>
            </w:r>
            <w:r>
              <w:rPr>
                <w:rFonts w:hint="eastAsia"/>
                <w:color w:val="auto"/>
              </w:rPr>
              <w:t>车间</w:t>
            </w:r>
          </w:p>
        </w:tc>
        <w:tc>
          <w:tcPr>
            <w:tcW w:w="631" w:type="pct"/>
            <w:shd w:val="clear" w:color="auto" w:fill="FFFFFF"/>
            <w:vAlign w:val="center"/>
          </w:tcPr>
          <w:p w14:paraId="11126EAC">
            <w:pPr>
              <w:autoSpaceDE w:val="0"/>
              <w:autoSpaceDN w:val="0"/>
              <w:adjustRightInd w:val="0"/>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rPr>
              <w:t>γ-氯丙基甲基二甲氧基硅烷</w:t>
            </w:r>
          </w:p>
        </w:tc>
        <w:tc>
          <w:tcPr>
            <w:tcW w:w="775" w:type="pct"/>
            <w:shd w:val="clear" w:color="auto" w:fill="auto"/>
            <w:vAlign w:val="center"/>
          </w:tcPr>
          <w:p w14:paraId="384B70E0">
            <w:pPr>
              <w:autoSpaceDE w:val="0"/>
              <w:autoSpaceDN w:val="0"/>
              <w:adjustRightInd w:val="0"/>
              <w:spacing w:line="240" w:lineRule="exact"/>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lang w:val="zh-CN"/>
              </w:rPr>
              <w:t>易燃液体</w:t>
            </w:r>
            <w:r>
              <w:rPr>
                <w:rFonts w:hint="eastAsia" w:ascii="宋体" w:hAnsi="宋体" w:eastAsia="宋体" w:cs="宋体"/>
                <w:color w:val="auto"/>
                <w:lang w:val="en-US" w:eastAsia="zh-CN"/>
              </w:rPr>
              <w:t>类别3</w:t>
            </w:r>
          </w:p>
        </w:tc>
        <w:tc>
          <w:tcPr>
            <w:tcW w:w="561" w:type="pct"/>
            <w:shd w:val="clear" w:color="auto" w:fill="auto"/>
            <w:vAlign w:val="center"/>
          </w:tcPr>
          <w:p w14:paraId="260D3981">
            <w:pPr>
              <w:autoSpaceDE w:val="0"/>
              <w:autoSpaceDN w:val="0"/>
              <w:adjustRightInd w:val="0"/>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rPr>
              <w:t>5000</w:t>
            </w:r>
          </w:p>
        </w:tc>
        <w:tc>
          <w:tcPr>
            <w:tcW w:w="579" w:type="pct"/>
            <w:shd w:val="clear" w:color="auto" w:fill="auto"/>
            <w:vAlign w:val="center"/>
          </w:tcPr>
          <w:p w14:paraId="72622D5E">
            <w:pPr>
              <w:autoSpaceDE w:val="0"/>
              <w:autoSpaceDN w:val="0"/>
              <w:adjustRightInd w:val="0"/>
              <w:spacing w:line="26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6000</w:t>
            </w:r>
          </w:p>
        </w:tc>
        <w:tc>
          <w:tcPr>
            <w:tcW w:w="579" w:type="pct"/>
            <w:shd w:val="clear" w:color="auto" w:fill="auto"/>
            <w:vAlign w:val="center"/>
          </w:tcPr>
          <w:p w14:paraId="0A796A96">
            <w:pPr>
              <w:autoSpaceDE w:val="0"/>
              <w:autoSpaceDN w:val="0"/>
              <w:adjustRightInd w:val="0"/>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20</w:t>
            </w:r>
          </w:p>
        </w:tc>
        <w:tc>
          <w:tcPr>
            <w:tcW w:w="542" w:type="pct"/>
            <w:shd w:val="clear" w:color="auto" w:fill="auto"/>
            <w:vAlign w:val="center"/>
          </w:tcPr>
          <w:p w14:paraId="3DF8F7B3">
            <w:pPr>
              <w:autoSpaceDE w:val="0"/>
              <w:autoSpaceDN w:val="0"/>
              <w:adjustRightInd w:val="0"/>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0.004</w:t>
            </w:r>
          </w:p>
        </w:tc>
        <w:tc>
          <w:tcPr>
            <w:tcW w:w="488" w:type="pct"/>
            <w:vMerge w:val="restart"/>
            <w:vAlign w:val="center"/>
          </w:tcPr>
          <w:p w14:paraId="722E3C86">
            <w:pPr>
              <w:autoSpaceDE w:val="0"/>
              <w:autoSpaceDN w:val="0"/>
              <w:adjustRightInd w:val="0"/>
              <w:spacing w:line="26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R=</w:t>
            </w:r>
            <w:r>
              <w:rPr>
                <w:rFonts w:hint="eastAsia" w:cs="Times New Roman"/>
                <w:color w:val="auto"/>
                <w:lang w:val="en-US" w:eastAsia="zh-CN"/>
              </w:rPr>
              <w:t>0.014</w:t>
            </w:r>
            <w:r>
              <w:rPr>
                <w:rFonts w:hint="default" w:ascii="Times New Roman" w:hAnsi="Times New Roman" w:eastAsia="宋体" w:cs="Times New Roman"/>
                <w:color w:val="auto"/>
                <w:lang w:val="en-US" w:eastAsia="zh-CN"/>
              </w:rPr>
              <w:t>＜1</w:t>
            </w:r>
          </w:p>
          <w:p w14:paraId="167BE4C8">
            <w:pPr>
              <w:autoSpaceDE w:val="0"/>
              <w:autoSpaceDN w:val="0"/>
              <w:adjustRightInd w:val="0"/>
              <w:spacing w:line="260" w:lineRule="exac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不构成</w:t>
            </w:r>
          </w:p>
        </w:tc>
      </w:tr>
      <w:tr w14:paraId="09EE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360" w:type="pct"/>
            <w:shd w:val="clear" w:color="auto" w:fill="auto"/>
            <w:vAlign w:val="center"/>
          </w:tcPr>
          <w:p w14:paraId="44EF9383">
            <w:pPr>
              <w:autoSpaceDE w:val="0"/>
              <w:autoSpaceDN w:val="0"/>
              <w:adjustRightInd w:val="0"/>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2</w:t>
            </w:r>
          </w:p>
        </w:tc>
        <w:tc>
          <w:tcPr>
            <w:tcW w:w="480" w:type="pct"/>
            <w:shd w:val="clear" w:color="auto" w:fill="auto"/>
            <w:vAlign w:val="center"/>
          </w:tcPr>
          <w:p w14:paraId="13D0D8AF">
            <w:pPr>
              <w:autoSpaceDE w:val="0"/>
              <w:autoSpaceDN w:val="0"/>
              <w:adjustRightInd w:val="0"/>
              <w:spacing w:line="24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rPr>
              <w:t>B</w:t>
            </w:r>
            <w:r>
              <w:rPr>
                <w:rFonts w:hint="eastAsia"/>
                <w:color w:val="auto"/>
                <w:lang w:val="en-US" w:eastAsia="zh-CN"/>
              </w:rPr>
              <w:t>10</w:t>
            </w:r>
            <w:r>
              <w:rPr>
                <w:rFonts w:hint="eastAsia"/>
                <w:color w:val="auto"/>
              </w:rPr>
              <w:t>车间</w:t>
            </w:r>
          </w:p>
        </w:tc>
        <w:tc>
          <w:tcPr>
            <w:tcW w:w="631" w:type="pct"/>
            <w:shd w:val="clear" w:color="auto" w:fill="FFFFFF"/>
            <w:vAlign w:val="center"/>
          </w:tcPr>
          <w:p w14:paraId="2A80E359">
            <w:pPr>
              <w:autoSpaceDE w:val="0"/>
              <w:autoSpaceDN w:val="0"/>
              <w:adjustRightInd w:val="0"/>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rPr>
              <w:t>甲基三甲氧基硅烷</w:t>
            </w:r>
          </w:p>
        </w:tc>
        <w:tc>
          <w:tcPr>
            <w:tcW w:w="775" w:type="pct"/>
            <w:shd w:val="clear" w:color="auto" w:fill="auto"/>
            <w:vAlign w:val="center"/>
          </w:tcPr>
          <w:p w14:paraId="2E6F7D8F">
            <w:pPr>
              <w:autoSpaceDE w:val="0"/>
              <w:autoSpaceDN w:val="0"/>
              <w:adjustRightInd w:val="0"/>
              <w:spacing w:line="240" w:lineRule="exact"/>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lang w:val="zh-CN"/>
              </w:rPr>
              <w:t>易燃液体</w:t>
            </w:r>
            <w:r>
              <w:rPr>
                <w:rFonts w:hint="eastAsia" w:ascii="宋体" w:hAnsi="宋体" w:eastAsia="宋体" w:cs="宋体"/>
                <w:color w:val="auto"/>
                <w:lang w:val="en-US" w:eastAsia="zh-CN"/>
              </w:rPr>
              <w:t>类别2</w:t>
            </w:r>
          </w:p>
        </w:tc>
        <w:tc>
          <w:tcPr>
            <w:tcW w:w="561" w:type="pct"/>
            <w:shd w:val="clear" w:color="auto" w:fill="auto"/>
            <w:vAlign w:val="center"/>
          </w:tcPr>
          <w:p w14:paraId="5F4C2A47">
            <w:pPr>
              <w:autoSpaceDE w:val="0"/>
              <w:autoSpaceDN w:val="0"/>
              <w:adjustRightInd w:val="0"/>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1</w:t>
            </w:r>
            <w:r>
              <w:rPr>
                <w:rFonts w:hint="eastAsia"/>
                <w:color w:val="auto"/>
              </w:rPr>
              <w:t>000</w:t>
            </w:r>
          </w:p>
        </w:tc>
        <w:tc>
          <w:tcPr>
            <w:tcW w:w="579" w:type="pct"/>
            <w:shd w:val="clear" w:color="auto" w:fill="auto"/>
            <w:vAlign w:val="center"/>
          </w:tcPr>
          <w:p w14:paraId="02A260F8">
            <w:pPr>
              <w:autoSpaceDE w:val="0"/>
              <w:autoSpaceDN w:val="0"/>
              <w:adjustRightInd w:val="0"/>
              <w:spacing w:line="26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3000</w:t>
            </w:r>
          </w:p>
        </w:tc>
        <w:tc>
          <w:tcPr>
            <w:tcW w:w="579" w:type="pct"/>
            <w:shd w:val="clear" w:color="auto" w:fill="auto"/>
            <w:vAlign w:val="center"/>
          </w:tcPr>
          <w:p w14:paraId="3B5119BA">
            <w:pPr>
              <w:autoSpaceDE w:val="0"/>
              <w:autoSpaceDN w:val="0"/>
              <w:adjustRightInd w:val="0"/>
              <w:spacing w:line="26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10</w:t>
            </w:r>
          </w:p>
        </w:tc>
        <w:tc>
          <w:tcPr>
            <w:tcW w:w="542" w:type="pct"/>
            <w:shd w:val="clear" w:color="auto" w:fill="auto"/>
            <w:vAlign w:val="center"/>
          </w:tcPr>
          <w:p w14:paraId="0311E949">
            <w:pPr>
              <w:autoSpaceDE w:val="0"/>
              <w:autoSpaceDN w:val="0"/>
              <w:adjustRightInd w:val="0"/>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0.01</w:t>
            </w:r>
          </w:p>
        </w:tc>
        <w:tc>
          <w:tcPr>
            <w:tcW w:w="488" w:type="pct"/>
            <w:vMerge w:val="continue"/>
            <w:vAlign w:val="center"/>
          </w:tcPr>
          <w:p w14:paraId="063B16F7">
            <w:pPr>
              <w:autoSpaceDE w:val="0"/>
              <w:autoSpaceDN w:val="0"/>
              <w:adjustRightInd w:val="0"/>
              <w:spacing w:line="240" w:lineRule="exact"/>
              <w:jc w:val="center"/>
              <w:rPr>
                <w:rFonts w:hint="eastAsia" w:ascii="宋体" w:hAnsi="宋体" w:cs="宋体"/>
                <w:color w:val="auto"/>
                <w:lang w:val="zh-CN"/>
              </w:rPr>
            </w:pPr>
          </w:p>
        </w:tc>
      </w:tr>
    </w:tbl>
    <w:p w14:paraId="09EC609B">
      <w:pPr>
        <w:spacing w:line="580" w:lineRule="exact"/>
        <w:ind w:firstLine="482" w:firstLineChars="200"/>
        <w:jc w:val="center"/>
        <w:rPr>
          <w:b/>
          <w:bCs/>
          <w:color w:val="auto"/>
          <w:sz w:val="24"/>
          <w:lang w:val="zh-CN"/>
        </w:rPr>
      </w:pPr>
      <w:r>
        <w:rPr>
          <w:rFonts w:hint="eastAsia"/>
          <w:b/>
          <w:bCs/>
          <w:color w:val="auto"/>
          <w:sz w:val="24"/>
          <w:lang w:val="zh-CN"/>
        </w:rPr>
        <w:t>表3.3</w:t>
      </w:r>
      <w:r>
        <w:rPr>
          <w:rFonts w:hint="eastAsia"/>
          <w:b/>
          <w:bCs/>
          <w:color w:val="auto"/>
          <w:sz w:val="24"/>
        </w:rPr>
        <w:t>.4</w:t>
      </w:r>
      <w:r>
        <w:rPr>
          <w:rFonts w:hint="eastAsia"/>
          <w:b/>
          <w:bCs/>
          <w:color w:val="auto"/>
          <w:sz w:val="24"/>
          <w:lang w:val="zh-CN"/>
        </w:rPr>
        <w:t>-</w:t>
      </w:r>
      <w:r>
        <w:rPr>
          <w:rFonts w:hint="eastAsia"/>
          <w:b/>
          <w:bCs/>
          <w:color w:val="auto"/>
          <w:sz w:val="24"/>
        </w:rPr>
        <w:t>1  包装车间单元危险化学品重大危险源辨识表</w:t>
      </w:r>
    </w:p>
    <w:p w14:paraId="43B244C6">
      <w:pPr>
        <w:keepNext w:val="0"/>
        <w:keepLines w:val="0"/>
        <w:pageBreakBefore w:val="0"/>
        <w:widowControl w:val="0"/>
        <w:kinsoku/>
        <w:wordWrap/>
        <w:overflowPunct/>
        <w:topLinePunct w:val="0"/>
        <w:autoSpaceDE/>
        <w:autoSpaceDN/>
        <w:bidi w:val="0"/>
        <w:adjustRightInd/>
        <w:snapToGrid/>
        <w:spacing w:before="313" w:beforeLines="100"/>
        <w:ind w:firstLine="536" w:firstLineChars="200"/>
        <w:textAlignment w:val="auto"/>
        <w:rPr>
          <w:rFonts w:cs="宋体"/>
          <w:spacing w:val="-6"/>
          <w:sz w:val="28"/>
          <w:szCs w:val="28"/>
        </w:rPr>
      </w:pPr>
      <w:r>
        <w:rPr>
          <w:rFonts w:hint="eastAsia" w:cs="宋体"/>
          <w:color w:val="auto"/>
          <w:spacing w:val="-6"/>
          <w:sz w:val="28"/>
          <w:szCs w:val="28"/>
          <w:lang w:val="en-US" w:eastAsia="zh-CN"/>
        </w:rPr>
        <w:t>原料罐区</w:t>
      </w:r>
      <w:r>
        <w:rPr>
          <w:rFonts w:hint="eastAsia" w:cs="宋体"/>
          <w:color w:val="auto"/>
          <w:spacing w:val="-6"/>
          <w:sz w:val="28"/>
          <w:szCs w:val="28"/>
        </w:rPr>
        <w:t>甲醇储罐总储存最大量为200m</w:t>
      </w:r>
      <w:r>
        <w:rPr>
          <w:rFonts w:hint="eastAsia" w:cs="宋体"/>
          <w:color w:val="auto"/>
          <w:spacing w:val="-6"/>
          <w:sz w:val="28"/>
          <w:szCs w:val="28"/>
          <w:vertAlign w:val="superscript"/>
        </w:rPr>
        <w:t>3</w:t>
      </w:r>
      <w:r>
        <w:rPr>
          <w:rFonts w:hint="eastAsia" w:cs="宋体"/>
          <w:color w:val="auto"/>
          <w:spacing w:val="-6"/>
          <w:sz w:val="28"/>
          <w:szCs w:val="28"/>
        </w:rPr>
        <w:t>，密度取0.79g/ml，折算质量单位约为158吨；乙醇储罐总储存最大量为200m</w:t>
      </w:r>
      <w:r>
        <w:rPr>
          <w:rFonts w:hint="eastAsia" w:cs="宋体"/>
          <w:color w:val="auto"/>
          <w:spacing w:val="-6"/>
          <w:sz w:val="28"/>
          <w:szCs w:val="28"/>
          <w:vertAlign w:val="superscript"/>
        </w:rPr>
        <w:t>3</w:t>
      </w:r>
      <w:r>
        <w:rPr>
          <w:rFonts w:hint="eastAsia" w:cs="宋体"/>
          <w:color w:val="auto"/>
          <w:spacing w:val="-6"/>
          <w:sz w:val="28"/>
          <w:szCs w:val="28"/>
        </w:rPr>
        <w:t>，密度取0.79g/ml，折算质量单位约为158吨；</w:t>
      </w:r>
      <w:r>
        <w:rPr>
          <w:rFonts w:hint="eastAsia" w:cs="宋体"/>
          <w:color w:val="auto"/>
          <w:spacing w:val="-6"/>
          <w:sz w:val="28"/>
          <w:szCs w:val="28"/>
          <w:lang w:val="en-US" w:eastAsia="zh-CN"/>
        </w:rPr>
        <w:t>氯丙烯</w:t>
      </w:r>
      <w:r>
        <w:rPr>
          <w:rFonts w:hint="eastAsia" w:cs="宋体"/>
          <w:color w:val="auto"/>
          <w:spacing w:val="-6"/>
          <w:sz w:val="28"/>
          <w:szCs w:val="28"/>
        </w:rPr>
        <w:t>储罐总储存最大量为200m</w:t>
      </w:r>
      <w:r>
        <w:rPr>
          <w:rFonts w:hint="eastAsia" w:cs="宋体"/>
          <w:color w:val="auto"/>
          <w:spacing w:val="-6"/>
          <w:sz w:val="28"/>
          <w:szCs w:val="28"/>
          <w:vertAlign w:val="superscript"/>
        </w:rPr>
        <w:t>3</w:t>
      </w:r>
      <w:r>
        <w:rPr>
          <w:rFonts w:hint="eastAsia" w:cs="宋体"/>
          <w:color w:val="auto"/>
          <w:spacing w:val="-6"/>
          <w:sz w:val="28"/>
          <w:szCs w:val="28"/>
        </w:rPr>
        <w:t>，密</w:t>
      </w:r>
      <w:r>
        <w:rPr>
          <w:rFonts w:hint="eastAsia" w:cs="宋体"/>
          <w:spacing w:val="-6"/>
          <w:sz w:val="28"/>
          <w:szCs w:val="28"/>
        </w:rPr>
        <w:t>度取0.94g/ml，折算质量单位约为188吨。</w:t>
      </w:r>
    </w:p>
    <w:p w14:paraId="33631B61">
      <w:pPr>
        <w:spacing w:line="600" w:lineRule="exact"/>
        <w:ind w:firstLine="482" w:firstLineChars="200"/>
        <w:jc w:val="center"/>
        <w:rPr>
          <w:b/>
          <w:bCs/>
          <w:sz w:val="24"/>
          <w:lang w:val="zh-CN"/>
        </w:rPr>
      </w:pPr>
      <w:r>
        <w:rPr>
          <w:rFonts w:hint="eastAsia"/>
          <w:b/>
          <w:bCs/>
          <w:sz w:val="24"/>
          <w:lang w:val="zh-CN"/>
        </w:rPr>
        <w:t>表3.3</w:t>
      </w:r>
      <w:r>
        <w:rPr>
          <w:rFonts w:hint="eastAsia"/>
          <w:b/>
          <w:bCs/>
          <w:sz w:val="24"/>
        </w:rPr>
        <w:t>.4</w:t>
      </w:r>
      <w:r>
        <w:rPr>
          <w:rFonts w:hint="eastAsia"/>
          <w:b/>
          <w:bCs/>
          <w:sz w:val="24"/>
          <w:lang w:val="zh-CN"/>
        </w:rPr>
        <w:t>-2  储存单元单元危险化学品重大危险源辨识表</w:t>
      </w:r>
    </w:p>
    <w:tbl>
      <w:tblPr>
        <w:tblStyle w:val="88"/>
        <w:tblW w:w="0" w:type="auto"/>
        <w:tblInd w:w="0" w:type="dxa"/>
        <w:tblLayout w:type="fixed"/>
        <w:tblCellMar>
          <w:top w:w="0" w:type="dxa"/>
          <w:left w:w="108" w:type="dxa"/>
          <w:bottom w:w="0" w:type="dxa"/>
          <w:right w:w="108" w:type="dxa"/>
        </w:tblCellMar>
      </w:tblPr>
      <w:tblGrid>
        <w:gridCol w:w="774"/>
        <w:gridCol w:w="1045"/>
        <w:gridCol w:w="1313"/>
        <w:gridCol w:w="1489"/>
        <w:gridCol w:w="1250"/>
        <w:gridCol w:w="1392"/>
        <w:gridCol w:w="951"/>
        <w:gridCol w:w="921"/>
      </w:tblGrid>
      <w:tr w14:paraId="020D7B4B">
        <w:tblPrEx>
          <w:tblCellMar>
            <w:top w:w="0" w:type="dxa"/>
            <w:left w:w="108" w:type="dxa"/>
            <w:bottom w:w="0" w:type="dxa"/>
            <w:right w:w="108" w:type="dxa"/>
          </w:tblCellMar>
        </w:tblPrEx>
        <w:trPr>
          <w:trHeight w:val="477" w:hRule="atLeast"/>
        </w:trPr>
        <w:tc>
          <w:tcPr>
            <w:tcW w:w="774" w:type="dxa"/>
            <w:tcBorders>
              <w:top w:val="single" w:color="auto" w:sz="6" w:space="0"/>
              <w:left w:val="single" w:color="auto" w:sz="6" w:space="0"/>
              <w:bottom w:val="single" w:color="auto" w:sz="4" w:space="0"/>
              <w:right w:val="single" w:color="auto" w:sz="6" w:space="0"/>
            </w:tcBorders>
            <w:vAlign w:val="center"/>
          </w:tcPr>
          <w:p w14:paraId="2D554DE0">
            <w:pPr>
              <w:autoSpaceDE w:val="0"/>
              <w:autoSpaceDN w:val="0"/>
              <w:adjustRightInd w:val="0"/>
              <w:spacing w:line="240" w:lineRule="exact"/>
              <w:jc w:val="center"/>
              <w:rPr>
                <w:b/>
                <w:lang w:val="zh-CN"/>
              </w:rPr>
            </w:pPr>
            <w:r>
              <w:rPr>
                <w:rFonts w:hint="eastAsia" w:ascii="宋体" w:hAnsi="宋体" w:cs="宋体"/>
                <w:b/>
                <w:lang w:val="zh-CN"/>
              </w:rPr>
              <w:t>序号</w:t>
            </w:r>
          </w:p>
        </w:tc>
        <w:tc>
          <w:tcPr>
            <w:tcW w:w="1045" w:type="dxa"/>
            <w:tcBorders>
              <w:top w:val="single" w:color="auto" w:sz="6" w:space="0"/>
              <w:left w:val="single" w:color="auto" w:sz="6" w:space="0"/>
              <w:bottom w:val="single" w:color="auto" w:sz="4" w:space="0"/>
              <w:right w:val="single" w:color="auto" w:sz="4" w:space="0"/>
            </w:tcBorders>
            <w:vAlign w:val="center"/>
          </w:tcPr>
          <w:p w14:paraId="65E5124C">
            <w:pPr>
              <w:autoSpaceDE w:val="0"/>
              <w:autoSpaceDN w:val="0"/>
              <w:adjustRightInd w:val="0"/>
              <w:spacing w:line="240" w:lineRule="exact"/>
              <w:jc w:val="center"/>
              <w:rPr>
                <w:b/>
                <w:lang w:val="zh-CN"/>
              </w:rPr>
            </w:pPr>
            <w:r>
              <w:rPr>
                <w:rFonts w:hint="eastAsia" w:ascii="宋体" w:hAnsi="宋体" w:cs="宋体"/>
                <w:b/>
                <w:lang w:val="zh-CN"/>
              </w:rPr>
              <w:t>单元</w:t>
            </w:r>
          </w:p>
        </w:tc>
        <w:tc>
          <w:tcPr>
            <w:tcW w:w="1313" w:type="dxa"/>
            <w:tcBorders>
              <w:top w:val="single" w:color="auto" w:sz="6" w:space="0"/>
              <w:left w:val="single" w:color="auto" w:sz="4" w:space="0"/>
              <w:bottom w:val="single" w:color="auto" w:sz="4" w:space="0"/>
              <w:right w:val="single" w:color="auto" w:sz="6" w:space="0"/>
            </w:tcBorders>
            <w:vAlign w:val="center"/>
          </w:tcPr>
          <w:p w14:paraId="1B60FE11">
            <w:pPr>
              <w:autoSpaceDE w:val="0"/>
              <w:autoSpaceDN w:val="0"/>
              <w:adjustRightInd w:val="0"/>
              <w:spacing w:line="240" w:lineRule="exact"/>
              <w:jc w:val="center"/>
              <w:rPr>
                <w:b/>
                <w:lang w:val="zh-CN"/>
              </w:rPr>
            </w:pPr>
            <w:r>
              <w:rPr>
                <w:rFonts w:hint="eastAsia" w:ascii="宋体" w:hAnsi="宋体" w:cs="宋体"/>
                <w:b/>
                <w:lang w:val="zh-CN"/>
              </w:rPr>
              <w:t>物质</w:t>
            </w:r>
          </w:p>
        </w:tc>
        <w:tc>
          <w:tcPr>
            <w:tcW w:w="1489" w:type="dxa"/>
            <w:tcBorders>
              <w:top w:val="single" w:color="auto" w:sz="6" w:space="0"/>
              <w:left w:val="single" w:color="auto" w:sz="6" w:space="0"/>
              <w:bottom w:val="single" w:color="auto" w:sz="4" w:space="0"/>
              <w:right w:val="single" w:color="auto" w:sz="6" w:space="0"/>
            </w:tcBorders>
            <w:vAlign w:val="center"/>
          </w:tcPr>
          <w:p w14:paraId="492869C5">
            <w:pPr>
              <w:autoSpaceDE w:val="0"/>
              <w:autoSpaceDN w:val="0"/>
              <w:adjustRightInd w:val="0"/>
              <w:spacing w:line="240" w:lineRule="exact"/>
              <w:jc w:val="center"/>
              <w:rPr>
                <w:b/>
                <w:lang w:val="zh-CN"/>
              </w:rPr>
            </w:pPr>
            <w:r>
              <w:rPr>
                <w:rFonts w:hint="eastAsia" w:ascii="宋体" w:hAnsi="宋体" w:cs="宋体"/>
                <w:b/>
                <w:lang w:val="zh-CN"/>
              </w:rPr>
              <w:t>危险性分类</w:t>
            </w:r>
          </w:p>
        </w:tc>
        <w:tc>
          <w:tcPr>
            <w:tcW w:w="1250" w:type="dxa"/>
            <w:tcBorders>
              <w:top w:val="single" w:color="auto" w:sz="6" w:space="0"/>
              <w:left w:val="single" w:color="auto" w:sz="6" w:space="0"/>
              <w:bottom w:val="single" w:color="auto" w:sz="4" w:space="0"/>
              <w:right w:val="single" w:color="auto" w:sz="6" w:space="0"/>
            </w:tcBorders>
            <w:vAlign w:val="center"/>
          </w:tcPr>
          <w:p w14:paraId="2655FE26">
            <w:pPr>
              <w:autoSpaceDE w:val="0"/>
              <w:autoSpaceDN w:val="0"/>
              <w:adjustRightInd w:val="0"/>
              <w:spacing w:line="240" w:lineRule="exact"/>
              <w:jc w:val="center"/>
              <w:rPr>
                <w:b/>
                <w:lang w:val="zh-CN"/>
              </w:rPr>
            </w:pPr>
            <w:r>
              <w:rPr>
                <w:rFonts w:hint="eastAsia" w:ascii="宋体" w:hAnsi="宋体" w:cs="宋体"/>
                <w:b/>
              </w:rPr>
              <w:t>临界量（</w:t>
            </w:r>
            <w:r>
              <w:rPr>
                <w:b/>
                <w:lang w:val="zh-CN"/>
              </w:rPr>
              <w:t>t</w:t>
            </w:r>
            <w:r>
              <w:rPr>
                <w:rFonts w:hint="eastAsia" w:ascii="宋体" w:hAnsi="宋体" w:cs="宋体"/>
                <w:b/>
              </w:rPr>
              <w:t>）</w:t>
            </w:r>
          </w:p>
        </w:tc>
        <w:tc>
          <w:tcPr>
            <w:tcW w:w="1392" w:type="dxa"/>
            <w:tcBorders>
              <w:top w:val="single" w:color="auto" w:sz="6" w:space="0"/>
              <w:left w:val="single" w:color="auto" w:sz="6" w:space="0"/>
              <w:bottom w:val="single" w:color="auto" w:sz="4" w:space="0"/>
              <w:right w:val="single" w:color="auto" w:sz="6" w:space="0"/>
            </w:tcBorders>
            <w:vAlign w:val="center"/>
          </w:tcPr>
          <w:p w14:paraId="6456FE18">
            <w:pPr>
              <w:autoSpaceDE w:val="0"/>
              <w:autoSpaceDN w:val="0"/>
              <w:adjustRightInd w:val="0"/>
              <w:spacing w:line="240" w:lineRule="exact"/>
              <w:jc w:val="center"/>
              <w:rPr>
                <w:b/>
                <w:lang w:val="zh-CN"/>
              </w:rPr>
            </w:pPr>
            <w:r>
              <w:rPr>
                <w:rFonts w:hint="eastAsia" w:ascii="宋体" w:hAnsi="宋体" w:cs="宋体"/>
                <w:b/>
                <w:lang w:val="zh-CN"/>
              </w:rPr>
              <w:t>存在量</w:t>
            </w:r>
            <w:r>
              <w:rPr>
                <w:rFonts w:hint="eastAsia" w:ascii="宋体" w:hAnsi="宋体" w:cs="宋体"/>
                <w:b/>
              </w:rPr>
              <w:t>（</w:t>
            </w:r>
            <w:r>
              <w:rPr>
                <w:b/>
                <w:lang w:val="zh-CN"/>
              </w:rPr>
              <w:t>t</w:t>
            </w:r>
            <w:r>
              <w:rPr>
                <w:rFonts w:hint="eastAsia" w:ascii="宋体" w:hAnsi="宋体" w:cs="宋体"/>
                <w:b/>
              </w:rPr>
              <w:t>）</w:t>
            </w:r>
          </w:p>
        </w:tc>
        <w:tc>
          <w:tcPr>
            <w:tcW w:w="951" w:type="dxa"/>
            <w:tcBorders>
              <w:top w:val="single" w:color="auto" w:sz="6" w:space="0"/>
              <w:left w:val="single" w:color="auto" w:sz="6" w:space="0"/>
              <w:bottom w:val="single" w:color="auto" w:sz="4" w:space="0"/>
              <w:right w:val="single" w:color="auto" w:sz="6" w:space="0"/>
            </w:tcBorders>
            <w:vAlign w:val="center"/>
          </w:tcPr>
          <w:p w14:paraId="3F2926A0">
            <w:pPr>
              <w:autoSpaceDE w:val="0"/>
              <w:autoSpaceDN w:val="0"/>
              <w:adjustRightInd w:val="0"/>
              <w:spacing w:line="240" w:lineRule="exact"/>
              <w:jc w:val="center"/>
              <w:rPr>
                <w:b/>
                <w:lang w:val="zh-CN"/>
              </w:rPr>
            </w:pPr>
            <w:r>
              <w:rPr>
                <w:b/>
                <w:kern w:val="0"/>
              </w:rPr>
              <w:t>qn/Qn</w:t>
            </w:r>
          </w:p>
        </w:tc>
        <w:tc>
          <w:tcPr>
            <w:tcW w:w="921" w:type="dxa"/>
            <w:tcBorders>
              <w:top w:val="single" w:color="auto" w:sz="6" w:space="0"/>
              <w:left w:val="single" w:color="auto" w:sz="6" w:space="0"/>
              <w:bottom w:val="single" w:color="auto" w:sz="4" w:space="0"/>
              <w:right w:val="single" w:color="auto" w:sz="6" w:space="0"/>
            </w:tcBorders>
            <w:vAlign w:val="center"/>
          </w:tcPr>
          <w:p w14:paraId="7680C389">
            <w:pPr>
              <w:autoSpaceDE w:val="0"/>
              <w:autoSpaceDN w:val="0"/>
              <w:adjustRightInd w:val="0"/>
              <w:spacing w:line="240" w:lineRule="exact"/>
              <w:jc w:val="center"/>
              <w:rPr>
                <w:b/>
                <w:lang w:val="zh-CN"/>
              </w:rPr>
            </w:pPr>
            <w:r>
              <w:rPr>
                <w:rFonts w:hint="eastAsia" w:ascii="宋体" w:hAnsi="宋体" w:cs="宋体"/>
                <w:b/>
              </w:rPr>
              <w:t>辨识</w:t>
            </w:r>
          </w:p>
        </w:tc>
      </w:tr>
      <w:tr w14:paraId="37BAED97">
        <w:tblPrEx>
          <w:tblCellMar>
            <w:top w:w="0" w:type="dxa"/>
            <w:left w:w="108" w:type="dxa"/>
            <w:bottom w:w="0" w:type="dxa"/>
            <w:right w:w="108" w:type="dxa"/>
          </w:tblCellMar>
        </w:tblPrEx>
        <w:trPr>
          <w:trHeight w:val="514" w:hRule="atLeast"/>
        </w:trPr>
        <w:tc>
          <w:tcPr>
            <w:tcW w:w="774" w:type="dxa"/>
            <w:vMerge w:val="restart"/>
            <w:tcBorders>
              <w:top w:val="single" w:color="auto" w:sz="6" w:space="0"/>
              <w:left w:val="single" w:color="auto" w:sz="6" w:space="0"/>
              <w:right w:val="single" w:color="auto" w:sz="6" w:space="0"/>
            </w:tcBorders>
            <w:vAlign w:val="center"/>
          </w:tcPr>
          <w:p w14:paraId="2BFC13F3">
            <w:pPr>
              <w:autoSpaceDE w:val="0"/>
              <w:autoSpaceDN w:val="0"/>
              <w:adjustRightInd w:val="0"/>
              <w:spacing w:line="240" w:lineRule="exact"/>
              <w:jc w:val="center"/>
            </w:pPr>
            <w:r>
              <w:t>1</w:t>
            </w:r>
          </w:p>
        </w:tc>
        <w:tc>
          <w:tcPr>
            <w:tcW w:w="1045" w:type="dxa"/>
            <w:vMerge w:val="restart"/>
            <w:tcBorders>
              <w:top w:val="single" w:color="auto" w:sz="6" w:space="0"/>
              <w:left w:val="single" w:color="auto" w:sz="6" w:space="0"/>
              <w:right w:val="single" w:color="auto" w:sz="4" w:space="0"/>
            </w:tcBorders>
            <w:vAlign w:val="center"/>
          </w:tcPr>
          <w:p w14:paraId="39A96A22">
            <w:pPr>
              <w:autoSpaceDE w:val="0"/>
              <w:autoSpaceDN w:val="0"/>
              <w:adjustRightInd w:val="0"/>
              <w:spacing w:line="240" w:lineRule="exact"/>
              <w:jc w:val="center"/>
            </w:pPr>
            <w:r>
              <w:rPr>
                <w:rFonts w:hint="eastAsia" w:ascii="宋体" w:hAnsi="宋体" w:cs="宋体"/>
              </w:rPr>
              <w:t>储罐区</w:t>
            </w:r>
          </w:p>
        </w:tc>
        <w:tc>
          <w:tcPr>
            <w:tcW w:w="1313" w:type="dxa"/>
            <w:tcBorders>
              <w:top w:val="single" w:color="auto" w:sz="6" w:space="0"/>
              <w:left w:val="single" w:color="auto" w:sz="4" w:space="0"/>
              <w:bottom w:val="single" w:color="auto" w:sz="4" w:space="0"/>
              <w:right w:val="single" w:color="auto" w:sz="6" w:space="0"/>
            </w:tcBorders>
            <w:vAlign w:val="center"/>
          </w:tcPr>
          <w:p w14:paraId="72754990">
            <w:pPr>
              <w:autoSpaceDE w:val="0"/>
              <w:autoSpaceDN w:val="0"/>
              <w:adjustRightInd w:val="0"/>
              <w:spacing w:line="240" w:lineRule="exact"/>
              <w:jc w:val="center"/>
            </w:pPr>
            <w:r>
              <w:rPr>
                <w:rFonts w:hint="eastAsia" w:ascii="宋体" w:hAnsi="宋体" w:cs="宋体"/>
              </w:rPr>
              <w:t>甲醇</w:t>
            </w:r>
          </w:p>
        </w:tc>
        <w:tc>
          <w:tcPr>
            <w:tcW w:w="1489" w:type="dxa"/>
            <w:tcBorders>
              <w:top w:val="single" w:color="auto" w:sz="6" w:space="0"/>
              <w:left w:val="single" w:color="auto" w:sz="6" w:space="0"/>
              <w:bottom w:val="single" w:color="auto" w:sz="4" w:space="0"/>
              <w:right w:val="single" w:color="auto" w:sz="6" w:space="0"/>
            </w:tcBorders>
            <w:vAlign w:val="center"/>
          </w:tcPr>
          <w:p w14:paraId="3E97C868">
            <w:pPr>
              <w:autoSpaceDE w:val="0"/>
              <w:autoSpaceDN w:val="0"/>
              <w:adjustRightInd w:val="0"/>
              <w:spacing w:line="260" w:lineRule="exact"/>
              <w:jc w:val="center"/>
              <w:rPr>
                <w:spacing w:val="-10"/>
                <w:kern w:val="0"/>
              </w:rPr>
            </w:pPr>
            <w:r>
              <w:rPr>
                <w:rFonts w:hint="eastAsia" w:ascii="宋体" w:hAnsi="宋体" w:cs="宋体"/>
                <w:lang w:val="zh-CN"/>
              </w:rPr>
              <w:t>易燃液体</w:t>
            </w:r>
          </w:p>
        </w:tc>
        <w:tc>
          <w:tcPr>
            <w:tcW w:w="1250" w:type="dxa"/>
            <w:tcBorders>
              <w:top w:val="single" w:color="auto" w:sz="6" w:space="0"/>
              <w:left w:val="single" w:color="auto" w:sz="6" w:space="0"/>
              <w:bottom w:val="single" w:color="auto" w:sz="4" w:space="0"/>
              <w:right w:val="single" w:color="auto" w:sz="6" w:space="0"/>
            </w:tcBorders>
            <w:vAlign w:val="center"/>
          </w:tcPr>
          <w:p w14:paraId="4579BECA">
            <w:pPr>
              <w:autoSpaceDE w:val="0"/>
              <w:autoSpaceDN w:val="0"/>
              <w:adjustRightInd w:val="0"/>
              <w:spacing w:line="260" w:lineRule="exact"/>
              <w:jc w:val="center"/>
            </w:pPr>
            <w:r>
              <w:rPr>
                <w:rFonts w:hint="eastAsia"/>
                <w:lang w:val="en-US" w:eastAsia="zh-CN"/>
              </w:rPr>
              <w:t>5</w:t>
            </w:r>
            <w:r>
              <w:rPr>
                <w:lang w:val="zh-CN"/>
              </w:rPr>
              <w:t>00</w:t>
            </w:r>
          </w:p>
        </w:tc>
        <w:tc>
          <w:tcPr>
            <w:tcW w:w="1392" w:type="dxa"/>
            <w:tcBorders>
              <w:top w:val="single" w:color="auto" w:sz="6" w:space="0"/>
              <w:left w:val="single" w:color="auto" w:sz="6" w:space="0"/>
              <w:bottom w:val="single" w:color="auto" w:sz="4" w:space="0"/>
              <w:right w:val="single" w:color="auto" w:sz="6" w:space="0"/>
            </w:tcBorders>
            <w:vAlign w:val="center"/>
          </w:tcPr>
          <w:p w14:paraId="66658144">
            <w:pPr>
              <w:autoSpaceDE w:val="0"/>
              <w:autoSpaceDN w:val="0"/>
              <w:adjustRightInd w:val="0"/>
              <w:spacing w:line="240" w:lineRule="exact"/>
              <w:jc w:val="center"/>
            </w:pPr>
            <w:r>
              <w:rPr>
                <w:rFonts w:hint="eastAsia"/>
              </w:rPr>
              <w:t>158</w:t>
            </w:r>
          </w:p>
        </w:tc>
        <w:tc>
          <w:tcPr>
            <w:tcW w:w="951" w:type="dxa"/>
            <w:tcBorders>
              <w:top w:val="single" w:color="auto" w:sz="6" w:space="0"/>
              <w:left w:val="single" w:color="auto" w:sz="6" w:space="0"/>
              <w:bottom w:val="single" w:color="auto" w:sz="4" w:space="0"/>
              <w:right w:val="single" w:color="auto" w:sz="6" w:space="0"/>
            </w:tcBorders>
            <w:vAlign w:val="center"/>
          </w:tcPr>
          <w:p w14:paraId="22D9A4B8">
            <w:pPr>
              <w:autoSpaceDE w:val="0"/>
              <w:autoSpaceDN w:val="0"/>
              <w:adjustRightInd w:val="0"/>
              <w:spacing w:line="240" w:lineRule="exact"/>
              <w:jc w:val="center"/>
              <w:rPr>
                <w:kern w:val="0"/>
              </w:rPr>
            </w:pPr>
            <w:r>
              <w:rPr>
                <w:rFonts w:hint="eastAsia"/>
                <w:kern w:val="0"/>
              </w:rPr>
              <w:t>0.316</w:t>
            </w:r>
          </w:p>
        </w:tc>
        <w:tc>
          <w:tcPr>
            <w:tcW w:w="921" w:type="dxa"/>
            <w:tcBorders>
              <w:top w:val="single" w:color="auto" w:sz="6" w:space="0"/>
              <w:left w:val="single" w:color="auto" w:sz="6" w:space="0"/>
              <w:bottom w:val="single" w:color="auto" w:sz="4" w:space="0"/>
              <w:right w:val="single" w:color="auto" w:sz="6" w:space="0"/>
            </w:tcBorders>
            <w:vAlign w:val="center"/>
          </w:tcPr>
          <w:p w14:paraId="372DA788">
            <w:pPr>
              <w:autoSpaceDE w:val="0"/>
              <w:autoSpaceDN w:val="0"/>
              <w:adjustRightInd w:val="0"/>
              <w:spacing w:line="240" w:lineRule="exact"/>
              <w:jc w:val="center"/>
              <w:rPr>
                <w:lang w:val="zh-CN"/>
              </w:rPr>
            </w:pPr>
            <w:r>
              <w:rPr>
                <w:rFonts w:hint="eastAsia" w:ascii="宋体" w:hAnsi="宋体" w:cs="宋体"/>
                <w:lang w:val="zh-CN"/>
              </w:rPr>
              <w:t>＜</w:t>
            </w:r>
            <w:r>
              <w:rPr>
                <w:lang w:val="zh-CN"/>
              </w:rPr>
              <w:t>1</w:t>
            </w:r>
          </w:p>
        </w:tc>
      </w:tr>
      <w:tr w14:paraId="2601B063">
        <w:tblPrEx>
          <w:tblCellMar>
            <w:top w:w="0" w:type="dxa"/>
            <w:left w:w="108" w:type="dxa"/>
            <w:bottom w:w="0" w:type="dxa"/>
            <w:right w:w="108" w:type="dxa"/>
          </w:tblCellMar>
        </w:tblPrEx>
        <w:trPr>
          <w:trHeight w:val="514" w:hRule="atLeast"/>
        </w:trPr>
        <w:tc>
          <w:tcPr>
            <w:tcW w:w="774" w:type="dxa"/>
            <w:vMerge w:val="continue"/>
            <w:tcBorders>
              <w:left w:val="single" w:color="auto" w:sz="6" w:space="0"/>
              <w:right w:val="single" w:color="auto" w:sz="6" w:space="0"/>
            </w:tcBorders>
            <w:vAlign w:val="center"/>
          </w:tcPr>
          <w:p w14:paraId="2B1D948D">
            <w:pPr>
              <w:autoSpaceDE w:val="0"/>
              <w:autoSpaceDN w:val="0"/>
              <w:adjustRightInd w:val="0"/>
              <w:spacing w:line="240" w:lineRule="exact"/>
              <w:ind w:firstLine="420"/>
              <w:jc w:val="center"/>
            </w:pPr>
          </w:p>
        </w:tc>
        <w:tc>
          <w:tcPr>
            <w:tcW w:w="1045" w:type="dxa"/>
            <w:vMerge w:val="continue"/>
            <w:tcBorders>
              <w:left w:val="single" w:color="auto" w:sz="6" w:space="0"/>
              <w:right w:val="single" w:color="auto" w:sz="4" w:space="0"/>
            </w:tcBorders>
            <w:vAlign w:val="center"/>
          </w:tcPr>
          <w:p w14:paraId="31EBC878">
            <w:pPr>
              <w:autoSpaceDE w:val="0"/>
              <w:autoSpaceDN w:val="0"/>
              <w:adjustRightInd w:val="0"/>
              <w:spacing w:line="240" w:lineRule="exact"/>
              <w:ind w:firstLine="420"/>
              <w:jc w:val="center"/>
            </w:pPr>
          </w:p>
        </w:tc>
        <w:tc>
          <w:tcPr>
            <w:tcW w:w="1313" w:type="dxa"/>
            <w:tcBorders>
              <w:top w:val="single" w:color="auto" w:sz="6" w:space="0"/>
              <w:left w:val="single" w:color="auto" w:sz="4" w:space="0"/>
              <w:bottom w:val="single" w:color="auto" w:sz="4" w:space="0"/>
              <w:right w:val="single" w:color="auto" w:sz="6" w:space="0"/>
            </w:tcBorders>
            <w:vAlign w:val="center"/>
          </w:tcPr>
          <w:p w14:paraId="18F04396">
            <w:pPr>
              <w:autoSpaceDE w:val="0"/>
              <w:autoSpaceDN w:val="0"/>
              <w:adjustRightInd w:val="0"/>
              <w:spacing w:line="240" w:lineRule="exact"/>
              <w:jc w:val="center"/>
            </w:pPr>
            <w:r>
              <w:rPr>
                <w:rFonts w:hint="eastAsia" w:ascii="宋体" w:hAnsi="宋体" w:cs="宋体"/>
              </w:rPr>
              <w:t>乙醇</w:t>
            </w:r>
          </w:p>
        </w:tc>
        <w:tc>
          <w:tcPr>
            <w:tcW w:w="1489" w:type="dxa"/>
            <w:tcBorders>
              <w:top w:val="single" w:color="auto" w:sz="6" w:space="0"/>
              <w:left w:val="single" w:color="auto" w:sz="6" w:space="0"/>
              <w:bottom w:val="single" w:color="auto" w:sz="4" w:space="0"/>
              <w:right w:val="single" w:color="auto" w:sz="6" w:space="0"/>
            </w:tcBorders>
            <w:vAlign w:val="center"/>
          </w:tcPr>
          <w:p w14:paraId="2E152C67">
            <w:pPr>
              <w:autoSpaceDE w:val="0"/>
              <w:autoSpaceDN w:val="0"/>
              <w:adjustRightInd w:val="0"/>
              <w:spacing w:line="260" w:lineRule="exact"/>
              <w:jc w:val="center"/>
              <w:rPr>
                <w:spacing w:val="-10"/>
                <w:kern w:val="0"/>
              </w:rPr>
            </w:pPr>
            <w:r>
              <w:rPr>
                <w:rFonts w:hint="eastAsia" w:ascii="宋体" w:hAnsi="宋体" w:cs="宋体"/>
                <w:lang w:val="zh-CN"/>
              </w:rPr>
              <w:t>易燃液体</w:t>
            </w:r>
          </w:p>
        </w:tc>
        <w:tc>
          <w:tcPr>
            <w:tcW w:w="1250" w:type="dxa"/>
            <w:tcBorders>
              <w:top w:val="single" w:color="auto" w:sz="6" w:space="0"/>
              <w:left w:val="single" w:color="auto" w:sz="6" w:space="0"/>
              <w:bottom w:val="single" w:color="auto" w:sz="4" w:space="0"/>
              <w:right w:val="single" w:color="auto" w:sz="6" w:space="0"/>
            </w:tcBorders>
            <w:vAlign w:val="center"/>
          </w:tcPr>
          <w:p w14:paraId="49EC6A9C">
            <w:pPr>
              <w:autoSpaceDE w:val="0"/>
              <w:autoSpaceDN w:val="0"/>
              <w:adjustRightInd w:val="0"/>
              <w:spacing w:line="260" w:lineRule="exact"/>
              <w:jc w:val="center"/>
            </w:pPr>
            <w:r>
              <w:rPr>
                <w:rFonts w:hint="eastAsia"/>
                <w:lang w:val="en-US" w:eastAsia="zh-CN"/>
              </w:rPr>
              <w:t>5</w:t>
            </w:r>
            <w:r>
              <w:rPr>
                <w:rFonts w:hint="eastAsia"/>
              </w:rPr>
              <w:t>00</w:t>
            </w:r>
          </w:p>
        </w:tc>
        <w:tc>
          <w:tcPr>
            <w:tcW w:w="1392" w:type="dxa"/>
            <w:tcBorders>
              <w:top w:val="single" w:color="auto" w:sz="6" w:space="0"/>
              <w:left w:val="single" w:color="auto" w:sz="6" w:space="0"/>
              <w:bottom w:val="single" w:color="auto" w:sz="4" w:space="0"/>
              <w:right w:val="single" w:color="auto" w:sz="6" w:space="0"/>
            </w:tcBorders>
            <w:vAlign w:val="center"/>
          </w:tcPr>
          <w:p w14:paraId="3E18869F">
            <w:pPr>
              <w:autoSpaceDE w:val="0"/>
              <w:autoSpaceDN w:val="0"/>
              <w:adjustRightInd w:val="0"/>
              <w:spacing w:line="240" w:lineRule="exact"/>
              <w:jc w:val="center"/>
            </w:pPr>
            <w:r>
              <w:rPr>
                <w:rFonts w:hint="eastAsia"/>
              </w:rPr>
              <w:t>158</w:t>
            </w:r>
          </w:p>
        </w:tc>
        <w:tc>
          <w:tcPr>
            <w:tcW w:w="951" w:type="dxa"/>
            <w:tcBorders>
              <w:top w:val="single" w:color="auto" w:sz="6" w:space="0"/>
              <w:left w:val="single" w:color="auto" w:sz="6" w:space="0"/>
              <w:bottom w:val="single" w:color="auto" w:sz="4" w:space="0"/>
              <w:right w:val="single" w:color="auto" w:sz="6" w:space="0"/>
            </w:tcBorders>
            <w:vAlign w:val="center"/>
          </w:tcPr>
          <w:p w14:paraId="43E271E5">
            <w:pPr>
              <w:autoSpaceDE w:val="0"/>
              <w:autoSpaceDN w:val="0"/>
              <w:adjustRightInd w:val="0"/>
              <w:spacing w:line="240" w:lineRule="exact"/>
              <w:jc w:val="center"/>
              <w:rPr>
                <w:kern w:val="0"/>
              </w:rPr>
            </w:pPr>
            <w:r>
              <w:rPr>
                <w:rFonts w:hint="eastAsia"/>
                <w:kern w:val="0"/>
              </w:rPr>
              <w:t>0.316</w:t>
            </w:r>
          </w:p>
        </w:tc>
        <w:tc>
          <w:tcPr>
            <w:tcW w:w="921" w:type="dxa"/>
            <w:tcBorders>
              <w:top w:val="single" w:color="auto" w:sz="6" w:space="0"/>
              <w:left w:val="single" w:color="auto" w:sz="6" w:space="0"/>
              <w:bottom w:val="single" w:color="auto" w:sz="4" w:space="0"/>
              <w:right w:val="single" w:color="auto" w:sz="6" w:space="0"/>
            </w:tcBorders>
            <w:vAlign w:val="center"/>
          </w:tcPr>
          <w:p w14:paraId="6C2D902F">
            <w:pPr>
              <w:autoSpaceDE w:val="0"/>
              <w:autoSpaceDN w:val="0"/>
              <w:adjustRightInd w:val="0"/>
              <w:spacing w:line="240" w:lineRule="exact"/>
              <w:jc w:val="center"/>
              <w:rPr>
                <w:lang w:val="zh-CN"/>
              </w:rPr>
            </w:pPr>
            <w:r>
              <w:rPr>
                <w:rFonts w:hint="eastAsia" w:ascii="宋体" w:hAnsi="宋体" w:cs="宋体"/>
                <w:lang w:val="zh-CN"/>
              </w:rPr>
              <w:t>＜</w:t>
            </w:r>
            <w:r>
              <w:rPr>
                <w:lang w:val="zh-CN"/>
              </w:rPr>
              <w:t>1</w:t>
            </w:r>
          </w:p>
        </w:tc>
      </w:tr>
      <w:tr w14:paraId="315913BB">
        <w:tblPrEx>
          <w:tblCellMar>
            <w:top w:w="0" w:type="dxa"/>
            <w:left w:w="108" w:type="dxa"/>
            <w:bottom w:w="0" w:type="dxa"/>
            <w:right w:w="108" w:type="dxa"/>
          </w:tblCellMar>
        </w:tblPrEx>
        <w:trPr>
          <w:trHeight w:val="514" w:hRule="atLeast"/>
        </w:trPr>
        <w:tc>
          <w:tcPr>
            <w:tcW w:w="774" w:type="dxa"/>
            <w:vMerge w:val="continue"/>
            <w:tcBorders>
              <w:left w:val="single" w:color="auto" w:sz="6" w:space="0"/>
              <w:bottom w:val="single" w:color="auto" w:sz="4" w:space="0"/>
              <w:right w:val="single" w:color="auto" w:sz="6" w:space="0"/>
            </w:tcBorders>
            <w:vAlign w:val="center"/>
          </w:tcPr>
          <w:p w14:paraId="2AA004A8">
            <w:pPr>
              <w:autoSpaceDE w:val="0"/>
              <w:autoSpaceDN w:val="0"/>
              <w:adjustRightInd w:val="0"/>
              <w:spacing w:line="240" w:lineRule="exact"/>
              <w:ind w:firstLine="420"/>
              <w:jc w:val="center"/>
            </w:pPr>
          </w:p>
        </w:tc>
        <w:tc>
          <w:tcPr>
            <w:tcW w:w="1045" w:type="dxa"/>
            <w:vMerge w:val="continue"/>
            <w:tcBorders>
              <w:left w:val="single" w:color="auto" w:sz="6" w:space="0"/>
              <w:bottom w:val="single" w:color="auto" w:sz="4" w:space="0"/>
              <w:right w:val="single" w:color="auto" w:sz="4" w:space="0"/>
            </w:tcBorders>
            <w:vAlign w:val="center"/>
          </w:tcPr>
          <w:p w14:paraId="095B9667">
            <w:pPr>
              <w:autoSpaceDE w:val="0"/>
              <w:autoSpaceDN w:val="0"/>
              <w:adjustRightInd w:val="0"/>
              <w:spacing w:line="240" w:lineRule="exact"/>
              <w:ind w:firstLine="420"/>
              <w:jc w:val="center"/>
            </w:pPr>
          </w:p>
        </w:tc>
        <w:tc>
          <w:tcPr>
            <w:tcW w:w="1313" w:type="dxa"/>
            <w:tcBorders>
              <w:top w:val="single" w:color="auto" w:sz="6" w:space="0"/>
              <w:left w:val="single" w:color="auto" w:sz="4" w:space="0"/>
              <w:bottom w:val="single" w:color="auto" w:sz="4" w:space="0"/>
              <w:right w:val="single" w:color="auto" w:sz="6" w:space="0"/>
            </w:tcBorders>
            <w:vAlign w:val="center"/>
          </w:tcPr>
          <w:p w14:paraId="4A1130EC">
            <w:pPr>
              <w:autoSpaceDE w:val="0"/>
              <w:autoSpaceDN w:val="0"/>
              <w:adjustRightInd w:val="0"/>
              <w:spacing w:line="240" w:lineRule="exact"/>
              <w:jc w:val="center"/>
              <w:rPr>
                <w:rFonts w:ascii="宋体" w:hAnsi="宋体" w:cs="宋体"/>
              </w:rPr>
            </w:pPr>
            <w:r>
              <w:rPr>
                <w:rFonts w:hint="eastAsia" w:ascii="宋体" w:hAnsi="宋体" w:cs="宋体"/>
              </w:rPr>
              <w:t>氯乙烯</w:t>
            </w:r>
          </w:p>
        </w:tc>
        <w:tc>
          <w:tcPr>
            <w:tcW w:w="1489" w:type="dxa"/>
            <w:tcBorders>
              <w:top w:val="single" w:color="auto" w:sz="6" w:space="0"/>
              <w:left w:val="single" w:color="auto" w:sz="6" w:space="0"/>
              <w:bottom w:val="single" w:color="auto" w:sz="4" w:space="0"/>
              <w:right w:val="single" w:color="auto" w:sz="6" w:space="0"/>
            </w:tcBorders>
            <w:vAlign w:val="center"/>
          </w:tcPr>
          <w:p w14:paraId="191E318C">
            <w:pPr>
              <w:autoSpaceDE w:val="0"/>
              <w:autoSpaceDN w:val="0"/>
              <w:adjustRightInd w:val="0"/>
              <w:spacing w:line="260" w:lineRule="exact"/>
              <w:jc w:val="center"/>
              <w:rPr>
                <w:rFonts w:ascii="宋体" w:hAnsi="宋体" w:cs="宋体"/>
                <w:lang w:val="zh-CN"/>
              </w:rPr>
            </w:pPr>
            <w:r>
              <w:rPr>
                <w:rFonts w:hint="eastAsia" w:ascii="宋体" w:hAnsi="宋体" w:cs="宋体"/>
                <w:lang w:val="zh-CN"/>
              </w:rPr>
              <w:t>易燃液体</w:t>
            </w:r>
          </w:p>
        </w:tc>
        <w:tc>
          <w:tcPr>
            <w:tcW w:w="1250" w:type="dxa"/>
            <w:tcBorders>
              <w:top w:val="single" w:color="auto" w:sz="6" w:space="0"/>
              <w:left w:val="single" w:color="auto" w:sz="6" w:space="0"/>
              <w:bottom w:val="single" w:color="auto" w:sz="4" w:space="0"/>
              <w:right w:val="single" w:color="auto" w:sz="6" w:space="0"/>
            </w:tcBorders>
            <w:vAlign w:val="center"/>
          </w:tcPr>
          <w:p w14:paraId="67391806">
            <w:pPr>
              <w:autoSpaceDE w:val="0"/>
              <w:autoSpaceDN w:val="0"/>
              <w:adjustRightInd w:val="0"/>
              <w:spacing w:line="260" w:lineRule="exact"/>
              <w:jc w:val="center"/>
            </w:pPr>
            <w:r>
              <w:rPr>
                <w:rFonts w:hint="eastAsia"/>
              </w:rPr>
              <w:t>1000</w:t>
            </w:r>
          </w:p>
        </w:tc>
        <w:tc>
          <w:tcPr>
            <w:tcW w:w="1392" w:type="dxa"/>
            <w:tcBorders>
              <w:top w:val="single" w:color="auto" w:sz="6" w:space="0"/>
              <w:left w:val="single" w:color="auto" w:sz="6" w:space="0"/>
              <w:bottom w:val="single" w:color="auto" w:sz="4" w:space="0"/>
              <w:right w:val="single" w:color="auto" w:sz="6" w:space="0"/>
            </w:tcBorders>
            <w:vAlign w:val="center"/>
          </w:tcPr>
          <w:p w14:paraId="15131015">
            <w:pPr>
              <w:autoSpaceDE w:val="0"/>
              <w:autoSpaceDN w:val="0"/>
              <w:adjustRightInd w:val="0"/>
              <w:spacing w:line="240" w:lineRule="exact"/>
              <w:jc w:val="center"/>
            </w:pPr>
            <w:r>
              <w:rPr>
                <w:rFonts w:hint="eastAsia"/>
              </w:rPr>
              <w:t>188</w:t>
            </w:r>
          </w:p>
        </w:tc>
        <w:tc>
          <w:tcPr>
            <w:tcW w:w="951" w:type="dxa"/>
            <w:tcBorders>
              <w:top w:val="single" w:color="auto" w:sz="6" w:space="0"/>
              <w:left w:val="single" w:color="auto" w:sz="6" w:space="0"/>
              <w:bottom w:val="single" w:color="auto" w:sz="4" w:space="0"/>
              <w:right w:val="single" w:color="auto" w:sz="6" w:space="0"/>
            </w:tcBorders>
            <w:vAlign w:val="center"/>
          </w:tcPr>
          <w:p w14:paraId="7249273F">
            <w:pPr>
              <w:autoSpaceDE w:val="0"/>
              <w:autoSpaceDN w:val="0"/>
              <w:adjustRightInd w:val="0"/>
              <w:spacing w:line="240" w:lineRule="exact"/>
              <w:jc w:val="center"/>
              <w:rPr>
                <w:kern w:val="0"/>
              </w:rPr>
            </w:pPr>
            <w:r>
              <w:rPr>
                <w:rFonts w:hint="eastAsia"/>
                <w:kern w:val="0"/>
              </w:rPr>
              <w:t>0.188</w:t>
            </w:r>
          </w:p>
        </w:tc>
        <w:tc>
          <w:tcPr>
            <w:tcW w:w="921" w:type="dxa"/>
            <w:tcBorders>
              <w:top w:val="single" w:color="auto" w:sz="6" w:space="0"/>
              <w:left w:val="single" w:color="auto" w:sz="6" w:space="0"/>
              <w:bottom w:val="single" w:color="auto" w:sz="4" w:space="0"/>
              <w:right w:val="single" w:color="auto" w:sz="6" w:space="0"/>
            </w:tcBorders>
            <w:vAlign w:val="center"/>
          </w:tcPr>
          <w:p w14:paraId="08248DCC">
            <w:pPr>
              <w:autoSpaceDE w:val="0"/>
              <w:autoSpaceDN w:val="0"/>
              <w:adjustRightInd w:val="0"/>
              <w:spacing w:line="240" w:lineRule="exact"/>
              <w:jc w:val="center"/>
              <w:rPr>
                <w:rFonts w:ascii="宋体" w:hAnsi="宋体" w:cs="宋体"/>
                <w:lang w:val="zh-CN"/>
              </w:rPr>
            </w:pPr>
            <w:r>
              <w:rPr>
                <w:rFonts w:hint="eastAsia" w:ascii="宋体" w:hAnsi="宋体" w:cs="宋体"/>
                <w:lang w:val="zh-CN"/>
              </w:rPr>
              <w:t>＜</w:t>
            </w:r>
            <w:r>
              <w:rPr>
                <w:lang w:val="zh-CN"/>
              </w:rPr>
              <w:t>1</w:t>
            </w:r>
          </w:p>
        </w:tc>
      </w:tr>
      <w:tr w14:paraId="6A0CE4BF">
        <w:tblPrEx>
          <w:tblCellMar>
            <w:top w:w="0" w:type="dxa"/>
            <w:left w:w="108" w:type="dxa"/>
            <w:bottom w:w="0" w:type="dxa"/>
            <w:right w:w="108" w:type="dxa"/>
          </w:tblCellMar>
        </w:tblPrEx>
        <w:trPr>
          <w:trHeight w:val="549" w:hRule="atLeast"/>
        </w:trPr>
        <w:tc>
          <w:tcPr>
            <w:tcW w:w="1819" w:type="dxa"/>
            <w:gridSpan w:val="2"/>
            <w:tcBorders>
              <w:top w:val="single" w:color="auto" w:sz="6" w:space="0"/>
              <w:left w:val="single" w:color="auto" w:sz="6" w:space="0"/>
              <w:bottom w:val="single" w:color="auto" w:sz="6" w:space="0"/>
              <w:right w:val="single" w:color="auto" w:sz="4" w:space="0"/>
            </w:tcBorders>
            <w:vAlign w:val="center"/>
          </w:tcPr>
          <w:p w14:paraId="71C14B4F">
            <w:pPr>
              <w:autoSpaceDE w:val="0"/>
              <w:autoSpaceDN w:val="0"/>
              <w:adjustRightInd w:val="0"/>
              <w:spacing w:line="240" w:lineRule="exact"/>
              <w:jc w:val="center"/>
              <w:rPr>
                <w:lang w:val="zh-CN"/>
              </w:rPr>
            </w:pPr>
            <w:r>
              <w:rPr>
                <w:rFonts w:hint="eastAsia" w:ascii="宋体" w:hAnsi="宋体" w:cs="宋体"/>
                <w:lang w:val="zh-CN"/>
              </w:rPr>
              <w:t>合计</w:t>
            </w:r>
          </w:p>
        </w:tc>
        <w:tc>
          <w:tcPr>
            <w:tcW w:w="7316" w:type="dxa"/>
            <w:gridSpan w:val="6"/>
            <w:tcBorders>
              <w:top w:val="single" w:color="auto" w:sz="6" w:space="0"/>
              <w:left w:val="single" w:color="auto" w:sz="4" w:space="0"/>
              <w:bottom w:val="single" w:color="auto" w:sz="6" w:space="0"/>
              <w:right w:val="single" w:color="auto" w:sz="4" w:space="0"/>
            </w:tcBorders>
            <w:vAlign w:val="center"/>
          </w:tcPr>
          <w:p w14:paraId="1EDA9761">
            <w:pPr>
              <w:autoSpaceDE w:val="0"/>
              <w:autoSpaceDN w:val="0"/>
              <w:adjustRightInd w:val="0"/>
              <w:spacing w:line="240" w:lineRule="exact"/>
              <w:jc w:val="center"/>
              <w:rPr>
                <w:kern w:val="0"/>
              </w:rPr>
            </w:pPr>
            <w:r>
              <w:t>0.316+0.316+0.188=</w:t>
            </w:r>
            <w:r>
              <w:rPr>
                <w:rFonts w:hint="eastAsia"/>
              </w:rPr>
              <w:t>0.82</w:t>
            </w:r>
            <w:r>
              <w:rPr>
                <w:rFonts w:hint="eastAsia" w:ascii="宋体" w:hAnsi="宋体" w:cs="宋体"/>
              </w:rPr>
              <w:t>＜</w:t>
            </w:r>
            <w:r>
              <w:t>1</w:t>
            </w:r>
            <w:r>
              <w:rPr>
                <w:rFonts w:hint="eastAsia" w:ascii="宋体" w:hAnsi="宋体" w:cs="宋体"/>
              </w:rPr>
              <w:t>，不构成重大危险源</w:t>
            </w:r>
          </w:p>
        </w:tc>
      </w:tr>
    </w:tbl>
    <w:p w14:paraId="5C52BC9B">
      <w:pPr>
        <w:autoSpaceDE w:val="0"/>
        <w:autoSpaceDN w:val="0"/>
        <w:adjustRightInd w:val="0"/>
        <w:spacing w:line="600" w:lineRule="exact"/>
        <w:ind w:firstLine="560"/>
        <w:rPr>
          <w:sz w:val="28"/>
          <w:szCs w:val="28"/>
        </w:rPr>
      </w:pPr>
      <w:r>
        <w:rPr>
          <w:sz w:val="28"/>
          <w:szCs w:val="28"/>
        </w:rPr>
        <w:t>由上表可知，</w:t>
      </w:r>
      <w:r>
        <w:rPr>
          <w:rFonts w:hint="eastAsia"/>
          <w:sz w:val="28"/>
          <w:szCs w:val="28"/>
        </w:rPr>
        <w:t>该项目的包装车间单元和原料罐区单元</w:t>
      </w:r>
      <w:r>
        <w:rPr>
          <w:sz w:val="28"/>
          <w:szCs w:val="28"/>
        </w:rPr>
        <w:t>均未超过《危险化学品重大危险源辨识》规定的临界量，</w:t>
      </w:r>
      <w:r>
        <w:rPr>
          <w:b/>
          <w:sz w:val="28"/>
          <w:szCs w:val="28"/>
        </w:rPr>
        <w:t>不构成危险化学品重大危险源。</w:t>
      </w:r>
    </w:p>
    <w:p w14:paraId="3FE037F4">
      <w:pPr>
        <w:pStyle w:val="5"/>
        <w:spacing w:before="240" w:after="120"/>
        <w:ind w:firstLine="643"/>
        <w:rPr>
          <w:rFonts w:eastAsia="宋体" w:cs="宋体"/>
          <w:color w:val="auto"/>
        </w:rPr>
      </w:pPr>
      <w:bookmarkStart w:id="116" w:name="_Toc1807"/>
      <w:r>
        <w:rPr>
          <w:rFonts w:hint="eastAsia" w:eastAsia="宋体" w:cs="宋体"/>
          <w:color w:val="auto"/>
        </w:rPr>
        <w:t>3.3</w:t>
      </w:r>
      <w:r>
        <w:rPr>
          <w:rFonts w:hint="eastAsia" w:eastAsia="宋体" w:cs="宋体"/>
          <w:color w:val="auto"/>
          <w:lang w:val="zh-CN"/>
        </w:rPr>
        <w:t>厂址自然条件及总平面布置的危险、有害因素分析</w:t>
      </w:r>
      <w:bookmarkEnd w:id="116"/>
    </w:p>
    <w:p w14:paraId="5E58B278">
      <w:pPr>
        <w:pStyle w:val="6"/>
        <w:spacing w:before="240" w:after="120"/>
        <w:ind w:firstLine="602"/>
        <w:rPr>
          <w:lang w:val="zh-CN"/>
        </w:rPr>
      </w:pPr>
      <w:bookmarkStart w:id="117" w:name="_Toc18780"/>
      <w:r>
        <w:rPr>
          <w:rFonts w:hint="eastAsia"/>
          <w:lang w:val="zh-CN"/>
        </w:rPr>
        <w:t>3.</w:t>
      </w:r>
      <w:r>
        <w:rPr>
          <w:rFonts w:hint="eastAsia"/>
        </w:rPr>
        <w:t>3</w:t>
      </w:r>
      <w:r>
        <w:rPr>
          <w:rFonts w:hint="eastAsia"/>
          <w:lang w:val="zh-CN"/>
        </w:rPr>
        <w:t>.1</w:t>
      </w:r>
      <w:bookmarkEnd w:id="117"/>
      <w:r>
        <w:rPr>
          <w:rFonts w:hint="eastAsia"/>
          <w:lang w:val="zh-CN"/>
        </w:rPr>
        <w:t>自然危害因素分析</w:t>
      </w:r>
    </w:p>
    <w:p w14:paraId="600F12AB">
      <w:pPr>
        <w:widowControl/>
        <w:ind w:firstLine="560" w:firstLineChars="200"/>
        <w:rPr>
          <w:rFonts w:ascii="宋体" w:hAnsi="宋体" w:cs="宋体"/>
          <w:kern w:val="0"/>
          <w:sz w:val="28"/>
          <w:szCs w:val="28"/>
        </w:rPr>
      </w:pPr>
      <w:r>
        <w:rPr>
          <w:rFonts w:hint="eastAsia" w:ascii="宋体" w:hAnsi="宋体" w:cs="宋体"/>
          <w:color w:val="0C0C0C"/>
          <w:sz w:val="28"/>
        </w:rPr>
        <w:t>一分厂</w:t>
      </w:r>
      <w:r>
        <w:rPr>
          <w:rFonts w:hint="eastAsia" w:ascii="宋体" w:hAnsi="宋体" w:cs="宋体"/>
          <w:bCs/>
          <w:sz w:val="28"/>
          <w:szCs w:val="28"/>
        </w:rPr>
        <w:t>厂区北面为湖口晨光非金属新材料有限公司；东面与赛得利纤维有限公司相邻；西面与九江天赐新材料有限公司相邻；南面是园区发展大道，路对面是园区危险化学品停车场。</w:t>
      </w:r>
    </w:p>
    <w:p w14:paraId="6D09DC88">
      <w:pPr>
        <w:widowControl/>
        <w:ind w:firstLine="560" w:firstLineChars="200"/>
        <w:rPr>
          <w:rFonts w:ascii="宋体" w:hAnsi="宋体" w:cs="宋体"/>
          <w:kern w:val="0"/>
          <w:sz w:val="28"/>
          <w:szCs w:val="28"/>
        </w:rPr>
      </w:pPr>
      <w:r>
        <w:rPr>
          <w:rFonts w:hint="eastAsia" w:ascii="宋体" w:hAnsi="宋体" w:cs="宋体"/>
          <w:kern w:val="0"/>
          <w:sz w:val="28"/>
          <w:szCs w:val="28"/>
        </w:rPr>
        <w:t xml:space="preserve">湖口县属北亚热带温润气候区，热量丰富，四季分明，年平均气温17.4℃，极端最高气温为40.3℃（1959年8月23日），极端最低气温为-10℃。湖口县有明显的季风，风向多为夏南冬北。全年平均风速为每秒2.4m（二级）。风向风力极不稳定，每年至7月南风最多，其它月份为东北风多。盛夏季节常有雷雨大风。历史上最大的东北大风暴是10级，风速 28m/s（1965年11月16日）；历史上最大的东南雷雨大风为12级，风速34m/s（1973年8月3日）。 </w:t>
      </w:r>
    </w:p>
    <w:p w14:paraId="64192C97">
      <w:pPr>
        <w:widowControl/>
        <w:ind w:firstLine="560" w:firstLineChars="200"/>
        <w:rPr>
          <w:rFonts w:ascii="宋体" w:hAnsi="宋体" w:cs="宋体"/>
          <w:kern w:val="0"/>
          <w:sz w:val="28"/>
          <w:szCs w:val="28"/>
        </w:rPr>
      </w:pPr>
      <w:r>
        <w:rPr>
          <w:rFonts w:hint="eastAsia" w:ascii="宋体" w:hAnsi="宋体" w:cs="宋体"/>
          <w:kern w:val="0"/>
          <w:sz w:val="28"/>
          <w:szCs w:val="28"/>
        </w:rPr>
        <w:t xml:space="preserve">湖口县年平均降雨量为1398.7mm。降雨量集中于4-6月，占年降雨量的45%。降水特征是四季雨量分布不均，差异悬殊。春夏雨湿，秋冬干燥。年降雨量最大为 1883.2mm；年降雨量最少为776.4mm（1978年）。 </w:t>
      </w:r>
    </w:p>
    <w:p w14:paraId="41CCD715">
      <w:pPr>
        <w:autoSpaceDE w:val="0"/>
        <w:snapToGrid w:val="0"/>
        <w:ind w:firstLine="560" w:firstLineChars="200"/>
        <w:jc w:val="left"/>
        <w:rPr>
          <w:rFonts w:ascii="宋体" w:hAnsi="宋体" w:cs="宋体"/>
          <w:kern w:val="0"/>
          <w:sz w:val="28"/>
          <w:szCs w:val="28"/>
        </w:rPr>
      </w:pPr>
      <w:r>
        <w:rPr>
          <w:rFonts w:hint="eastAsia" w:ascii="宋体" w:hAnsi="宋体" w:cs="宋体"/>
          <w:kern w:val="0"/>
          <w:sz w:val="28"/>
          <w:szCs w:val="28"/>
        </w:rPr>
        <w:t>雪荷载为0.4kN/m</w:t>
      </w:r>
      <w:r>
        <w:rPr>
          <w:rFonts w:hint="eastAsia" w:ascii="宋体" w:hAnsi="宋体" w:cs="宋体"/>
          <w:kern w:val="0"/>
          <w:sz w:val="28"/>
          <w:szCs w:val="28"/>
          <w:vertAlign w:val="superscript"/>
        </w:rPr>
        <w:t>2</w:t>
      </w:r>
      <w:r>
        <w:rPr>
          <w:rFonts w:hint="eastAsia" w:ascii="宋体" w:hAnsi="宋体" w:cs="宋体"/>
          <w:kern w:val="0"/>
          <w:sz w:val="28"/>
          <w:szCs w:val="28"/>
        </w:rPr>
        <w:t>。</w:t>
      </w:r>
      <w:r>
        <w:rPr>
          <w:rFonts w:hint="eastAsia" w:ascii="宋体" w:hAnsi="宋体" w:cs="宋体"/>
          <w:spacing w:val="-6"/>
          <w:sz w:val="28"/>
          <w:szCs w:val="28"/>
        </w:rPr>
        <w:t>年平均雷暴日45.7天/年</w:t>
      </w:r>
      <w:r>
        <w:rPr>
          <w:rFonts w:hint="eastAsia" w:ascii="宋体" w:hAnsi="宋体" w:cs="宋体"/>
          <w:kern w:val="0"/>
          <w:sz w:val="28"/>
          <w:szCs w:val="28"/>
        </w:rPr>
        <w:t>。</w:t>
      </w:r>
    </w:p>
    <w:p w14:paraId="2F0A0560">
      <w:pPr>
        <w:autoSpaceDE w:val="0"/>
        <w:snapToGrid w:val="0"/>
        <w:ind w:firstLine="560" w:firstLineChars="200"/>
        <w:jc w:val="left"/>
        <w:rPr>
          <w:rFonts w:cs="宋体"/>
          <w:kern w:val="0"/>
          <w:sz w:val="28"/>
          <w:szCs w:val="28"/>
        </w:rPr>
      </w:pPr>
      <w:r>
        <w:rPr>
          <w:rFonts w:hint="eastAsia" w:cs="宋体"/>
          <w:kern w:val="0"/>
          <w:sz w:val="28"/>
          <w:szCs w:val="28"/>
        </w:rPr>
        <w:t>1、雷暴与强对流天气</w:t>
      </w:r>
    </w:p>
    <w:p w14:paraId="247CD64D">
      <w:pPr>
        <w:autoSpaceDE w:val="0"/>
        <w:snapToGrid w:val="0"/>
        <w:ind w:firstLine="560" w:firstLineChars="200"/>
        <w:jc w:val="left"/>
        <w:rPr>
          <w:rFonts w:cs="宋体"/>
          <w:kern w:val="0"/>
          <w:sz w:val="28"/>
          <w:szCs w:val="28"/>
        </w:rPr>
      </w:pPr>
      <w:r>
        <w:rPr>
          <w:rFonts w:hint="eastAsia" w:cs="宋体"/>
          <w:kern w:val="0"/>
          <w:sz w:val="28"/>
          <w:szCs w:val="28"/>
        </w:rPr>
        <w:t>九江湖口县地处长江中下游地区，年平均雷暴日数约为 45.7天。湖口县的雷暴天气主要集中在夏季，尤其是6月至9月，雷电活动频繁，可能对自动化设备和电气系统造成损坏。</w:t>
      </w:r>
    </w:p>
    <w:p w14:paraId="382BDF64">
      <w:pPr>
        <w:autoSpaceDE w:val="0"/>
        <w:snapToGrid w:val="0"/>
        <w:ind w:firstLine="560" w:firstLineChars="200"/>
        <w:jc w:val="left"/>
        <w:rPr>
          <w:rFonts w:cs="宋体"/>
          <w:kern w:val="0"/>
          <w:sz w:val="28"/>
          <w:szCs w:val="28"/>
        </w:rPr>
      </w:pPr>
      <w:r>
        <w:rPr>
          <w:rFonts w:hint="eastAsia" w:cs="宋体"/>
          <w:kern w:val="0"/>
          <w:sz w:val="28"/>
          <w:szCs w:val="28"/>
        </w:rPr>
        <w:t>湖口县夏季易出现强对流天气，如雷雨、大风、冰雹等。这些天气可能对露天设备（如原料罐区的储罐和输送泵）造成破坏，甚至引发火灾或爆炸</w:t>
      </w:r>
    </w:p>
    <w:p w14:paraId="37D36F0C">
      <w:pPr>
        <w:autoSpaceDE w:val="0"/>
        <w:snapToGrid w:val="0"/>
        <w:ind w:firstLine="560" w:firstLineChars="200"/>
        <w:jc w:val="left"/>
        <w:rPr>
          <w:rFonts w:cs="宋体"/>
          <w:kern w:val="0"/>
          <w:sz w:val="28"/>
          <w:szCs w:val="28"/>
        </w:rPr>
      </w:pPr>
      <w:r>
        <w:rPr>
          <w:rFonts w:hint="eastAsia" w:cs="宋体"/>
          <w:kern w:val="0"/>
          <w:sz w:val="28"/>
          <w:szCs w:val="28"/>
        </w:rPr>
        <w:t>2、洪涝灾害</w:t>
      </w:r>
    </w:p>
    <w:p w14:paraId="34DD98AF">
      <w:pPr>
        <w:autoSpaceDE w:val="0"/>
        <w:snapToGrid w:val="0"/>
        <w:ind w:firstLine="560" w:firstLineChars="200"/>
        <w:jc w:val="left"/>
        <w:rPr>
          <w:rFonts w:cs="宋体"/>
          <w:kern w:val="0"/>
          <w:sz w:val="28"/>
          <w:szCs w:val="28"/>
        </w:rPr>
      </w:pPr>
      <w:r>
        <w:rPr>
          <w:rFonts w:hint="eastAsia" w:cs="宋体"/>
          <w:kern w:val="0"/>
          <w:sz w:val="28"/>
          <w:szCs w:val="28"/>
        </w:rPr>
        <w:t>湖口县位于长江与鄱阳湖的交汇处，地势较为低洼，容易受到长江洪水和鄱阳湖水位上涨的影响。在汛期，尤其是梅雨季节，洪涝灾害风险较高。</w:t>
      </w:r>
    </w:p>
    <w:p w14:paraId="78DA9A90">
      <w:pPr>
        <w:autoSpaceDE w:val="0"/>
        <w:snapToGrid w:val="0"/>
        <w:ind w:firstLine="560" w:firstLineChars="200"/>
        <w:jc w:val="left"/>
        <w:rPr>
          <w:rFonts w:cs="宋体"/>
          <w:kern w:val="0"/>
          <w:sz w:val="28"/>
          <w:szCs w:val="28"/>
        </w:rPr>
      </w:pPr>
      <w:r>
        <w:rPr>
          <w:rFonts w:hint="eastAsia" w:cs="宋体"/>
          <w:kern w:val="0"/>
          <w:sz w:val="28"/>
          <w:szCs w:val="28"/>
        </w:rPr>
        <w:t>包装车间和原料罐区的设备若被洪水浸泡，可能导致设备损坏、物料泄漏，甚至引发次生灾害。此外，洪水还可能冲毁道路和基础设施，影响物料运输和生产。</w:t>
      </w:r>
    </w:p>
    <w:p w14:paraId="63FB7031">
      <w:pPr>
        <w:autoSpaceDE w:val="0"/>
        <w:snapToGrid w:val="0"/>
        <w:ind w:firstLine="560" w:firstLineChars="200"/>
        <w:jc w:val="left"/>
        <w:rPr>
          <w:rFonts w:cs="宋体"/>
          <w:kern w:val="0"/>
          <w:sz w:val="28"/>
          <w:szCs w:val="28"/>
        </w:rPr>
      </w:pPr>
      <w:r>
        <w:rPr>
          <w:rFonts w:hint="eastAsia" w:cs="宋体"/>
          <w:kern w:val="0"/>
          <w:sz w:val="28"/>
          <w:szCs w:val="28"/>
        </w:rPr>
        <w:t>3、高温与干旱</w:t>
      </w:r>
    </w:p>
    <w:p w14:paraId="13984F05">
      <w:pPr>
        <w:autoSpaceDE w:val="0"/>
        <w:snapToGrid w:val="0"/>
        <w:ind w:firstLine="560" w:firstLineChars="200"/>
        <w:jc w:val="left"/>
        <w:rPr>
          <w:rFonts w:cs="宋体"/>
          <w:kern w:val="0"/>
          <w:sz w:val="28"/>
          <w:szCs w:val="28"/>
        </w:rPr>
      </w:pPr>
      <w:r>
        <w:rPr>
          <w:rFonts w:hint="eastAsia" w:cs="宋体"/>
          <w:kern w:val="0"/>
          <w:sz w:val="28"/>
          <w:szCs w:val="28"/>
        </w:rPr>
        <w:t>湖口县夏季高温天气频繁，最高气温可达40℃以上。高温可能对自动化设备的运行产生不利影响，如导致设备过热、故障率增加。</w:t>
      </w:r>
    </w:p>
    <w:p w14:paraId="734E5703">
      <w:pPr>
        <w:autoSpaceDE w:val="0"/>
        <w:snapToGrid w:val="0"/>
        <w:ind w:firstLine="560" w:firstLineChars="200"/>
        <w:jc w:val="left"/>
        <w:rPr>
          <w:rFonts w:cs="宋体"/>
          <w:kern w:val="0"/>
          <w:sz w:val="28"/>
          <w:szCs w:val="28"/>
        </w:rPr>
      </w:pPr>
      <w:r>
        <w:rPr>
          <w:rFonts w:hint="eastAsia" w:cs="宋体"/>
          <w:kern w:val="0"/>
          <w:sz w:val="28"/>
          <w:szCs w:val="28"/>
        </w:rPr>
        <w:t>夏季干旱可能导致水源不足，影响生产用水供应，同时也会增加火灾风险。</w:t>
      </w:r>
    </w:p>
    <w:p w14:paraId="43A039D1">
      <w:pPr>
        <w:autoSpaceDE w:val="0"/>
        <w:snapToGrid w:val="0"/>
        <w:ind w:firstLine="560" w:firstLineChars="200"/>
        <w:jc w:val="left"/>
        <w:rPr>
          <w:rFonts w:cs="宋体"/>
          <w:kern w:val="0"/>
          <w:sz w:val="28"/>
          <w:szCs w:val="28"/>
        </w:rPr>
      </w:pPr>
      <w:r>
        <w:rPr>
          <w:rFonts w:hint="eastAsia" w:cs="宋体"/>
          <w:kern w:val="0"/>
          <w:sz w:val="28"/>
          <w:szCs w:val="28"/>
        </w:rPr>
        <w:t>4、大风与寒潮</w:t>
      </w:r>
    </w:p>
    <w:p w14:paraId="26BBABA9">
      <w:pPr>
        <w:autoSpaceDE w:val="0"/>
        <w:snapToGrid w:val="0"/>
        <w:ind w:firstLine="560" w:firstLineChars="200"/>
        <w:jc w:val="left"/>
        <w:rPr>
          <w:rFonts w:cs="宋体"/>
          <w:kern w:val="0"/>
          <w:sz w:val="28"/>
          <w:szCs w:val="28"/>
        </w:rPr>
      </w:pPr>
      <w:r>
        <w:rPr>
          <w:rFonts w:hint="eastAsia" w:cs="宋体"/>
          <w:kern w:val="0"/>
          <w:sz w:val="28"/>
          <w:szCs w:val="28"/>
        </w:rPr>
        <w:t>湖口县冬季和春季常受大风天气影响，风力较大时可能对露天设备和建筑物造成破坏。</w:t>
      </w:r>
    </w:p>
    <w:p w14:paraId="7F9BB4CA">
      <w:pPr>
        <w:autoSpaceDE w:val="0"/>
        <w:snapToGrid w:val="0"/>
        <w:ind w:firstLine="560" w:firstLineChars="200"/>
        <w:jc w:val="left"/>
        <w:rPr>
          <w:rFonts w:cs="宋体"/>
          <w:kern w:val="0"/>
          <w:sz w:val="28"/>
          <w:szCs w:val="28"/>
        </w:rPr>
      </w:pPr>
      <w:r>
        <w:rPr>
          <w:rFonts w:hint="eastAsia" w:cs="宋体"/>
          <w:kern w:val="0"/>
          <w:sz w:val="28"/>
          <w:szCs w:val="28"/>
        </w:rPr>
        <w:t>冬季寒潮可能带来低温和冻害，对管道、储罐等设备的防冻措施提出更高要求。</w:t>
      </w:r>
    </w:p>
    <w:p w14:paraId="0D0EF3F0">
      <w:pPr>
        <w:autoSpaceDE w:val="0"/>
        <w:snapToGrid w:val="0"/>
        <w:ind w:firstLine="560" w:firstLineChars="200"/>
        <w:jc w:val="left"/>
        <w:rPr>
          <w:rFonts w:cs="宋体"/>
          <w:kern w:val="0"/>
          <w:sz w:val="28"/>
          <w:szCs w:val="28"/>
        </w:rPr>
      </w:pPr>
      <w:r>
        <w:rPr>
          <w:rFonts w:hint="eastAsia" w:cs="宋体"/>
          <w:kern w:val="0"/>
          <w:sz w:val="28"/>
          <w:szCs w:val="28"/>
        </w:rPr>
        <w:t>5、地质伤害</w:t>
      </w:r>
    </w:p>
    <w:p w14:paraId="11E5C60F">
      <w:pPr>
        <w:autoSpaceDE w:val="0"/>
        <w:snapToGrid w:val="0"/>
        <w:ind w:firstLine="560" w:firstLineChars="200"/>
        <w:jc w:val="left"/>
        <w:rPr>
          <w:rFonts w:cs="宋体"/>
          <w:kern w:val="0"/>
          <w:sz w:val="28"/>
          <w:szCs w:val="28"/>
        </w:rPr>
      </w:pPr>
      <w:r>
        <w:rPr>
          <w:rFonts w:hint="eastAsia" w:cs="宋体"/>
          <w:kern w:val="0"/>
          <w:sz w:val="28"/>
          <w:szCs w:val="28"/>
        </w:rPr>
        <w:t>崩塌、滑坡、泥石流：湖口县地势东南高、西北低，丘陵山区面积较大。在强降水集中时段，丘陵山区的一些区域容易发生崩塌、滑坡和泥石流灾害。湖口县部分地区存在岩溶地貌，地下溶洞和裂隙发育。在自然或人为因素影响下，可能引发岩溶地面塌陷。地面塌陷可能会导致包装车间和原料罐区的地面变形、开裂，使设备基础受损，影响设备的正常运行，甚至导致原料罐破裂，造成物料泄漏。</w:t>
      </w:r>
    </w:p>
    <w:p w14:paraId="00DE025A">
      <w:pPr>
        <w:autoSpaceDE w:val="0"/>
        <w:snapToGrid w:val="0"/>
        <w:ind w:firstLine="560" w:firstLineChars="200"/>
        <w:jc w:val="left"/>
        <w:rPr>
          <w:rFonts w:cs="宋体"/>
          <w:kern w:val="0"/>
          <w:sz w:val="28"/>
          <w:szCs w:val="28"/>
        </w:rPr>
      </w:pPr>
      <w:r>
        <w:rPr>
          <w:rFonts w:hint="eastAsia" w:cs="宋体"/>
          <w:kern w:val="0"/>
          <w:sz w:val="28"/>
          <w:szCs w:val="28"/>
        </w:rPr>
        <w:t>6、地震</w:t>
      </w:r>
    </w:p>
    <w:p w14:paraId="7CA04BDD">
      <w:pPr>
        <w:numPr>
          <w:ilvl w:val="1"/>
          <w:numId w:val="0"/>
        </w:numPr>
        <w:tabs>
          <w:tab w:val="left" w:pos="1050"/>
        </w:tabs>
        <w:ind w:firstLine="560" w:firstLineChars="200"/>
        <w:rPr>
          <w:rFonts w:ascii="宋体" w:hAnsi="宋体" w:cs="宋体"/>
          <w:spacing w:val="-6"/>
          <w:sz w:val="28"/>
          <w:szCs w:val="28"/>
        </w:rPr>
      </w:pPr>
      <w:r>
        <w:rPr>
          <w:rFonts w:hint="eastAsia" w:ascii="宋体" w:hAnsi="宋体" w:cs="宋体"/>
          <w:sz w:val="28"/>
          <w:szCs w:val="28"/>
        </w:rPr>
        <w:t>根据《建筑抗震设计规范（2016年版）》GB50011-2010附录A，湖口县</w:t>
      </w:r>
      <w:r>
        <w:rPr>
          <w:rFonts w:hint="eastAsia" w:ascii="宋体" w:hAnsi="宋体" w:cs="宋体"/>
          <w:spacing w:val="-6"/>
          <w:sz w:val="28"/>
          <w:szCs w:val="28"/>
        </w:rPr>
        <w:t>抗震烈度为6度，加速度0.05g，设计地震分组为第一组，地震可能造成建构筑物坍塌，引发火灾爆炸等事故</w:t>
      </w:r>
      <w:r>
        <w:rPr>
          <w:rFonts w:hint="eastAsia" w:ascii="宋体" w:hAnsi="宋体" w:cs="宋体"/>
          <w:spacing w:val="-6"/>
          <w:sz w:val="28"/>
          <w:szCs w:val="28"/>
          <w:lang w:val="zh-CN"/>
        </w:rPr>
        <w:t>。</w:t>
      </w:r>
    </w:p>
    <w:p w14:paraId="608431D7">
      <w:pPr>
        <w:pStyle w:val="6"/>
        <w:spacing w:before="240" w:after="120"/>
        <w:ind w:firstLine="602"/>
        <w:rPr>
          <w:lang w:val="zh-CN"/>
        </w:rPr>
      </w:pPr>
      <w:r>
        <w:rPr>
          <w:rFonts w:hint="eastAsia"/>
          <w:lang w:val="zh-CN"/>
        </w:rPr>
        <w:t>3.</w:t>
      </w:r>
      <w:r>
        <w:rPr>
          <w:rFonts w:hint="eastAsia"/>
        </w:rPr>
        <w:t>3</w:t>
      </w:r>
      <w:r>
        <w:rPr>
          <w:rFonts w:hint="eastAsia"/>
          <w:lang w:val="zh-CN"/>
        </w:rPr>
        <w:t>.</w:t>
      </w:r>
      <w:r>
        <w:rPr>
          <w:rFonts w:hint="eastAsia"/>
        </w:rPr>
        <w:t>2</w:t>
      </w:r>
      <w:r>
        <w:rPr>
          <w:rFonts w:hint="eastAsia"/>
          <w:lang w:val="zh-CN"/>
        </w:rPr>
        <w:t>周边环境危害因素分析</w:t>
      </w:r>
    </w:p>
    <w:p w14:paraId="0A35E46F">
      <w:pPr>
        <w:autoSpaceDE w:val="0"/>
        <w:snapToGrid w:val="0"/>
        <w:ind w:firstLine="560" w:firstLineChars="200"/>
        <w:jc w:val="left"/>
        <w:rPr>
          <w:rFonts w:cs="宋体"/>
          <w:kern w:val="0"/>
          <w:sz w:val="28"/>
          <w:szCs w:val="28"/>
        </w:rPr>
      </w:pPr>
      <w:r>
        <w:rPr>
          <w:rFonts w:hint="eastAsia" w:cs="宋体"/>
          <w:kern w:val="0"/>
          <w:sz w:val="28"/>
          <w:szCs w:val="28"/>
        </w:rPr>
        <w:t>本项目周边1000m范围内无居民区、商业中心、公园等人口密集区域；无学校、医院、影剧院、体育场（馆）等公共设施；无供水水源、水厂及水源保护区；无车站、机场以及铁路、地铁风亭及出入口；无基本农田保护区、畜牧区、渔业水域和种子、种畜、水产苗种生产基地；无湖泊、风景名胜区和自然保护区；无军事禁区、军事管理区；无法律、行政法规规定予以保护的其他区域。</w:t>
      </w:r>
    </w:p>
    <w:p w14:paraId="5C71EB21">
      <w:pPr>
        <w:autoSpaceDE w:val="0"/>
        <w:snapToGrid w:val="0"/>
        <w:ind w:firstLine="602" w:firstLineChars="200"/>
        <w:jc w:val="left"/>
        <w:outlineLvl w:val="2"/>
        <w:rPr>
          <w:rFonts w:cs="宋体"/>
          <w:b/>
          <w:bCs/>
          <w:kern w:val="0"/>
          <w:sz w:val="30"/>
          <w:szCs w:val="32"/>
          <w:lang w:val="zh-CN"/>
        </w:rPr>
      </w:pPr>
      <w:r>
        <w:rPr>
          <w:rStyle w:val="112"/>
          <w:rFonts w:hint="eastAsia"/>
          <w:lang w:val="zh-CN"/>
        </w:rPr>
        <w:t>3.</w:t>
      </w:r>
      <w:r>
        <w:rPr>
          <w:rStyle w:val="112"/>
          <w:rFonts w:hint="eastAsia"/>
        </w:rPr>
        <w:t>3</w:t>
      </w:r>
      <w:r>
        <w:rPr>
          <w:rStyle w:val="112"/>
          <w:rFonts w:hint="eastAsia"/>
          <w:lang w:val="zh-CN"/>
        </w:rPr>
        <w:t>.</w:t>
      </w:r>
      <w:r>
        <w:rPr>
          <w:rStyle w:val="112"/>
          <w:rFonts w:hint="eastAsia"/>
        </w:rPr>
        <w:t>3</w:t>
      </w:r>
      <w:r>
        <w:rPr>
          <w:rStyle w:val="112"/>
          <w:rFonts w:hint="eastAsia"/>
          <w:lang w:val="zh-CN"/>
        </w:rPr>
        <w:t>选址与总平面布置的危险、有害因</w:t>
      </w:r>
      <w:r>
        <w:rPr>
          <w:rFonts w:hint="eastAsia" w:cs="宋体"/>
          <w:b/>
          <w:bCs/>
          <w:kern w:val="0"/>
          <w:sz w:val="30"/>
          <w:szCs w:val="32"/>
          <w:lang w:val="zh-CN"/>
        </w:rPr>
        <w:t>素分析</w:t>
      </w:r>
    </w:p>
    <w:p w14:paraId="7306FD2B">
      <w:pPr>
        <w:autoSpaceDE w:val="0"/>
        <w:autoSpaceDN w:val="0"/>
        <w:adjustRightInd w:val="0"/>
        <w:ind w:firstLine="560" w:firstLineChars="200"/>
        <w:jc w:val="left"/>
        <w:rPr>
          <w:rFonts w:cs="宋体"/>
          <w:kern w:val="0"/>
          <w:sz w:val="28"/>
          <w:szCs w:val="28"/>
          <w:highlight w:val="none"/>
        </w:rPr>
      </w:pPr>
      <w:r>
        <w:rPr>
          <w:rFonts w:hint="eastAsia" w:cs="宋体"/>
          <w:kern w:val="0"/>
          <w:sz w:val="28"/>
          <w:szCs w:val="28"/>
          <w:highlight w:val="none"/>
        </w:rPr>
        <w:t>该项目生产装置中存在</w:t>
      </w:r>
      <w:r>
        <w:rPr>
          <w:rFonts w:hint="eastAsia" w:cs="宋体"/>
          <w:kern w:val="0"/>
          <w:sz w:val="28"/>
          <w:szCs w:val="28"/>
          <w:highlight w:val="none"/>
          <w:lang w:val="en-US" w:eastAsia="zh-CN"/>
        </w:rPr>
        <w:t>易燃性、毒性等物质</w:t>
      </w:r>
      <w:r>
        <w:rPr>
          <w:rFonts w:hint="eastAsia" w:cs="宋体"/>
          <w:kern w:val="0"/>
          <w:sz w:val="28"/>
          <w:szCs w:val="28"/>
          <w:highlight w:val="none"/>
        </w:rPr>
        <w:t>。因此，规范进行平面布置显得十分重要。</w:t>
      </w:r>
    </w:p>
    <w:p w14:paraId="5E81E41E">
      <w:pPr>
        <w:autoSpaceDE w:val="0"/>
        <w:autoSpaceDN w:val="0"/>
        <w:adjustRightInd w:val="0"/>
        <w:ind w:firstLine="560" w:firstLineChars="200"/>
        <w:jc w:val="left"/>
        <w:rPr>
          <w:rFonts w:cs="宋体"/>
          <w:kern w:val="0"/>
          <w:sz w:val="28"/>
          <w:szCs w:val="28"/>
          <w:highlight w:val="none"/>
        </w:rPr>
      </w:pPr>
      <w:r>
        <w:rPr>
          <w:rFonts w:hint="eastAsia" w:cs="宋体"/>
          <w:kern w:val="0"/>
          <w:sz w:val="28"/>
          <w:szCs w:val="28"/>
          <w:highlight w:val="none"/>
        </w:rPr>
        <w:t>1、功能分区不合理</w:t>
      </w:r>
    </w:p>
    <w:p w14:paraId="20B16281">
      <w:pPr>
        <w:autoSpaceDE w:val="0"/>
        <w:autoSpaceDN w:val="0"/>
        <w:adjustRightInd w:val="0"/>
        <w:ind w:firstLine="560" w:firstLineChars="200"/>
        <w:jc w:val="left"/>
        <w:rPr>
          <w:rFonts w:cs="宋体"/>
          <w:kern w:val="0"/>
          <w:sz w:val="28"/>
          <w:szCs w:val="28"/>
          <w:highlight w:val="none"/>
        </w:rPr>
      </w:pPr>
      <w:r>
        <w:rPr>
          <w:rFonts w:hint="eastAsia" w:cs="宋体"/>
          <w:kern w:val="0"/>
          <w:sz w:val="28"/>
          <w:szCs w:val="28"/>
          <w:highlight w:val="none"/>
        </w:rPr>
        <w:t>功能分区不合理会造成安全生产管理不便，增大了事故发生的机率，一旦发生事故救援困难、受害人数增加，财产损失加大，事故后果扩大。</w:t>
      </w:r>
    </w:p>
    <w:p w14:paraId="67BC7839">
      <w:pPr>
        <w:autoSpaceDE w:val="0"/>
        <w:snapToGrid w:val="0"/>
        <w:ind w:firstLine="560" w:firstLineChars="200"/>
        <w:jc w:val="left"/>
        <w:rPr>
          <w:rFonts w:cs="宋体"/>
          <w:sz w:val="28"/>
          <w:szCs w:val="28"/>
          <w:highlight w:val="none"/>
        </w:rPr>
      </w:pPr>
      <w:r>
        <w:rPr>
          <w:rFonts w:hint="eastAsia" w:cs="宋体"/>
          <w:sz w:val="28"/>
          <w:szCs w:val="28"/>
          <w:highlight w:val="none"/>
        </w:rPr>
        <w:t>2、</w:t>
      </w:r>
      <w:r>
        <w:rPr>
          <w:rFonts w:hint="eastAsia" w:cs="宋体"/>
          <w:sz w:val="28"/>
          <w:szCs w:val="28"/>
          <w:highlight w:val="none"/>
          <w:lang w:val="en-US" w:eastAsia="zh-CN"/>
        </w:rPr>
        <w:t>建构筑物</w:t>
      </w:r>
      <w:r>
        <w:rPr>
          <w:rFonts w:hint="eastAsia" w:cs="宋体"/>
          <w:sz w:val="28"/>
          <w:szCs w:val="28"/>
          <w:highlight w:val="none"/>
        </w:rPr>
        <w:t>防火间距</w:t>
      </w:r>
    </w:p>
    <w:p w14:paraId="237E4ED4">
      <w:pPr>
        <w:autoSpaceDE w:val="0"/>
        <w:snapToGrid w:val="0"/>
        <w:ind w:firstLine="560" w:firstLineChars="200"/>
        <w:jc w:val="left"/>
        <w:rPr>
          <w:rFonts w:cs="宋体"/>
          <w:sz w:val="28"/>
          <w:szCs w:val="28"/>
          <w:highlight w:val="none"/>
        </w:rPr>
      </w:pPr>
      <w:r>
        <w:rPr>
          <w:rFonts w:hint="eastAsia" w:cs="宋体"/>
          <w:sz w:val="28"/>
          <w:szCs w:val="28"/>
          <w:highlight w:val="none"/>
          <w:lang w:val="en-US" w:eastAsia="zh-CN"/>
        </w:rPr>
        <w:t>建构筑物</w:t>
      </w:r>
      <w:r>
        <w:rPr>
          <w:rFonts w:hint="eastAsia" w:cs="宋体"/>
          <w:sz w:val="28"/>
          <w:szCs w:val="28"/>
          <w:highlight w:val="none"/>
        </w:rPr>
        <w:t>之间防火间距如不能符合《建筑防火</w:t>
      </w:r>
      <w:r>
        <w:rPr>
          <w:rFonts w:hint="eastAsia" w:cs="宋体"/>
          <w:sz w:val="28"/>
          <w:szCs w:val="28"/>
          <w:highlight w:val="none"/>
          <w:lang w:val="en-US" w:eastAsia="zh-CN"/>
        </w:rPr>
        <w:t>通用</w:t>
      </w:r>
      <w:r>
        <w:rPr>
          <w:rFonts w:hint="eastAsia" w:cs="宋体"/>
          <w:sz w:val="28"/>
          <w:szCs w:val="28"/>
          <w:highlight w:val="none"/>
        </w:rPr>
        <w:t>规范》、《建筑设计防火规范》等规范要求，容易引发火灾爆炸事故及火灾蔓延，火情扩大，给消防灭火、事故处置和人员抢救等带来不利影响。</w:t>
      </w:r>
    </w:p>
    <w:p w14:paraId="2DC305E6">
      <w:pPr>
        <w:autoSpaceDE w:val="0"/>
        <w:snapToGrid w:val="0"/>
        <w:ind w:firstLine="560" w:firstLineChars="200"/>
        <w:jc w:val="left"/>
        <w:rPr>
          <w:rFonts w:cs="宋体"/>
          <w:sz w:val="28"/>
          <w:szCs w:val="28"/>
        </w:rPr>
      </w:pPr>
      <w:r>
        <w:rPr>
          <w:rFonts w:hint="eastAsia" w:cs="宋体"/>
          <w:sz w:val="28"/>
          <w:szCs w:val="28"/>
        </w:rPr>
        <w:t>3、道路与通道问题</w:t>
      </w:r>
    </w:p>
    <w:p w14:paraId="0EAE0292">
      <w:pPr>
        <w:autoSpaceDE w:val="0"/>
        <w:snapToGrid w:val="0"/>
        <w:ind w:firstLine="560" w:firstLineChars="200"/>
        <w:jc w:val="left"/>
        <w:rPr>
          <w:rFonts w:cs="宋体"/>
          <w:sz w:val="28"/>
          <w:szCs w:val="28"/>
        </w:rPr>
      </w:pPr>
      <w:r>
        <w:rPr>
          <w:rFonts w:hint="eastAsia" w:cs="宋体"/>
          <w:sz w:val="28"/>
          <w:szCs w:val="28"/>
        </w:rPr>
        <w:t>消防通道不畅：</w:t>
      </w:r>
      <w:r>
        <w:rPr>
          <w:rFonts w:hint="eastAsia" w:cs="宋体"/>
          <w:kern w:val="0"/>
          <w:sz w:val="28"/>
          <w:szCs w:val="28"/>
        </w:rPr>
        <w:t>路面宽度、净空高度不符合消防要求，无环形通道或无回车场，都将给消防灭火带来不利影响。</w:t>
      </w:r>
    </w:p>
    <w:p w14:paraId="5D1E226E">
      <w:pPr>
        <w:autoSpaceDE w:val="0"/>
        <w:autoSpaceDN w:val="0"/>
        <w:adjustRightInd w:val="0"/>
        <w:ind w:firstLine="560" w:firstLineChars="200"/>
        <w:jc w:val="left"/>
        <w:rPr>
          <w:rFonts w:cs="宋体"/>
          <w:kern w:val="0"/>
          <w:sz w:val="28"/>
          <w:szCs w:val="28"/>
        </w:rPr>
      </w:pPr>
      <w:r>
        <w:rPr>
          <w:rFonts w:hint="eastAsia" w:cs="宋体"/>
          <w:sz w:val="28"/>
          <w:szCs w:val="28"/>
        </w:rPr>
        <w:t>安全疏散通道不合理：</w:t>
      </w:r>
      <w:r>
        <w:rPr>
          <w:rFonts w:hint="eastAsia" w:cs="宋体"/>
          <w:kern w:val="0"/>
          <w:sz w:val="28"/>
          <w:szCs w:val="28"/>
        </w:rPr>
        <w:t>按规范要求设置出入口，合理的进行人流、物流，保证人员迅速疏散，物流畅通，有利于事故的应急处理。</w:t>
      </w:r>
    </w:p>
    <w:p w14:paraId="05F02CFB">
      <w:pPr>
        <w:autoSpaceDE w:val="0"/>
        <w:snapToGrid w:val="0"/>
        <w:ind w:firstLine="560" w:firstLineChars="200"/>
        <w:jc w:val="left"/>
        <w:rPr>
          <w:rFonts w:cs="宋体"/>
          <w:sz w:val="28"/>
          <w:szCs w:val="28"/>
        </w:rPr>
      </w:pPr>
      <w:r>
        <w:rPr>
          <w:rFonts w:hint="eastAsia" w:cs="宋体"/>
          <w:sz w:val="28"/>
          <w:szCs w:val="28"/>
        </w:rPr>
        <w:t>4、防护设施设置不当</w:t>
      </w:r>
    </w:p>
    <w:p w14:paraId="5DF3F6C2">
      <w:pPr>
        <w:autoSpaceDE w:val="0"/>
        <w:snapToGrid w:val="0"/>
        <w:ind w:firstLine="560" w:firstLineChars="200"/>
        <w:jc w:val="left"/>
        <w:rPr>
          <w:rFonts w:cs="宋体"/>
          <w:sz w:val="28"/>
          <w:szCs w:val="28"/>
        </w:rPr>
      </w:pPr>
      <w:r>
        <w:rPr>
          <w:rFonts w:hint="eastAsia" w:cs="宋体"/>
          <w:sz w:val="28"/>
          <w:szCs w:val="28"/>
        </w:rPr>
        <w:t>防护设施设置不当，若围墙高度过低、强度不足或存在破损，无法起到有效的防护作用，可能导致外部人员或动物随意进入站内，引发意外事故，也不利于在事故时控制危险范围。</w:t>
      </w:r>
    </w:p>
    <w:p w14:paraId="1B52FE30">
      <w:pPr>
        <w:autoSpaceDE w:val="0"/>
        <w:autoSpaceDN w:val="0"/>
        <w:adjustRightInd w:val="0"/>
        <w:ind w:firstLine="560" w:firstLineChars="200"/>
        <w:jc w:val="left"/>
        <w:rPr>
          <w:rFonts w:cs="宋体"/>
          <w:kern w:val="0"/>
          <w:sz w:val="28"/>
          <w:szCs w:val="28"/>
        </w:rPr>
      </w:pPr>
      <w:r>
        <w:rPr>
          <w:rFonts w:hint="eastAsia" w:cs="宋体"/>
          <w:kern w:val="0"/>
          <w:sz w:val="28"/>
          <w:szCs w:val="28"/>
        </w:rPr>
        <w:t>5、其他问题</w:t>
      </w:r>
    </w:p>
    <w:p w14:paraId="5C598388">
      <w:pPr>
        <w:autoSpaceDE w:val="0"/>
        <w:autoSpaceDN w:val="0"/>
        <w:adjustRightInd w:val="0"/>
        <w:ind w:firstLine="560" w:firstLineChars="200"/>
        <w:jc w:val="left"/>
        <w:rPr>
          <w:rFonts w:cs="宋体"/>
          <w:kern w:val="0"/>
          <w:sz w:val="28"/>
          <w:szCs w:val="28"/>
        </w:rPr>
      </w:pPr>
      <w:r>
        <w:rPr>
          <w:rFonts w:hint="eastAsia" w:cs="宋体"/>
          <w:kern w:val="0"/>
          <w:sz w:val="28"/>
          <w:szCs w:val="28"/>
        </w:rPr>
        <w:t>场内排水设施不完备造成大雨季节发生洪涝灾害，引发物料泄漏、电气故障、触电等事故，甚至会造成物料泄漏导致衍生事件。</w:t>
      </w:r>
    </w:p>
    <w:p w14:paraId="6AC2A312">
      <w:pPr>
        <w:autoSpaceDE w:val="0"/>
        <w:autoSpaceDN w:val="0"/>
        <w:adjustRightInd w:val="0"/>
        <w:ind w:firstLine="560" w:firstLineChars="200"/>
        <w:jc w:val="left"/>
        <w:rPr>
          <w:rFonts w:cs="宋体"/>
          <w:kern w:val="0"/>
          <w:sz w:val="28"/>
          <w:szCs w:val="28"/>
        </w:rPr>
      </w:pPr>
      <w:r>
        <w:rPr>
          <w:rFonts w:hint="eastAsia" w:cs="宋体"/>
          <w:kern w:val="0"/>
          <w:sz w:val="28"/>
          <w:szCs w:val="28"/>
        </w:rPr>
        <w:t>该项目厂房其耐火等级必须达到二级以上，符合防火要求。且要设置防雷和防直击雷设施，否则，一旦发生火灾或因雷击导致的火灾事故，会迅速穿顶，甚至造成厂房倒塌等危害。</w:t>
      </w:r>
    </w:p>
    <w:p w14:paraId="04376F8D">
      <w:pPr>
        <w:autoSpaceDE w:val="0"/>
        <w:autoSpaceDN w:val="0"/>
        <w:adjustRightInd w:val="0"/>
        <w:ind w:firstLine="560" w:firstLineChars="200"/>
        <w:jc w:val="left"/>
        <w:rPr>
          <w:rFonts w:cs="宋体"/>
          <w:kern w:val="0"/>
          <w:sz w:val="28"/>
          <w:szCs w:val="28"/>
        </w:rPr>
      </w:pPr>
      <w:r>
        <w:rPr>
          <w:rFonts w:hint="eastAsia" w:cs="宋体"/>
          <w:kern w:val="0"/>
          <w:sz w:val="28"/>
          <w:szCs w:val="28"/>
        </w:rPr>
        <w:t>该项目部分生产装置基础负荷也较大，若基础设计、施工有问题，易造成基础沉降，会引起设备、管线损坏，物料泄漏，引发事故。</w:t>
      </w:r>
    </w:p>
    <w:p w14:paraId="11D09B30">
      <w:pPr>
        <w:pStyle w:val="5"/>
        <w:spacing w:before="240" w:after="120"/>
        <w:ind w:firstLine="643"/>
        <w:rPr>
          <w:rFonts w:eastAsia="宋体" w:cs="宋体"/>
          <w:color w:val="auto"/>
        </w:rPr>
      </w:pPr>
      <w:bookmarkStart w:id="118" w:name="_Toc29772"/>
      <w:r>
        <w:rPr>
          <w:rFonts w:hint="eastAsia" w:eastAsia="宋体" w:cs="宋体"/>
          <w:color w:val="auto"/>
        </w:rPr>
        <w:t>3.4项目主要危险、有害因素辨识分析</w:t>
      </w:r>
      <w:bookmarkEnd w:id="118"/>
      <w:bookmarkStart w:id="119" w:name="_Toc16664"/>
      <w:bookmarkStart w:id="120" w:name="_Toc1673"/>
      <w:bookmarkStart w:id="121" w:name="_Toc29451"/>
      <w:bookmarkStart w:id="122" w:name="_Toc19697"/>
    </w:p>
    <w:p w14:paraId="5FA876D0">
      <w:pPr>
        <w:ind w:firstLine="602" w:firstLineChars="200"/>
        <w:outlineLvl w:val="2"/>
        <w:rPr>
          <w:rFonts w:cs="宋体"/>
          <w:b/>
          <w:bCs/>
          <w:kern w:val="0"/>
          <w:sz w:val="30"/>
          <w:szCs w:val="32"/>
        </w:rPr>
      </w:pPr>
      <w:r>
        <w:rPr>
          <w:rFonts w:hint="eastAsia" w:cs="宋体"/>
          <w:b/>
          <w:bCs/>
          <w:kern w:val="0"/>
          <w:sz w:val="30"/>
          <w:szCs w:val="32"/>
        </w:rPr>
        <w:t>3.4.1生产过程中危险因素分析</w:t>
      </w:r>
      <w:bookmarkEnd w:id="119"/>
      <w:bookmarkEnd w:id="120"/>
      <w:bookmarkEnd w:id="121"/>
      <w:bookmarkEnd w:id="122"/>
    </w:p>
    <w:p w14:paraId="07BD96E9">
      <w:pPr>
        <w:autoSpaceDE w:val="0"/>
        <w:ind w:firstLine="560" w:firstLineChars="200"/>
        <w:rPr>
          <w:rFonts w:cs="宋体"/>
          <w:sz w:val="28"/>
          <w:szCs w:val="28"/>
        </w:rPr>
      </w:pPr>
      <w:r>
        <w:rPr>
          <w:rFonts w:hint="eastAsia" w:cs="宋体"/>
          <w:sz w:val="28"/>
          <w:szCs w:val="28"/>
        </w:rPr>
        <w:t>根据该项目可行性研究报告、物质的危险有害因素和该公司提供的其他资料分析，按照《企业职工伤亡事故分类标准》的规定，该项目生产过程中的主要危险因素有：火灾爆炸、中毒窒息等，此外还存在机械伤害、容器爆炸、触电、高处坠落、物体打击、车辆伤害、灼烫等危险因素，以及噪声、有毒物质等有害因素。</w:t>
      </w:r>
    </w:p>
    <w:p w14:paraId="0D2090AA">
      <w:pPr>
        <w:autoSpaceDE w:val="0"/>
        <w:ind w:firstLine="602"/>
        <w:outlineLvl w:val="3"/>
        <w:rPr>
          <w:rFonts w:cs="宋体"/>
          <w:b/>
          <w:bCs/>
          <w:kern w:val="0"/>
          <w:sz w:val="30"/>
          <w:szCs w:val="32"/>
        </w:rPr>
      </w:pPr>
      <w:r>
        <w:rPr>
          <w:rFonts w:hint="eastAsia" w:cs="宋体"/>
          <w:b/>
          <w:bCs/>
          <w:kern w:val="0"/>
          <w:sz w:val="30"/>
          <w:szCs w:val="32"/>
        </w:rPr>
        <w:t>3.4.1.1火灾爆炸</w:t>
      </w:r>
    </w:p>
    <w:p w14:paraId="1B1D6FA5">
      <w:pPr>
        <w:autoSpaceDE w:val="0"/>
        <w:ind w:firstLine="560" w:firstLineChars="200"/>
        <w:rPr>
          <w:rFonts w:hint="eastAsia" w:cs="宋体"/>
          <w:sz w:val="28"/>
          <w:szCs w:val="28"/>
        </w:rPr>
      </w:pPr>
      <w:r>
        <w:rPr>
          <w:rFonts w:hint="eastAsia" w:cs="宋体"/>
          <w:sz w:val="28"/>
          <w:szCs w:val="28"/>
        </w:rPr>
        <w:t>包装车间内设有</w:t>
      </w:r>
      <w:r>
        <w:rPr>
          <w:rFonts w:hint="eastAsia" w:cs="宋体"/>
          <w:sz w:val="28"/>
          <w:szCs w:val="28"/>
          <w:lang w:eastAsia="zh-CN"/>
        </w:rPr>
        <w:t>计量罐、</w:t>
      </w:r>
      <w:r>
        <w:rPr>
          <w:rFonts w:hint="eastAsia" w:cs="宋体"/>
          <w:sz w:val="28"/>
          <w:szCs w:val="28"/>
        </w:rPr>
        <w:t>罐装泵</w:t>
      </w:r>
      <w:r>
        <w:rPr>
          <w:rFonts w:hint="eastAsia" w:cs="宋体"/>
          <w:sz w:val="28"/>
          <w:szCs w:val="28"/>
          <w:lang w:val="en-US" w:eastAsia="zh-CN"/>
        </w:rPr>
        <w:t>和包装机</w:t>
      </w:r>
      <w:r>
        <w:rPr>
          <w:rFonts w:hint="eastAsia" w:cs="宋体"/>
          <w:sz w:val="28"/>
          <w:szCs w:val="28"/>
        </w:rPr>
        <w:t>，所涉及物料包含聚甲基三乙氧基硅烷、聚硅酸乙酯、四乙氧基硅烷等多种硅烷类化合物。这些物料多为易燃液体，具有较低闪点与燃点。</w:t>
      </w:r>
    </w:p>
    <w:p w14:paraId="7A591CAB">
      <w:pPr>
        <w:autoSpaceDE w:val="0"/>
        <w:ind w:firstLine="560" w:firstLineChars="200"/>
        <w:rPr>
          <w:rFonts w:hint="eastAsia" w:cs="宋体"/>
          <w:sz w:val="28"/>
          <w:szCs w:val="28"/>
        </w:rPr>
      </w:pPr>
      <w:r>
        <w:rPr>
          <w:rFonts w:hint="eastAsia" w:cs="宋体"/>
          <w:sz w:val="28"/>
          <w:szCs w:val="28"/>
          <w:lang w:val="en-US" w:eastAsia="zh-CN"/>
        </w:rPr>
        <w:t>1、</w:t>
      </w:r>
      <w:r>
        <w:rPr>
          <w:rFonts w:hint="eastAsia" w:cs="宋体"/>
          <w:sz w:val="28"/>
          <w:szCs w:val="28"/>
        </w:rPr>
        <w:t>管道输送：硅烷类化合物（如CAS 2768-02-7、1185-55-3）闪点低至1</w:t>
      </w:r>
      <w:r>
        <w:rPr>
          <w:rFonts w:hint="eastAsia" w:cs="宋体"/>
          <w:sz w:val="28"/>
          <w:szCs w:val="28"/>
          <w:lang w:val="en-US" w:eastAsia="zh-CN"/>
        </w:rPr>
        <w:t>3</w:t>
      </w:r>
      <w:r>
        <w:rPr>
          <w:rFonts w:hint="eastAsia" w:cs="宋体"/>
          <w:sz w:val="28"/>
          <w:szCs w:val="28"/>
        </w:rPr>
        <w:t>°C，在管道内流动时易产生静电，若未有效接地，可能引发蒸气爆炸。管道输送过程中，若管道密封不良导致物料泄漏，挥发的蒸气可能在局部积聚达到爆炸极限，遇点火源（如机械火花、静电）引发爆炸。</w:t>
      </w:r>
    </w:p>
    <w:p w14:paraId="7B46E51C">
      <w:pPr>
        <w:autoSpaceDE w:val="0"/>
        <w:ind w:firstLine="560" w:firstLineChars="200"/>
        <w:rPr>
          <w:rFonts w:hint="eastAsia" w:cs="宋体"/>
          <w:sz w:val="28"/>
          <w:szCs w:val="28"/>
        </w:rPr>
      </w:pPr>
      <w:r>
        <w:rPr>
          <w:rFonts w:hint="eastAsia" w:cs="宋体"/>
          <w:sz w:val="28"/>
          <w:szCs w:val="28"/>
          <w:lang w:val="en-US" w:eastAsia="zh-CN"/>
        </w:rPr>
        <w:t>2、</w:t>
      </w:r>
      <w:r>
        <w:rPr>
          <w:rFonts w:hint="eastAsia" w:cs="宋体"/>
          <w:sz w:val="28"/>
          <w:szCs w:val="28"/>
          <w:lang w:eastAsia="zh-CN"/>
        </w:rPr>
        <w:t>计量罐</w:t>
      </w:r>
      <w:r>
        <w:rPr>
          <w:rFonts w:hint="eastAsia" w:cs="宋体"/>
          <w:sz w:val="28"/>
          <w:szCs w:val="28"/>
        </w:rPr>
        <w:t>与包装机：设备密封不良或压力异常可能导致物料泄漏，与空气混合形成爆炸性混合物（如乙烯基三甲氧基硅烷爆炸极限1.</w:t>
      </w:r>
      <w:r>
        <w:rPr>
          <w:rFonts w:hint="eastAsia" w:cs="宋体"/>
          <w:sz w:val="28"/>
          <w:szCs w:val="28"/>
          <w:lang w:val="en-US" w:eastAsia="zh-CN"/>
        </w:rPr>
        <w:t>4</w:t>
      </w:r>
      <w:r>
        <w:rPr>
          <w:rFonts w:hint="eastAsia" w:cs="宋体"/>
          <w:sz w:val="28"/>
          <w:szCs w:val="28"/>
        </w:rPr>
        <w:t>%-</w:t>
      </w:r>
      <w:r>
        <w:rPr>
          <w:rFonts w:hint="eastAsia" w:cs="宋体"/>
          <w:sz w:val="28"/>
          <w:szCs w:val="28"/>
          <w:lang w:val="en-US" w:eastAsia="zh-CN"/>
        </w:rPr>
        <w:t>19.9</w:t>
      </w:r>
      <w:r>
        <w:rPr>
          <w:rFonts w:hint="eastAsia" w:cs="宋体"/>
          <w:sz w:val="28"/>
          <w:szCs w:val="28"/>
        </w:rPr>
        <w:t>%）。</w:t>
      </w:r>
    </w:p>
    <w:p w14:paraId="57028016">
      <w:pPr>
        <w:autoSpaceDE w:val="0"/>
        <w:ind w:firstLine="560" w:firstLineChars="200"/>
        <w:rPr>
          <w:rFonts w:hint="eastAsia" w:cs="宋体"/>
          <w:sz w:val="28"/>
          <w:szCs w:val="28"/>
        </w:rPr>
      </w:pPr>
      <w:r>
        <w:rPr>
          <w:rFonts w:hint="eastAsia" w:cs="宋体"/>
          <w:sz w:val="28"/>
          <w:szCs w:val="28"/>
          <w:lang w:val="en-US" w:eastAsia="zh-CN"/>
        </w:rPr>
        <w:t>3、</w:t>
      </w:r>
      <w:r>
        <w:rPr>
          <w:rFonts w:hint="eastAsia" w:cs="宋体"/>
          <w:sz w:val="28"/>
          <w:szCs w:val="28"/>
        </w:rPr>
        <w:t>叉车运输：叉车尾气火花或电气设备故障可能引燃泄漏的易燃液体。</w:t>
      </w:r>
    </w:p>
    <w:p w14:paraId="79D8DC50">
      <w:pPr>
        <w:autoSpaceDE w:val="0"/>
        <w:ind w:firstLine="560" w:firstLineChars="200"/>
        <w:rPr>
          <w:rFonts w:hint="default" w:cs="宋体"/>
          <w:sz w:val="28"/>
          <w:szCs w:val="28"/>
        </w:rPr>
      </w:pPr>
      <w:r>
        <w:rPr>
          <w:rFonts w:hint="eastAsia" w:cs="宋体"/>
          <w:sz w:val="28"/>
          <w:szCs w:val="28"/>
          <w:lang w:val="en-US" w:eastAsia="zh-CN"/>
        </w:rPr>
        <w:t>4、</w:t>
      </w:r>
      <w:r>
        <w:rPr>
          <w:rFonts w:cs="宋体"/>
          <w:sz w:val="28"/>
          <w:szCs w:val="28"/>
        </w:rPr>
        <w:t>易燃性</w:t>
      </w:r>
      <w:r>
        <w:rPr>
          <w:rFonts w:hint="default" w:cs="宋体"/>
          <w:sz w:val="28"/>
          <w:szCs w:val="28"/>
        </w:rPr>
        <w:t>：CAS 2768-02-7（乙烯基三甲氧基硅烷）和 CAS 1185-55-3（甲基三甲氧基硅烷）的闪点均为 11°C，属于高度易燃液体，遇明火、高热极易燃烧爆炸。若遇高热，容器内压增大，有开裂和爆炸的危险。部分化学品（如正硅酸乙酯）遇水水解产生刺激性气体，与氧化剂接触可能引发剧烈反应。</w:t>
      </w:r>
    </w:p>
    <w:p w14:paraId="58D10357">
      <w:pPr>
        <w:autoSpaceDE w:val="0"/>
        <w:ind w:firstLine="560" w:firstLineChars="200"/>
        <w:rPr>
          <w:rFonts w:hint="default" w:cs="宋体"/>
          <w:sz w:val="28"/>
          <w:szCs w:val="28"/>
        </w:rPr>
      </w:pPr>
      <w:r>
        <w:rPr>
          <w:rFonts w:hint="eastAsia" w:cs="宋体"/>
          <w:sz w:val="28"/>
          <w:szCs w:val="28"/>
          <w:lang w:val="en-US" w:eastAsia="zh-CN"/>
        </w:rPr>
        <w:t>5、</w:t>
      </w:r>
      <w:r>
        <w:rPr>
          <w:rFonts w:hint="default" w:cs="宋体"/>
          <w:sz w:val="28"/>
          <w:szCs w:val="28"/>
        </w:rPr>
        <w:t>灌装操作：自动包装机的机械运动部件（如机械手、动力轨道）可能因摩擦产生火花。液体快速灌装时，物料与容器壁摩擦易产生静电，若静电接地装置失效，可能引发静电火花。计量装置、灌装嘴等设备因故障导致物料泄漏，未及时处理可能形成可燃蒸气云。</w:t>
      </w:r>
    </w:p>
    <w:p w14:paraId="45AD0244">
      <w:pPr>
        <w:autoSpaceDE w:val="0"/>
        <w:ind w:firstLine="560" w:firstLineChars="200"/>
        <w:rPr>
          <w:rFonts w:hint="eastAsia" w:cs="宋体"/>
          <w:sz w:val="28"/>
          <w:szCs w:val="28"/>
        </w:rPr>
      </w:pPr>
      <w:r>
        <w:rPr>
          <w:rFonts w:hint="eastAsia" w:cs="宋体"/>
          <w:sz w:val="28"/>
          <w:szCs w:val="28"/>
          <w:lang w:val="en-US" w:eastAsia="zh-CN"/>
        </w:rPr>
        <w:t>7、其他：</w:t>
      </w:r>
      <w:r>
        <w:rPr>
          <w:rFonts w:hint="eastAsia" w:cs="宋体"/>
          <w:sz w:val="28"/>
          <w:szCs w:val="28"/>
        </w:rPr>
        <w:t>遇到诸如电气设备老化产生的电火花、违规动火作业带来的明火，或是物料流动过程中因摩擦产生的静电火花等点火源，且可燃混合气浓度处于爆炸极限范围之内，便极易引发火灾乃至爆炸事故。若包装车间电气设备不防爆（如照明、控制仪），可能成为点火源。</w:t>
      </w:r>
    </w:p>
    <w:p w14:paraId="1B403731">
      <w:pPr>
        <w:autoSpaceDE w:val="0"/>
        <w:ind w:firstLine="560" w:firstLineChars="200"/>
        <w:rPr>
          <w:rFonts w:hint="eastAsia" w:cs="宋体"/>
          <w:sz w:val="28"/>
          <w:szCs w:val="28"/>
        </w:rPr>
      </w:pPr>
      <w:r>
        <w:rPr>
          <w:rFonts w:hint="eastAsia" w:cs="宋体"/>
          <w:sz w:val="28"/>
          <w:szCs w:val="28"/>
        </w:rPr>
        <w:t>原料罐区配备6台100m³立式储罐与9台输送泵，储存的甲醇、乙醇、3-氯丙烯均为易燃液体，且具有挥发性。</w:t>
      </w:r>
    </w:p>
    <w:p w14:paraId="02F4D2F1">
      <w:pPr>
        <w:numPr>
          <w:ilvl w:val="0"/>
          <w:numId w:val="9"/>
        </w:numPr>
        <w:autoSpaceDE w:val="0"/>
        <w:ind w:firstLine="560" w:firstLineChars="200"/>
        <w:rPr>
          <w:rFonts w:hint="eastAsia" w:cs="宋体"/>
          <w:sz w:val="28"/>
          <w:szCs w:val="28"/>
        </w:rPr>
      </w:pPr>
      <w:r>
        <w:rPr>
          <w:rFonts w:hint="eastAsia" w:cs="宋体"/>
          <w:sz w:val="28"/>
          <w:szCs w:val="28"/>
        </w:rPr>
        <w:t>储罐在日常运行中，若罐体、管道、阀门等密封不严，物料泄漏后挥发产生的可燃蒸汽，会在罐区周围积聚。当遇到明火（如违规吸烟、动火作业）、电气火花（如电气设备短路、过载产生的火花）、静电火花（物料在管道内高速流动产生静电，未有效导除）等点火源，且可燃蒸汽与空气混合浓度处于爆炸极限范围时，极易引发火灾爆炸事故。</w:t>
      </w:r>
    </w:p>
    <w:p w14:paraId="519EDCEE">
      <w:pPr>
        <w:numPr>
          <w:ilvl w:val="0"/>
          <w:numId w:val="9"/>
        </w:numPr>
        <w:autoSpaceDE w:val="0"/>
        <w:ind w:firstLine="560" w:firstLineChars="200"/>
        <w:rPr>
          <w:rFonts w:hint="eastAsia" w:cs="宋体"/>
          <w:sz w:val="28"/>
          <w:szCs w:val="28"/>
          <w:lang w:val="en-US" w:eastAsia="zh-CN"/>
        </w:rPr>
      </w:pPr>
      <w:r>
        <w:rPr>
          <w:rFonts w:hint="eastAsia" w:cs="宋体"/>
          <w:sz w:val="28"/>
          <w:szCs w:val="28"/>
        </w:rPr>
        <w:t>甲醇</w:t>
      </w:r>
      <w:r>
        <w:rPr>
          <w:rFonts w:hint="eastAsia" w:cs="宋体"/>
          <w:sz w:val="28"/>
          <w:szCs w:val="28"/>
          <w:lang w:eastAsia="zh-CN"/>
        </w:rPr>
        <w:t>、</w:t>
      </w:r>
      <w:r>
        <w:rPr>
          <w:rFonts w:hint="eastAsia" w:cs="宋体"/>
          <w:sz w:val="28"/>
          <w:szCs w:val="28"/>
          <w:lang w:val="en-US" w:eastAsia="zh-CN"/>
        </w:rPr>
        <w:t>乙醇、氯丙烯</w:t>
      </w:r>
      <w:r>
        <w:rPr>
          <w:rFonts w:hint="eastAsia" w:cs="宋体"/>
          <w:sz w:val="28"/>
          <w:szCs w:val="28"/>
        </w:rPr>
        <w:t>等甲类物料装卸点泄漏处存在可燃物、氧化剂等禁忌类物品。</w:t>
      </w:r>
    </w:p>
    <w:p w14:paraId="5CFE570C">
      <w:pPr>
        <w:numPr>
          <w:ilvl w:val="0"/>
          <w:numId w:val="9"/>
        </w:numPr>
        <w:autoSpaceDE w:val="0"/>
        <w:ind w:firstLine="536" w:firstLineChars="200"/>
        <w:rPr>
          <w:rFonts w:hint="eastAsia" w:cs="宋体"/>
          <w:sz w:val="28"/>
          <w:szCs w:val="28"/>
          <w:lang w:val="en-US" w:eastAsia="zh-CN"/>
        </w:rPr>
      </w:pPr>
      <w:r>
        <w:rPr>
          <w:rFonts w:hint="eastAsia" w:cs="宋体"/>
          <w:spacing w:val="-6"/>
          <w:sz w:val="28"/>
          <w:szCs w:val="28"/>
          <w:lang w:val="en-US" w:eastAsia="zh-CN"/>
        </w:rPr>
        <w:t>甲醇、乙醇、氯丙烯的装卸过程。鹤管连接处密封不严或损坏，导致可燃液体泄漏；槽车或管道阀门未关闭严密，造成物料泄漏；装卸过程中操作不当，如鹤管未正确插入槽车就启动装车。输送过程中流速过快产生静电。</w:t>
      </w:r>
    </w:p>
    <w:p w14:paraId="19806CDB">
      <w:pPr>
        <w:autoSpaceDE w:val="0"/>
        <w:ind w:firstLine="602" w:firstLineChars="200"/>
        <w:outlineLvl w:val="3"/>
        <w:rPr>
          <w:rFonts w:cs="宋体"/>
          <w:b/>
          <w:bCs/>
          <w:kern w:val="0"/>
          <w:sz w:val="30"/>
          <w:szCs w:val="32"/>
        </w:rPr>
      </w:pPr>
      <w:r>
        <w:rPr>
          <w:rFonts w:hint="eastAsia" w:cs="宋体"/>
          <w:b/>
          <w:bCs/>
          <w:kern w:val="0"/>
          <w:sz w:val="30"/>
          <w:szCs w:val="32"/>
        </w:rPr>
        <w:t>3.4.1.2中毒和窒息</w:t>
      </w:r>
    </w:p>
    <w:p w14:paraId="58C12417">
      <w:pPr>
        <w:autoSpaceDE w:val="0"/>
        <w:ind w:firstLine="560" w:firstLineChars="200"/>
        <w:rPr>
          <w:rFonts w:hint="eastAsia" w:cs="宋体"/>
          <w:sz w:val="28"/>
          <w:szCs w:val="28"/>
        </w:rPr>
      </w:pPr>
      <w:r>
        <w:rPr>
          <w:rFonts w:hint="eastAsia" w:cs="宋体"/>
          <w:sz w:val="28"/>
          <w:szCs w:val="28"/>
        </w:rPr>
        <w:t>包装车间，聚硅酸乙酯、四乙氧基硅烷等部分物料具有毒性。</w:t>
      </w:r>
    </w:p>
    <w:p w14:paraId="374C3240">
      <w:pPr>
        <w:autoSpaceDE w:val="0"/>
        <w:ind w:firstLine="560" w:firstLineChars="200"/>
        <w:rPr>
          <w:rFonts w:hint="eastAsia" w:cs="宋体"/>
          <w:sz w:val="28"/>
          <w:szCs w:val="28"/>
        </w:rPr>
      </w:pPr>
      <w:r>
        <w:rPr>
          <w:rFonts w:hint="eastAsia" w:cs="宋体"/>
          <w:sz w:val="28"/>
          <w:szCs w:val="28"/>
          <w:lang w:val="en-US" w:eastAsia="zh-CN"/>
        </w:rPr>
        <w:t>1、</w:t>
      </w:r>
      <w:r>
        <w:rPr>
          <w:rFonts w:hint="eastAsia" w:cs="宋体"/>
          <w:sz w:val="28"/>
          <w:szCs w:val="28"/>
        </w:rPr>
        <w:t>在物料的储存、输送环节，若</w:t>
      </w:r>
      <w:r>
        <w:rPr>
          <w:rFonts w:hint="eastAsia" w:cs="宋体"/>
          <w:sz w:val="28"/>
          <w:szCs w:val="28"/>
          <w:lang w:eastAsia="zh-CN"/>
        </w:rPr>
        <w:t>计量罐</w:t>
      </w:r>
      <w:r>
        <w:rPr>
          <w:rFonts w:hint="eastAsia" w:cs="宋体"/>
          <w:sz w:val="28"/>
          <w:szCs w:val="28"/>
        </w:rPr>
        <w:t>、管道等密封性能不佳，发生泄漏，有毒气体将挥发至车间环境中。硅烷类蒸气（如 CAS 1067-53-4）通过呼吸吸入，可能导致头痛、恶心，长期暴露损伤生殖系统。</w:t>
      </w:r>
    </w:p>
    <w:p w14:paraId="15689C42">
      <w:pPr>
        <w:autoSpaceDE w:val="0"/>
        <w:ind w:firstLine="536" w:firstLineChars="200"/>
        <w:rPr>
          <w:rFonts w:hint="eastAsia" w:cs="宋体"/>
          <w:sz w:val="28"/>
          <w:szCs w:val="28"/>
        </w:rPr>
      </w:pPr>
      <w:r>
        <w:rPr>
          <w:rFonts w:hint="eastAsia" w:cs="宋体"/>
          <w:spacing w:val="-6"/>
          <w:sz w:val="28"/>
          <w:szCs w:val="28"/>
          <w:lang w:val="en-US" w:eastAsia="zh-CN"/>
        </w:rPr>
        <w:t>2、</w:t>
      </w:r>
      <w:r>
        <w:rPr>
          <w:rFonts w:hint="eastAsia" w:cs="宋体"/>
          <w:spacing w:val="-6"/>
          <w:sz w:val="28"/>
          <w:szCs w:val="28"/>
        </w:rPr>
        <w:t>当车间通风系统运行不畅，无法及时有效排出有毒气体时，现场作业人员吸入这些有毒气体，便可能引发中毒症状。尾气处理系统（如引风机）故障，导致灌装过程中挥发的有毒蒸气未被有效收集，造成作业环境空气污染。</w:t>
      </w:r>
    </w:p>
    <w:p w14:paraId="4CDBC12D">
      <w:pPr>
        <w:autoSpaceDE w:val="0"/>
        <w:ind w:firstLine="560" w:firstLineChars="200"/>
        <w:rPr>
          <w:rFonts w:hint="eastAsia" w:cs="宋体"/>
          <w:sz w:val="28"/>
          <w:szCs w:val="28"/>
        </w:rPr>
      </w:pPr>
      <w:r>
        <w:rPr>
          <w:rFonts w:hint="eastAsia" w:cs="宋体"/>
          <w:sz w:val="28"/>
          <w:szCs w:val="28"/>
          <w:lang w:val="en-US" w:eastAsia="zh-CN"/>
        </w:rPr>
        <w:t>3、</w:t>
      </w:r>
      <w:r>
        <w:rPr>
          <w:rFonts w:hint="eastAsia" w:cs="宋体"/>
          <w:sz w:val="28"/>
          <w:szCs w:val="28"/>
        </w:rPr>
        <w:t>在对</w:t>
      </w:r>
      <w:r>
        <w:rPr>
          <w:rFonts w:hint="eastAsia" w:cs="宋体"/>
          <w:sz w:val="28"/>
          <w:szCs w:val="28"/>
          <w:lang w:eastAsia="zh-CN"/>
        </w:rPr>
        <w:t>计量罐</w:t>
      </w:r>
      <w:r>
        <w:rPr>
          <w:rFonts w:hint="eastAsia" w:cs="宋体"/>
          <w:sz w:val="28"/>
          <w:szCs w:val="28"/>
        </w:rPr>
        <w:t>进行清洗、检修等有限空间作业时，若未提前对罐内气体进行检测与通风置换，罐内残留的有毒气体可能致使进入人员中毒。</w:t>
      </w:r>
    </w:p>
    <w:p w14:paraId="24F848A6">
      <w:pPr>
        <w:autoSpaceDE w:val="0"/>
        <w:ind w:firstLine="560" w:firstLineChars="200"/>
        <w:rPr>
          <w:rFonts w:hint="eastAsia" w:cs="宋体"/>
          <w:sz w:val="28"/>
          <w:szCs w:val="28"/>
        </w:rPr>
      </w:pPr>
      <w:r>
        <w:rPr>
          <w:rFonts w:hint="eastAsia" w:cs="宋体"/>
          <w:sz w:val="28"/>
          <w:szCs w:val="28"/>
          <w:lang w:val="en-US" w:eastAsia="zh-CN"/>
        </w:rPr>
        <w:t>4、氮气吹扫时若未有效隔离，可能导致有限空间缺氧（氧含量＜19.5%）。</w:t>
      </w:r>
      <w:r>
        <w:rPr>
          <w:rFonts w:hint="eastAsia" w:cs="宋体"/>
          <w:sz w:val="28"/>
          <w:szCs w:val="28"/>
        </w:rPr>
        <w:t>有毒气体的积聚还可能排挤罐内氧气，造成低氧环境，导致人员窒息。</w:t>
      </w:r>
    </w:p>
    <w:p w14:paraId="452107B7">
      <w:pPr>
        <w:autoSpaceDE w:val="0"/>
        <w:ind w:firstLine="560" w:firstLineChars="200"/>
        <w:rPr>
          <w:rFonts w:hint="eastAsia" w:cs="宋体"/>
          <w:sz w:val="28"/>
          <w:szCs w:val="28"/>
        </w:rPr>
      </w:pPr>
      <w:r>
        <w:rPr>
          <w:rFonts w:hint="eastAsia" w:cs="宋体"/>
          <w:sz w:val="28"/>
          <w:szCs w:val="28"/>
          <w:lang w:val="en-US" w:eastAsia="zh-CN"/>
        </w:rPr>
        <w:t>5、</w:t>
      </w:r>
      <w:r>
        <w:rPr>
          <w:rFonts w:hint="eastAsia" w:cs="宋体"/>
          <w:sz w:val="28"/>
          <w:szCs w:val="28"/>
        </w:rPr>
        <w:t>人工摆放包装桶或处理故障时，未佩戴防护装备（如防毒面具、防护手套），直接接触或吸入有毒物料。</w:t>
      </w:r>
    </w:p>
    <w:p w14:paraId="55CECC6C">
      <w:pPr>
        <w:autoSpaceDE w:val="0"/>
        <w:ind w:firstLine="560" w:firstLineChars="200"/>
        <w:rPr>
          <w:rFonts w:hint="eastAsia" w:cs="宋体"/>
          <w:sz w:val="28"/>
          <w:szCs w:val="28"/>
        </w:rPr>
      </w:pPr>
      <w:r>
        <w:rPr>
          <w:rFonts w:hint="eastAsia" w:cs="宋体"/>
          <w:sz w:val="28"/>
          <w:szCs w:val="28"/>
        </w:rPr>
        <w:t>原料罐区，甲醇、氯丙烯属于有毒物质。</w:t>
      </w:r>
    </w:p>
    <w:p w14:paraId="2E598B88">
      <w:pPr>
        <w:numPr>
          <w:ilvl w:val="0"/>
          <w:numId w:val="10"/>
        </w:numPr>
        <w:autoSpaceDE w:val="0"/>
        <w:ind w:firstLine="560" w:firstLineChars="200"/>
        <w:rPr>
          <w:rFonts w:hint="eastAsia" w:cs="宋体"/>
          <w:sz w:val="28"/>
          <w:szCs w:val="28"/>
        </w:rPr>
      </w:pPr>
      <w:r>
        <w:rPr>
          <w:rFonts w:hint="eastAsia" w:cs="宋体"/>
          <w:sz w:val="28"/>
          <w:szCs w:val="28"/>
        </w:rPr>
        <w:t>在储罐的储存、输送过程中，一旦发生泄漏，有毒气体挥发扩散至周围环境。</w:t>
      </w:r>
    </w:p>
    <w:p w14:paraId="3788FF8E">
      <w:pPr>
        <w:numPr>
          <w:ilvl w:val="0"/>
          <w:numId w:val="10"/>
        </w:numPr>
        <w:autoSpaceDE w:val="0"/>
        <w:ind w:firstLine="560" w:firstLineChars="200"/>
        <w:rPr>
          <w:rFonts w:cs="宋体"/>
          <w:sz w:val="28"/>
          <w:szCs w:val="28"/>
        </w:rPr>
      </w:pPr>
      <w:r>
        <w:rPr>
          <w:rFonts w:hint="eastAsia" w:cs="宋体"/>
          <w:sz w:val="28"/>
          <w:szCs w:val="28"/>
        </w:rPr>
        <w:t>在对储罐进行清洗、检修等有限空间作业时，若未对罐内气体进行全面检测与充分通风置换，残留的有毒气体以及低氧环境，都可能致使进入人员中毒窒息。</w:t>
      </w:r>
    </w:p>
    <w:p w14:paraId="76601D0D">
      <w:pPr>
        <w:numPr>
          <w:ilvl w:val="0"/>
          <w:numId w:val="10"/>
        </w:numPr>
        <w:autoSpaceDE w:val="0"/>
        <w:ind w:firstLine="560" w:firstLineChars="200"/>
        <w:rPr>
          <w:rFonts w:hint="eastAsia" w:cs="宋体"/>
          <w:sz w:val="28"/>
          <w:szCs w:val="28"/>
          <w:lang w:eastAsia="zh-CN"/>
        </w:rPr>
      </w:pPr>
      <w:r>
        <w:rPr>
          <w:rFonts w:hint="eastAsia" w:cs="宋体"/>
          <w:sz w:val="28"/>
          <w:szCs w:val="28"/>
        </w:rPr>
        <w:t>有毒性物质的泄漏到空间且有积聚；在容器内作业时缺氧</w:t>
      </w:r>
      <w:r>
        <w:rPr>
          <w:rFonts w:hint="eastAsia" w:cs="宋体"/>
          <w:sz w:val="28"/>
          <w:szCs w:val="28"/>
          <w:lang w:eastAsia="zh-CN"/>
        </w:rPr>
        <w:t>。</w:t>
      </w:r>
    </w:p>
    <w:p w14:paraId="3D5865FB">
      <w:pPr>
        <w:numPr>
          <w:ilvl w:val="0"/>
          <w:numId w:val="10"/>
        </w:numPr>
        <w:autoSpaceDE w:val="0"/>
        <w:ind w:firstLine="560" w:firstLineChars="200"/>
        <w:rPr>
          <w:rFonts w:cs="宋体"/>
          <w:sz w:val="28"/>
          <w:szCs w:val="28"/>
        </w:rPr>
      </w:pPr>
      <w:r>
        <w:rPr>
          <w:rFonts w:hint="eastAsia" w:cs="宋体"/>
          <w:sz w:val="28"/>
          <w:szCs w:val="28"/>
          <w:lang w:val="en-US" w:eastAsia="zh-CN"/>
        </w:rPr>
        <w:t>卸车过程：</w:t>
      </w:r>
      <w:r>
        <w:rPr>
          <w:rFonts w:hint="eastAsia" w:cs="宋体"/>
          <w:sz w:val="28"/>
          <w:szCs w:val="28"/>
          <w:lang w:eastAsia="zh-CN"/>
        </w:rPr>
        <w:t>相关设备、管道处有毒液体突然泄漏；报警器失灵；</w:t>
      </w:r>
      <w:r>
        <w:rPr>
          <w:rFonts w:hint="eastAsia" w:cs="宋体"/>
          <w:sz w:val="28"/>
          <w:szCs w:val="28"/>
          <w:lang w:val="en-US" w:eastAsia="zh-CN"/>
        </w:rPr>
        <w:t>甲醇、氯丙烯</w:t>
      </w:r>
      <w:r>
        <w:rPr>
          <w:rFonts w:hint="eastAsia" w:cs="宋体"/>
          <w:sz w:val="28"/>
          <w:szCs w:val="28"/>
          <w:lang w:eastAsia="zh-CN"/>
        </w:rPr>
        <w:t>有毒物质容器破裂。</w:t>
      </w:r>
    </w:p>
    <w:p w14:paraId="672FBFCF">
      <w:pPr>
        <w:autoSpaceDE w:val="0"/>
        <w:ind w:firstLine="602" w:firstLineChars="200"/>
        <w:outlineLvl w:val="3"/>
        <w:rPr>
          <w:rFonts w:cs="宋体"/>
          <w:b/>
          <w:bCs/>
          <w:kern w:val="0"/>
          <w:sz w:val="30"/>
          <w:szCs w:val="32"/>
        </w:rPr>
      </w:pPr>
      <w:r>
        <w:rPr>
          <w:rFonts w:hint="eastAsia" w:cs="宋体"/>
          <w:b/>
          <w:bCs/>
          <w:kern w:val="0"/>
          <w:sz w:val="30"/>
          <w:szCs w:val="32"/>
        </w:rPr>
        <w:t>3.4.1.</w:t>
      </w:r>
      <w:r>
        <w:rPr>
          <w:rFonts w:hint="eastAsia" w:cs="宋体"/>
          <w:b/>
          <w:bCs/>
          <w:kern w:val="0"/>
          <w:sz w:val="30"/>
          <w:szCs w:val="32"/>
          <w:lang w:val="en-US" w:eastAsia="zh-CN"/>
        </w:rPr>
        <w:t>3</w:t>
      </w:r>
      <w:r>
        <w:rPr>
          <w:rFonts w:hint="eastAsia" w:cs="宋体"/>
          <w:b/>
          <w:bCs/>
          <w:kern w:val="0"/>
          <w:sz w:val="30"/>
          <w:szCs w:val="32"/>
        </w:rPr>
        <w:t>机械伤害</w:t>
      </w:r>
    </w:p>
    <w:p w14:paraId="5887AB47">
      <w:pPr>
        <w:autoSpaceDE w:val="0"/>
        <w:ind w:firstLine="560" w:firstLineChars="200"/>
        <w:rPr>
          <w:rFonts w:cs="宋体"/>
          <w:sz w:val="28"/>
          <w:szCs w:val="28"/>
        </w:rPr>
      </w:pPr>
      <w:r>
        <w:rPr>
          <w:rFonts w:hint="eastAsia" w:cs="宋体"/>
          <w:sz w:val="28"/>
          <w:szCs w:val="28"/>
        </w:rPr>
        <w:t>罐装泵、输送泵在运行过程中，其内部高速旋转的叶轮、联轴器等部件，若防护装置（如防护罩）缺失、损坏或安装不到位，现场作业人员在设备运行时进行清理、维修等操作，身体部位一旦接触到这些旋转部件，就会被卷入、绞伤。</w:t>
      </w:r>
    </w:p>
    <w:p w14:paraId="113F33FA">
      <w:pPr>
        <w:autoSpaceDE w:val="0"/>
        <w:ind w:firstLine="560" w:firstLineChars="200"/>
        <w:rPr>
          <w:rFonts w:cs="宋体"/>
          <w:sz w:val="28"/>
          <w:szCs w:val="28"/>
        </w:rPr>
      </w:pPr>
      <w:r>
        <w:rPr>
          <w:rFonts w:hint="eastAsia" w:cs="宋体"/>
          <w:sz w:val="28"/>
          <w:szCs w:val="28"/>
        </w:rPr>
        <w:t>造成机械伤害事故常见的原因有：</w:t>
      </w:r>
    </w:p>
    <w:p w14:paraId="3B3D0766">
      <w:pPr>
        <w:autoSpaceDE w:val="0"/>
        <w:ind w:firstLine="560" w:firstLineChars="200"/>
        <w:rPr>
          <w:rFonts w:cs="宋体"/>
          <w:sz w:val="28"/>
          <w:szCs w:val="28"/>
        </w:rPr>
      </w:pPr>
      <w:r>
        <w:rPr>
          <w:rFonts w:hint="eastAsia" w:cs="宋体"/>
          <w:sz w:val="28"/>
          <w:szCs w:val="28"/>
        </w:rPr>
        <w:t>1</w:t>
      </w:r>
      <w:r>
        <w:rPr>
          <w:rFonts w:hint="eastAsia" w:cs="宋体"/>
          <w:sz w:val="28"/>
          <w:szCs w:val="28"/>
          <w:lang w:eastAsia="zh-CN"/>
        </w:rPr>
        <w:t>、</w:t>
      </w:r>
      <w:r>
        <w:rPr>
          <w:rFonts w:hint="eastAsia" w:cs="宋体"/>
          <w:sz w:val="28"/>
          <w:szCs w:val="28"/>
        </w:rPr>
        <w:t>违章操作，导致事故发生；</w:t>
      </w:r>
    </w:p>
    <w:p w14:paraId="56CF1124">
      <w:pPr>
        <w:autoSpaceDE w:val="0"/>
        <w:ind w:firstLine="560" w:firstLineChars="200"/>
        <w:rPr>
          <w:rFonts w:cs="宋体"/>
          <w:sz w:val="28"/>
          <w:szCs w:val="28"/>
        </w:rPr>
      </w:pPr>
      <w:r>
        <w:rPr>
          <w:rFonts w:hint="eastAsia" w:cs="宋体"/>
          <w:sz w:val="28"/>
          <w:szCs w:val="28"/>
        </w:rPr>
        <w:t>2</w:t>
      </w:r>
      <w:r>
        <w:rPr>
          <w:rFonts w:hint="eastAsia" w:cs="宋体"/>
          <w:sz w:val="28"/>
          <w:szCs w:val="28"/>
          <w:lang w:eastAsia="zh-CN"/>
        </w:rPr>
        <w:t>、</w:t>
      </w:r>
      <w:r>
        <w:rPr>
          <w:rFonts w:hint="eastAsia" w:cs="宋体"/>
          <w:sz w:val="28"/>
          <w:szCs w:val="28"/>
        </w:rPr>
        <w:t>机械手、动力轨道、自动堆垛机等运转部件，若防护装置缺失或失灵，可能导致人员夹伤、挤压伤或卷入伤害；</w:t>
      </w:r>
    </w:p>
    <w:p w14:paraId="0462621E">
      <w:pPr>
        <w:autoSpaceDE w:val="0"/>
        <w:ind w:firstLine="560" w:firstLineChars="200"/>
        <w:rPr>
          <w:rFonts w:cs="宋体"/>
          <w:sz w:val="28"/>
          <w:szCs w:val="28"/>
        </w:rPr>
      </w:pPr>
      <w:r>
        <w:rPr>
          <w:rFonts w:hint="eastAsia" w:cs="宋体"/>
          <w:sz w:val="28"/>
          <w:szCs w:val="28"/>
        </w:rPr>
        <w:t>3</w:t>
      </w:r>
      <w:r>
        <w:rPr>
          <w:rFonts w:hint="eastAsia" w:cs="宋体"/>
          <w:sz w:val="28"/>
          <w:szCs w:val="28"/>
          <w:lang w:eastAsia="zh-CN"/>
        </w:rPr>
        <w:t>、</w:t>
      </w:r>
      <w:r>
        <w:rPr>
          <w:rFonts w:hint="eastAsia" w:cs="宋体"/>
          <w:sz w:val="28"/>
          <w:szCs w:val="28"/>
        </w:rPr>
        <w:t>操作人员疏忽大意，身体进入机械危险部位，导致事故发生；</w:t>
      </w:r>
    </w:p>
    <w:p w14:paraId="60CED124">
      <w:pPr>
        <w:autoSpaceDE w:val="0"/>
        <w:ind w:firstLine="536" w:firstLineChars="200"/>
        <w:rPr>
          <w:rFonts w:hint="eastAsia" w:eastAsia="宋体" w:cs="宋体"/>
          <w:sz w:val="28"/>
          <w:szCs w:val="28"/>
          <w:lang w:eastAsia="zh-CN"/>
        </w:rPr>
      </w:pPr>
      <w:r>
        <w:rPr>
          <w:rFonts w:hint="eastAsia" w:cs="宋体"/>
          <w:spacing w:val="-6"/>
          <w:sz w:val="28"/>
          <w:szCs w:val="28"/>
        </w:rPr>
        <w:t>4</w:t>
      </w:r>
      <w:r>
        <w:rPr>
          <w:rFonts w:hint="eastAsia" w:cs="宋体"/>
          <w:spacing w:val="-6"/>
          <w:sz w:val="28"/>
          <w:szCs w:val="28"/>
          <w:lang w:eastAsia="zh-CN"/>
        </w:rPr>
        <w:t>、</w:t>
      </w:r>
      <w:r>
        <w:rPr>
          <w:rFonts w:hint="eastAsia" w:cs="宋体"/>
          <w:spacing w:val="-6"/>
          <w:sz w:val="28"/>
          <w:szCs w:val="28"/>
        </w:rPr>
        <w:t>在检修和正常工作时，机器突然被别人随意启动，导致事故发生；设备检修时，未切断动力源或未设置警示标志，可能引发误操作导致机械伤害</w:t>
      </w:r>
      <w:r>
        <w:rPr>
          <w:rFonts w:hint="eastAsia" w:cs="宋体"/>
          <w:spacing w:val="-6"/>
          <w:sz w:val="28"/>
          <w:szCs w:val="28"/>
          <w:lang w:eastAsia="zh-CN"/>
        </w:rPr>
        <w:t>；</w:t>
      </w:r>
    </w:p>
    <w:p w14:paraId="7FFAE73D">
      <w:pPr>
        <w:autoSpaceDE w:val="0"/>
        <w:ind w:firstLine="560" w:firstLineChars="200"/>
        <w:rPr>
          <w:rFonts w:cs="宋体"/>
          <w:sz w:val="28"/>
          <w:szCs w:val="28"/>
        </w:rPr>
      </w:pPr>
      <w:r>
        <w:rPr>
          <w:rFonts w:hint="eastAsia" w:cs="宋体"/>
          <w:sz w:val="28"/>
          <w:szCs w:val="28"/>
        </w:rPr>
        <w:t>5</w:t>
      </w:r>
      <w:r>
        <w:rPr>
          <w:rFonts w:hint="eastAsia" w:cs="宋体"/>
          <w:sz w:val="28"/>
          <w:szCs w:val="28"/>
          <w:lang w:eastAsia="zh-CN"/>
        </w:rPr>
        <w:t>、</w:t>
      </w:r>
      <w:r>
        <w:rPr>
          <w:rFonts w:hint="eastAsia" w:cs="宋体"/>
          <w:sz w:val="28"/>
          <w:szCs w:val="28"/>
        </w:rPr>
        <w:t>在不安全的机械上停留、休息，设备突然运转时，导致事故发生；</w:t>
      </w:r>
    </w:p>
    <w:p w14:paraId="76DEBDBD">
      <w:pPr>
        <w:autoSpaceDE w:val="0"/>
        <w:ind w:firstLine="560" w:firstLineChars="200"/>
        <w:rPr>
          <w:rFonts w:cs="宋体"/>
          <w:sz w:val="28"/>
          <w:szCs w:val="28"/>
        </w:rPr>
      </w:pPr>
      <w:r>
        <w:rPr>
          <w:rFonts w:hint="eastAsia" w:cs="宋体"/>
          <w:sz w:val="28"/>
          <w:szCs w:val="28"/>
        </w:rPr>
        <w:t>6</w:t>
      </w:r>
      <w:r>
        <w:rPr>
          <w:rFonts w:hint="eastAsia" w:cs="宋体"/>
          <w:sz w:val="28"/>
          <w:szCs w:val="28"/>
          <w:lang w:eastAsia="zh-CN"/>
        </w:rPr>
        <w:t>、</w:t>
      </w:r>
      <w:r>
        <w:rPr>
          <w:rFonts w:hint="eastAsia" w:cs="宋体"/>
          <w:sz w:val="28"/>
          <w:szCs w:val="28"/>
        </w:rPr>
        <w:t>机械设备有故障不及时排除，设备带有故障运行，导致事故发生；</w:t>
      </w:r>
    </w:p>
    <w:p w14:paraId="3A591639">
      <w:pPr>
        <w:autoSpaceDE w:val="0"/>
        <w:ind w:firstLine="560" w:firstLineChars="200"/>
        <w:rPr>
          <w:rFonts w:cs="宋体"/>
          <w:sz w:val="28"/>
          <w:szCs w:val="28"/>
        </w:rPr>
      </w:pPr>
      <w:r>
        <w:rPr>
          <w:rFonts w:hint="eastAsia" w:cs="宋体"/>
          <w:sz w:val="28"/>
          <w:szCs w:val="28"/>
        </w:rPr>
        <w:t>7</w:t>
      </w:r>
      <w:r>
        <w:rPr>
          <w:rFonts w:hint="eastAsia" w:cs="宋体"/>
          <w:sz w:val="28"/>
          <w:szCs w:val="28"/>
          <w:lang w:eastAsia="zh-CN"/>
        </w:rPr>
        <w:t>、</w:t>
      </w:r>
      <w:r>
        <w:rPr>
          <w:rFonts w:hint="eastAsia" w:cs="宋体"/>
          <w:sz w:val="28"/>
          <w:szCs w:val="28"/>
        </w:rPr>
        <w:t>机械设备制造质量不合格或设计上本身就存在缺陷，设备运行中导致事故发生；</w:t>
      </w:r>
    </w:p>
    <w:p w14:paraId="78C3B367">
      <w:pPr>
        <w:autoSpaceDE w:val="0"/>
        <w:ind w:firstLine="560" w:firstLineChars="200"/>
        <w:rPr>
          <w:rFonts w:hint="eastAsia" w:cs="宋体"/>
          <w:sz w:val="28"/>
          <w:szCs w:val="28"/>
        </w:rPr>
      </w:pPr>
      <w:r>
        <w:rPr>
          <w:rFonts w:hint="eastAsia" w:cs="宋体"/>
          <w:sz w:val="28"/>
          <w:szCs w:val="28"/>
        </w:rPr>
        <w:t>8</w:t>
      </w:r>
      <w:r>
        <w:rPr>
          <w:rFonts w:hint="eastAsia" w:cs="宋体"/>
          <w:sz w:val="28"/>
          <w:szCs w:val="28"/>
          <w:lang w:eastAsia="zh-CN"/>
        </w:rPr>
        <w:t>、</w:t>
      </w:r>
      <w:r>
        <w:rPr>
          <w:rFonts w:hint="eastAsia" w:cs="宋体"/>
          <w:sz w:val="28"/>
          <w:szCs w:val="28"/>
        </w:rPr>
        <w:t>设备控制系统失灵，造成设备误动作，导致事故发生。</w:t>
      </w:r>
    </w:p>
    <w:p w14:paraId="56B1414C">
      <w:pPr>
        <w:autoSpaceDE w:val="0"/>
        <w:ind w:firstLine="602" w:firstLineChars="200"/>
        <w:outlineLvl w:val="3"/>
        <w:rPr>
          <w:rFonts w:cs="宋体"/>
          <w:b/>
          <w:bCs/>
          <w:kern w:val="0"/>
          <w:sz w:val="30"/>
          <w:szCs w:val="32"/>
        </w:rPr>
      </w:pPr>
      <w:r>
        <w:rPr>
          <w:rFonts w:hint="eastAsia" w:cs="宋体"/>
          <w:b/>
          <w:bCs/>
          <w:kern w:val="0"/>
          <w:sz w:val="30"/>
          <w:szCs w:val="32"/>
        </w:rPr>
        <w:t>3.4.1.</w:t>
      </w:r>
      <w:r>
        <w:rPr>
          <w:rFonts w:hint="eastAsia" w:cs="宋体"/>
          <w:b/>
          <w:bCs/>
          <w:kern w:val="0"/>
          <w:sz w:val="30"/>
          <w:szCs w:val="32"/>
          <w:lang w:val="en-US" w:eastAsia="zh-CN"/>
        </w:rPr>
        <w:t>4</w:t>
      </w:r>
      <w:r>
        <w:rPr>
          <w:rFonts w:hint="eastAsia" w:cs="宋体"/>
          <w:b/>
          <w:bCs/>
          <w:kern w:val="0"/>
          <w:sz w:val="30"/>
          <w:szCs w:val="32"/>
        </w:rPr>
        <w:t>触电</w:t>
      </w:r>
    </w:p>
    <w:p w14:paraId="6BE34F1E">
      <w:pPr>
        <w:autoSpaceDE w:val="0"/>
        <w:ind w:firstLine="560" w:firstLineChars="200"/>
        <w:rPr>
          <w:rFonts w:cs="宋体"/>
          <w:sz w:val="28"/>
          <w:szCs w:val="28"/>
        </w:rPr>
      </w:pPr>
      <w:r>
        <w:rPr>
          <w:rFonts w:hint="eastAsia" w:cs="宋体"/>
          <w:sz w:val="28"/>
          <w:szCs w:val="28"/>
        </w:rPr>
        <w:t>包装车间内的罐装泵电机、照明灯具、控制仪表等电气设备众多。若电气线路因长期使用出现老化、绝缘层破损，或是在潮湿环境下绝缘性能下降，以及设备接地连接不可靠，当人员接触到带电部分，就会发生触电事故。此外，违规操作电气设备，如湿手操作、过载运行等，也会增加触电风险。</w:t>
      </w:r>
    </w:p>
    <w:p w14:paraId="5277B2C4">
      <w:pPr>
        <w:ind w:firstLine="536" w:firstLineChars="200"/>
        <w:rPr>
          <w:rFonts w:cs="宋体"/>
          <w:sz w:val="28"/>
          <w:szCs w:val="28"/>
        </w:rPr>
      </w:pPr>
      <w:r>
        <w:rPr>
          <w:rFonts w:hint="eastAsia" w:cs="宋体"/>
          <w:spacing w:val="-6"/>
          <w:sz w:val="28"/>
          <w:szCs w:val="28"/>
        </w:rPr>
        <w:t>原料罐区的电气设备，如输送泵电机、照明设备、罐区监控系统等，若电气线路敷设不符合规范，存在绝缘老化、破损，以及设备接地不良等问题，人员一旦接触到漏电部位，就会发生触电事故。同时，在罐区这种易燃易爆环境中，若电气设备不具备相应的防爆性能，产生的电火花还可能引发火灾爆炸。</w:t>
      </w:r>
    </w:p>
    <w:p w14:paraId="457529D1">
      <w:pPr>
        <w:ind w:firstLine="560" w:firstLineChars="200"/>
        <w:rPr>
          <w:rFonts w:ascii="宋体" w:hAnsi="宋体" w:cs="宋体"/>
          <w:bCs/>
          <w:sz w:val="28"/>
          <w:szCs w:val="28"/>
        </w:rPr>
      </w:pPr>
      <w:r>
        <w:rPr>
          <w:rFonts w:hint="eastAsia" w:ascii="宋体" w:hAnsi="宋体" w:cs="宋体"/>
          <w:bCs/>
          <w:sz w:val="28"/>
          <w:szCs w:val="28"/>
        </w:rPr>
        <w:t>常见的引发触电事故的因素有：</w:t>
      </w:r>
    </w:p>
    <w:p w14:paraId="5B4DF492">
      <w:pPr>
        <w:pStyle w:val="438"/>
        <w:numPr>
          <w:ilvl w:val="0"/>
          <w:numId w:val="0"/>
        </w:numPr>
        <w:spacing w:line="360" w:lineRule="auto"/>
        <w:ind w:leftChars="200"/>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电线、电气设施的绝缘或外壳损坏、设备漏电。</w:t>
      </w:r>
    </w:p>
    <w:p w14:paraId="32F56454">
      <w:pPr>
        <w:pStyle w:val="438"/>
        <w:numPr>
          <w:ilvl w:val="0"/>
          <w:numId w:val="0"/>
        </w:numPr>
        <w:spacing w:line="360" w:lineRule="auto"/>
        <w:ind w:firstLine="420" w:firstLineChars="0"/>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电气设备接地损坏或接地不良。</w:t>
      </w:r>
    </w:p>
    <w:p w14:paraId="0D8FD64F">
      <w:pPr>
        <w:pStyle w:val="438"/>
        <w:numPr>
          <w:ilvl w:val="0"/>
          <w:numId w:val="0"/>
        </w:numPr>
        <w:spacing w:line="360" w:lineRule="auto"/>
        <w:ind w:firstLine="420" w:firstLineChars="0"/>
        <w:rPr>
          <w:rFonts w:ascii="宋体" w:hAnsi="宋体" w:cs="宋体"/>
          <w:sz w:val="28"/>
          <w:szCs w:val="28"/>
        </w:rPr>
      </w:pPr>
      <w:r>
        <w:rPr>
          <w:rFonts w:hint="eastAsia" w:ascii="宋体" w:hAnsi="宋体" w:cs="宋体"/>
          <w:kern w:val="0"/>
          <w:sz w:val="28"/>
          <w:szCs w:val="28"/>
          <w:lang w:val="en-US" w:eastAsia="zh-CN" w:bidi="ar-SA"/>
        </w:rPr>
        <w:t>3、</w:t>
      </w:r>
      <w:r>
        <w:rPr>
          <w:rFonts w:hint="eastAsia" w:ascii="宋体" w:hAnsi="宋体" w:cs="宋体"/>
          <w:spacing w:val="-6"/>
          <w:sz w:val="28"/>
          <w:szCs w:val="28"/>
        </w:rPr>
        <w:t>移动使用的配电箱、板及所用导线不符合要求，未使用漏电保护器。</w:t>
      </w:r>
    </w:p>
    <w:p w14:paraId="66022B0A">
      <w:pPr>
        <w:pStyle w:val="438"/>
        <w:numPr>
          <w:ilvl w:val="0"/>
          <w:numId w:val="0"/>
        </w:numPr>
        <w:spacing w:line="360" w:lineRule="auto"/>
        <w:ind w:firstLine="420" w:firstLineChars="0"/>
        <w:rPr>
          <w:rFonts w:ascii="宋体" w:hAnsi="宋体" w:cs="宋体"/>
          <w:sz w:val="28"/>
          <w:szCs w:val="28"/>
        </w:rPr>
      </w:pPr>
      <w:r>
        <w:rPr>
          <w:rFonts w:hint="eastAsia" w:ascii="宋体" w:hAnsi="宋体" w:cs="宋体"/>
          <w:kern w:val="0"/>
          <w:sz w:val="28"/>
          <w:szCs w:val="28"/>
          <w:lang w:val="en-US" w:eastAsia="zh-CN" w:bidi="ar-SA"/>
        </w:rPr>
        <w:t>4、</w:t>
      </w:r>
      <w:r>
        <w:rPr>
          <w:rFonts w:hint="eastAsia" w:ascii="宋体" w:hAnsi="宋体" w:cs="宋体"/>
          <w:sz w:val="28"/>
          <w:szCs w:val="28"/>
        </w:rPr>
        <w:t>乱接不符合要求的临时线。</w:t>
      </w:r>
    </w:p>
    <w:p w14:paraId="457B0EE2">
      <w:pPr>
        <w:pStyle w:val="438"/>
        <w:numPr>
          <w:ilvl w:val="0"/>
          <w:numId w:val="0"/>
        </w:numPr>
        <w:spacing w:line="360" w:lineRule="auto"/>
        <w:ind w:firstLine="420" w:firstLineChars="0"/>
        <w:rPr>
          <w:rFonts w:ascii="宋体" w:hAnsi="宋体" w:cs="宋体"/>
          <w:sz w:val="28"/>
          <w:szCs w:val="28"/>
        </w:rPr>
      </w:pPr>
      <w:r>
        <w:rPr>
          <w:rFonts w:hint="eastAsia" w:ascii="宋体" w:hAnsi="宋体" w:cs="宋体"/>
          <w:kern w:val="0"/>
          <w:sz w:val="28"/>
          <w:szCs w:val="28"/>
          <w:lang w:val="en-US" w:eastAsia="zh-CN" w:bidi="ar-SA"/>
        </w:rPr>
        <w:t>5、</w:t>
      </w:r>
      <w:r>
        <w:rPr>
          <w:rFonts w:hint="eastAsia" w:ascii="宋体" w:hAnsi="宋体" w:cs="宋体"/>
          <w:sz w:val="28"/>
          <w:szCs w:val="28"/>
        </w:rPr>
        <w:t>不办理操作票或不执行监护制度，不使用或使用不合格绝缘工具和电气工具。</w:t>
      </w:r>
    </w:p>
    <w:p w14:paraId="7F7BCF14">
      <w:pPr>
        <w:pStyle w:val="438"/>
        <w:numPr>
          <w:ilvl w:val="0"/>
          <w:numId w:val="0"/>
        </w:numPr>
        <w:spacing w:line="360" w:lineRule="auto"/>
        <w:ind w:firstLine="420" w:firstLineChars="0"/>
        <w:rPr>
          <w:rFonts w:ascii="宋体" w:hAnsi="宋体" w:cs="宋体"/>
          <w:sz w:val="28"/>
          <w:szCs w:val="28"/>
        </w:rPr>
      </w:pPr>
      <w:r>
        <w:rPr>
          <w:rFonts w:hint="eastAsia" w:ascii="宋体" w:hAnsi="宋体" w:cs="宋体"/>
          <w:kern w:val="0"/>
          <w:sz w:val="28"/>
          <w:szCs w:val="28"/>
          <w:lang w:val="en-US" w:eastAsia="zh-CN" w:bidi="ar-SA"/>
        </w:rPr>
        <w:t>6、</w:t>
      </w:r>
      <w:r>
        <w:rPr>
          <w:rFonts w:hint="eastAsia" w:ascii="宋体" w:hAnsi="宋体" w:cs="宋体"/>
          <w:sz w:val="28"/>
          <w:szCs w:val="28"/>
        </w:rPr>
        <w:t>检修电气设备工作完毕，未办理工作票终结手续，就对检修设备恢复送电。</w:t>
      </w:r>
    </w:p>
    <w:p w14:paraId="17461929">
      <w:pPr>
        <w:pStyle w:val="438"/>
        <w:numPr>
          <w:ilvl w:val="0"/>
          <w:numId w:val="0"/>
        </w:numPr>
        <w:spacing w:line="360" w:lineRule="auto"/>
        <w:ind w:firstLine="420" w:firstLineChars="0"/>
        <w:rPr>
          <w:rFonts w:ascii="宋体" w:hAnsi="宋体" w:cs="宋体"/>
          <w:sz w:val="28"/>
          <w:szCs w:val="28"/>
        </w:rPr>
      </w:pPr>
      <w:r>
        <w:rPr>
          <w:rFonts w:hint="eastAsia" w:ascii="宋体" w:hAnsi="宋体" w:cs="宋体"/>
          <w:kern w:val="0"/>
          <w:sz w:val="28"/>
          <w:szCs w:val="28"/>
          <w:lang w:val="en-US" w:eastAsia="zh-CN" w:bidi="ar-SA"/>
        </w:rPr>
        <w:t>7、</w:t>
      </w:r>
      <w:r>
        <w:rPr>
          <w:rFonts w:hint="eastAsia" w:ascii="宋体" w:hAnsi="宋体" w:cs="宋体"/>
          <w:sz w:val="28"/>
          <w:szCs w:val="28"/>
        </w:rPr>
        <w:t>在带电设备附近作业，不符合安全距离的规定要求或无监护措施。</w:t>
      </w:r>
    </w:p>
    <w:p w14:paraId="3F3FD52F">
      <w:pPr>
        <w:pStyle w:val="438"/>
        <w:numPr>
          <w:ilvl w:val="0"/>
          <w:numId w:val="0"/>
        </w:numPr>
        <w:spacing w:line="360" w:lineRule="auto"/>
        <w:ind w:firstLine="420" w:firstLineChars="0"/>
        <w:rPr>
          <w:rFonts w:ascii="宋体" w:hAnsi="宋体" w:cs="宋体"/>
          <w:sz w:val="28"/>
          <w:szCs w:val="28"/>
        </w:rPr>
      </w:pPr>
      <w:r>
        <w:rPr>
          <w:rFonts w:hint="eastAsia" w:ascii="宋体" w:hAnsi="宋体" w:cs="宋体"/>
          <w:kern w:val="0"/>
          <w:sz w:val="28"/>
          <w:szCs w:val="28"/>
          <w:lang w:val="en-US" w:eastAsia="zh-CN" w:bidi="ar-SA"/>
        </w:rPr>
        <w:t>8、</w:t>
      </w:r>
      <w:r>
        <w:rPr>
          <w:rFonts w:hint="eastAsia" w:ascii="宋体" w:hAnsi="宋体" w:cs="宋体"/>
          <w:sz w:val="28"/>
          <w:szCs w:val="28"/>
        </w:rPr>
        <w:t>跨越安全围栏或超越安全警戒线；工作人员走错间隔误碰带电设备；在带电设备附近使用钢卷尺等进行测量或携带金属超高物体在带电设备下行走。</w:t>
      </w:r>
    </w:p>
    <w:p w14:paraId="272D39B6">
      <w:pPr>
        <w:pStyle w:val="438"/>
        <w:numPr>
          <w:ilvl w:val="0"/>
          <w:numId w:val="0"/>
        </w:numPr>
        <w:spacing w:line="360" w:lineRule="auto"/>
        <w:ind w:firstLine="420" w:firstLineChars="0"/>
        <w:rPr>
          <w:rFonts w:ascii="宋体" w:hAnsi="宋体" w:cs="宋体"/>
          <w:sz w:val="28"/>
          <w:szCs w:val="28"/>
        </w:rPr>
      </w:pPr>
      <w:r>
        <w:rPr>
          <w:rFonts w:hint="eastAsia" w:ascii="宋体" w:hAnsi="宋体" w:cs="宋体"/>
          <w:kern w:val="0"/>
          <w:sz w:val="28"/>
          <w:szCs w:val="28"/>
          <w:lang w:val="en-US" w:eastAsia="zh-CN" w:bidi="ar-SA"/>
        </w:rPr>
        <w:t>9、</w:t>
      </w:r>
      <w:r>
        <w:rPr>
          <w:rFonts w:hint="eastAsia" w:ascii="宋体" w:hAnsi="宋体" w:cs="宋体"/>
          <w:sz w:val="28"/>
          <w:szCs w:val="28"/>
        </w:rPr>
        <w:t>线路检修时不装设或未按规定装设接地线，不验电。</w:t>
      </w:r>
    </w:p>
    <w:p w14:paraId="1E69BBA5">
      <w:pPr>
        <w:pStyle w:val="438"/>
        <w:numPr>
          <w:ilvl w:val="0"/>
          <w:numId w:val="0"/>
        </w:numPr>
        <w:spacing w:line="360" w:lineRule="auto"/>
        <w:ind w:firstLine="420" w:firstLineChars="0"/>
        <w:rPr>
          <w:rFonts w:ascii="宋体" w:hAnsi="宋体" w:cs="宋体"/>
          <w:sz w:val="28"/>
          <w:szCs w:val="28"/>
        </w:rPr>
      </w:pPr>
      <w:r>
        <w:rPr>
          <w:rFonts w:hint="eastAsia" w:ascii="宋体" w:hAnsi="宋体" w:cs="宋体"/>
          <w:kern w:val="0"/>
          <w:sz w:val="28"/>
          <w:szCs w:val="28"/>
          <w:lang w:val="en-US" w:eastAsia="zh-CN" w:bidi="ar-SA"/>
        </w:rPr>
        <w:t>10、</w:t>
      </w:r>
      <w:r>
        <w:rPr>
          <w:rFonts w:hint="eastAsia" w:ascii="宋体" w:hAnsi="宋体" w:cs="宋体"/>
          <w:sz w:val="28"/>
          <w:szCs w:val="28"/>
        </w:rPr>
        <w:t>工作人员擅自扩大工作范围。</w:t>
      </w:r>
    </w:p>
    <w:p w14:paraId="0590B3F9">
      <w:pPr>
        <w:pStyle w:val="438"/>
        <w:numPr>
          <w:ilvl w:val="0"/>
          <w:numId w:val="0"/>
        </w:numPr>
        <w:spacing w:line="360" w:lineRule="auto"/>
        <w:ind w:firstLine="420" w:firstLineChars="0"/>
        <w:rPr>
          <w:rFonts w:ascii="宋体" w:hAnsi="宋体" w:cs="宋体"/>
          <w:sz w:val="28"/>
          <w:szCs w:val="28"/>
        </w:rPr>
      </w:pPr>
      <w:r>
        <w:rPr>
          <w:rFonts w:hint="eastAsia" w:ascii="宋体" w:hAnsi="宋体" w:eastAsia="宋体" w:cs="宋体"/>
          <w:kern w:val="0"/>
          <w:sz w:val="28"/>
          <w:szCs w:val="28"/>
          <w:lang w:val="en-US" w:eastAsia="zh-CN" w:bidi="ar-SA"/>
        </w:rPr>
        <w:t>1</w:t>
      </w:r>
      <w:r>
        <w:rPr>
          <w:rFonts w:hint="eastAsia" w:ascii="宋体" w:hAnsi="宋体" w:cs="宋体"/>
          <w:kern w:val="0"/>
          <w:sz w:val="28"/>
          <w:szCs w:val="28"/>
          <w:lang w:val="en-US" w:eastAsia="zh-CN" w:bidi="ar-SA"/>
        </w:rPr>
        <w:t>1、</w:t>
      </w:r>
      <w:r>
        <w:rPr>
          <w:rFonts w:hint="eastAsia" w:ascii="宋体" w:hAnsi="宋体" w:cs="宋体"/>
          <w:sz w:val="28"/>
          <w:szCs w:val="28"/>
        </w:rPr>
        <w:t>使用的电动工具金属外壳不接地，操作时不戴绝缘手套。</w:t>
      </w:r>
    </w:p>
    <w:p w14:paraId="1D949474">
      <w:pPr>
        <w:pStyle w:val="438"/>
        <w:numPr>
          <w:ilvl w:val="0"/>
          <w:numId w:val="0"/>
        </w:numPr>
        <w:spacing w:line="360" w:lineRule="auto"/>
        <w:ind w:firstLine="420" w:firstLineChars="0"/>
        <w:rPr>
          <w:rFonts w:ascii="宋体" w:hAnsi="宋体" w:cs="宋体"/>
          <w:sz w:val="28"/>
          <w:szCs w:val="28"/>
        </w:rPr>
      </w:pPr>
      <w:r>
        <w:rPr>
          <w:rFonts w:hint="eastAsia" w:ascii="宋体" w:hAnsi="宋体" w:eastAsia="宋体" w:cs="宋体"/>
          <w:kern w:val="0"/>
          <w:sz w:val="28"/>
          <w:szCs w:val="28"/>
          <w:lang w:val="en-US" w:eastAsia="zh-CN" w:bidi="ar-SA"/>
        </w:rPr>
        <w:t>1</w:t>
      </w:r>
      <w:r>
        <w:rPr>
          <w:rFonts w:hint="eastAsia" w:ascii="宋体" w:hAnsi="宋体" w:cs="宋体"/>
          <w:kern w:val="0"/>
          <w:sz w:val="28"/>
          <w:szCs w:val="28"/>
          <w:lang w:val="en-US" w:eastAsia="zh-CN" w:bidi="ar-SA"/>
        </w:rPr>
        <w:t>2、</w:t>
      </w:r>
      <w:r>
        <w:rPr>
          <w:rFonts w:hint="eastAsia" w:ascii="宋体" w:hAnsi="宋体" w:cs="宋体"/>
          <w:sz w:val="28"/>
          <w:szCs w:val="28"/>
        </w:rPr>
        <w:t>在电缆沟、夹层或金属容器内工作时不使用安全电压行灯照明。</w:t>
      </w:r>
    </w:p>
    <w:p w14:paraId="05D5B775">
      <w:pPr>
        <w:autoSpaceDE w:val="0"/>
        <w:ind w:firstLine="420" w:firstLineChars="0"/>
        <w:rPr>
          <w:rFonts w:cs="宋体"/>
          <w:sz w:val="28"/>
          <w:szCs w:val="28"/>
        </w:rPr>
      </w:pPr>
      <w:r>
        <w:rPr>
          <w:rFonts w:hint="eastAsia" w:ascii="宋体" w:hAnsi="宋体" w:cs="宋体"/>
          <w:sz w:val="28"/>
          <w:szCs w:val="28"/>
        </w:rPr>
        <w:t>安全标志缺陷（如裸露带电部分附近的无警告牌或警示标识不明显，就可能导致作业人员疏忽大意，进而发生触电，误合刀闸等人身或设备事故）。</w:t>
      </w:r>
    </w:p>
    <w:p w14:paraId="5713328C">
      <w:pPr>
        <w:autoSpaceDE w:val="0"/>
        <w:ind w:firstLine="602" w:firstLineChars="200"/>
        <w:outlineLvl w:val="3"/>
        <w:rPr>
          <w:rFonts w:cs="宋体"/>
          <w:b/>
          <w:bCs/>
          <w:kern w:val="0"/>
          <w:sz w:val="30"/>
          <w:szCs w:val="32"/>
        </w:rPr>
      </w:pPr>
      <w:r>
        <w:rPr>
          <w:rFonts w:hint="eastAsia" w:cs="宋体"/>
          <w:b/>
          <w:bCs/>
          <w:kern w:val="0"/>
          <w:sz w:val="30"/>
          <w:szCs w:val="32"/>
        </w:rPr>
        <w:t>3.4.1.</w:t>
      </w:r>
      <w:r>
        <w:rPr>
          <w:rFonts w:hint="eastAsia" w:cs="宋体"/>
          <w:b/>
          <w:bCs/>
          <w:kern w:val="0"/>
          <w:sz w:val="30"/>
          <w:szCs w:val="32"/>
          <w:lang w:val="en-US" w:eastAsia="zh-CN"/>
        </w:rPr>
        <w:t>5</w:t>
      </w:r>
      <w:r>
        <w:rPr>
          <w:rFonts w:hint="eastAsia" w:cs="宋体"/>
          <w:b/>
          <w:bCs/>
          <w:kern w:val="0"/>
          <w:sz w:val="30"/>
          <w:szCs w:val="32"/>
        </w:rPr>
        <w:t>高处坠落</w:t>
      </w:r>
    </w:p>
    <w:p w14:paraId="432F6017">
      <w:pPr>
        <w:autoSpaceDE w:val="0"/>
        <w:ind w:firstLine="560" w:firstLineChars="200"/>
        <w:rPr>
          <w:rFonts w:cs="宋体"/>
          <w:sz w:val="28"/>
          <w:szCs w:val="28"/>
        </w:rPr>
      </w:pPr>
      <w:r>
        <w:rPr>
          <w:rFonts w:hint="eastAsia" w:cs="宋体"/>
          <w:sz w:val="28"/>
          <w:szCs w:val="28"/>
        </w:rPr>
        <w:t>在对</w:t>
      </w:r>
      <w:r>
        <w:rPr>
          <w:rFonts w:hint="eastAsia" w:cs="宋体"/>
          <w:sz w:val="28"/>
          <w:szCs w:val="28"/>
          <w:lang w:eastAsia="zh-CN"/>
        </w:rPr>
        <w:t>计量罐</w:t>
      </w:r>
      <w:r>
        <w:rPr>
          <w:rFonts w:hint="eastAsia" w:cs="宋体"/>
          <w:sz w:val="28"/>
          <w:szCs w:val="28"/>
        </w:rPr>
        <w:t>进行检修、维护，以及对罐顶设备进行检查、更换等作业时，作业人员需登高作业。若所使用的登高设备（如脚手架）搭建不符合安全规范，存在立杆间距过大、横杆不牢固、未设置防护栏杆等问题，或是作业人员未正确佩戴安全带等个人防护用品，在登高过程中一旦踏空、滑倒，就会发生高处坠落事故。</w:t>
      </w:r>
    </w:p>
    <w:p w14:paraId="1D38A638">
      <w:pPr>
        <w:autoSpaceDE w:val="0"/>
        <w:ind w:firstLine="560" w:firstLineChars="200"/>
        <w:rPr>
          <w:rFonts w:cs="宋体"/>
          <w:sz w:val="28"/>
          <w:szCs w:val="28"/>
        </w:rPr>
      </w:pPr>
      <w:r>
        <w:rPr>
          <w:rFonts w:hint="eastAsia" w:cs="宋体"/>
          <w:sz w:val="28"/>
          <w:szCs w:val="28"/>
        </w:rPr>
        <w:t>在对立式储罐进行顶部设备检修、维护，以及对罐区的一些高处设施（如管廊、爬梯）进行检查、保养等作业时，若登高设备（如梯子）存在缺陷（如梯脚防滑垫损坏、梯身变形），或者作业人员未正确使用个人防护用品（如未系安全带），在登高过程中稍有不慎就会发生高处坠落事故。</w:t>
      </w:r>
    </w:p>
    <w:p w14:paraId="16561B03">
      <w:pPr>
        <w:autoSpaceDE w:val="0"/>
        <w:ind w:firstLine="560" w:firstLineChars="200"/>
        <w:rPr>
          <w:rFonts w:cs="宋体"/>
          <w:sz w:val="28"/>
          <w:szCs w:val="28"/>
        </w:rPr>
      </w:pPr>
      <w:r>
        <w:rPr>
          <w:rFonts w:hint="eastAsia" w:cs="宋体"/>
          <w:sz w:val="28"/>
          <w:szCs w:val="28"/>
        </w:rPr>
        <w:t>常见的发生高处坠落的主要原因有：</w:t>
      </w:r>
    </w:p>
    <w:p w14:paraId="13D7B58C">
      <w:pPr>
        <w:autoSpaceDE w:val="0"/>
        <w:ind w:firstLine="560" w:firstLineChars="200"/>
        <w:rPr>
          <w:rFonts w:cs="宋体"/>
          <w:sz w:val="28"/>
          <w:szCs w:val="28"/>
        </w:rPr>
      </w:pPr>
      <w:r>
        <w:rPr>
          <w:rFonts w:hint="eastAsia" w:cs="宋体"/>
          <w:sz w:val="28"/>
          <w:szCs w:val="28"/>
        </w:rPr>
        <w:t>1</w:t>
      </w:r>
      <w:r>
        <w:rPr>
          <w:rFonts w:hint="eastAsia" w:cs="宋体"/>
          <w:sz w:val="28"/>
          <w:szCs w:val="28"/>
          <w:lang w:eastAsia="zh-CN"/>
        </w:rPr>
        <w:t>、</w:t>
      </w:r>
      <w:r>
        <w:rPr>
          <w:rFonts w:hint="eastAsia" w:cs="宋体"/>
          <w:sz w:val="28"/>
          <w:szCs w:val="28"/>
        </w:rPr>
        <w:t>未按要求使用安全带。</w:t>
      </w:r>
    </w:p>
    <w:p w14:paraId="495816B8">
      <w:pPr>
        <w:autoSpaceDE w:val="0"/>
        <w:ind w:firstLine="560" w:firstLineChars="200"/>
        <w:rPr>
          <w:rFonts w:cs="宋体"/>
          <w:sz w:val="28"/>
          <w:szCs w:val="28"/>
        </w:rPr>
      </w:pPr>
      <w:r>
        <w:rPr>
          <w:rFonts w:hint="eastAsia" w:cs="宋体"/>
          <w:sz w:val="28"/>
          <w:szCs w:val="28"/>
        </w:rPr>
        <w:t>2</w:t>
      </w:r>
      <w:r>
        <w:rPr>
          <w:rFonts w:hint="eastAsia" w:cs="宋体"/>
          <w:sz w:val="28"/>
          <w:szCs w:val="28"/>
          <w:lang w:eastAsia="zh-CN"/>
        </w:rPr>
        <w:t>、</w:t>
      </w:r>
      <w:r>
        <w:rPr>
          <w:rFonts w:hint="eastAsia" w:cs="宋体"/>
          <w:sz w:val="28"/>
          <w:szCs w:val="28"/>
        </w:rPr>
        <w:t>没有按要求穿防滑性能良好的软底鞋等。</w:t>
      </w:r>
    </w:p>
    <w:p w14:paraId="1C105AD0">
      <w:pPr>
        <w:autoSpaceDE w:val="0"/>
        <w:ind w:firstLine="560" w:firstLineChars="200"/>
        <w:rPr>
          <w:rFonts w:cs="宋体"/>
          <w:sz w:val="28"/>
          <w:szCs w:val="28"/>
        </w:rPr>
      </w:pPr>
      <w:r>
        <w:rPr>
          <w:rFonts w:hint="eastAsia" w:cs="宋体"/>
          <w:sz w:val="28"/>
          <w:szCs w:val="28"/>
        </w:rPr>
        <w:t>3</w:t>
      </w:r>
      <w:r>
        <w:rPr>
          <w:rFonts w:hint="eastAsia" w:cs="宋体"/>
          <w:sz w:val="28"/>
          <w:szCs w:val="28"/>
          <w:lang w:eastAsia="zh-CN"/>
        </w:rPr>
        <w:t>、</w:t>
      </w:r>
      <w:r>
        <w:rPr>
          <w:rFonts w:hint="eastAsia" w:cs="宋体"/>
          <w:sz w:val="28"/>
          <w:szCs w:val="28"/>
        </w:rPr>
        <w:t>高处作业时安全防护设施损坏。</w:t>
      </w:r>
    </w:p>
    <w:p w14:paraId="4EB327FA">
      <w:pPr>
        <w:autoSpaceDE w:val="0"/>
        <w:ind w:firstLine="560" w:firstLineChars="200"/>
        <w:rPr>
          <w:rFonts w:cs="宋体"/>
          <w:sz w:val="28"/>
          <w:szCs w:val="28"/>
        </w:rPr>
      </w:pPr>
      <w:r>
        <w:rPr>
          <w:rFonts w:hint="eastAsia" w:cs="宋体"/>
          <w:sz w:val="28"/>
          <w:szCs w:val="28"/>
        </w:rPr>
        <w:t>4</w:t>
      </w:r>
      <w:r>
        <w:rPr>
          <w:rFonts w:hint="eastAsia" w:cs="宋体"/>
          <w:sz w:val="28"/>
          <w:szCs w:val="28"/>
          <w:lang w:eastAsia="zh-CN"/>
        </w:rPr>
        <w:t>、</w:t>
      </w:r>
      <w:r>
        <w:rPr>
          <w:rFonts w:hint="eastAsia" w:cs="宋体"/>
          <w:sz w:val="28"/>
          <w:szCs w:val="28"/>
        </w:rPr>
        <w:t>使用安全保护装置不完善或在缺乏安全设备、设施上进行作业。</w:t>
      </w:r>
    </w:p>
    <w:p w14:paraId="5704760D">
      <w:pPr>
        <w:autoSpaceDE w:val="0"/>
        <w:ind w:firstLine="560" w:firstLineChars="200"/>
        <w:rPr>
          <w:rFonts w:cs="宋体"/>
          <w:sz w:val="28"/>
          <w:szCs w:val="28"/>
        </w:rPr>
      </w:pPr>
      <w:r>
        <w:rPr>
          <w:rFonts w:hint="eastAsia" w:cs="宋体"/>
          <w:sz w:val="28"/>
          <w:szCs w:val="28"/>
        </w:rPr>
        <w:t>5</w:t>
      </w:r>
      <w:r>
        <w:rPr>
          <w:rFonts w:hint="eastAsia" w:cs="宋体"/>
          <w:sz w:val="28"/>
          <w:szCs w:val="28"/>
          <w:lang w:eastAsia="zh-CN"/>
        </w:rPr>
        <w:t>、</w:t>
      </w:r>
      <w:r>
        <w:rPr>
          <w:rFonts w:hint="eastAsia" w:cs="宋体"/>
          <w:sz w:val="28"/>
          <w:szCs w:val="28"/>
        </w:rPr>
        <w:t>工作责任心不强，主观判断失误。</w:t>
      </w:r>
    </w:p>
    <w:p w14:paraId="31AD89E8">
      <w:pPr>
        <w:autoSpaceDE w:val="0"/>
        <w:ind w:firstLine="560" w:firstLineChars="200"/>
        <w:rPr>
          <w:rFonts w:cs="宋体"/>
          <w:sz w:val="28"/>
          <w:szCs w:val="28"/>
        </w:rPr>
      </w:pPr>
      <w:r>
        <w:rPr>
          <w:rFonts w:hint="eastAsia" w:cs="宋体"/>
          <w:sz w:val="28"/>
          <w:szCs w:val="28"/>
        </w:rPr>
        <w:t>6</w:t>
      </w:r>
      <w:r>
        <w:rPr>
          <w:rFonts w:hint="eastAsia" w:cs="宋体"/>
          <w:sz w:val="28"/>
          <w:szCs w:val="28"/>
          <w:lang w:eastAsia="zh-CN"/>
        </w:rPr>
        <w:t>、</w:t>
      </w:r>
      <w:r>
        <w:rPr>
          <w:rFonts w:hint="eastAsia" w:cs="宋体"/>
          <w:sz w:val="28"/>
          <w:szCs w:val="28"/>
        </w:rPr>
        <w:t>作业人员疏忽大意，身体状况不佳，疲劳过度。</w:t>
      </w:r>
    </w:p>
    <w:p w14:paraId="469B5780">
      <w:pPr>
        <w:autoSpaceDE w:val="0"/>
        <w:ind w:firstLine="560" w:firstLineChars="200"/>
        <w:rPr>
          <w:rFonts w:cs="宋体"/>
          <w:sz w:val="28"/>
          <w:szCs w:val="28"/>
        </w:rPr>
      </w:pPr>
      <w:r>
        <w:rPr>
          <w:rFonts w:hint="eastAsia" w:cs="宋体"/>
          <w:sz w:val="28"/>
          <w:szCs w:val="28"/>
        </w:rPr>
        <w:t>7</w:t>
      </w:r>
      <w:r>
        <w:rPr>
          <w:rFonts w:hint="eastAsia" w:cs="宋体"/>
          <w:sz w:val="28"/>
          <w:szCs w:val="28"/>
          <w:lang w:eastAsia="zh-CN"/>
        </w:rPr>
        <w:t>、</w:t>
      </w:r>
      <w:r>
        <w:rPr>
          <w:rFonts w:hint="eastAsia" w:cs="宋体"/>
          <w:sz w:val="28"/>
          <w:szCs w:val="28"/>
        </w:rPr>
        <w:t>高处作业安全管理不到位。</w:t>
      </w:r>
    </w:p>
    <w:p w14:paraId="04F399A9">
      <w:pPr>
        <w:autoSpaceDE w:val="0"/>
        <w:ind w:firstLine="602" w:firstLineChars="200"/>
        <w:outlineLvl w:val="3"/>
        <w:rPr>
          <w:rFonts w:cs="宋体"/>
          <w:b/>
          <w:bCs/>
          <w:kern w:val="0"/>
          <w:sz w:val="30"/>
          <w:szCs w:val="32"/>
        </w:rPr>
      </w:pPr>
      <w:r>
        <w:rPr>
          <w:rFonts w:hint="eastAsia" w:cs="宋体"/>
          <w:b/>
          <w:bCs/>
          <w:kern w:val="0"/>
          <w:sz w:val="30"/>
          <w:szCs w:val="32"/>
        </w:rPr>
        <w:t>3.4.1.</w:t>
      </w:r>
      <w:r>
        <w:rPr>
          <w:rFonts w:hint="eastAsia" w:cs="宋体"/>
          <w:b/>
          <w:bCs/>
          <w:kern w:val="0"/>
          <w:sz w:val="30"/>
          <w:szCs w:val="32"/>
          <w:lang w:val="en-US" w:eastAsia="zh-CN"/>
        </w:rPr>
        <w:t>6</w:t>
      </w:r>
      <w:r>
        <w:rPr>
          <w:rFonts w:hint="eastAsia" w:cs="宋体"/>
          <w:b/>
          <w:bCs/>
          <w:kern w:val="0"/>
          <w:sz w:val="30"/>
          <w:szCs w:val="32"/>
        </w:rPr>
        <w:t>灼烫</w:t>
      </w:r>
    </w:p>
    <w:p w14:paraId="27FB7E02">
      <w:pPr>
        <w:autoSpaceDE w:val="0"/>
        <w:ind w:firstLine="560" w:firstLineChars="200"/>
        <w:rPr>
          <w:rFonts w:hint="eastAsia" w:cs="宋体"/>
          <w:sz w:val="28"/>
          <w:szCs w:val="28"/>
        </w:rPr>
      </w:pPr>
      <w:r>
        <w:rPr>
          <w:rFonts w:hint="eastAsia" w:cs="宋体"/>
          <w:sz w:val="28"/>
          <w:szCs w:val="28"/>
        </w:rPr>
        <w:t>包装车间部分物料如γ-氯丙基甲基二甲氧基硅烷、γ-氯丙基三甲氧基硅烷等具有腐蚀性与刺激性。</w:t>
      </w:r>
    </w:p>
    <w:p w14:paraId="0E1FED38">
      <w:pPr>
        <w:autoSpaceDE w:val="0"/>
        <w:ind w:firstLine="560" w:firstLineChars="200"/>
        <w:rPr>
          <w:rFonts w:hint="eastAsia" w:cs="宋体"/>
          <w:sz w:val="28"/>
          <w:szCs w:val="28"/>
        </w:rPr>
      </w:pPr>
      <w:r>
        <w:rPr>
          <w:rFonts w:hint="eastAsia" w:cs="宋体"/>
          <w:sz w:val="28"/>
          <w:szCs w:val="28"/>
          <w:lang w:val="en-US" w:eastAsia="zh-CN"/>
        </w:rPr>
        <w:t>1、</w:t>
      </w:r>
      <w:r>
        <w:rPr>
          <w:rFonts w:hint="eastAsia" w:cs="宋体"/>
          <w:sz w:val="28"/>
          <w:szCs w:val="28"/>
        </w:rPr>
        <w:t>在物料输送、罐装过程中，若管道、阀门发生泄漏，物料喷射到人员皮肤上，会因物料的化学特性导致化学灼伤。火灾事故中高温辐射可能造成人员灼烫。</w:t>
      </w:r>
    </w:p>
    <w:p w14:paraId="5016E71C">
      <w:pPr>
        <w:autoSpaceDE w:val="0"/>
        <w:ind w:firstLine="560" w:firstLineChars="200"/>
        <w:rPr>
          <w:rFonts w:cs="宋体"/>
          <w:sz w:val="28"/>
          <w:szCs w:val="28"/>
        </w:rPr>
      </w:pPr>
      <w:r>
        <w:rPr>
          <w:rFonts w:hint="eastAsia" w:cs="宋体"/>
          <w:sz w:val="28"/>
          <w:szCs w:val="28"/>
          <w:lang w:val="en-US" w:eastAsia="zh-CN"/>
        </w:rPr>
        <w:t>2、</w:t>
      </w:r>
      <w:r>
        <w:rPr>
          <w:rFonts w:hint="eastAsia" w:cs="宋体"/>
          <w:sz w:val="28"/>
          <w:szCs w:val="28"/>
        </w:rPr>
        <w:t>当设备发生故障，如罐装泵内部压力过高致使物料喷出，物料也可能对人员造成灼烫伤害。</w:t>
      </w:r>
    </w:p>
    <w:p w14:paraId="11DE6F61">
      <w:pPr>
        <w:autoSpaceDE w:val="0"/>
        <w:ind w:firstLine="560" w:firstLineChars="200"/>
        <w:rPr>
          <w:rFonts w:cs="宋体"/>
          <w:sz w:val="28"/>
          <w:szCs w:val="28"/>
        </w:rPr>
      </w:pPr>
      <w:r>
        <w:rPr>
          <w:rFonts w:hint="eastAsia" w:cs="宋体"/>
          <w:sz w:val="28"/>
          <w:szCs w:val="28"/>
        </w:rPr>
        <w:t>原料罐区物料泄漏后，甲醇、3 -氯丙烯等具有腐蚀性的物料接触到人体皮肤，会因化学腐蚀作用造成灼烫伤害。此外，若在输送过程中，因管道泄漏、阀门故障等原因，物料喷射到人员身体上，也可能导致灼烫事故。</w:t>
      </w:r>
    </w:p>
    <w:p w14:paraId="2A2856F7">
      <w:pPr>
        <w:autoSpaceDE w:val="0"/>
        <w:ind w:firstLine="602" w:firstLineChars="200"/>
        <w:outlineLvl w:val="3"/>
        <w:rPr>
          <w:rFonts w:cs="宋体"/>
          <w:b/>
          <w:bCs/>
          <w:kern w:val="0"/>
          <w:sz w:val="30"/>
          <w:szCs w:val="32"/>
        </w:rPr>
      </w:pPr>
      <w:r>
        <w:rPr>
          <w:rFonts w:hint="eastAsia" w:cs="宋体"/>
          <w:b/>
          <w:bCs/>
          <w:kern w:val="0"/>
          <w:sz w:val="30"/>
          <w:szCs w:val="32"/>
        </w:rPr>
        <w:t>3.4.1.</w:t>
      </w:r>
      <w:r>
        <w:rPr>
          <w:rFonts w:hint="eastAsia" w:cs="宋体"/>
          <w:b/>
          <w:bCs/>
          <w:kern w:val="0"/>
          <w:sz w:val="30"/>
          <w:szCs w:val="32"/>
          <w:lang w:val="en-US" w:eastAsia="zh-CN"/>
        </w:rPr>
        <w:t>7</w:t>
      </w:r>
      <w:r>
        <w:rPr>
          <w:rFonts w:hint="eastAsia" w:cs="宋体"/>
          <w:b/>
          <w:bCs/>
          <w:kern w:val="0"/>
          <w:sz w:val="30"/>
          <w:szCs w:val="32"/>
        </w:rPr>
        <w:t>车辆伤害</w:t>
      </w:r>
    </w:p>
    <w:p w14:paraId="06FAC56E">
      <w:pPr>
        <w:ind w:firstLine="560" w:firstLineChars="200"/>
        <w:rPr>
          <w:rFonts w:ascii="宋体" w:hAnsi="宋体" w:cs="宋体"/>
          <w:sz w:val="28"/>
          <w:szCs w:val="28"/>
        </w:rPr>
      </w:pPr>
      <w:r>
        <w:rPr>
          <w:rFonts w:hint="eastAsia" w:cs="宋体"/>
          <w:sz w:val="28"/>
          <w:szCs w:val="28"/>
        </w:rPr>
        <w:t>车</w:t>
      </w:r>
      <w:r>
        <w:rPr>
          <w:rFonts w:hint="eastAsia" w:ascii="宋体" w:hAnsi="宋体" w:cs="宋体"/>
          <w:sz w:val="28"/>
          <w:szCs w:val="28"/>
        </w:rPr>
        <w:t>辆伤害是指企业机动车辆在行驶中引起的人体坠落和物体倒塌、飞落、挤压伤亡事故，不包括起重设备提升、牵引车辆和车辆停驶时发生的事故。</w:t>
      </w:r>
    </w:p>
    <w:p w14:paraId="4F03CE59">
      <w:pPr>
        <w:ind w:firstLine="560" w:firstLineChars="200"/>
        <w:rPr>
          <w:rFonts w:ascii="宋体" w:hAnsi="宋体" w:cs="宋体"/>
          <w:sz w:val="28"/>
          <w:szCs w:val="28"/>
        </w:rPr>
      </w:pPr>
      <w:r>
        <w:rPr>
          <w:rFonts w:hint="eastAsia" w:ascii="宋体" w:hAnsi="宋体" w:cs="宋体"/>
          <w:sz w:val="28"/>
          <w:szCs w:val="28"/>
        </w:rPr>
        <w:t>该项目原料运输方式为槽车运输等，产品运输方式采用</w:t>
      </w:r>
      <w:r>
        <w:rPr>
          <w:rFonts w:hint="eastAsia" w:ascii="宋体" w:hAnsi="宋体" w:cs="宋体"/>
          <w:sz w:val="28"/>
          <w:szCs w:val="28"/>
          <w:lang w:val="en-US" w:eastAsia="zh-CN"/>
        </w:rPr>
        <w:t>叉车</w:t>
      </w:r>
      <w:r>
        <w:rPr>
          <w:rFonts w:hint="eastAsia" w:ascii="宋体" w:hAnsi="宋体" w:cs="宋体"/>
          <w:sz w:val="28"/>
          <w:szCs w:val="28"/>
        </w:rPr>
        <w:t>运输。</w:t>
      </w:r>
      <w:r>
        <w:rPr>
          <w:rFonts w:hint="eastAsia" w:ascii="宋体" w:hAnsi="宋体" w:cs="宋体"/>
          <w:bCs/>
          <w:sz w:val="28"/>
          <w:szCs w:val="28"/>
        </w:rPr>
        <w:t>发生车辆伤害的主要原因有：</w:t>
      </w:r>
    </w:p>
    <w:p w14:paraId="3DBB2323">
      <w:pPr>
        <w:pStyle w:val="438"/>
        <w:numPr>
          <w:ilvl w:val="0"/>
          <w:numId w:val="0"/>
        </w:numPr>
        <w:spacing w:line="360" w:lineRule="auto"/>
        <w:ind w:left="0" w:leftChars="0" w:firstLine="560" w:firstLineChars="200"/>
        <w:rPr>
          <w:rFonts w:ascii="宋体" w:hAnsi="宋体" w:cs="宋体"/>
          <w:sz w:val="28"/>
          <w:szCs w:val="28"/>
        </w:rPr>
      </w:pPr>
      <w:r>
        <w:rPr>
          <w:rFonts w:hint="eastAsia" w:ascii="宋体" w:hAnsi="宋体" w:eastAsia="宋体" w:cs="宋体"/>
          <w:kern w:val="0"/>
          <w:sz w:val="28"/>
          <w:szCs w:val="28"/>
          <w:lang w:val="en-US" w:eastAsia="zh-CN" w:bidi="ar-SA"/>
        </w:rPr>
        <w:t>1</w:t>
      </w:r>
      <w:r>
        <w:rPr>
          <w:rFonts w:hint="eastAsia" w:ascii="宋体" w:hAnsi="宋体" w:cs="宋体"/>
          <w:kern w:val="0"/>
          <w:sz w:val="28"/>
          <w:szCs w:val="28"/>
          <w:lang w:val="en-US" w:eastAsia="zh-CN" w:bidi="ar-SA"/>
        </w:rPr>
        <w:t>、</w:t>
      </w:r>
      <w:r>
        <w:rPr>
          <w:rFonts w:hint="eastAsia" w:ascii="宋体" w:hAnsi="宋体" w:cs="宋体"/>
          <w:sz w:val="28"/>
          <w:szCs w:val="28"/>
        </w:rPr>
        <w:t>厂内机动车辆驾驶人员无证驾驶。</w:t>
      </w:r>
    </w:p>
    <w:p w14:paraId="6085C7E2">
      <w:pPr>
        <w:pStyle w:val="438"/>
        <w:numPr>
          <w:ilvl w:val="0"/>
          <w:numId w:val="0"/>
        </w:numPr>
        <w:spacing w:line="360" w:lineRule="auto"/>
        <w:ind w:left="0" w:leftChars="0" w:firstLine="560" w:firstLineChars="200"/>
        <w:rPr>
          <w:rFonts w:ascii="宋体" w:hAnsi="宋体" w:cs="宋体"/>
          <w:sz w:val="28"/>
          <w:szCs w:val="28"/>
        </w:rPr>
      </w:pPr>
      <w:r>
        <w:rPr>
          <w:rFonts w:hint="eastAsia" w:ascii="宋体" w:hAnsi="宋体" w:eastAsia="宋体" w:cs="宋体"/>
          <w:kern w:val="0"/>
          <w:sz w:val="28"/>
          <w:szCs w:val="28"/>
          <w:lang w:val="en-US" w:eastAsia="zh-CN" w:bidi="ar-SA"/>
        </w:rPr>
        <w:t>2</w:t>
      </w:r>
      <w:r>
        <w:rPr>
          <w:rFonts w:hint="eastAsia" w:ascii="宋体" w:hAnsi="宋体" w:cs="宋体"/>
          <w:kern w:val="0"/>
          <w:sz w:val="28"/>
          <w:szCs w:val="28"/>
          <w:lang w:val="en-US" w:eastAsia="zh-CN" w:bidi="ar-SA"/>
        </w:rPr>
        <w:t>、</w:t>
      </w:r>
      <w:r>
        <w:rPr>
          <w:rFonts w:hint="eastAsia" w:ascii="宋体" w:hAnsi="宋体" w:cs="宋体"/>
          <w:sz w:val="28"/>
          <w:szCs w:val="28"/>
        </w:rPr>
        <w:t>叉车装运物资不当影响驾驶人员视线。</w:t>
      </w:r>
    </w:p>
    <w:p w14:paraId="169A189B">
      <w:pPr>
        <w:pStyle w:val="438"/>
        <w:numPr>
          <w:ilvl w:val="0"/>
          <w:numId w:val="0"/>
        </w:numPr>
        <w:spacing w:line="360" w:lineRule="auto"/>
        <w:ind w:left="0" w:leftChars="0" w:firstLine="560" w:firstLineChars="200"/>
        <w:rPr>
          <w:rFonts w:ascii="宋体" w:hAnsi="宋体" w:cs="宋体"/>
          <w:sz w:val="28"/>
          <w:szCs w:val="28"/>
        </w:rPr>
      </w:pPr>
      <w:r>
        <w:rPr>
          <w:rFonts w:hint="eastAsia" w:ascii="宋体" w:hAnsi="宋体" w:eastAsia="宋体" w:cs="宋体"/>
          <w:kern w:val="0"/>
          <w:sz w:val="28"/>
          <w:szCs w:val="28"/>
          <w:lang w:val="en-US" w:eastAsia="zh-CN" w:bidi="ar-SA"/>
        </w:rPr>
        <w:t>3</w:t>
      </w:r>
      <w:r>
        <w:rPr>
          <w:rFonts w:hint="eastAsia" w:ascii="宋体" w:hAnsi="宋体" w:cs="宋体"/>
          <w:kern w:val="0"/>
          <w:sz w:val="28"/>
          <w:szCs w:val="28"/>
          <w:lang w:val="en-US" w:eastAsia="zh-CN" w:bidi="ar-SA"/>
        </w:rPr>
        <w:t>、</w:t>
      </w:r>
      <w:r>
        <w:rPr>
          <w:rFonts w:hint="eastAsia" w:ascii="宋体" w:hAnsi="宋体" w:cs="宋体"/>
          <w:sz w:val="28"/>
          <w:szCs w:val="28"/>
        </w:rPr>
        <w:t>厂区内生产设施和生活设施的平面布置、内部道路的设计、交通标志和安全标志设置、照明的质量、车辆的管理等方面的缺陷。</w:t>
      </w:r>
    </w:p>
    <w:p w14:paraId="24890843">
      <w:pPr>
        <w:pStyle w:val="438"/>
        <w:numPr>
          <w:ilvl w:val="0"/>
          <w:numId w:val="0"/>
        </w:numPr>
        <w:spacing w:line="360" w:lineRule="auto"/>
        <w:ind w:left="0" w:leftChars="0" w:firstLine="560" w:firstLineChars="200"/>
        <w:rPr>
          <w:rFonts w:ascii="宋体" w:hAnsi="宋体" w:cs="宋体"/>
          <w:sz w:val="28"/>
          <w:szCs w:val="28"/>
        </w:rPr>
      </w:pPr>
      <w:r>
        <w:rPr>
          <w:rFonts w:hint="eastAsia" w:ascii="宋体" w:hAnsi="宋体" w:eastAsia="宋体" w:cs="宋体"/>
          <w:kern w:val="0"/>
          <w:sz w:val="28"/>
          <w:szCs w:val="28"/>
          <w:lang w:val="en-US" w:eastAsia="zh-CN" w:bidi="ar-SA"/>
        </w:rPr>
        <w:t>4</w:t>
      </w:r>
      <w:r>
        <w:rPr>
          <w:rFonts w:hint="eastAsia" w:ascii="宋体" w:hAnsi="宋体" w:cs="宋体"/>
          <w:kern w:val="0"/>
          <w:sz w:val="28"/>
          <w:szCs w:val="28"/>
          <w:lang w:val="en-US" w:eastAsia="zh-CN" w:bidi="ar-SA"/>
        </w:rPr>
        <w:t>、</w:t>
      </w:r>
      <w:r>
        <w:rPr>
          <w:rFonts w:hint="eastAsia" w:ascii="宋体" w:hAnsi="宋体" w:cs="宋体"/>
          <w:sz w:val="28"/>
          <w:szCs w:val="28"/>
        </w:rPr>
        <w:t>厂内机动车辆驾驶人员违章作业、违章行驶或违章搭人。</w:t>
      </w:r>
    </w:p>
    <w:p w14:paraId="31798097">
      <w:pPr>
        <w:pStyle w:val="438"/>
        <w:numPr>
          <w:ilvl w:val="0"/>
          <w:numId w:val="0"/>
        </w:numPr>
        <w:spacing w:line="360" w:lineRule="auto"/>
        <w:ind w:left="0" w:leftChars="0" w:firstLine="560" w:firstLineChars="200"/>
        <w:rPr>
          <w:rFonts w:ascii="宋体" w:hAnsi="宋体" w:cs="宋体"/>
          <w:sz w:val="28"/>
          <w:szCs w:val="28"/>
        </w:rPr>
      </w:pPr>
      <w:r>
        <w:rPr>
          <w:rFonts w:hint="eastAsia" w:ascii="宋体" w:hAnsi="宋体" w:eastAsia="宋体" w:cs="宋体"/>
          <w:kern w:val="0"/>
          <w:sz w:val="28"/>
          <w:szCs w:val="28"/>
          <w:lang w:val="en-US" w:eastAsia="zh-CN" w:bidi="ar-SA"/>
        </w:rPr>
        <w:t>5</w:t>
      </w:r>
      <w:r>
        <w:rPr>
          <w:rFonts w:hint="eastAsia" w:ascii="宋体" w:hAnsi="宋体" w:cs="宋体"/>
          <w:kern w:val="0"/>
          <w:sz w:val="28"/>
          <w:szCs w:val="28"/>
          <w:lang w:val="en-US" w:eastAsia="zh-CN" w:bidi="ar-SA"/>
        </w:rPr>
        <w:t>、</w:t>
      </w:r>
      <w:r>
        <w:rPr>
          <w:rFonts w:hint="eastAsia" w:ascii="宋体" w:hAnsi="宋体" w:cs="宋体"/>
          <w:sz w:val="28"/>
          <w:szCs w:val="28"/>
        </w:rPr>
        <w:t>厂内机动车辆驾驶人员违反操作规程，精力不集中、疲劳驾驶或酒后驾驶。</w:t>
      </w:r>
    </w:p>
    <w:p w14:paraId="37C647A2">
      <w:pPr>
        <w:pStyle w:val="438"/>
        <w:numPr>
          <w:ilvl w:val="0"/>
          <w:numId w:val="0"/>
        </w:numPr>
        <w:spacing w:line="360" w:lineRule="auto"/>
        <w:ind w:left="0" w:leftChars="0" w:firstLine="560" w:firstLineChars="200"/>
        <w:rPr>
          <w:rFonts w:hint="eastAsia" w:ascii="宋体" w:hAnsi="宋体" w:cs="宋体"/>
          <w:sz w:val="28"/>
          <w:szCs w:val="28"/>
        </w:rPr>
      </w:pPr>
      <w:r>
        <w:rPr>
          <w:rFonts w:hint="eastAsia" w:ascii="宋体" w:hAnsi="宋体" w:eastAsia="宋体" w:cs="宋体"/>
          <w:kern w:val="0"/>
          <w:sz w:val="28"/>
          <w:szCs w:val="28"/>
          <w:lang w:val="en-US" w:eastAsia="zh-CN" w:bidi="ar-SA"/>
        </w:rPr>
        <w:t>6</w:t>
      </w:r>
      <w:r>
        <w:rPr>
          <w:rFonts w:hint="eastAsia" w:ascii="宋体" w:hAnsi="宋体" w:cs="宋体"/>
          <w:kern w:val="0"/>
          <w:sz w:val="28"/>
          <w:szCs w:val="28"/>
          <w:lang w:val="en-US" w:eastAsia="zh-CN" w:bidi="ar-SA"/>
        </w:rPr>
        <w:t>、</w:t>
      </w:r>
      <w:r>
        <w:rPr>
          <w:rFonts w:hint="eastAsia" w:ascii="宋体" w:hAnsi="宋体" w:cs="宋体"/>
          <w:sz w:val="28"/>
          <w:szCs w:val="28"/>
        </w:rPr>
        <w:t>机动车故障或刹车不灵。</w:t>
      </w:r>
    </w:p>
    <w:p w14:paraId="3BA33E64">
      <w:pPr>
        <w:pStyle w:val="438"/>
        <w:numPr>
          <w:ilvl w:val="0"/>
          <w:numId w:val="0"/>
        </w:numPr>
        <w:spacing w:line="360" w:lineRule="auto"/>
        <w:ind w:left="0" w:leftChars="0" w:firstLine="560" w:firstLineChars="200"/>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叉车在搬运包装桶时，若操作不当（如超速、转向过猛），可能碰撞人员或货架，造成撞击伤或碾压伤。</w:t>
      </w:r>
    </w:p>
    <w:p w14:paraId="2941CF6D">
      <w:pPr>
        <w:autoSpaceDE w:val="0"/>
        <w:ind w:firstLine="602" w:firstLineChars="200"/>
        <w:outlineLvl w:val="3"/>
        <w:rPr>
          <w:rFonts w:cs="宋体"/>
          <w:b/>
          <w:bCs/>
          <w:kern w:val="0"/>
          <w:sz w:val="30"/>
          <w:szCs w:val="32"/>
        </w:rPr>
      </w:pPr>
      <w:r>
        <w:rPr>
          <w:rFonts w:hint="eastAsia" w:cs="宋体"/>
          <w:b/>
          <w:bCs/>
          <w:kern w:val="0"/>
          <w:sz w:val="30"/>
          <w:szCs w:val="32"/>
        </w:rPr>
        <w:t>3.4.1.</w:t>
      </w:r>
      <w:r>
        <w:rPr>
          <w:rFonts w:hint="eastAsia" w:cs="宋体"/>
          <w:b/>
          <w:bCs/>
          <w:kern w:val="0"/>
          <w:sz w:val="30"/>
          <w:szCs w:val="32"/>
          <w:lang w:val="en-US" w:eastAsia="zh-CN"/>
        </w:rPr>
        <w:t>8</w:t>
      </w:r>
      <w:r>
        <w:rPr>
          <w:rFonts w:hint="eastAsia" w:cs="宋体"/>
          <w:b/>
          <w:bCs/>
          <w:kern w:val="0"/>
          <w:sz w:val="30"/>
          <w:szCs w:val="32"/>
        </w:rPr>
        <w:t>物体打击</w:t>
      </w:r>
    </w:p>
    <w:p w14:paraId="406E9E0F">
      <w:pPr>
        <w:ind w:firstLine="560" w:firstLineChars="200"/>
        <w:rPr>
          <w:rFonts w:ascii="宋体" w:hAnsi="宋体" w:cs="宋体"/>
          <w:sz w:val="28"/>
          <w:szCs w:val="28"/>
        </w:rPr>
      </w:pPr>
      <w:r>
        <w:rPr>
          <w:rFonts w:hint="eastAsia" w:ascii="宋体" w:hAnsi="宋体" w:cs="宋体"/>
          <w:sz w:val="28"/>
          <w:szCs w:val="28"/>
        </w:rPr>
        <w:t>物体打击指物体在重力或其它外力作用下产生运动，打击人体造成人体伤亡事故。</w:t>
      </w:r>
    </w:p>
    <w:p w14:paraId="6A1766BF">
      <w:pPr>
        <w:ind w:firstLine="560" w:firstLineChars="200"/>
        <w:rPr>
          <w:rFonts w:ascii="宋体" w:hAnsi="宋体" w:cs="宋体"/>
          <w:bCs/>
          <w:sz w:val="28"/>
          <w:szCs w:val="28"/>
        </w:rPr>
      </w:pPr>
      <w:r>
        <w:rPr>
          <w:rFonts w:hint="eastAsia" w:ascii="宋体" w:hAnsi="宋体" w:cs="宋体"/>
          <w:bCs/>
          <w:sz w:val="28"/>
          <w:szCs w:val="28"/>
        </w:rPr>
        <w:t>常见的发生物体打击的主要原因有：</w:t>
      </w:r>
    </w:p>
    <w:p w14:paraId="2229DE46">
      <w:pPr>
        <w:ind w:firstLine="560" w:firstLineChars="20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w:t>
      </w:r>
      <w:r>
        <w:rPr>
          <w:rFonts w:hint="eastAsia" w:ascii="宋体" w:hAnsi="宋体" w:cs="宋体"/>
          <w:sz w:val="28"/>
          <w:szCs w:val="28"/>
        </w:rPr>
        <w:t>高处作业或在高处平台上作业时，工具及材料使用时放置不当或平台无踢脚线而坠落，加上人员暴露在危险区域且防护不到位等，造成物体打击事故。</w:t>
      </w:r>
    </w:p>
    <w:p w14:paraId="317150B8">
      <w:pPr>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w:t>
      </w:r>
      <w:r>
        <w:rPr>
          <w:rFonts w:hint="eastAsia" w:ascii="宋体" w:hAnsi="宋体" w:cs="宋体"/>
          <w:sz w:val="28"/>
          <w:szCs w:val="28"/>
        </w:rPr>
        <w:t>作业过程中违章作业。如高空抛物，特别是日常维护和检修人员高空抛、扔工具、废弃物等。</w:t>
      </w:r>
    </w:p>
    <w:p w14:paraId="4C12201C">
      <w:pPr>
        <w:ind w:firstLine="560" w:firstLineChars="200"/>
        <w:rPr>
          <w:rFonts w:hint="eastAsia" w:ascii="宋体" w:hAnsi="宋体" w:cs="宋体"/>
          <w:sz w:val="28"/>
          <w:szCs w:val="28"/>
        </w:rPr>
      </w:pPr>
      <w:r>
        <w:rPr>
          <w:rFonts w:hint="eastAsia" w:ascii="宋体" w:hAnsi="宋体" w:cs="宋体"/>
          <w:sz w:val="28"/>
          <w:szCs w:val="28"/>
        </w:rPr>
        <w:t>3</w:t>
      </w:r>
      <w:r>
        <w:rPr>
          <w:rFonts w:hint="eastAsia" w:ascii="宋体" w:hAnsi="宋体" w:cs="宋体"/>
          <w:sz w:val="28"/>
          <w:szCs w:val="28"/>
          <w:lang w:eastAsia="zh-CN"/>
        </w:rPr>
        <w:t>、</w:t>
      </w:r>
      <w:r>
        <w:rPr>
          <w:rFonts w:hint="eastAsia" w:ascii="宋体" w:hAnsi="宋体" w:cs="宋体"/>
          <w:sz w:val="28"/>
          <w:szCs w:val="28"/>
        </w:rPr>
        <w:t>原料、产品等在装卸、使用、输送等过程中倾覆打击人体。包装桶、托盘等物料或设备部件（如桶盖、机械手夹具）掉落，可能砸伤下方人员</w:t>
      </w:r>
      <w:r>
        <w:rPr>
          <w:rFonts w:hint="eastAsia" w:ascii="宋体" w:hAnsi="宋体" w:cs="宋体"/>
          <w:sz w:val="28"/>
          <w:szCs w:val="28"/>
          <w:lang w:eastAsia="zh-CN"/>
        </w:rPr>
        <w:t>。</w:t>
      </w:r>
      <w:r>
        <w:rPr>
          <w:rFonts w:hint="eastAsia" w:ascii="宋体" w:hAnsi="宋体" w:cs="宋体"/>
          <w:sz w:val="28"/>
          <w:szCs w:val="28"/>
        </w:rPr>
        <w:t>叉车搬运托盘时，包装桶堆放不稳滑落，造成周边人员受伤。</w:t>
      </w:r>
    </w:p>
    <w:p w14:paraId="1AE52C6C">
      <w:pPr>
        <w:autoSpaceDE w:val="0"/>
        <w:spacing w:before="240" w:beforeLines="100"/>
        <w:ind w:firstLine="602" w:firstLineChars="200"/>
        <w:outlineLvl w:val="2"/>
        <w:rPr>
          <w:rFonts w:eastAsia="黑体"/>
          <w:b/>
          <w:bCs/>
          <w:kern w:val="0"/>
          <w:sz w:val="30"/>
          <w:szCs w:val="32"/>
        </w:rPr>
      </w:pPr>
      <w:bookmarkStart w:id="123" w:name="_Toc29345"/>
      <w:bookmarkStart w:id="124" w:name="_Toc10392"/>
      <w:bookmarkStart w:id="125" w:name="_Toc15467"/>
      <w:bookmarkStart w:id="126" w:name="_Toc12221"/>
      <w:r>
        <w:rPr>
          <w:rFonts w:hint="eastAsia" w:eastAsia="黑体"/>
          <w:b/>
          <w:bCs/>
          <w:kern w:val="0"/>
          <w:sz w:val="30"/>
          <w:szCs w:val="32"/>
        </w:rPr>
        <w:t>3.4.2生产</w:t>
      </w:r>
      <w:r>
        <w:rPr>
          <w:rFonts w:hint="eastAsia" w:eastAsia="黑体"/>
          <w:b/>
          <w:bCs/>
          <w:kern w:val="0"/>
          <w:sz w:val="30"/>
          <w:szCs w:val="32"/>
          <w:lang w:val="en-US" w:eastAsia="zh-CN"/>
        </w:rPr>
        <w:t>储存</w:t>
      </w:r>
      <w:r>
        <w:rPr>
          <w:rFonts w:hint="eastAsia" w:eastAsia="黑体"/>
          <w:b/>
          <w:bCs/>
          <w:kern w:val="0"/>
          <w:sz w:val="30"/>
          <w:szCs w:val="32"/>
        </w:rPr>
        <w:t>过程中有害因素分析</w:t>
      </w:r>
      <w:bookmarkEnd w:id="123"/>
      <w:bookmarkEnd w:id="124"/>
      <w:bookmarkEnd w:id="125"/>
      <w:bookmarkEnd w:id="126"/>
    </w:p>
    <w:p w14:paraId="67B20CE4">
      <w:pPr>
        <w:autoSpaceDE w:val="0"/>
        <w:ind w:firstLine="602"/>
        <w:outlineLvl w:val="3"/>
        <w:rPr>
          <w:rFonts w:cs="宋体"/>
          <w:b/>
          <w:bCs/>
          <w:kern w:val="0"/>
          <w:sz w:val="30"/>
          <w:szCs w:val="32"/>
        </w:rPr>
      </w:pPr>
      <w:r>
        <w:rPr>
          <w:rFonts w:hint="eastAsia" w:cs="宋体"/>
          <w:b/>
          <w:bCs/>
          <w:kern w:val="0"/>
          <w:sz w:val="30"/>
          <w:szCs w:val="32"/>
        </w:rPr>
        <w:t>3.4.2.1有毒物质</w:t>
      </w:r>
    </w:p>
    <w:p w14:paraId="2D8CF1F8">
      <w:pPr>
        <w:autoSpaceDE w:val="0"/>
        <w:ind w:firstLine="536" w:firstLineChars="200"/>
        <w:rPr>
          <w:rFonts w:cs="宋体"/>
          <w:sz w:val="28"/>
          <w:szCs w:val="28"/>
        </w:rPr>
      </w:pPr>
      <w:r>
        <w:rPr>
          <w:rFonts w:hint="eastAsia" w:cs="宋体"/>
          <w:spacing w:val="-6"/>
          <w:sz w:val="28"/>
          <w:szCs w:val="28"/>
        </w:rPr>
        <w:t>项目中</w:t>
      </w:r>
      <w:r>
        <w:rPr>
          <w:rFonts w:hint="eastAsia" w:cs="宋体"/>
          <w:spacing w:val="-6"/>
          <w:sz w:val="28"/>
          <w:szCs w:val="28"/>
          <w:lang w:val="en-US" w:eastAsia="zh-CN"/>
        </w:rPr>
        <w:t>包装、储存</w:t>
      </w:r>
      <w:r>
        <w:rPr>
          <w:rFonts w:hint="eastAsia" w:cs="宋体"/>
          <w:spacing w:val="-6"/>
          <w:sz w:val="28"/>
          <w:szCs w:val="28"/>
        </w:rPr>
        <w:t>的危险化学品以及危险化学品废弃物都是含有一定毒性的有毒物质，若大量泄漏或分解，人体误入泄漏区，会发生中毒、窒息事故。</w:t>
      </w:r>
    </w:p>
    <w:p w14:paraId="36C7E326">
      <w:pPr>
        <w:autoSpaceDE w:val="0"/>
        <w:ind w:firstLine="602"/>
        <w:outlineLvl w:val="3"/>
        <w:rPr>
          <w:rFonts w:cs="宋体"/>
          <w:b/>
          <w:bCs/>
          <w:kern w:val="0"/>
          <w:sz w:val="30"/>
          <w:szCs w:val="32"/>
        </w:rPr>
      </w:pPr>
      <w:r>
        <w:rPr>
          <w:rFonts w:hint="eastAsia" w:cs="宋体"/>
          <w:b/>
          <w:bCs/>
          <w:kern w:val="0"/>
          <w:sz w:val="30"/>
          <w:szCs w:val="32"/>
        </w:rPr>
        <w:t>3.4.2.2噪声</w:t>
      </w:r>
    </w:p>
    <w:p w14:paraId="0E3401A3">
      <w:pPr>
        <w:autoSpaceDE w:val="0"/>
        <w:ind w:firstLine="536" w:firstLineChars="200"/>
        <w:rPr>
          <w:rFonts w:cs="宋体"/>
          <w:sz w:val="28"/>
          <w:szCs w:val="28"/>
        </w:rPr>
      </w:pPr>
      <w:r>
        <w:rPr>
          <w:rFonts w:hint="eastAsia" w:cs="宋体"/>
          <w:spacing w:val="-6"/>
          <w:sz w:val="28"/>
          <w:szCs w:val="28"/>
        </w:rPr>
        <w:t>人体直接接触噪声会影响睡眠、使人烦躁与疲劳，分散注意力，影响语言表述、思考，严重的可造成耳鸣头晕，引起消化不良、食欲不振、神经衰落等症状，长期接触可导致听力下降等生理障碍。噪声环境下使人对危险或故障判断不准、反应迟钝、发生操作失误的概率明显升高，易引发事故的发生。</w:t>
      </w:r>
    </w:p>
    <w:p w14:paraId="714FB736">
      <w:pPr>
        <w:autoSpaceDE w:val="0"/>
        <w:ind w:firstLine="560" w:firstLineChars="200"/>
        <w:rPr>
          <w:rFonts w:cs="宋体"/>
          <w:sz w:val="28"/>
          <w:szCs w:val="28"/>
        </w:rPr>
      </w:pPr>
      <w:r>
        <w:rPr>
          <w:rFonts w:hint="eastAsia" w:ascii="宋体" w:hAnsi="宋体" w:cs="宋体"/>
          <w:sz w:val="28"/>
          <w:szCs w:val="28"/>
        </w:rPr>
        <w:t>该项目生产过程的噪音主要来源于各种物料泵等机械设备运转所产生，其噪音级约在85-100dB（A）。</w:t>
      </w:r>
    </w:p>
    <w:p w14:paraId="014FB756">
      <w:pPr>
        <w:autoSpaceDE w:val="0"/>
        <w:ind w:firstLine="602"/>
        <w:outlineLvl w:val="3"/>
        <w:rPr>
          <w:rFonts w:cs="宋体"/>
          <w:b/>
          <w:bCs/>
          <w:kern w:val="0"/>
          <w:sz w:val="30"/>
          <w:szCs w:val="32"/>
        </w:rPr>
      </w:pPr>
      <w:r>
        <w:rPr>
          <w:rFonts w:hint="eastAsia" w:cs="宋体"/>
          <w:b/>
          <w:bCs/>
          <w:kern w:val="0"/>
          <w:sz w:val="30"/>
          <w:szCs w:val="32"/>
        </w:rPr>
        <w:t>3.4.2.3高温</w:t>
      </w:r>
    </w:p>
    <w:p w14:paraId="1453F0C7">
      <w:pPr>
        <w:autoSpaceDE w:val="0"/>
        <w:ind w:firstLine="560" w:firstLineChars="200"/>
        <w:rPr>
          <w:rFonts w:cs="宋体"/>
          <w:sz w:val="28"/>
          <w:szCs w:val="28"/>
          <w:lang w:val="zh-CN"/>
        </w:rPr>
      </w:pPr>
      <w:r>
        <w:rPr>
          <w:rFonts w:hint="eastAsia" w:cs="宋体"/>
          <w:sz w:val="28"/>
          <w:szCs w:val="28"/>
        </w:rPr>
        <w:t>该装置所在地历年最高气温达38℃以上，</w:t>
      </w:r>
      <w:r>
        <w:rPr>
          <w:rFonts w:hint="eastAsia" w:cs="宋体"/>
          <w:sz w:val="28"/>
          <w:szCs w:val="28"/>
          <w:lang w:val="zh-CN"/>
        </w:rPr>
        <w:t>人在此环境下劳动，易导致体内热蓄积或水、电解质平衡失调，从而发生中暑。</w:t>
      </w:r>
    </w:p>
    <w:p w14:paraId="20135DA1">
      <w:pPr>
        <w:autoSpaceDE w:val="0"/>
        <w:ind w:firstLine="536" w:firstLineChars="200"/>
      </w:pPr>
      <w:r>
        <w:rPr>
          <w:rFonts w:hint="eastAsia" w:cs="宋体"/>
          <w:spacing w:val="-6"/>
          <w:sz w:val="28"/>
          <w:szCs w:val="28"/>
        </w:rPr>
        <w:t>研究表明，当高温辐射强度大于42KJ/m</w:t>
      </w:r>
      <w:r>
        <w:rPr>
          <w:rFonts w:hint="eastAsia" w:cs="宋体"/>
          <w:spacing w:val="-6"/>
          <w:sz w:val="28"/>
          <w:szCs w:val="28"/>
          <w:vertAlign w:val="superscript"/>
        </w:rPr>
        <w:t>2</w:t>
      </w:r>
      <w:r>
        <w:rPr>
          <w:rFonts w:hint="eastAsia" w:cs="宋体"/>
          <w:spacing w:val="-6"/>
          <w:sz w:val="28"/>
          <w:szCs w:val="28"/>
        </w:rPr>
        <w:t>.min时，可使人体过热，产生一系列的生理功能变化，体温调节失去平衡，水盐代谢出现紊乱，消化及神经系统受到影响，情绪不安，心情烦躁。人在高温环境下工作容易疲劳，情绪失常，并由此影响到正常操作，失误行为增加，可能导致相关事故发生。同时，炎热的天气可使人脱水甚至中暑休克。企业管理者应做好夏季的防暑降温工作。</w:t>
      </w:r>
    </w:p>
    <w:p w14:paraId="603540FB">
      <w:pPr>
        <w:pStyle w:val="5"/>
        <w:spacing w:before="240" w:after="120"/>
        <w:ind w:firstLine="643"/>
        <w:rPr>
          <w:rFonts w:eastAsia="宋体" w:cs="宋体"/>
          <w:color w:val="auto"/>
        </w:rPr>
      </w:pPr>
      <w:bookmarkStart w:id="127" w:name="_Toc40"/>
      <w:r>
        <w:rPr>
          <w:rFonts w:hint="eastAsia" w:eastAsia="宋体" w:cs="宋体"/>
          <w:color w:val="auto"/>
        </w:rPr>
        <w:t>3.5</w:t>
      </w:r>
      <w:r>
        <w:rPr>
          <w:rFonts w:hint="eastAsia" w:eastAsia="宋体" w:cs="宋体"/>
          <w:color w:val="auto"/>
          <w:lang w:val="zh-CN"/>
        </w:rPr>
        <w:t>公用工程及辅助设施危险、有害因素辨识</w:t>
      </w:r>
      <w:bookmarkEnd w:id="127"/>
    </w:p>
    <w:p w14:paraId="238763C3">
      <w:pPr>
        <w:pStyle w:val="6"/>
        <w:spacing w:before="240" w:after="120"/>
        <w:ind w:firstLine="602"/>
        <w:rPr>
          <w:rFonts w:eastAsia="宋体" w:cs="宋体"/>
        </w:rPr>
      </w:pPr>
      <w:r>
        <w:rPr>
          <w:rFonts w:hint="eastAsia" w:eastAsia="宋体" w:cs="宋体"/>
        </w:rPr>
        <w:t>3.5.1</w:t>
      </w:r>
      <w:r>
        <w:rPr>
          <w:rFonts w:hint="eastAsia" w:eastAsia="宋体" w:cs="宋体"/>
          <w:lang w:val="zh-CN"/>
        </w:rPr>
        <w:t>供配电系统</w:t>
      </w:r>
    </w:p>
    <w:p w14:paraId="3DB46C25">
      <w:pPr>
        <w:spacing w:line="600" w:lineRule="exact"/>
        <w:ind w:firstLine="560" w:firstLineChars="200"/>
        <w:rPr>
          <w:sz w:val="28"/>
          <w:lang w:val="zh-CN"/>
        </w:rPr>
      </w:pPr>
      <w:r>
        <w:rPr>
          <w:sz w:val="28"/>
          <w:lang w:val="zh-CN"/>
        </w:rPr>
        <w:t>通过对供配电系统辨识与分析，确定其存在的主要危险、有害因素有：火灾、触电等。</w:t>
      </w:r>
    </w:p>
    <w:p w14:paraId="7A8064AD">
      <w:pPr>
        <w:spacing w:line="600" w:lineRule="exact"/>
        <w:ind w:firstLine="560" w:firstLineChars="200"/>
        <w:rPr>
          <w:sz w:val="28"/>
          <w:lang w:val="zh-CN"/>
        </w:rPr>
      </w:pPr>
      <w:r>
        <w:rPr>
          <w:rFonts w:hint="eastAsia"/>
          <w:sz w:val="28"/>
        </w:rPr>
        <w:t>1、</w:t>
      </w:r>
      <w:r>
        <w:rPr>
          <w:sz w:val="28"/>
          <w:lang w:val="zh-CN"/>
        </w:rPr>
        <w:t>触电</w:t>
      </w:r>
    </w:p>
    <w:p w14:paraId="2A38FAB7">
      <w:pPr>
        <w:spacing w:line="600" w:lineRule="exact"/>
        <w:ind w:firstLine="560" w:firstLineChars="200"/>
        <w:rPr>
          <w:sz w:val="28"/>
          <w:lang w:val="zh-CN"/>
        </w:rPr>
      </w:pPr>
      <w:r>
        <w:rPr>
          <w:sz w:val="28"/>
          <w:lang w:val="zh-CN"/>
        </w:rPr>
        <w:t>触电事故是人触及带电部位造成的事故，分为电击和电伤。电击是电流直接作用于人体造成的伤害，包括正常状态下的电击和故障状态下的电击以及雷击。电伤害分为电弧灼伤、电流灼伤、皮肤金属化、电烙印、机械性损伤、电光眼等伤害。</w:t>
      </w:r>
    </w:p>
    <w:p w14:paraId="7AFDD9C5">
      <w:pPr>
        <w:spacing w:line="600" w:lineRule="exact"/>
        <w:ind w:firstLine="560" w:firstLineChars="200"/>
        <w:rPr>
          <w:sz w:val="28"/>
          <w:lang w:val="zh-CN"/>
        </w:rPr>
      </w:pPr>
      <w:r>
        <w:rPr>
          <w:sz w:val="28"/>
          <w:lang w:val="zh-CN"/>
        </w:rPr>
        <w:t>造成触电伤害的主要原因包括：</w:t>
      </w:r>
    </w:p>
    <w:p w14:paraId="7B0E04B8">
      <w:pPr>
        <w:spacing w:line="600" w:lineRule="exact"/>
        <w:ind w:firstLine="560" w:firstLineChars="200"/>
        <w:rPr>
          <w:sz w:val="28"/>
          <w:lang w:val="zh-CN"/>
        </w:rPr>
      </w:pPr>
      <w:r>
        <w:rPr>
          <w:sz w:val="28"/>
          <w:lang w:val="zh-CN"/>
        </w:rPr>
        <w:t>1）供配电设备、设施产品质量不佳，绝缘性能不好；</w:t>
      </w:r>
    </w:p>
    <w:p w14:paraId="666D57C9">
      <w:pPr>
        <w:spacing w:line="600" w:lineRule="exact"/>
        <w:ind w:firstLine="560" w:firstLineChars="200"/>
        <w:rPr>
          <w:sz w:val="28"/>
          <w:lang w:val="zh-CN"/>
        </w:rPr>
      </w:pPr>
      <w:r>
        <w:rPr>
          <w:sz w:val="28"/>
          <w:lang w:val="zh-CN"/>
        </w:rPr>
        <w:t>2）现场环境恶劣，供配电设备设施选型不合理；</w:t>
      </w:r>
    </w:p>
    <w:p w14:paraId="7E9D17AC">
      <w:pPr>
        <w:spacing w:line="600" w:lineRule="exact"/>
        <w:ind w:firstLine="560" w:firstLineChars="200"/>
        <w:rPr>
          <w:sz w:val="28"/>
          <w:lang w:val="zh-CN"/>
        </w:rPr>
      </w:pPr>
      <w:r>
        <w:rPr>
          <w:sz w:val="28"/>
          <w:lang w:val="zh-CN"/>
        </w:rPr>
        <w:t>3）安装不规范、造成电气机械性损伤、各种电气安全净距离不够；</w:t>
      </w:r>
    </w:p>
    <w:p w14:paraId="629FB56F">
      <w:pPr>
        <w:spacing w:line="600" w:lineRule="exact"/>
        <w:ind w:firstLine="560" w:firstLineChars="200"/>
        <w:rPr>
          <w:sz w:val="28"/>
          <w:lang w:val="zh-CN"/>
        </w:rPr>
      </w:pPr>
      <w:r>
        <w:rPr>
          <w:sz w:val="28"/>
          <w:lang w:val="zh-CN"/>
        </w:rPr>
        <w:t>4）不按有关标准、规范、规程要求设置相应的防触电保护措施（如接地保护、接零保护、漏电保护、防护屏、防护栏等）或防护装置失效，比如电气设备不合格、闸刀开关或磁力启动器缺少护壳、电气设备漏电、配电盘设计和制造上有缺陷而使配电盘前后带电部分易于触及人体等；等电位联结失效（如设备金属外壳未可靠接地）</w:t>
      </w:r>
      <w:r>
        <w:rPr>
          <w:rFonts w:hint="eastAsia"/>
          <w:sz w:val="28"/>
          <w:lang w:val="zh-CN"/>
        </w:rPr>
        <w:t>；</w:t>
      </w:r>
    </w:p>
    <w:p w14:paraId="570609F8">
      <w:pPr>
        <w:spacing w:line="600" w:lineRule="exact"/>
        <w:ind w:firstLine="560" w:firstLineChars="200"/>
        <w:rPr>
          <w:sz w:val="28"/>
          <w:lang w:val="zh-CN"/>
        </w:rPr>
      </w:pPr>
      <w:r>
        <w:rPr>
          <w:sz w:val="28"/>
          <w:lang w:val="zh-CN"/>
        </w:rPr>
        <w:t>5）缺乏电气安全知识如用手触摸破的胶盖刀闸、带电接临时明线及临时电源、火线误接在电动工具外壳上、用湿手触摸电气设备、在带电下拆装电缆等、在带电设备附近进行作业、不符合安全距离的规定或无监护措施；</w:t>
      </w:r>
    </w:p>
    <w:p w14:paraId="4AC7E6C4">
      <w:pPr>
        <w:spacing w:line="600" w:lineRule="exact"/>
        <w:ind w:firstLine="560" w:firstLineChars="200"/>
        <w:rPr>
          <w:sz w:val="28"/>
          <w:lang w:val="zh-CN"/>
        </w:rPr>
      </w:pPr>
      <w:r>
        <w:rPr>
          <w:sz w:val="28"/>
          <w:lang w:val="zh-CN"/>
        </w:rPr>
        <w:t>6）危险场所未使用安全电压；</w:t>
      </w:r>
    </w:p>
    <w:p w14:paraId="25A8A8A2">
      <w:pPr>
        <w:spacing w:line="600" w:lineRule="exact"/>
        <w:ind w:firstLine="560" w:firstLineChars="200"/>
        <w:rPr>
          <w:sz w:val="28"/>
          <w:lang w:val="zh-CN"/>
        </w:rPr>
      </w:pPr>
      <w:r>
        <w:rPr>
          <w:sz w:val="28"/>
          <w:lang w:val="zh-CN"/>
        </w:rPr>
        <w:t>7）电气管理维修不善，继电保护系统不按要求定期检修、检测、试验，超过整定值、动作失灵不可靠、动作时间迟缓，大风刮断的线路未能及时修理，胶盖开关破损长期不修，瓷瓶破裂后火线与拉线长期相碰，维修不善导致绝缘老化破损等；</w:t>
      </w:r>
    </w:p>
    <w:p w14:paraId="6E9B7298">
      <w:pPr>
        <w:spacing w:line="600" w:lineRule="exact"/>
        <w:ind w:firstLine="560" w:firstLineChars="200"/>
        <w:rPr>
          <w:sz w:val="28"/>
          <w:lang w:val="zh-CN"/>
        </w:rPr>
      </w:pPr>
      <w:r>
        <w:rPr>
          <w:sz w:val="28"/>
          <w:lang w:val="zh-CN"/>
        </w:rPr>
        <w:t>8）违反电工作业安全操作规程，不办理危险作业手续或不执行监护制度，不使用或使用不合格绝缘工具和电气工具，值班电工检修停电未严格执行工作票或使用安全工具引起触电或反送电导致伤亡事故，作业人员突破电气安全距离等；</w:t>
      </w:r>
    </w:p>
    <w:p w14:paraId="123849D6">
      <w:pPr>
        <w:spacing w:line="600" w:lineRule="exact"/>
        <w:ind w:firstLine="560" w:firstLineChars="200"/>
        <w:rPr>
          <w:sz w:val="28"/>
          <w:lang w:val="zh-CN"/>
        </w:rPr>
      </w:pPr>
      <w:r>
        <w:rPr>
          <w:sz w:val="28"/>
          <w:lang w:val="zh-CN"/>
        </w:rPr>
        <w:t>9）线路短路、开启式熔断器熔断时，炽热的金属微粒飞溅、产生的弧光都可能会造成电灼伤。</w:t>
      </w:r>
    </w:p>
    <w:p w14:paraId="306FFC4E">
      <w:pPr>
        <w:spacing w:line="600" w:lineRule="exact"/>
        <w:ind w:firstLine="560" w:firstLineChars="200"/>
        <w:rPr>
          <w:sz w:val="28"/>
        </w:rPr>
      </w:pPr>
      <w:r>
        <w:rPr>
          <w:rFonts w:hint="eastAsia"/>
          <w:sz w:val="28"/>
        </w:rPr>
        <w:t>10）防爆区域电气设备选型不符合规范（如未采用防爆型配电箱）；</w:t>
      </w:r>
    </w:p>
    <w:p w14:paraId="72894504">
      <w:pPr>
        <w:spacing w:line="600" w:lineRule="exact"/>
        <w:ind w:firstLine="560" w:firstLineChars="200"/>
        <w:rPr>
          <w:sz w:val="28"/>
        </w:rPr>
      </w:pPr>
      <w:r>
        <w:rPr>
          <w:rFonts w:hint="eastAsia"/>
          <w:sz w:val="28"/>
        </w:rPr>
        <w:t>11）临时用电管理缺失（如私拉乱接、未使用防水插座）。</w:t>
      </w:r>
    </w:p>
    <w:p w14:paraId="76FC7BC2">
      <w:pPr>
        <w:spacing w:line="600" w:lineRule="exact"/>
        <w:ind w:firstLine="560" w:firstLineChars="200"/>
        <w:rPr>
          <w:sz w:val="28"/>
          <w:lang w:val="zh-CN"/>
        </w:rPr>
      </w:pPr>
      <w:r>
        <w:rPr>
          <w:rFonts w:hint="eastAsia"/>
          <w:sz w:val="28"/>
        </w:rPr>
        <w:t>2、</w:t>
      </w:r>
      <w:r>
        <w:rPr>
          <w:sz w:val="28"/>
          <w:lang w:val="zh-CN"/>
        </w:rPr>
        <w:t>火灾</w:t>
      </w:r>
    </w:p>
    <w:p w14:paraId="02BAE01D">
      <w:pPr>
        <w:spacing w:line="600" w:lineRule="exact"/>
        <w:ind w:firstLine="560" w:firstLineChars="200"/>
        <w:rPr>
          <w:sz w:val="28"/>
          <w:lang w:val="zh-CN"/>
        </w:rPr>
      </w:pPr>
      <w:r>
        <w:rPr>
          <w:sz w:val="28"/>
          <w:lang w:val="zh-CN"/>
        </w:rPr>
        <w:t>供配电及电气设施的火灾危险源点有：配电</w:t>
      </w:r>
      <w:r>
        <w:rPr>
          <w:rFonts w:hint="eastAsia"/>
          <w:sz w:val="28"/>
        </w:rPr>
        <w:t>箱</w:t>
      </w:r>
      <w:r>
        <w:rPr>
          <w:sz w:val="28"/>
          <w:lang w:val="zh-CN"/>
        </w:rPr>
        <w:t>、电缆</w:t>
      </w:r>
      <w:r>
        <w:rPr>
          <w:rFonts w:hint="eastAsia"/>
          <w:sz w:val="28"/>
        </w:rPr>
        <w:t>桥架</w:t>
      </w:r>
      <w:r>
        <w:rPr>
          <w:sz w:val="28"/>
          <w:lang w:val="zh-CN"/>
        </w:rPr>
        <w:t>等。导致供配电系统发生火灾的原因有：</w:t>
      </w:r>
    </w:p>
    <w:p w14:paraId="5AF52846">
      <w:pPr>
        <w:spacing w:line="600" w:lineRule="exact"/>
        <w:ind w:firstLine="560" w:firstLineChars="200"/>
        <w:rPr>
          <w:sz w:val="28"/>
          <w:lang w:val="zh-CN"/>
        </w:rPr>
      </w:pPr>
      <w:r>
        <w:rPr>
          <w:sz w:val="28"/>
          <w:lang w:val="zh-CN"/>
        </w:rPr>
        <w:t>1）各种低压配电装置、电气设备、电器、照明设施、电缆、电气线路等，由于安装不当、运行中长期过负荷、短路、过电压、接地故障、接触不良等，均可产生电气火花、电弧或者过热，可能发生电气火灾或引燃周围的可燃物质，造成火灾事故；</w:t>
      </w:r>
    </w:p>
    <w:p w14:paraId="2B209AA6">
      <w:pPr>
        <w:spacing w:line="600" w:lineRule="exact"/>
        <w:ind w:firstLine="560" w:firstLineChars="200"/>
        <w:rPr>
          <w:sz w:val="28"/>
          <w:lang w:val="zh-CN"/>
        </w:rPr>
      </w:pPr>
      <w:r>
        <w:rPr>
          <w:sz w:val="28"/>
          <w:lang w:val="zh-CN"/>
        </w:rPr>
        <w:t>2）雷电流的热效应引起电气火灾；</w:t>
      </w:r>
    </w:p>
    <w:p w14:paraId="0672D7A1">
      <w:pPr>
        <w:spacing w:line="600" w:lineRule="exact"/>
        <w:ind w:firstLine="560" w:firstLineChars="200"/>
        <w:rPr>
          <w:sz w:val="28"/>
          <w:lang w:val="zh-CN"/>
        </w:rPr>
      </w:pPr>
      <w:r>
        <w:rPr>
          <w:sz w:val="28"/>
          <w:lang w:val="zh-CN"/>
        </w:rPr>
        <w:t>3）配电</w:t>
      </w:r>
      <w:r>
        <w:rPr>
          <w:rFonts w:hint="eastAsia"/>
          <w:sz w:val="28"/>
        </w:rPr>
        <w:t>箱</w:t>
      </w:r>
      <w:r>
        <w:rPr>
          <w:sz w:val="28"/>
          <w:lang w:val="zh-CN"/>
        </w:rPr>
        <w:t>没有按规定设置火灾自动报警系统，没有按规定设置事故应急灯和消防器材等，致使火灾发生时，人员未及时采取有效防护措施，导致火灾事故的扩大化</w:t>
      </w:r>
      <w:r>
        <w:rPr>
          <w:rFonts w:hint="eastAsia"/>
          <w:sz w:val="28"/>
          <w:lang w:val="zh-CN"/>
        </w:rPr>
        <w:t>；</w:t>
      </w:r>
    </w:p>
    <w:p w14:paraId="682D237A">
      <w:pPr>
        <w:spacing w:line="600" w:lineRule="exact"/>
        <w:ind w:firstLine="560" w:firstLineChars="200"/>
        <w:rPr>
          <w:sz w:val="28"/>
          <w:lang w:val="zh-CN"/>
        </w:rPr>
      </w:pPr>
      <w:r>
        <w:rPr>
          <w:rFonts w:hint="eastAsia"/>
          <w:sz w:val="28"/>
        </w:rPr>
        <w:t>4）</w:t>
      </w:r>
      <w:r>
        <w:rPr>
          <w:sz w:val="28"/>
          <w:lang w:val="zh-CN"/>
        </w:rPr>
        <w:t>防爆电气设备密封失效引发火花外泄</w:t>
      </w:r>
      <w:r>
        <w:rPr>
          <w:rFonts w:hint="eastAsia"/>
          <w:sz w:val="28"/>
          <w:lang w:val="zh-CN"/>
        </w:rPr>
        <w:t>；</w:t>
      </w:r>
    </w:p>
    <w:p w14:paraId="7C58BC4C">
      <w:pPr>
        <w:spacing w:line="600" w:lineRule="exact"/>
        <w:ind w:firstLine="560" w:firstLineChars="200"/>
        <w:rPr>
          <w:sz w:val="28"/>
          <w:lang w:val="zh-CN"/>
        </w:rPr>
      </w:pPr>
      <w:r>
        <w:rPr>
          <w:rFonts w:hint="eastAsia"/>
          <w:sz w:val="28"/>
        </w:rPr>
        <w:t>5）</w:t>
      </w:r>
      <w:r>
        <w:rPr>
          <w:rFonts w:hint="eastAsia"/>
          <w:sz w:val="28"/>
          <w:lang w:val="zh-CN"/>
        </w:rPr>
        <w:t>电缆桥架积灰或接触油污引发自燃。</w:t>
      </w:r>
    </w:p>
    <w:p w14:paraId="0E2BF104">
      <w:pPr>
        <w:pStyle w:val="6"/>
        <w:spacing w:before="240" w:after="120" w:line="600" w:lineRule="exact"/>
        <w:ind w:firstLine="562"/>
        <w:rPr>
          <w:rFonts w:eastAsia="宋体"/>
          <w:sz w:val="28"/>
          <w:szCs w:val="28"/>
          <w:lang w:val="zh-CN"/>
        </w:rPr>
      </w:pPr>
      <w:bookmarkStart w:id="128" w:name="_Toc21674"/>
      <w:r>
        <w:rPr>
          <w:rFonts w:eastAsia="宋体"/>
          <w:sz w:val="28"/>
          <w:szCs w:val="28"/>
          <w:lang w:val="zh-CN"/>
        </w:rPr>
        <w:t>3.5.2消防系统</w:t>
      </w:r>
      <w:bookmarkEnd w:id="128"/>
    </w:p>
    <w:p w14:paraId="000DBD4D">
      <w:pPr>
        <w:spacing w:line="600" w:lineRule="exact"/>
        <w:ind w:firstLine="560" w:firstLineChars="200"/>
        <w:rPr>
          <w:sz w:val="28"/>
          <w:lang w:val="zh-CN"/>
        </w:rPr>
      </w:pPr>
      <w:r>
        <w:rPr>
          <w:sz w:val="28"/>
          <w:lang w:val="zh-CN"/>
        </w:rPr>
        <w:t>该项目消防设施主要有火灾报警系统、室外消火栓系统、干粉灭火器、消防水炮、消防应急照明系统、应急疏散指示、消防通道等。该项目消防水系统由公司内原有管网接入，本次评价只针对</w:t>
      </w:r>
      <w:r>
        <w:rPr>
          <w:rFonts w:hint="eastAsia"/>
          <w:sz w:val="28"/>
        </w:rPr>
        <w:t>包装车间和原料罐区</w:t>
      </w:r>
      <w:r>
        <w:rPr>
          <w:sz w:val="28"/>
          <w:lang w:val="zh-CN"/>
        </w:rPr>
        <w:t>，故不对消防泵房、消防水池等系统进行评价。</w:t>
      </w:r>
    </w:p>
    <w:p w14:paraId="770097DC">
      <w:pPr>
        <w:spacing w:line="600" w:lineRule="exact"/>
        <w:ind w:firstLine="560" w:firstLineChars="200"/>
        <w:rPr>
          <w:sz w:val="28"/>
          <w:lang w:val="zh-CN"/>
        </w:rPr>
      </w:pPr>
      <w:r>
        <w:rPr>
          <w:sz w:val="28"/>
          <w:lang w:val="zh-CN"/>
        </w:rPr>
        <w:t>通过对消防系统的辨识与分析，确定其存在的主要危险、有害因素有：</w:t>
      </w:r>
    </w:p>
    <w:p w14:paraId="67BCCFBD">
      <w:pPr>
        <w:spacing w:line="600" w:lineRule="exact"/>
        <w:ind w:firstLine="560" w:firstLineChars="200"/>
        <w:rPr>
          <w:sz w:val="28"/>
          <w:lang w:val="zh-CN"/>
        </w:rPr>
      </w:pPr>
      <w:r>
        <w:rPr>
          <w:sz w:val="28"/>
          <w:lang w:val="zh-CN"/>
        </w:rPr>
        <w:t>（1）消防水压、流量不足，发生火灾时不能有效灭火，可能导致事故蔓延扩大</w:t>
      </w:r>
      <w:r>
        <w:rPr>
          <w:rFonts w:hint="eastAsia"/>
          <w:sz w:val="28"/>
          <w:lang w:val="zh-CN"/>
        </w:rPr>
        <w:t>；消防水系统冬季管道冻堵；</w:t>
      </w:r>
    </w:p>
    <w:p w14:paraId="5897F9CC">
      <w:pPr>
        <w:spacing w:line="600" w:lineRule="exact"/>
        <w:ind w:firstLine="560" w:firstLineChars="200"/>
        <w:rPr>
          <w:sz w:val="28"/>
          <w:lang w:val="zh-CN"/>
        </w:rPr>
      </w:pPr>
      <w:r>
        <w:rPr>
          <w:sz w:val="28"/>
          <w:lang w:val="zh-CN"/>
        </w:rPr>
        <w:t>（2）如消火栓、消防水炮设计不合理，保护半径不够；供水水源不足，供水压力不够；应急照明指示系统设置不合理，应急照明电源供电量、供电时间均不能满足要求；未配备应急照明手电、防毒面具；消防通道和安全疏散出口设置不合理，出口的数量不能满足疏散要求均可能在发生火灾时不能及时灭火，造成事故扩大</w:t>
      </w:r>
      <w:r>
        <w:rPr>
          <w:rFonts w:hint="eastAsia"/>
          <w:sz w:val="28"/>
          <w:lang w:val="zh-CN"/>
        </w:rPr>
        <w:t>；干粉灭火器超期未检验或压力不足；消防通道被设备或物料堵塞；</w:t>
      </w:r>
    </w:p>
    <w:p w14:paraId="704E4932">
      <w:pPr>
        <w:spacing w:line="600" w:lineRule="exact"/>
        <w:ind w:firstLine="560" w:firstLineChars="200"/>
        <w:rPr>
          <w:sz w:val="28"/>
          <w:lang w:val="zh-CN"/>
        </w:rPr>
      </w:pPr>
      <w:r>
        <w:rPr>
          <w:sz w:val="28"/>
          <w:lang w:val="zh-CN"/>
        </w:rPr>
        <w:t>（3）如果火灾报警系统故障，在火灾初期不能及时发现，错过最佳救援时间，增加救援难度、导致事故后果的扩大。</w:t>
      </w:r>
    </w:p>
    <w:p w14:paraId="48DB866E">
      <w:pPr>
        <w:pStyle w:val="6"/>
        <w:spacing w:before="240" w:after="120"/>
        <w:ind w:firstLine="602"/>
        <w:rPr>
          <w:rFonts w:ascii="宋体" w:hAnsi="宋体" w:eastAsia="宋体" w:cs="宋体"/>
        </w:rPr>
      </w:pPr>
      <w:bookmarkStart w:id="129" w:name="_Toc265666541"/>
      <w:bookmarkStart w:id="130" w:name="_Toc7853"/>
      <w:bookmarkStart w:id="131" w:name="_Toc380587576"/>
      <w:bookmarkStart w:id="132" w:name="_Toc29308878"/>
      <w:bookmarkStart w:id="133" w:name="_Toc303274473"/>
      <w:bookmarkStart w:id="134" w:name="_Toc306344956"/>
      <w:r>
        <w:rPr>
          <w:rFonts w:hint="eastAsia" w:ascii="宋体" w:hAnsi="宋体" w:eastAsia="宋体" w:cs="宋体"/>
        </w:rPr>
        <w:t>3.5.</w:t>
      </w:r>
      <w:bookmarkEnd w:id="129"/>
      <w:bookmarkStart w:id="135" w:name="_Toc265666542"/>
      <w:r>
        <w:rPr>
          <w:rFonts w:hint="eastAsia" w:ascii="宋体" w:hAnsi="宋体" w:cs="宋体"/>
        </w:rPr>
        <w:t>3</w:t>
      </w:r>
      <w:r>
        <w:rPr>
          <w:rFonts w:hint="eastAsia" w:ascii="宋体" w:hAnsi="宋体" w:eastAsia="宋体" w:cs="宋体"/>
        </w:rPr>
        <w:t>其他危险因素</w:t>
      </w:r>
      <w:bookmarkEnd w:id="130"/>
      <w:bookmarkEnd w:id="135"/>
    </w:p>
    <w:p w14:paraId="603D2D49">
      <w:pPr>
        <w:ind w:firstLine="562" w:firstLineChars="200"/>
        <w:rPr>
          <w:rFonts w:ascii="宋体" w:hAnsi="宋体" w:cs="宋体"/>
          <w:b/>
          <w:sz w:val="28"/>
          <w:szCs w:val="28"/>
        </w:rPr>
      </w:pPr>
      <w:r>
        <w:rPr>
          <w:rFonts w:hint="eastAsia" w:ascii="宋体" w:hAnsi="宋体" w:cs="宋体"/>
          <w:b/>
          <w:sz w:val="28"/>
          <w:szCs w:val="28"/>
        </w:rPr>
        <w:t>1、供水中断</w:t>
      </w:r>
    </w:p>
    <w:p w14:paraId="20601449">
      <w:pPr>
        <w:ind w:firstLine="560" w:firstLineChars="200"/>
        <w:rPr>
          <w:rFonts w:ascii="宋体" w:hAnsi="宋体" w:cs="宋体"/>
          <w:sz w:val="28"/>
          <w:szCs w:val="28"/>
        </w:rPr>
      </w:pPr>
      <w:r>
        <w:rPr>
          <w:rFonts w:hint="eastAsia" w:ascii="宋体" w:hAnsi="宋体" w:cs="宋体"/>
          <w:sz w:val="28"/>
          <w:szCs w:val="28"/>
        </w:rPr>
        <w:t>如果供水中断，可能造成厂区消防系统无法启用，处理不及时可能导致火灾事故的扩大化。</w:t>
      </w:r>
    </w:p>
    <w:p w14:paraId="32C3AF8C">
      <w:pPr>
        <w:ind w:firstLine="562" w:firstLineChars="200"/>
        <w:rPr>
          <w:rFonts w:ascii="宋体" w:hAnsi="宋体" w:cs="宋体"/>
          <w:b/>
          <w:sz w:val="28"/>
          <w:szCs w:val="28"/>
        </w:rPr>
      </w:pPr>
      <w:r>
        <w:rPr>
          <w:rFonts w:hint="eastAsia" w:ascii="宋体" w:hAnsi="宋体" w:cs="宋体"/>
          <w:b/>
          <w:sz w:val="28"/>
          <w:szCs w:val="28"/>
        </w:rPr>
        <w:t>2、停电</w:t>
      </w:r>
    </w:p>
    <w:p w14:paraId="5CB26A75">
      <w:pPr>
        <w:ind w:firstLine="560" w:firstLineChars="200"/>
        <w:rPr>
          <w:rFonts w:ascii="宋体" w:hAnsi="宋体" w:cs="宋体"/>
          <w:sz w:val="28"/>
          <w:szCs w:val="28"/>
        </w:rPr>
      </w:pPr>
      <w:r>
        <w:rPr>
          <w:rFonts w:hint="eastAsia" w:ascii="宋体" w:hAnsi="宋体" w:cs="宋体"/>
          <w:sz w:val="28"/>
          <w:szCs w:val="28"/>
        </w:rPr>
        <w:t>停电后，如果得不到及时有效的处理，将会出现比较严重的后果。消防设施不能启用，可能导致火灾事故扩大化。</w:t>
      </w:r>
    </w:p>
    <w:p w14:paraId="7A484744">
      <w:pPr>
        <w:ind w:firstLine="562" w:firstLineChars="200"/>
        <w:rPr>
          <w:rFonts w:ascii="宋体" w:hAnsi="宋体" w:cs="宋体"/>
          <w:b/>
          <w:sz w:val="28"/>
          <w:szCs w:val="28"/>
        </w:rPr>
      </w:pPr>
      <w:r>
        <w:rPr>
          <w:rFonts w:hint="eastAsia" w:ascii="宋体" w:hAnsi="宋体" w:cs="宋体"/>
          <w:b/>
          <w:sz w:val="28"/>
          <w:szCs w:val="28"/>
        </w:rPr>
        <w:t>3、压缩空气中断</w:t>
      </w:r>
    </w:p>
    <w:p w14:paraId="07532229">
      <w:pPr>
        <w:ind w:firstLine="560" w:firstLineChars="200"/>
        <w:rPr>
          <w:rFonts w:ascii="宋体" w:hAnsi="宋体" w:cs="宋体"/>
          <w:sz w:val="28"/>
          <w:szCs w:val="28"/>
        </w:rPr>
      </w:pPr>
      <w:r>
        <w:rPr>
          <w:rFonts w:hint="eastAsia" w:ascii="宋体" w:hAnsi="宋体" w:cs="宋体"/>
          <w:sz w:val="28"/>
          <w:szCs w:val="28"/>
        </w:rPr>
        <w:t>该项目如压缩空气压力不足，可能造成仪表、调节阀不能动作到位，引发事故，另外，如发生局部断电时，仪表压缩空气的生产中断，储存的气体不能满足将仪表、调节阀到正常停车位置，可能引发事故。</w:t>
      </w:r>
    </w:p>
    <w:p w14:paraId="47B81BB8">
      <w:pPr>
        <w:ind w:firstLine="562" w:firstLineChars="200"/>
        <w:rPr>
          <w:rFonts w:ascii="宋体" w:hAnsi="宋体" w:cs="宋体"/>
          <w:b/>
          <w:sz w:val="28"/>
          <w:szCs w:val="28"/>
        </w:rPr>
      </w:pPr>
      <w:r>
        <w:rPr>
          <w:rFonts w:hint="eastAsia" w:ascii="宋体" w:hAnsi="宋体" w:cs="宋体"/>
          <w:b/>
          <w:sz w:val="28"/>
          <w:szCs w:val="28"/>
        </w:rPr>
        <w:t>4、控制系统主要危险因素</w:t>
      </w:r>
    </w:p>
    <w:p w14:paraId="016C5AFC">
      <w:pPr>
        <w:pStyle w:val="1121"/>
        <w:widowControl w:val="0"/>
        <w:spacing w:line="360" w:lineRule="auto"/>
        <w:ind w:firstLine="560"/>
        <w:rPr>
          <w:rFonts w:ascii="宋体" w:hAnsi="宋体" w:cs="宋体"/>
          <w:spacing w:val="0"/>
        </w:rPr>
      </w:pPr>
      <w:r>
        <w:rPr>
          <w:rFonts w:hint="eastAsia" w:ascii="宋体" w:hAnsi="宋体" w:cs="宋体"/>
          <w:spacing w:val="0"/>
        </w:rPr>
        <w:t>1）控制系统失灵。主要是控制器没有采取冗余配置，控制器损坏，造成系统无法监控或数据失效；控制系统没有配置可靠的后备手段，进入系统控制信号的电缆质量不符合要求；操作员站位及少数重要操作按钮配置不能满足工艺工况和操作要求；系统失灵后没有采取应急的措施，以上这些原因对生产的运行带来不安全因素，会导致设备损坏和人身伤亡事故。</w:t>
      </w:r>
    </w:p>
    <w:p w14:paraId="2649C8A0">
      <w:pPr>
        <w:pStyle w:val="1121"/>
        <w:widowControl w:val="0"/>
        <w:spacing w:line="360" w:lineRule="auto"/>
        <w:ind w:firstLine="560"/>
        <w:rPr>
          <w:rFonts w:ascii="宋体" w:hAnsi="宋体" w:cs="宋体"/>
          <w:spacing w:val="0"/>
        </w:rPr>
      </w:pPr>
      <w:r>
        <w:rPr>
          <w:rFonts w:hint="eastAsia" w:ascii="宋体" w:hAnsi="宋体" w:cs="宋体"/>
          <w:spacing w:val="0"/>
        </w:rPr>
        <w:t>2）自动控制系统的电缆夹层和电缆井等部位的电缆较为密集，如果阻火措施不完善，一旦电缆发生故障和燃烧，将有可能引起火灾事故，使整个系统严重损坏、失控，造成很大损失。</w:t>
      </w:r>
    </w:p>
    <w:p w14:paraId="02008FE2">
      <w:pPr>
        <w:pStyle w:val="1121"/>
        <w:widowControl w:val="0"/>
        <w:spacing w:line="360" w:lineRule="auto"/>
        <w:ind w:firstLine="560"/>
        <w:rPr>
          <w:rFonts w:ascii="宋体" w:hAnsi="宋体" w:cs="宋体"/>
          <w:spacing w:val="0"/>
        </w:rPr>
      </w:pPr>
      <w:r>
        <w:rPr>
          <w:rFonts w:hint="eastAsia" w:ascii="宋体" w:hAnsi="宋体" w:cs="宋体"/>
          <w:spacing w:val="0"/>
        </w:rPr>
        <w:t>3）雷击过电压。雷击过电压时电压很高、电流很大，将会击穿计算机系统的电缆、控制器、设备，造成系统瘫痪，影响系统安全运行。</w:t>
      </w:r>
    </w:p>
    <w:p w14:paraId="12A7F50E">
      <w:pPr>
        <w:pStyle w:val="1121"/>
        <w:widowControl w:val="0"/>
        <w:spacing w:line="360" w:lineRule="auto"/>
        <w:ind w:firstLine="560"/>
        <w:rPr>
          <w:rFonts w:ascii="宋体" w:hAnsi="宋体" w:cs="宋体"/>
          <w:spacing w:val="0"/>
        </w:rPr>
      </w:pPr>
      <w:r>
        <w:rPr>
          <w:rFonts w:hint="eastAsia" w:ascii="宋体" w:hAnsi="宋体" w:cs="宋体"/>
          <w:spacing w:val="0"/>
        </w:rPr>
        <w:t>4）火灾报警系统失灵。整个生产工艺高度自动化，而连续生产，部分生产区域环境温度较高，而且对于防火要求特别高，所以火灾报警系统与消防设备系统联动，一旦火灾报警系统失灵，将给生产和经济带来极大损失。</w:t>
      </w:r>
    </w:p>
    <w:p w14:paraId="045911D3">
      <w:pPr>
        <w:pStyle w:val="1121"/>
        <w:widowControl w:val="0"/>
        <w:spacing w:line="360" w:lineRule="auto"/>
        <w:ind w:firstLine="560"/>
        <w:rPr>
          <w:rFonts w:ascii="宋体" w:hAnsi="宋体" w:cs="宋体"/>
          <w:spacing w:val="0"/>
        </w:rPr>
      </w:pPr>
      <w:r>
        <w:rPr>
          <w:rFonts w:hint="eastAsia" w:ascii="宋体" w:hAnsi="宋体" w:cs="宋体"/>
          <w:spacing w:val="0"/>
        </w:rPr>
        <w:t>5）仪表损坏将导致系统的非正常运行。特别是显示数据的失准、自动控制的执行机构损坏将导致生产系统混乱并控制失灵。</w:t>
      </w:r>
    </w:p>
    <w:p w14:paraId="430B052F">
      <w:pPr>
        <w:pStyle w:val="1121"/>
        <w:widowControl w:val="0"/>
        <w:spacing w:line="360" w:lineRule="auto"/>
        <w:ind w:firstLine="560"/>
        <w:rPr>
          <w:rFonts w:ascii="宋体" w:hAnsi="宋体" w:cs="宋体"/>
          <w:spacing w:val="0"/>
          <w:szCs w:val="28"/>
        </w:rPr>
      </w:pPr>
      <w:r>
        <w:rPr>
          <w:rFonts w:hint="eastAsia" w:ascii="宋体" w:hAnsi="宋体" w:cs="宋体"/>
          <w:spacing w:val="0"/>
          <w:szCs w:val="28"/>
        </w:rPr>
        <w:t>6）主要危险因素作业场所</w:t>
      </w:r>
    </w:p>
    <w:p w14:paraId="65C7F714">
      <w:pPr>
        <w:ind w:firstLine="560" w:firstLineChars="200"/>
        <w:rPr>
          <w:rFonts w:ascii="宋体" w:hAnsi="宋体" w:cs="宋体"/>
          <w:b/>
          <w:sz w:val="28"/>
          <w:szCs w:val="28"/>
        </w:rPr>
      </w:pPr>
      <w:r>
        <w:rPr>
          <w:rFonts w:hint="eastAsia" w:ascii="宋体" w:hAnsi="宋体" w:cs="宋体"/>
          <w:sz w:val="28"/>
          <w:szCs w:val="28"/>
        </w:rPr>
        <w:t>发生故障的相关作业场所是控制室和在现场的检测仪表、执行机构、电脑和控制器。</w:t>
      </w:r>
    </w:p>
    <w:p w14:paraId="7D86895B">
      <w:pPr>
        <w:ind w:firstLine="562" w:firstLineChars="200"/>
        <w:rPr>
          <w:rFonts w:ascii="宋体" w:hAnsi="宋体" w:cs="宋体"/>
          <w:b/>
          <w:sz w:val="28"/>
        </w:rPr>
      </w:pPr>
      <w:r>
        <w:rPr>
          <w:rFonts w:hint="eastAsia" w:ascii="宋体" w:hAnsi="宋体" w:cs="宋体"/>
          <w:b/>
          <w:sz w:val="28"/>
        </w:rPr>
        <w:t>5、设备检修过程主要危险因素</w:t>
      </w:r>
    </w:p>
    <w:p w14:paraId="57C65012">
      <w:pPr>
        <w:ind w:firstLine="560" w:firstLineChars="200"/>
        <w:rPr>
          <w:rFonts w:ascii="宋体" w:hAnsi="宋体" w:cs="宋体"/>
          <w:sz w:val="28"/>
          <w:szCs w:val="28"/>
        </w:rPr>
      </w:pPr>
      <w:r>
        <w:rPr>
          <w:rFonts w:hint="eastAsia" w:ascii="宋体" w:hAnsi="宋体" w:cs="宋体"/>
          <w:sz w:val="28"/>
          <w:szCs w:val="28"/>
        </w:rPr>
        <w:t>该项目厂区存在腐蚀性物料，生产设备可能受到各种介质及大气环境下的腐蚀，部分设备还要经受高温，因此设备易受到损坏，设备要定期进行检修，每隔一定时期还要进行大修，遇到设备发生故障或人为操作不当造成设备损坏，还要进行抢修。然而，在设备检修过程中，因时间紧，检修任务繁重，再加上作业人员的安全意识不强或技术不熟练或因作业环境不良等多种原因的影响，故作业人员在设备检修过程中极易发生人身伤亡事故。</w:t>
      </w:r>
    </w:p>
    <w:p w14:paraId="68B3FD2F">
      <w:pPr>
        <w:ind w:firstLine="560" w:firstLineChars="200"/>
        <w:rPr>
          <w:rFonts w:ascii="宋体" w:hAnsi="宋体" w:cs="宋体"/>
          <w:sz w:val="28"/>
          <w:szCs w:val="28"/>
        </w:rPr>
      </w:pPr>
      <w:r>
        <w:rPr>
          <w:rFonts w:hint="eastAsia" w:ascii="宋体" w:hAnsi="宋体" w:cs="宋体"/>
          <w:sz w:val="28"/>
          <w:szCs w:val="28"/>
        </w:rPr>
        <w:t>再者，设备检修过程中大都作业还需要使用动火作业，如没有严格的动火作业安全制度，还会因动火作引发火灾甚至爆炸事故的发生。在设备管道检修时，如没有按规定对设备进行置换，当检修人员拆卸设备检修时，有毒物料喷出就有可能造成人员中毒事故。进入设备内进行清洗检查作业时，如设备内有毒有害气体置换不彻底，未进行敞开处理并通足够的空气，未进行氧气浓度分析或分析不合格，设备外无人监护，进入设备内作业的人员极易发生中毒、窒息事故。此外，设备检修过程中还需用到各种大型起重机具以及工器具等，这些大型起重机具或工器具可因本身存在缺陷，或在使用过程中没有正确使用，均会发生人身伤亡事故。</w:t>
      </w:r>
    </w:p>
    <w:p w14:paraId="33973E25">
      <w:pPr>
        <w:pStyle w:val="177"/>
        <w:spacing w:before="240" w:after="120"/>
        <w:ind w:firstLine="602"/>
        <w:rPr>
          <w:rFonts w:ascii="宋体" w:hAnsi="宋体" w:eastAsia="宋体" w:cs="宋体"/>
        </w:rPr>
      </w:pPr>
      <w:bookmarkStart w:id="136" w:name="_Toc468"/>
      <w:bookmarkStart w:id="137" w:name="_Toc318814839"/>
      <w:r>
        <w:rPr>
          <w:rFonts w:hint="eastAsia" w:ascii="宋体" w:hAnsi="宋体" w:eastAsia="宋体" w:cs="宋体"/>
        </w:rPr>
        <w:t>3.5.4人的因素和管理因素危险有害因素辨识</w:t>
      </w:r>
      <w:bookmarkEnd w:id="136"/>
      <w:bookmarkEnd w:id="137"/>
    </w:p>
    <w:p w14:paraId="69B86687">
      <w:pPr>
        <w:pStyle w:val="7"/>
        <w:spacing w:before="120"/>
        <w:ind w:firstLine="562"/>
        <w:rPr>
          <w:rFonts w:ascii="宋体" w:hAnsi="宋体" w:cs="宋体"/>
        </w:rPr>
      </w:pPr>
      <w:r>
        <w:rPr>
          <w:rFonts w:hint="eastAsia" w:ascii="宋体" w:hAnsi="宋体" w:cs="宋体"/>
        </w:rPr>
        <w:t>3.5.5.1人的因素</w:t>
      </w:r>
    </w:p>
    <w:p w14:paraId="703B7983">
      <w:pPr>
        <w:ind w:firstLine="560" w:firstLineChars="200"/>
        <w:jc w:val="left"/>
        <w:rPr>
          <w:rFonts w:ascii="宋体" w:hAnsi="宋体" w:cs="宋体"/>
          <w:sz w:val="28"/>
          <w:szCs w:val="28"/>
        </w:rPr>
      </w:pPr>
      <w:r>
        <w:rPr>
          <w:rFonts w:hint="eastAsia" w:ascii="宋体" w:hAnsi="宋体" w:cs="宋体"/>
          <w:sz w:val="28"/>
          <w:szCs w:val="28"/>
        </w:rPr>
        <w:t>在人们的日常生活、生产实践等各个领域，只要有人生活、活动的地方，都会存在人为失误。由于人为失误的存在，便必然会对人们的正常生产造成诸如改变人们的生活节律，人身、财产、心理受到伤害等各种各样的影响。在此，我们所指的人的不安全行为是在人—机—环境系统中，人为地使系统发生故障或发生机能不良的事件，它有可能发生在设计、生产、操作、维修等系统的各个环节。</w:t>
      </w:r>
    </w:p>
    <w:p w14:paraId="0FDDEDC4">
      <w:pPr>
        <w:ind w:firstLine="560" w:firstLineChars="200"/>
        <w:jc w:val="left"/>
        <w:rPr>
          <w:rFonts w:ascii="宋体" w:hAnsi="宋体" w:cs="宋体"/>
          <w:sz w:val="28"/>
          <w:szCs w:val="28"/>
        </w:rPr>
      </w:pPr>
      <w:r>
        <w:rPr>
          <w:rFonts w:hint="eastAsia" w:ascii="宋体" w:hAnsi="宋体" w:cs="宋体"/>
          <w:sz w:val="28"/>
          <w:szCs w:val="28"/>
        </w:rPr>
        <w:t>人可能是“危险因素”的携带者，也可能是危险因素或违章作业的制止者。人的因素对安全的影响主要包括人的思想觉悟、知识水平、工作作风、心理素质、个人经历、生理状态等几个方面。</w:t>
      </w:r>
    </w:p>
    <w:p w14:paraId="03F22751">
      <w:pPr>
        <w:ind w:firstLine="560" w:firstLineChars="200"/>
        <w:jc w:val="left"/>
        <w:rPr>
          <w:rFonts w:ascii="宋体" w:hAnsi="宋体" w:cs="宋体"/>
          <w:sz w:val="28"/>
          <w:szCs w:val="28"/>
        </w:rPr>
      </w:pPr>
      <w:r>
        <w:rPr>
          <w:rFonts w:hint="eastAsia" w:ascii="宋体" w:hAnsi="宋体" w:cs="宋体"/>
          <w:sz w:val="28"/>
          <w:szCs w:val="28"/>
        </w:rPr>
        <w:t>人在生产过程中是动态，“活”的因素，多种因素都会对人的安全行为产生影响：</w:t>
      </w:r>
    </w:p>
    <w:p w14:paraId="41AE4D96">
      <w:pPr>
        <w:ind w:firstLine="560" w:firstLineChars="200"/>
        <w:jc w:val="left"/>
        <w:rPr>
          <w:rFonts w:ascii="宋体" w:hAnsi="宋体" w:cs="宋体"/>
          <w:sz w:val="28"/>
          <w:szCs w:val="28"/>
        </w:rPr>
      </w:pPr>
      <w:r>
        <w:rPr>
          <w:rFonts w:hint="eastAsia" w:ascii="宋体" w:hAnsi="宋体" w:cs="宋体"/>
          <w:sz w:val="28"/>
          <w:szCs w:val="28"/>
        </w:rPr>
        <w:t>1）情绪对人的安全行为的影响：喜、怒、忧、畏、悲、恐、惊都会对人的情绪产生影响，这些情绪会浸入到人的生产活动中，所以有时会产生不安全行为。</w:t>
      </w:r>
    </w:p>
    <w:p w14:paraId="2D6F0C42">
      <w:pPr>
        <w:ind w:firstLine="560" w:firstLineChars="200"/>
        <w:jc w:val="left"/>
        <w:rPr>
          <w:rFonts w:hint="eastAsia" w:ascii="宋体" w:hAnsi="宋体" w:cs="宋体"/>
          <w:sz w:val="28"/>
          <w:szCs w:val="28"/>
        </w:rPr>
      </w:pPr>
      <w:r>
        <w:rPr>
          <w:rFonts w:hint="eastAsia" w:ascii="宋体" w:hAnsi="宋体" w:cs="宋体"/>
          <w:sz w:val="28"/>
          <w:szCs w:val="28"/>
        </w:rPr>
        <w:t>2）气质对人的安全行为的影响：根据人的心理活动表现特点，如感受性、耐受性、灵敏性、情绪的兴奋及内储性、外倾性等方面的不同程度的组合，会产生多血质、胆汁质、粘液质、抑郁制四种类型的人，这几种类型都会对人的不安全行为产生影响。</w:t>
      </w:r>
    </w:p>
    <w:p w14:paraId="774686EA">
      <w:pPr>
        <w:pStyle w:val="7"/>
        <w:spacing w:before="120"/>
        <w:ind w:firstLine="562"/>
        <w:rPr>
          <w:rFonts w:hint="eastAsia" w:ascii="宋体" w:hAnsi="宋体" w:eastAsia="宋体" w:cs="宋体"/>
          <w:lang w:val="en-US" w:eastAsia="zh-CN"/>
        </w:rPr>
      </w:pPr>
      <w:r>
        <w:rPr>
          <w:rFonts w:hint="eastAsia" w:ascii="宋体" w:hAnsi="宋体" w:eastAsia="宋体" w:cs="宋体"/>
          <w:lang w:val="en-US" w:eastAsia="zh-CN"/>
        </w:rPr>
        <w:t>3.5.5.2物的因素</w:t>
      </w:r>
    </w:p>
    <w:p w14:paraId="0763E199">
      <w:pPr>
        <w:ind w:firstLine="560" w:firstLineChars="200"/>
        <w:jc w:val="left"/>
        <w:rPr>
          <w:rFonts w:hint="eastAsia" w:ascii="宋体" w:hAnsi="宋体" w:cs="宋体"/>
          <w:sz w:val="28"/>
          <w:szCs w:val="28"/>
        </w:rPr>
      </w:pPr>
      <w:r>
        <w:rPr>
          <w:rFonts w:hint="eastAsia" w:ascii="宋体" w:hAnsi="宋体" w:cs="宋体"/>
          <w:sz w:val="28"/>
          <w:szCs w:val="28"/>
        </w:rPr>
        <w:t>（一）物理性危险、有害因素</w:t>
      </w:r>
    </w:p>
    <w:p w14:paraId="2EEAC79D">
      <w:pPr>
        <w:ind w:firstLine="560" w:firstLineChars="200"/>
        <w:jc w:val="left"/>
        <w:rPr>
          <w:rFonts w:hint="eastAsia" w:ascii="宋体" w:hAnsi="宋体" w:cs="宋体"/>
          <w:sz w:val="28"/>
          <w:szCs w:val="28"/>
        </w:rPr>
      </w:pPr>
      <w:r>
        <w:rPr>
          <w:rFonts w:hint="eastAsia" w:ascii="宋体" w:hAnsi="宋体" w:cs="宋体"/>
          <w:sz w:val="28"/>
          <w:szCs w:val="28"/>
        </w:rPr>
        <w:t>1、设备、设施缺陷</w:t>
      </w:r>
    </w:p>
    <w:p w14:paraId="79411701">
      <w:pPr>
        <w:ind w:firstLine="560" w:firstLineChars="200"/>
        <w:jc w:val="left"/>
        <w:rPr>
          <w:rFonts w:hint="eastAsia" w:ascii="宋体" w:hAnsi="宋体" w:cs="宋体"/>
          <w:sz w:val="28"/>
          <w:szCs w:val="28"/>
        </w:rPr>
      </w:pPr>
      <w:r>
        <w:rPr>
          <w:rFonts w:hint="eastAsia" w:ascii="宋体" w:hAnsi="宋体" w:cs="宋体"/>
          <w:sz w:val="28"/>
          <w:szCs w:val="28"/>
        </w:rPr>
        <w:t>本项目中存在罐、槽、泵等设备、设施，如因设备基础、本体腐蚀、强度不够、安装质量低、密封不良、运动件外露等可能引发各类事故。</w:t>
      </w:r>
    </w:p>
    <w:p w14:paraId="523BF9B3">
      <w:pPr>
        <w:ind w:firstLine="560" w:firstLineChars="200"/>
        <w:jc w:val="left"/>
        <w:rPr>
          <w:rFonts w:hint="eastAsia" w:ascii="宋体" w:hAnsi="宋体" w:cs="宋体"/>
          <w:sz w:val="28"/>
          <w:szCs w:val="28"/>
        </w:rPr>
      </w:pPr>
      <w:r>
        <w:rPr>
          <w:rFonts w:hint="eastAsia" w:ascii="宋体" w:hAnsi="宋体" w:cs="宋体"/>
          <w:sz w:val="28"/>
          <w:szCs w:val="28"/>
        </w:rPr>
        <w:t>2、电危害</w:t>
      </w:r>
    </w:p>
    <w:p w14:paraId="1FB683EF">
      <w:pPr>
        <w:ind w:firstLine="560" w:firstLineChars="200"/>
        <w:jc w:val="left"/>
        <w:rPr>
          <w:rFonts w:hint="eastAsia" w:ascii="宋体" w:hAnsi="宋体" w:cs="宋体"/>
          <w:sz w:val="28"/>
          <w:szCs w:val="28"/>
        </w:rPr>
      </w:pPr>
      <w:r>
        <w:rPr>
          <w:rFonts w:hint="eastAsia" w:ascii="宋体" w:hAnsi="宋体" w:cs="宋体"/>
          <w:sz w:val="28"/>
          <w:szCs w:val="28"/>
        </w:rPr>
        <w:t>本项目设置配电设施、电气设备、设施，可能发生带电部位裸露、漏电、雷电、静电、电火花等电危害。</w:t>
      </w:r>
    </w:p>
    <w:p w14:paraId="2739200A">
      <w:pPr>
        <w:ind w:firstLine="560" w:firstLineChars="200"/>
        <w:jc w:val="left"/>
        <w:rPr>
          <w:rFonts w:hint="eastAsia" w:ascii="宋体" w:hAnsi="宋体" w:cs="宋体"/>
          <w:sz w:val="28"/>
          <w:szCs w:val="28"/>
        </w:rPr>
      </w:pPr>
      <w:r>
        <w:rPr>
          <w:rFonts w:hint="eastAsia" w:ascii="宋体" w:hAnsi="宋体" w:cs="宋体"/>
          <w:sz w:val="28"/>
          <w:szCs w:val="28"/>
        </w:rPr>
        <w:t>3、噪声和振动危害</w:t>
      </w:r>
    </w:p>
    <w:p w14:paraId="036C645D">
      <w:pPr>
        <w:ind w:firstLine="560" w:firstLineChars="200"/>
        <w:jc w:val="left"/>
        <w:rPr>
          <w:rFonts w:hint="eastAsia" w:ascii="宋体" w:hAnsi="宋体" w:cs="宋体"/>
          <w:sz w:val="28"/>
          <w:szCs w:val="28"/>
        </w:rPr>
      </w:pPr>
      <w:r>
        <w:rPr>
          <w:rFonts w:hint="eastAsia" w:ascii="宋体" w:hAnsi="宋体" w:cs="宋体"/>
          <w:sz w:val="28"/>
          <w:szCs w:val="28"/>
        </w:rPr>
        <w:t>本项目中机、泵等运行或排空时产生的机械性和气动性噪声和振动等。</w:t>
      </w:r>
    </w:p>
    <w:p w14:paraId="0D4E62CB">
      <w:pPr>
        <w:ind w:firstLine="560" w:firstLineChars="200"/>
        <w:jc w:val="left"/>
        <w:rPr>
          <w:rFonts w:hint="eastAsia" w:ascii="宋体" w:hAnsi="宋体" w:cs="宋体"/>
          <w:sz w:val="28"/>
          <w:szCs w:val="28"/>
        </w:rPr>
      </w:pPr>
      <w:r>
        <w:rPr>
          <w:rFonts w:hint="eastAsia" w:ascii="宋体" w:hAnsi="宋体" w:cs="宋体"/>
          <w:sz w:val="28"/>
          <w:szCs w:val="28"/>
        </w:rPr>
        <w:t>4、运动物危害</w:t>
      </w:r>
    </w:p>
    <w:p w14:paraId="27B88B1A">
      <w:pPr>
        <w:ind w:firstLine="560" w:firstLineChars="200"/>
        <w:jc w:val="left"/>
        <w:rPr>
          <w:rFonts w:hint="eastAsia" w:ascii="宋体" w:hAnsi="宋体" w:cs="宋体"/>
          <w:sz w:val="28"/>
          <w:szCs w:val="28"/>
        </w:rPr>
      </w:pPr>
      <w:r>
        <w:rPr>
          <w:rFonts w:hint="eastAsia" w:ascii="宋体" w:hAnsi="宋体" w:cs="宋体"/>
          <w:sz w:val="28"/>
          <w:szCs w:val="28"/>
        </w:rPr>
        <w:t>本项目中存在机械运动设备，在工作时可能发生机械伤人，另外，高处未固定好的物体或检修工具、器落下、飞出等。运输车辆可能因各种原因发生撞击设备或人员等。</w:t>
      </w:r>
    </w:p>
    <w:p w14:paraId="51A2F30B">
      <w:pPr>
        <w:ind w:firstLine="560" w:firstLineChars="200"/>
        <w:jc w:val="left"/>
        <w:rPr>
          <w:rFonts w:hint="eastAsia" w:ascii="宋体" w:hAnsi="宋体" w:cs="宋体"/>
          <w:sz w:val="28"/>
          <w:szCs w:val="28"/>
        </w:rPr>
      </w:pPr>
      <w:r>
        <w:rPr>
          <w:rFonts w:hint="eastAsia" w:ascii="宋体" w:hAnsi="宋体" w:cs="宋体"/>
          <w:sz w:val="28"/>
          <w:szCs w:val="28"/>
        </w:rPr>
        <w:t>5、明火</w:t>
      </w:r>
    </w:p>
    <w:p w14:paraId="4290BBCD">
      <w:pPr>
        <w:ind w:firstLine="560" w:firstLineChars="200"/>
        <w:jc w:val="left"/>
        <w:rPr>
          <w:rFonts w:hint="eastAsia" w:ascii="宋体" w:hAnsi="宋体" w:cs="宋体"/>
          <w:sz w:val="28"/>
          <w:szCs w:val="28"/>
        </w:rPr>
      </w:pPr>
      <w:r>
        <w:rPr>
          <w:rFonts w:hint="eastAsia" w:ascii="宋体" w:hAnsi="宋体" w:cs="宋体"/>
          <w:sz w:val="28"/>
          <w:szCs w:val="28"/>
        </w:rPr>
        <w:t>包括检修动火，违章吸烟及汽车排气管尾气带火等。</w:t>
      </w:r>
    </w:p>
    <w:p w14:paraId="35E7F613">
      <w:pPr>
        <w:ind w:firstLine="560" w:firstLineChars="200"/>
        <w:jc w:val="left"/>
        <w:rPr>
          <w:rFonts w:hint="eastAsia" w:ascii="宋体" w:hAnsi="宋体" w:cs="宋体"/>
          <w:sz w:val="28"/>
          <w:szCs w:val="28"/>
        </w:rPr>
      </w:pPr>
      <w:r>
        <w:rPr>
          <w:rFonts w:hint="eastAsia" w:ascii="宋体" w:hAnsi="宋体" w:cs="宋体"/>
          <w:sz w:val="28"/>
          <w:szCs w:val="28"/>
        </w:rPr>
        <w:t>6、作业环境不良</w:t>
      </w:r>
    </w:p>
    <w:p w14:paraId="3C5CEEFA">
      <w:pPr>
        <w:ind w:firstLine="560" w:firstLineChars="200"/>
        <w:jc w:val="left"/>
        <w:rPr>
          <w:rFonts w:hint="eastAsia" w:ascii="宋体" w:hAnsi="宋体" w:cs="宋体"/>
          <w:sz w:val="28"/>
          <w:szCs w:val="28"/>
        </w:rPr>
      </w:pPr>
      <w:r>
        <w:rPr>
          <w:rFonts w:hint="eastAsia" w:ascii="宋体" w:hAnsi="宋体" w:cs="宋体"/>
          <w:sz w:val="28"/>
          <w:szCs w:val="28"/>
        </w:rPr>
        <w:t>本项目作业环境不良、主要包括爆炸和火灾危险区域、有毒有害物质及自然灾害、高温高湿环境、气压过高过低、采光照明不良、作业平台缺陷等。</w:t>
      </w:r>
    </w:p>
    <w:p w14:paraId="68A32437">
      <w:pPr>
        <w:ind w:firstLine="560" w:firstLineChars="200"/>
        <w:jc w:val="left"/>
        <w:rPr>
          <w:rFonts w:hint="eastAsia" w:ascii="宋体" w:hAnsi="宋体" w:cs="宋体"/>
          <w:sz w:val="28"/>
          <w:szCs w:val="28"/>
        </w:rPr>
      </w:pPr>
      <w:r>
        <w:rPr>
          <w:rFonts w:hint="eastAsia" w:ascii="宋体" w:hAnsi="宋体" w:cs="宋体"/>
          <w:sz w:val="28"/>
          <w:szCs w:val="28"/>
        </w:rPr>
        <w:t>7、信号缺陷</w:t>
      </w:r>
    </w:p>
    <w:p w14:paraId="4A21C931">
      <w:pPr>
        <w:ind w:firstLine="560" w:firstLineChars="200"/>
        <w:jc w:val="left"/>
        <w:rPr>
          <w:rFonts w:hint="eastAsia" w:ascii="宋体" w:hAnsi="宋体" w:cs="宋体"/>
          <w:sz w:val="28"/>
          <w:szCs w:val="28"/>
        </w:rPr>
      </w:pPr>
      <w:r>
        <w:rPr>
          <w:rFonts w:hint="eastAsia" w:ascii="宋体" w:hAnsi="宋体" w:cs="宋体"/>
          <w:sz w:val="28"/>
          <w:szCs w:val="28"/>
        </w:rPr>
        <w:t>本项目信号缺陷主要是设备开停和运行时信号不清或缺失。</w:t>
      </w:r>
    </w:p>
    <w:p w14:paraId="0B008B22">
      <w:pPr>
        <w:ind w:firstLine="560" w:firstLineChars="200"/>
        <w:jc w:val="left"/>
        <w:rPr>
          <w:rFonts w:hint="eastAsia" w:ascii="宋体" w:hAnsi="宋体" w:cs="宋体"/>
          <w:sz w:val="28"/>
          <w:szCs w:val="28"/>
        </w:rPr>
      </w:pPr>
      <w:r>
        <w:rPr>
          <w:rFonts w:hint="eastAsia" w:ascii="宋体" w:hAnsi="宋体" w:cs="宋体"/>
          <w:sz w:val="28"/>
          <w:szCs w:val="28"/>
        </w:rPr>
        <w:t>8、标志缺陷</w:t>
      </w:r>
    </w:p>
    <w:p w14:paraId="1D58F4A9">
      <w:pPr>
        <w:ind w:firstLine="560" w:firstLineChars="200"/>
        <w:jc w:val="left"/>
        <w:rPr>
          <w:rFonts w:hint="eastAsia" w:ascii="宋体" w:hAnsi="宋体" w:cs="宋体"/>
          <w:sz w:val="28"/>
          <w:szCs w:val="28"/>
        </w:rPr>
      </w:pPr>
      <w:r>
        <w:rPr>
          <w:rFonts w:hint="eastAsia" w:ascii="宋体" w:hAnsi="宋体" w:cs="宋体"/>
          <w:sz w:val="28"/>
          <w:szCs w:val="28"/>
        </w:rPr>
        <w:t>本项目标志缺陷主要可能在于未设置警示标志或标志不规范，管道标色不符合规定等。</w:t>
      </w:r>
    </w:p>
    <w:p w14:paraId="33C53C78">
      <w:pPr>
        <w:ind w:firstLine="560" w:firstLineChars="200"/>
        <w:jc w:val="left"/>
        <w:rPr>
          <w:rFonts w:hint="eastAsia" w:ascii="宋体" w:hAnsi="宋体" w:cs="宋体"/>
          <w:sz w:val="28"/>
          <w:szCs w:val="28"/>
        </w:rPr>
      </w:pPr>
      <w:r>
        <w:rPr>
          <w:rFonts w:hint="eastAsia" w:ascii="宋体" w:hAnsi="宋体" w:cs="宋体"/>
          <w:sz w:val="28"/>
          <w:szCs w:val="28"/>
        </w:rPr>
        <w:t>（二）化学性危险、有害因素</w:t>
      </w:r>
    </w:p>
    <w:p w14:paraId="054A2795">
      <w:pPr>
        <w:ind w:firstLine="560" w:firstLineChars="200"/>
        <w:jc w:val="left"/>
        <w:rPr>
          <w:rFonts w:hint="eastAsia" w:ascii="宋体" w:hAnsi="宋体" w:cs="宋体"/>
          <w:sz w:val="28"/>
          <w:szCs w:val="28"/>
        </w:rPr>
      </w:pPr>
      <w:r>
        <w:rPr>
          <w:rFonts w:hint="eastAsia" w:ascii="宋体" w:hAnsi="宋体" w:cs="宋体"/>
          <w:sz w:val="28"/>
          <w:szCs w:val="28"/>
        </w:rPr>
        <w:t>1、易燃易爆性物质</w:t>
      </w:r>
    </w:p>
    <w:p w14:paraId="0B819FF4">
      <w:pPr>
        <w:ind w:firstLine="560" w:firstLineChars="200"/>
        <w:jc w:val="left"/>
        <w:rPr>
          <w:rFonts w:hint="eastAsia" w:ascii="宋体" w:hAnsi="宋体" w:cs="宋体"/>
          <w:sz w:val="28"/>
          <w:szCs w:val="28"/>
        </w:rPr>
      </w:pPr>
      <w:r>
        <w:rPr>
          <w:rFonts w:hint="eastAsia" w:ascii="宋体" w:hAnsi="宋体" w:cs="宋体"/>
          <w:sz w:val="28"/>
          <w:szCs w:val="28"/>
        </w:rPr>
        <w:t>本项目生产过程涉及</w:t>
      </w:r>
      <w:r>
        <w:rPr>
          <w:rFonts w:hint="eastAsia" w:ascii="宋体" w:hAnsi="宋体" w:cs="宋体"/>
          <w:sz w:val="28"/>
          <w:szCs w:val="28"/>
          <w:lang w:val="en-US" w:eastAsia="zh-CN"/>
        </w:rPr>
        <w:t>甲醇、乙醇、氯丙烯、聚甲基三乙氧基硅烷、聚硅酸乙酯、四乙氧基硅烷、乙烯基三乙氧基硅烷、丙基三甲氧基硅烷、丙基三乙氧基硅烷、甲基三甲氧基硅烷</w:t>
      </w:r>
      <w:r>
        <w:rPr>
          <w:rFonts w:hint="eastAsia" w:ascii="宋体" w:hAnsi="宋体" w:cs="宋体"/>
          <w:sz w:val="28"/>
          <w:szCs w:val="28"/>
        </w:rPr>
        <w:t>等为易燃液体。</w:t>
      </w:r>
    </w:p>
    <w:p w14:paraId="545BCDA1">
      <w:pPr>
        <w:ind w:firstLine="560" w:firstLineChars="200"/>
        <w:jc w:val="left"/>
        <w:rPr>
          <w:rFonts w:hint="eastAsia" w:ascii="宋体" w:hAnsi="宋体" w:cs="宋体"/>
          <w:sz w:val="28"/>
          <w:szCs w:val="28"/>
        </w:rPr>
      </w:pPr>
      <w:r>
        <w:rPr>
          <w:rFonts w:hint="eastAsia" w:ascii="宋体" w:hAnsi="宋体" w:cs="宋体"/>
          <w:sz w:val="28"/>
          <w:szCs w:val="28"/>
        </w:rPr>
        <w:t>2、有毒物质</w:t>
      </w:r>
    </w:p>
    <w:p w14:paraId="406AD406">
      <w:pPr>
        <w:ind w:firstLine="560" w:firstLineChars="200"/>
        <w:jc w:val="left"/>
        <w:rPr>
          <w:rFonts w:hint="eastAsia" w:ascii="宋体" w:hAnsi="宋体" w:cs="宋体"/>
          <w:sz w:val="28"/>
          <w:szCs w:val="28"/>
        </w:rPr>
      </w:pPr>
      <w:r>
        <w:rPr>
          <w:rFonts w:hint="eastAsia" w:ascii="宋体" w:hAnsi="宋体" w:cs="宋体"/>
          <w:sz w:val="28"/>
          <w:szCs w:val="28"/>
        </w:rPr>
        <w:t>本项目涉及的甲醇、</w:t>
      </w:r>
      <w:r>
        <w:rPr>
          <w:rFonts w:hint="eastAsia" w:ascii="宋体" w:hAnsi="宋体" w:cs="宋体"/>
          <w:sz w:val="28"/>
          <w:szCs w:val="28"/>
          <w:lang w:val="en-US" w:eastAsia="zh-CN"/>
        </w:rPr>
        <w:t>氯丙烯、乙烯基三（2-甲氧基乙氧基）硅烷、γ-氯丙基甲基二甲氧基硅烷、γ-氯丙基三甲氧基硅烷、氯丙基三乙氧基硅烷</w:t>
      </w:r>
      <w:r>
        <w:rPr>
          <w:rFonts w:hint="eastAsia" w:ascii="宋体" w:hAnsi="宋体" w:cs="宋体"/>
          <w:sz w:val="28"/>
          <w:szCs w:val="28"/>
        </w:rPr>
        <w:t>等具有毒性。</w:t>
      </w:r>
    </w:p>
    <w:p w14:paraId="41C035C4">
      <w:pPr>
        <w:ind w:firstLine="560" w:firstLineChars="200"/>
        <w:jc w:val="left"/>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、腐蚀性物质</w:t>
      </w:r>
    </w:p>
    <w:p w14:paraId="0D45D980">
      <w:pPr>
        <w:ind w:firstLine="560" w:firstLineChars="200"/>
        <w:jc w:val="left"/>
        <w:rPr>
          <w:rFonts w:hint="eastAsia" w:ascii="宋体" w:hAnsi="宋体" w:cs="宋体"/>
          <w:sz w:val="28"/>
          <w:szCs w:val="28"/>
        </w:rPr>
      </w:pPr>
      <w:r>
        <w:rPr>
          <w:rFonts w:hint="eastAsia" w:ascii="宋体" w:hAnsi="宋体" w:cs="宋体"/>
          <w:sz w:val="28"/>
          <w:szCs w:val="28"/>
        </w:rPr>
        <w:t>本项目存在的</w:t>
      </w:r>
      <w:r>
        <w:rPr>
          <w:rFonts w:hint="eastAsia" w:ascii="宋体" w:hAnsi="宋体" w:cs="宋体"/>
          <w:sz w:val="28"/>
          <w:szCs w:val="28"/>
          <w:lang w:val="en-US" w:eastAsia="zh-CN"/>
        </w:rPr>
        <w:t>γ-氯丙基甲基二甲氧基硅烷、γ-氯丙基三甲氧基硅烷、氯丙基三乙氧基硅烷</w:t>
      </w:r>
      <w:r>
        <w:rPr>
          <w:rFonts w:hint="eastAsia" w:ascii="宋体" w:hAnsi="宋体" w:cs="宋体"/>
          <w:sz w:val="28"/>
          <w:szCs w:val="28"/>
        </w:rPr>
        <w:t>等具有腐蚀性。</w:t>
      </w:r>
    </w:p>
    <w:p w14:paraId="2896C9BE">
      <w:pPr>
        <w:pStyle w:val="7"/>
        <w:spacing w:before="120"/>
        <w:ind w:firstLine="562"/>
        <w:rPr>
          <w:rFonts w:hint="eastAsia" w:ascii="宋体" w:hAnsi="宋体" w:eastAsia="宋体" w:cs="宋体"/>
          <w:lang w:val="en-US" w:eastAsia="zh-CN"/>
        </w:rPr>
      </w:pPr>
      <w:r>
        <w:rPr>
          <w:rFonts w:hint="eastAsia" w:ascii="宋体" w:hAnsi="宋体" w:eastAsia="宋体" w:cs="宋体"/>
          <w:lang w:val="en-US" w:eastAsia="zh-CN"/>
        </w:rPr>
        <w:t>3.5.5.3环境因素</w:t>
      </w:r>
    </w:p>
    <w:p w14:paraId="767D2387">
      <w:pPr>
        <w:ind w:firstLine="560" w:firstLineChars="200"/>
        <w:jc w:val="left"/>
        <w:rPr>
          <w:rFonts w:ascii="宋体" w:hAnsi="宋体" w:cs="宋体"/>
          <w:sz w:val="28"/>
          <w:szCs w:val="28"/>
        </w:rPr>
      </w:pPr>
      <w:r>
        <w:rPr>
          <w:rFonts w:hint="eastAsia" w:ascii="宋体" w:hAnsi="宋体" w:cs="宋体"/>
          <w:sz w:val="28"/>
          <w:szCs w:val="28"/>
        </w:rPr>
        <w:t>本项目中环境不良，包括场所杂乱、狭窄、地面不平整、打滑；安全通道、出口缺陷、采光照明不良，空气不良，建筑物和其他结构缺陷，其他公用辅助设施的保证等。</w:t>
      </w:r>
    </w:p>
    <w:p w14:paraId="25EE6C83">
      <w:pPr>
        <w:pStyle w:val="7"/>
        <w:spacing w:before="120"/>
        <w:ind w:firstLine="562"/>
        <w:rPr>
          <w:rFonts w:ascii="宋体" w:hAnsi="宋体" w:cs="宋体"/>
        </w:rPr>
      </w:pPr>
      <w:r>
        <w:rPr>
          <w:rFonts w:hint="eastAsia" w:ascii="宋体" w:hAnsi="宋体" w:cs="宋体"/>
        </w:rPr>
        <w:t>3.5.5.</w:t>
      </w:r>
      <w:r>
        <w:rPr>
          <w:rFonts w:hint="eastAsia" w:ascii="宋体" w:hAnsi="宋体" w:cs="宋体"/>
          <w:lang w:val="en-US" w:eastAsia="zh-CN"/>
        </w:rPr>
        <w:t>4</w:t>
      </w:r>
      <w:r>
        <w:rPr>
          <w:rFonts w:hint="eastAsia" w:ascii="宋体" w:hAnsi="宋体" w:cs="宋体"/>
        </w:rPr>
        <w:t>管理因素</w:t>
      </w:r>
    </w:p>
    <w:p w14:paraId="6F2802A7">
      <w:pPr>
        <w:ind w:firstLine="560" w:firstLineChars="200"/>
        <w:jc w:val="left"/>
        <w:rPr>
          <w:rFonts w:ascii="宋体" w:hAnsi="宋体" w:cs="宋体"/>
          <w:sz w:val="28"/>
        </w:rPr>
      </w:pPr>
      <w:r>
        <w:rPr>
          <w:rFonts w:hint="eastAsia" w:ascii="宋体" w:hAnsi="宋体" w:cs="宋体"/>
          <w:sz w:val="28"/>
          <w:szCs w:val="28"/>
        </w:rPr>
        <w:t>1）</w:t>
      </w:r>
      <w:r>
        <w:rPr>
          <w:rFonts w:hint="eastAsia" w:ascii="宋体" w:hAnsi="宋体" w:cs="宋体"/>
          <w:sz w:val="28"/>
        </w:rPr>
        <w:t>企业管理者安全意识薄弱</w:t>
      </w:r>
    </w:p>
    <w:p w14:paraId="4C4BACEF">
      <w:pPr>
        <w:ind w:firstLine="560" w:firstLineChars="200"/>
        <w:jc w:val="left"/>
        <w:rPr>
          <w:rFonts w:ascii="宋体" w:hAnsi="宋体" w:cs="宋体"/>
          <w:sz w:val="28"/>
        </w:rPr>
      </w:pPr>
      <w:r>
        <w:rPr>
          <w:rFonts w:hint="eastAsia" w:ascii="宋体" w:hAnsi="宋体" w:cs="宋体"/>
          <w:sz w:val="28"/>
        </w:rPr>
        <w:t>企业单纯追求产量和效益，重生产轻安全，超能力生产；安全设施存在缺陷或拆除未投入运行，对物（作业环境）监测和不符合处置方面的缺陷，可造成事故的发生。</w:t>
      </w:r>
    </w:p>
    <w:p w14:paraId="45610BDD">
      <w:pPr>
        <w:ind w:firstLine="560" w:firstLineChars="200"/>
        <w:jc w:val="left"/>
        <w:rPr>
          <w:rFonts w:ascii="宋体" w:hAnsi="宋体" w:cs="宋体"/>
          <w:sz w:val="28"/>
          <w:szCs w:val="28"/>
        </w:rPr>
      </w:pPr>
      <w:r>
        <w:rPr>
          <w:rFonts w:hint="eastAsia" w:ascii="宋体" w:hAnsi="宋体" w:cs="宋体"/>
          <w:sz w:val="28"/>
          <w:szCs w:val="28"/>
        </w:rPr>
        <w:t>2）从业人员素质低</w:t>
      </w:r>
    </w:p>
    <w:p w14:paraId="3B645A09">
      <w:pPr>
        <w:ind w:firstLine="560" w:firstLineChars="200"/>
        <w:jc w:val="left"/>
        <w:rPr>
          <w:rFonts w:ascii="宋体" w:hAnsi="宋体" w:cs="宋体"/>
          <w:sz w:val="28"/>
        </w:rPr>
      </w:pPr>
      <w:r>
        <w:rPr>
          <w:rFonts w:hint="eastAsia" w:ascii="宋体" w:hAnsi="宋体" w:cs="宋体"/>
          <w:sz w:val="28"/>
        </w:rPr>
        <w:t>如经营管理者未经系统的专业学习，缺乏必要的专业安全知识，往往违背生产规律，安全隐患不能及时排除；对现行的有关安全的法律、法规、规程、规范了解不够，因而对职工的安全教育、培训、考核缺乏力度等。</w:t>
      </w:r>
    </w:p>
    <w:p w14:paraId="66BC046B">
      <w:pPr>
        <w:ind w:firstLine="560" w:firstLineChars="200"/>
        <w:jc w:val="left"/>
        <w:rPr>
          <w:rFonts w:ascii="宋体" w:hAnsi="宋体" w:cs="宋体"/>
          <w:sz w:val="28"/>
        </w:rPr>
      </w:pPr>
      <w:r>
        <w:rPr>
          <w:rFonts w:hint="eastAsia" w:ascii="宋体" w:hAnsi="宋体" w:cs="宋体"/>
          <w:sz w:val="28"/>
        </w:rPr>
        <w:t>忽视安全教育和培训，职工的安全意识和实际操作技能水平得不到提高，易发生忽视自身防护、违章操作等不安全行为。</w:t>
      </w:r>
    </w:p>
    <w:p w14:paraId="61971BBD">
      <w:pPr>
        <w:ind w:firstLine="560" w:firstLineChars="200"/>
        <w:jc w:val="left"/>
        <w:rPr>
          <w:rFonts w:ascii="宋体" w:hAnsi="宋体" w:cs="宋体"/>
          <w:sz w:val="28"/>
        </w:rPr>
      </w:pPr>
      <w:r>
        <w:rPr>
          <w:rFonts w:hint="eastAsia" w:ascii="宋体" w:hAnsi="宋体" w:cs="宋体"/>
          <w:sz w:val="28"/>
          <w:szCs w:val="28"/>
        </w:rPr>
        <w:t>安全生产与岗位操作工人的安全生产意识和技术操作水平有着直接关系。企业从业人员安全生产</w:t>
      </w:r>
      <w:r>
        <w:rPr>
          <w:rFonts w:hint="eastAsia" w:ascii="宋体" w:hAnsi="宋体" w:cs="宋体"/>
          <w:sz w:val="28"/>
        </w:rPr>
        <w:t>意识淡薄</w:t>
      </w:r>
      <w:r>
        <w:rPr>
          <w:rFonts w:hint="eastAsia" w:ascii="宋体" w:hAnsi="宋体" w:cs="宋体"/>
          <w:sz w:val="28"/>
          <w:szCs w:val="28"/>
        </w:rPr>
        <w:t>，如未经教育、培训就上岗操作、不熟悉操作规程，有章不循、违章操作、自救、互救能力差等</w:t>
      </w:r>
      <w:r>
        <w:rPr>
          <w:rFonts w:hint="eastAsia" w:ascii="宋体" w:hAnsi="宋体" w:cs="宋体"/>
          <w:sz w:val="28"/>
        </w:rPr>
        <w:t>，凡此种种，都有可能导致安全事故。</w:t>
      </w:r>
    </w:p>
    <w:p w14:paraId="384AAF3E">
      <w:pPr>
        <w:ind w:firstLine="560" w:firstLineChars="200"/>
        <w:jc w:val="left"/>
        <w:rPr>
          <w:rFonts w:ascii="宋体" w:hAnsi="宋体" w:cs="宋体"/>
          <w:sz w:val="28"/>
          <w:szCs w:val="28"/>
        </w:rPr>
      </w:pPr>
      <w:r>
        <w:rPr>
          <w:rFonts w:hint="eastAsia" w:ascii="宋体" w:hAnsi="宋体" w:cs="宋体"/>
          <w:sz w:val="28"/>
          <w:szCs w:val="28"/>
        </w:rPr>
        <w:t>3）企业各级安全责任制不健全、</w:t>
      </w:r>
      <w:r>
        <w:rPr>
          <w:rFonts w:hint="eastAsia" w:ascii="宋体" w:hAnsi="宋体" w:cs="宋体"/>
          <w:sz w:val="28"/>
        </w:rPr>
        <w:t>安全管理制度不完善</w:t>
      </w:r>
    </w:p>
    <w:p w14:paraId="4F14AEFA">
      <w:pPr>
        <w:ind w:firstLine="560" w:firstLineChars="200"/>
        <w:jc w:val="left"/>
        <w:rPr>
          <w:rFonts w:ascii="宋体" w:hAnsi="宋体" w:cs="宋体"/>
          <w:sz w:val="28"/>
        </w:rPr>
      </w:pPr>
      <w:r>
        <w:rPr>
          <w:rFonts w:hint="eastAsia" w:ascii="宋体" w:hAnsi="宋体" w:cs="宋体"/>
          <w:sz w:val="28"/>
          <w:szCs w:val="28"/>
        </w:rPr>
        <w:t>安全责任制不健全或流于形式，会形成管理责任“真空”。可造成安全事故、扩大事故后果。企业</w:t>
      </w:r>
      <w:r>
        <w:rPr>
          <w:rFonts w:hint="eastAsia" w:ascii="宋体" w:hAnsi="宋体" w:cs="宋体"/>
          <w:sz w:val="28"/>
        </w:rPr>
        <w:t>安全管理制度不完善，必然造成无章可循、安全事故频发的混乱局面。</w:t>
      </w:r>
    </w:p>
    <w:p w14:paraId="6928C4AF">
      <w:pPr>
        <w:ind w:firstLine="560" w:firstLineChars="200"/>
        <w:jc w:val="left"/>
        <w:rPr>
          <w:rFonts w:ascii="宋体" w:hAnsi="宋体" w:cs="宋体"/>
          <w:sz w:val="28"/>
        </w:rPr>
      </w:pPr>
      <w:r>
        <w:rPr>
          <w:rFonts w:hint="eastAsia" w:ascii="宋体" w:hAnsi="宋体" w:cs="宋体"/>
          <w:sz w:val="28"/>
          <w:szCs w:val="28"/>
        </w:rPr>
        <w:t>4）</w:t>
      </w:r>
      <w:r>
        <w:rPr>
          <w:rFonts w:hint="eastAsia" w:ascii="宋体" w:hAnsi="宋体" w:cs="宋体"/>
          <w:sz w:val="28"/>
        </w:rPr>
        <w:t>安全操作规程不健全</w:t>
      </w:r>
    </w:p>
    <w:p w14:paraId="6F0AD55F">
      <w:pPr>
        <w:ind w:firstLine="560" w:firstLineChars="200"/>
        <w:jc w:val="left"/>
        <w:rPr>
          <w:rFonts w:ascii="宋体" w:hAnsi="宋体" w:cs="宋体"/>
          <w:sz w:val="28"/>
        </w:rPr>
      </w:pPr>
      <w:r>
        <w:rPr>
          <w:rFonts w:hint="eastAsia" w:ascii="宋体" w:hAnsi="宋体" w:cs="宋体"/>
          <w:sz w:val="28"/>
        </w:rPr>
        <w:t>工艺、技术错误或不当，无作业程序或作业程序有错误，岗位操作规程不健全会造成作业人员违背安全生产客观规律盲目作业，造成安全事故。</w:t>
      </w:r>
    </w:p>
    <w:p w14:paraId="779D31FD">
      <w:pPr>
        <w:ind w:firstLine="560" w:firstLineChars="200"/>
        <w:jc w:val="left"/>
        <w:rPr>
          <w:rFonts w:ascii="宋体" w:hAnsi="宋体" w:cs="宋体"/>
          <w:sz w:val="28"/>
        </w:rPr>
      </w:pPr>
      <w:r>
        <w:rPr>
          <w:rFonts w:hint="eastAsia" w:ascii="宋体" w:hAnsi="宋体" w:cs="宋体"/>
          <w:sz w:val="28"/>
          <w:szCs w:val="28"/>
        </w:rPr>
        <w:t>5）</w:t>
      </w:r>
      <w:r>
        <w:rPr>
          <w:rFonts w:hint="eastAsia" w:ascii="宋体" w:hAnsi="宋体" w:cs="宋体"/>
          <w:sz w:val="28"/>
        </w:rPr>
        <w:t>违反安全人机工程原理</w:t>
      </w:r>
    </w:p>
    <w:p w14:paraId="5F0FD434">
      <w:pPr>
        <w:spacing w:line="600" w:lineRule="exact"/>
        <w:ind w:firstLine="560" w:firstLineChars="200"/>
        <w:rPr>
          <w:sz w:val="28"/>
          <w:lang w:val="zh-CN"/>
        </w:rPr>
      </w:pPr>
      <w:r>
        <w:rPr>
          <w:rFonts w:hint="eastAsia" w:ascii="宋体" w:hAnsi="宋体" w:cs="宋体"/>
          <w:sz w:val="28"/>
        </w:rPr>
        <w:t>使用的机器不适合人的生理或心理特点，作业环境温度、湿度、照明、噪声不适合人的生理特点，易造成事故。</w:t>
      </w:r>
    </w:p>
    <w:bookmarkEnd w:id="106"/>
    <w:bookmarkEnd w:id="107"/>
    <w:bookmarkEnd w:id="108"/>
    <w:bookmarkEnd w:id="131"/>
    <w:bookmarkEnd w:id="132"/>
    <w:bookmarkEnd w:id="133"/>
    <w:bookmarkEnd w:id="134"/>
    <w:p w14:paraId="224A2D5E">
      <w:pPr>
        <w:pStyle w:val="5"/>
        <w:spacing w:before="240" w:after="120"/>
        <w:ind w:firstLine="643"/>
        <w:rPr>
          <w:rFonts w:eastAsia="宋体"/>
          <w:color w:val="auto"/>
          <w:sz w:val="28"/>
          <w:szCs w:val="28"/>
          <w:lang w:val="zh-CN"/>
        </w:rPr>
      </w:pPr>
      <w:bookmarkStart w:id="138" w:name="_Toc22716"/>
      <w:bookmarkStart w:id="139" w:name="_Toc8772"/>
      <w:bookmarkStart w:id="140" w:name="_Toc380587577"/>
      <w:bookmarkStart w:id="141" w:name="_Hlk99294663"/>
      <w:r>
        <w:rPr>
          <w:rFonts w:hint="eastAsia" w:eastAsia="宋体" w:cs="宋体"/>
          <w:color w:val="auto"/>
          <w:lang w:val="zh-CN"/>
        </w:rPr>
        <w:t>3.</w:t>
      </w:r>
      <w:r>
        <w:rPr>
          <w:rFonts w:hint="eastAsia" w:eastAsia="宋体" w:cs="宋体"/>
          <w:color w:val="auto"/>
        </w:rPr>
        <w:t>6</w:t>
      </w:r>
      <w:r>
        <w:rPr>
          <w:rFonts w:hint="eastAsia" w:eastAsia="宋体" w:cs="宋体"/>
          <w:color w:val="auto"/>
          <w:lang w:val="zh-CN"/>
        </w:rPr>
        <w:t>施工过程危险有害因素分析</w:t>
      </w:r>
      <w:bookmarkEnd w:id="138"/>
      <w:bookmarkEnd w:id="139"/>
    </w:p>
    <w:p w14:paraId="4828AF8A">
      <w:pPr>
        <w:spacing w:line="600" w:lineRule="exact"/>
        <w:ind w:firstLine="560" w:firstLineChars="200"/>
        <w:rPr>
          <w:sz w:val="28"/>
          <w:lang w:val="zh-CN"/>
        </w:rPr>
      </w:pPr>
      <w:r>
        <w:rPr>
          <w:sz w:val="28"/>
          <w:lang w:val="zh-CN"/>
        </w:rPr>
        <w:t>1</w:t>
      </w:r>
      <w:r>
        <w:rPr>
          <w:rFonts w:hint="eastAsia"/>
          <w:sz w:val="28"/>
          <w:lang w:val="zh-CN"/>
        </w:rPr>
        <w:t>、</w:t>
      </w:r>
      <w:r>
        <w:rPr>
          <w:sz w:val="28"/>
          <w:lang w:val="zh-CN"/>
        </w:rPr>
        <w:t>高处坠落</w:t>
      </w:r>
    </w:p>
    <w:p w14:paraId="1D1D3033">
      <w:pPr>
        <w:spacing w:line="600" w:lineRule="exact"/>
        <w:ind w:firstLine="536" w:firstLineChars="200"/>
        <w:rPr>
          <w:sz w:val="28"/>
          <w:lang w:val="zh-CN"/>
        </w:rPr>
      </w:pPr>
      <w:r>
        <w:rPr>
          <w:spacing w:val="-6"/>
          <w:sz w:val="28"/>
          <w:lang w:val="zh-CN"/>
        </w:rPr>
        <w:t>高处作业是指操作者，在坠落高度基准面2m以上（含2m）有可能坠落的高处进行的作业。高处坠落事故最易在建筑安装登高架设作业过程中与脚手架、吊篮处使用梯子登高作业时以及悬空高处作业时发生。其次在</w:t>
      </w:r>
      <w:r>
        <w:rPr>
          <w:rFonts w:hint="eastAsia"/>
          <w:spacing w:val="-6"/>
          <w:sz w:val="28"/>
          <w:lang w:val="zh-CN"/>
        </w:rPr>
        <w:t>“</w:t>
      </w:r>
      <w:r>
        <w:rPr>
          <w:spacing w:val="-6"/>
          <w:sz w:val="28"/>
          <w:lang w:val="zh-CN"/>
        </w:rPr>
        <w:t>四口五临边</w:t>
      </w:r>
      <w:r>
        <w:rPr>
          <w:rFonts w:hint="eastAsia"/>
          <w:spacing w:val="-6"/>
          <w:sz w:val="28"/>
          <w:lang w:val="zh-CN"/>
        </w:rPr>
        <w:t>”</w:t>
      </w:r>
      <w:r>
        <w:rPr>
          <w:spacing w:val="-6"/>
          <w:sz w:val="28"/>
          <w:lang w:val="zh-CN"/>
        </w:rPr>
        <w:t>处，轻型屋面处坠落，还有些坠落事故是在拆除工程时和其它作业时发生。</w:t>
      </w:r>
    </w:p>
    <w:p w14:paraId="27FED521">
      <w:pPr>
        <w:spacing w:line="600" w:lineRule="exact"/>
        <w:ind w:firstLine="560" w:firstLineChars="200"/>
        <w:rPr>
          <w:sz w:val="28"/>
          <w:lang w:val="zh-CN"/>
        </w:rPr>
      </w:pPr>
      <w:r>
        <w:rPr>
          <w:sz w:val="28"/>
          <w:lang w:val="zh-CN"/>
        </w:rPr>
        <w:t>2</w:t>
      </w:r>
      <w:r>
        <w:rPr>
          <w:rFonts w:hint="eastAsia"/>
          <w:sz w:val="28"/>
          <w:lang w:val="zh-CN"/>
        </w:rPr>
        <w:t>、</w:t>
      </w:r>
      <w:r>
        <w:rPr>
          <w:sz w:val="28"/>
          <w:lang w:val="zh-CN"/>
        </w:rPr>
        <w:t>物体打击</w:t>
      </w:r>
    </w:p>
    <w:p w14:paraId="04F31870">
      <w:pPr>
        <w:spacing w:line="600" w:lineRule="exact"/>
        <w:ind w:firstLine="560" w:firstLineChars="200"/>
        <w:rPr>
          <w:sz w:val="28"/>
          <w:lang w:val="zh-CN"/>
        </w:rPr>
      </w:pPr>
      <w:r>
        <w:rPr>
          <w:sz w:val="28"/>
          <w:lang w:val="zh-CN"/>
        </w:rPr>
        <w:t>施工现场在施工过程中经常会有很多物体从上面落下来，击中下面或旁边的作业人员即产生物体打击事故。凡在施工现场作业的人，都有被击中的可能，特别是在一个垂直平面下的上下交叉作业，最容易发生物体打击事故。</w:t>
      </w:r>
    </w:p>
    <w:p w14:paraId="463FC3DC">
      <w:pPr>
        <w:spacing w:line="600" w:lineRule="exact"/>
        <w:ind w:firstLine="560" w:firstLineChars="200"/>
        <w:rPr>
          <w:sz w:val="28"/>
          <w:lang w:val="zh-CN"/>
        </w:rPr>
      </w:pPr>
      <w:r>
        <w:rPr>
          <w:sz w:val="28"/>
          <w:lang w:val="zh-CN"/>
        </w:rPr>
        <w:t>3</w:t>
      </w:r>
      <w:r>
        <w:rPr>
          <w:rFonts w:hint="eastAsia"/>
          <w:sz w:val="28"/>
          <w:lang w:val="zh-CN"/>
        </w:rPr>
        <w:t>、</w:t>
      </w:r>
      <w:r>
        <w:rPr>
          <w:sz w:val="28"/>
          <w:lang w:val="zh-CN"/>
        </w:rPr>
        <w:t>触电事故</w:t>
      </w:r>
    </w:p>
    <w:p w14:paraId="302949A1">
      <w:pPr>
        <w:spacing w:line="600" w:lineRule="exact"/>
        <w:ind w:firstLine="560" w:firstLineChars="200"/>
        <w:rPr>
          <w:sz w:val="28"/>
          <w:lang w:val="zh-CN"/>
        </w:rPr>
      </w:pPr>
      <w:r>
        <w:rPr>
          <w:sz w:val="28"/>
          <w:lang w:val="zh-CN"/>
        </w:rPr>
        <w:t>电是施工现场各种作业的主要动力来源，各种机械、工具、照明等主要依靠电来驱动。触电事故主要是设备、机械、工具等漏电、电线老化破皮，违章使用电气用具，对在施工现场周围的外电线路不采取防护措施等造成的。建筑施工工地条件比较恶劣，例如风吹、雨淋、日晒、水溅、沙土等均是不利条件，加之工地上机动车辆的运行和机械设备的应用，极易发生对电气设备的撞击和振动，凡此种均易导致电气故障的发生。</w:t>
      </w:r>
    </w:p>
    <w:p w14:paraId="562BC18F">
      <w:pPr>
        <w:spacing w:line="600" w:lineRule="exact"/>
        <w:ind w:firstLine="560" w:firstLineChars="200"/>
        <w:rPr>
          <w:sz w:val="28"/>
          <w:lang w:val="zh-CN"/>
        </w:rPr>
      </w:pPr>
      <w:r>
        <w:rPr>
          <w:sz w:val="28"/>
          <w:lang w:val="zh-CN"/>
        </w:rPr>
        <w:t>建筑施工工地的施工人员在工作时往往受雨淋、水溅，使皮肤潮湿，导致人体阻抗下降，并且这些人员中大多数为非电气人员，缺乏用电安全知识，同时工地的供电线路又属临时线路，大部分为架空或明敷设线路，这些因素凑在一起则易造成电击事故。</w:t>
      </w:r>
    </w:p>
    <w:p w14:paraId="077E266F">
      <w:pPr>
        <w:spacing w:line="600" w:lineRule="exact"/>
        <w:ind w:firstLine="560" w:firstLineChars="200"/>
        <w:rPr>
          <w:sz w:val="28"/>
          <w:lang w:val="zh-CN"/>
        </w:rPr>
      </w:pPr>
      <w:r>
        <w:rPr>
          <w:sz w:val="28"/>
          <w:lang w:val="zh-CN"/>
        </w:rPr>
        <w:t>4</w:t>
      </w:r>
      <w:r>
        <w:rPr>
          <w:rFonts w:hint="eastAsia"/>
          <w:sz w:val="28"/>
          <w:lang w:val="zh-CN"/>
        </w:rPr>
        <w:t>、</w:t>
      </w:r>
      <w:r>
        <w:rPr>
          <w:sz w:val="28"/>
          <w:lang w:val="zh-CN"/>
        </w:rPr>
        <w:t>机械伤害</w:t>
      </w:r>
    </w:p>
    <w:p w14:paraId="593DE1D8">
      <w:pPr>
        <w:spacing w:line="600" w:lineRule="exact"/>
        <w:ind w:firstLine="560" w:firstLineChars="200"/>
        <w:rPr>
          <w:sz w:val="28"/>
          <w:lang w:val="zh-CN"/>
        </w:rPr>
      </w:pPr>
      <w:r>
        <w:rPr>
          <w:sz w:val="28"/>
          <w:lang w:val="zh-CN"/>
        </w:rPr>
        <w:t>主要是起重机械、各种手持电动工具等在使用中，因缺少防护和保险装置对操作者造成的伤害。</w:t>
      </w:r>
    </w:p>
    <w:p w14:paraId="3670E8D5">
      <w:pPr>
        <w:spacing w:line="600" w:lineRule="exact"/>
        <w:ind w:firstLine="560" w:firstLineChars="200"/>
        <w:rPr>
          <w:sz w:val="28"/>
          <w:lang w:val="zh-CN"/>
        </w:rPr>
      </w:pPr>
      <w:r>
        <w:rPr>
          <w:rFonts w:hint="eastAsia"/>
          <w:sz w:val="28"/>
          <w:lang w:val="en-US" w:eastAsia="zh-CN"/>
        </w:rPr>
        <w:t>5</w:t>
      </w:r>
      <w:r>
        <w:rPr>
          <w:rFonts w:hint="eastAsia"/>
          <w:sz w:val="28"/>
          <w:lang w:val="zh-CN"/>
        </w:rPr>
        <w:t>、</w:t>
      </w:r>
      <w:r>
        <w:rPr>
          <w:sz w:val="28"/>
          <w:lang w:val="zh-CN"/>
        </w:rPr>
        <w:t>火灾</w:t>
      </w:r>
    </w:p>
    <w:p w14:paraId="0E6745E9">
      <w:pPr>
        <w:spacing w:line="600" w:lineRule="exact"/>
        <w:ind w:firstLine="560" w:firstLineChars="200"/>
        <w:rPr>
          <w:sz w:val="28"/>
          <w:lang w:val="zh-CN"/>
        </w:rPr>
      </w:pPr>
      <w:r>
        <w:rPr>
          <w:sz w:val="28"/>
          <w:lang w:val="zh-CN"/>
        </w:rPr>
        <w:t>火灾是指建筑施工现场存在的火灾隐患，施工现场一旦发生火灾，不仅会烧毁未建成建筑物和其周围建筑物，而且会造成重大人员伤亡、建筑施工现场存在的主要火灾隐患有：</w:t>
      </w:r>
    </w:p>
    <w:p w14:paraId="79C7E71B">
      <w:pPr>
        <w:spacing w:line="600" w:lineRule="exact"/>
        <w:ind w:firstLine="560" w:firstLineChars="200"/>
        <w:rPr>
          <w:sz w:val="28"/>
          <w:lang w:val="zh-CN"/>
        </w:rPr>
      </w:pPr>
      <w:r>
        <w:rPr>
          <w:sz w:val="28"/>
          <w:lang w:val="zh-CN"/>
        </w:rPr>
        <w:t>1）施工现场临时建筑物布局不合理</w:t>
      </w:r>
    </w:p>
    <w:p w14:paraId="6EBB11F5">
      <w:pPr>
        <w:spacing w:line="600" w:lineRule="exact"/>
        <w:ind w:firstLine="560" w:firstLineChars="200"/>
        <w:rPr>
          <w:sz w:val="28"/>
          <w:lang w:val="zh-CN"/>
        </w:rPr>
      </w:pPr>
      <w:r>
        <w:rPr>
          <w:sz w:val="28"/>
          <w:lang w:val="zh-CN"/>
        </w:rPr>
        <w:t>建筑物密集且耐火等级低。由于施工现场局限性强，人员多、现场内的办公室、员工休息室、职工宿舍、仓库等建筑相互毗邻或者“一”字型排列，并且这些建筑大都为临时性，而且都是三、四级耐火等级简易结构的建筑物；还有一些职工宿舍与重要仓库和危险品库房相毗连，甚至临时建筑物相互间隔只是用三合板等材料简易隔开；也有的职工宿舍只有一个安全出口，一旦失火，势必造成严重后果。</w:t>
      </w:r>
    </w:p>
    <w:p w14:paraId="2954A754">
      <w:pPr>
        <w:spacing w:line="600" w:lineRule="exact"/>
        <w:ind w:firstLine="560" w:firstLineChars="200"/>
        <w:rPr>
          <w:sz w:val="28"/>
          <w:lang w:val="zh-CN"/>
        </w:rPr>
      </w:pPr>
      <w:r>
        <w:rPr>
          <w:sz w:val="28"/>
          <w:lang w:val="zh-CN"/>
        </w:rPr>
        <w:t>易燃、可燃材料多，火灾蔓延速度快，一旦建筑企业雇佣外来民工，吃住在工地，生活中使用的物品多为可燃的，无形中大幅度增加了施工现场的火灾荷载，尤其是因施工需要，有的施工现场仍然采用木质等可燃性的脚手架和易燃材料的安全防护物，又存放有油漆等易燃易爆危险物品，一旦发生火灾，势必造成猛烈燃烧，迅速蔓延。</w:t>
      </w:r>
    </w:p>
    <w:p w14:paraId="3028E6D1">
      <w:pPr>
        <w:spacing w:line="600" w:lineRule="exact"/>
        <w:ind w:firstLine="560" w:firstLineChars="200"/>
        <w:rPr>
          <w:sz w:val="28"/>
          <w:lang w:val="zh-CN"/>
        </w:rPr>
      </w:pPr>
      <w:r>
        <w:rPr>
          <w:sz w:val="28"/>
          <w:lang w:val="zh-CN"/>
        </w:rPr>
        <w:t>建筑施工现场的消防安全条件较差，一些建筑工地没有配备必要的消防器材，随意堆放建筑材料，堵塞了消防车道，还有的在明火作业区堆放易燃、可燃材料，以及危险物品库房混用。</w:t>
      </w:r>
    </w:p>
    <w:p w14:paraId="197BF837">
      <w:pPr>
        <w:spacing w:line="600" w:lineRule="exact"/>
        <w:ind w:firstLine="560" w:firstLineChars="200"/>
        <w:rPr>
          <w:sz w:val="28"/>
          <w:lang w:val="zh-CN"/>
        </w:rPr>
      </w:pPr>
      <w:r>
        <w:rPr>
          <w:sz w:val="28"/>
          <w:lang w:val="zh-CN"/>
        </w:rPr>
        <w:t>2）现场管理混乱</w:t>
      </w:r>
    </w:p>
    <w:p w14:paraId="6676905C">
      <w:pPr>
        <w:spacing w:line="600" w:lineRule="exact"/>
        <w:ind w:firstLine="560" w:firstLineChars="200"/>
        <w:rPr>
          <w:sz w:val="28"/>
          <w:lang w:val="zh-CN"/>
        </w:rPr>
      </w:pPr>
      <w:r>
        <w:rPr>
          <w:sz w:val="28"/>
          <w:lang w:val="zh-CN"/>
        </w:rPr>
        <w:t>用电量大、电气线路敷设不规范。随着机械化水平的提高，施工现场机械化操作和用电量大幅度增加，违章安装电气设备、私拉乱接电气线路现象较为严重，也有的直接将配电装置安装在可燃木制构件上。</w:t>
      </w:r>
    </w:p>
    <w:p w14:paraId="1F41263E">
      <w:pPr>
        <w:spacing w:line="600" w:lineRule="exact"/>
        <w:ind w:firstLine="560" w:firstLineChars="200"/>
        <w:rPr>
          <w:sz w:val="28"/>
          <w:lang w:val="zh-CN"/>
        </w:rPr>
      </w:pPr>
      <w:r>
        <w:rPr>
          <w:sz w:val="28"/>
          <w:lang w:val="zh-CN"/>
        </w:rPr>
        <w:t>普通存在违章使用明火的现象。施工期间进行电焊、气焊的工作人员无证上岗，操作时不采取必要的安全措施，甚至在火灾危险场地没有事先办理动火审批手续，特别是一些改扩建以及建筑内部装饰装修工程，没有严格消防安全管理，甚至边经营边施工不计后果。</w:t>
      </w:r>
    </w:p>
    <w:p w14:paraId="4A0CF5A7">
      <w:pPr>
        <w:spacing w:line="600" w:lineRule="exact"/>
        <w:ind w:firstLine="560" w:firstLineChars="200"/>
        <w:rPr>
          <w:sz w:val="28"/>
          <w:lang w:val="zh-CN"/>
        </w:rPr>
      </w:pPr>
      <w:r>
        <w:rPr>
          <w:sz w:val="28"/>
          <w:lang w:val="zh-CN"/>
        </w:rPr>
        <w:t>施工单位忽略烟头点火源管理。施工现场办公室、民工宿舍、建筑材料堆场可燃、易燃物较多，并且雇佣的临时民工、外来人员吸烟的随意性强，一旦将烟头丢弃在火灾危险等地方，时间一长，极易造成火灾。</w:t>
      </w:r>
    </w:p>
    <w:p w14:paraId="2BC38C79">
      <w:pPr>
        <w:spacing w:line="600" w:lineRule="exact"/>
        <w:ind w:firstLine="560" w:firstLineChars="200"/>
        <w:rPr>
          <w:sz w:val="28"/>
        </w:rPr>
      </w:pPr>
      <w:r>
        <w:rPr>
          <w:rFonts w:hint="eastAsia"/>
          <w:sz w:val="28"/>
          <w:lang w:val="en-US" w:eastAsia="zh-CN"/>
        </w:rPr>
        <w:t>6</w:t>
      </w:r>
      <w:r>
        <w:rPr>
          <w:rFonts w:hint="eastAsia"/>
          <w:sz w:val="28"/>
          <w:lang w:val="zh-CN"/>
        </w:rPr>
        <w:t>、</w:t>
      </w:r>
      <w:r>
        <w:rPr>
          <w:rFonts w:hint="eastAsia"/>
          <w:sz w:val="28"/>
        </w:rPr>
        <w:t>粉尘危害</w:t>
      </w:r>
    </w:p>
    <w:p w14:paraId="6312EACF">
      <w:pPr>
        <w:spacing w:line="600" w:lineRule="exact"/>
        <w:ind w:firstLine="560" w:firstLineChars="200"/>
        <w:rPr>
          <w:sz w:val="28"/>
          <w:lang w:val="zh-CN"/>
        </w:rPr>
      </w:pPr>
      <w:r>
        <w:rPr>
          <w:sz w:val="28"/>
          <w:lang w:val="zh-CN"/>
        </w:rPr>
        <w:t>粉尘是指在生产过程中产生并能长时间浮游在空气中的固体颗粒。施工现场主要是含游离的二氧化硅粉尘、水泥尘（硅酸盐）、石棉屑、木屑尘、电焊烟尘、金属粉尘引起的粉尘，主要受危害工种有砼搅拌司机、水泥上料工、材料试验工、风钻工、出磕工、电气焊等工种。粉尘对人体的危害主要表现在：当吸入肺部生产性粉尘达到一定数量时，就会引起肺组织发生纤维化病变，使肺组织逐渐硬化，市区正常的呼吸功能，即尘肺病。纤维化程度与粉尘中游离的二氧化硅含量有关，当含量大于70%可引起矽肺，当小于10%可引起尘肺。通常情况接触矽尘5-10年后才发病，有的长达15-20年以上，也有生产条件极差，缺少防尘措施，1-2年就发病。矽肺是一种进行性疾病，一经发生，即使调离矽尘作业，仍可持续发展，常见初期症状是气短、胸闷、针刺样胸痛、咳嗽等。</w:t>
      </w:r>
    </w:p>
    <w:p w14:paraId="5FC4680F">
      <w:pPr>
        <w:spacing w:line="600" w:lineRule="exact"/>
        <w:ind w:firstLine="560" w:firstLineChars="200"/>
        <w:rPr>
          <w:sz w:val="28"/>
        </w:rPr>
      </w:pPr>
      <w:r>
        <w:rPr>
          <w:rFonts w:hint="eastAsia"/>
          <w:sz w:val="28"/>
          <w:lang w:val="en-US" w:eastAsia="zh-CN"/>
        </w:rPr>
        <w:t>7</w:t>
      </w:r>
      <w:r>
        <w:rPr>
          <w:rFonts w:hint="eastAsia"/>
          <w:sz w:val="28"/>
          <w:lang w:val="zh-CN"/>
        </w:rPr>
        <w:t>、</w:t>
      </w:r>
      <w:r>
        <w:rPr>
          <w:rFonts w:hint="eastAsia"/>
          <w:sz w:val="28"/>
        </w:rPr>
        <w:t>毒物危害</w:t>
      </w:r>
    </w:p>
    <w:p w14:paraId="5C356A4D">
      <w:pPr>
        <w:spacing w:line="600" w:lineRule="exact"/>
        <w:ind w:firstLine="560" w:firstLineChars="200"/>
        <w:rPr>
          <w:sz w:val="28"/>
          <w:lang w:val="zh-CN"/>
        </w:rPr>
      </w:pPr>
      <w:r>
        <w:rPr>
          <w:sz w:val="28"/>
          <w:lang w:val="zh-CN"/>
        </w:rPr>
        <w:t>施工过程中会使涉及到焊接和切割作业。焊接过程中可形成多种有毒、有害气体，主要有氮氧化合物、一氧化碳和重金属锰等。这些有毒、有害气体对呼吸道、肺组织有强烈的刺激、腐蚀作用，浓度高时会引起急性中毒，长期低浓度接触会引起慢性中毒。</w:t>
      </w:r>
    </w:p>
    <w:p w14:paraId="1F6BD482">
      <w:pPr>
        <w:spacing w:line="600" w:lineRule="exact"/>
        <w:ind w:firstLine="560" w:firstLineChars="200"/>
        <w:rPr>
          <w:sz w:val="28"/>
          <w:lang w:val="zh-CN"/>
        </w:rPr>
      </w:pPr>
      <w:r>
        <w:rPr>
          <w:rFonts w:hint="eastAsia"/>
          <w:sz w:val="28"/>
          <w:lang w:val="en-US" w:eastAsia="zh-CN"/>
        </w:rPr>
        <w:t>8</w:t>
      </w:r>
      <w:r>
        <w:rPr>
          <w:rFonts w:hint="eastAsia"/>
          <w:sz w:val="28"/>
          <w:lang w:val="zh-CN"/>
        </w:rPr>
        <w:t>、</w:t>
      </w:r>
      <w:r>
        <w:rPr>
          <w:sz w:val="28"/>
          <w:lang w:val="zh-CN"/>
        </w:rPr>
        <w:t>噪声和振动</w:t>
      </w:r>
    </w:p>
    <w:p w14:paraId="4627DDB4">
      <w:pPr>
        <w:spacing w:line="600" w:lineRule="exact"/>
        <w:ind w:firstLine="560" w:firstLineChars="200"/>
        <w:rPr>
          <w:sz w:val="28"/>
          <w:lang w:val="zh-CN"/>
        </w:rPr>
      </w:pPr>
      <w:r>
        <w:rPr>
          <w:sz w:val="28"/>
          <w:lang w:val="zh-CN"/>
        </w:rPr>
        <w:t>建筑施工过程及构件加工过程中，存在的多种无规则的音调及杂乱声音。建筑施工现场主要的噪声来源于搅拌机、空压机、电动机、钢筋加工机械、木工加工机械等。施工现场要求控制在85分贝以内，但实际建筑施工现场噪声均超标，达到95-100分贝。</w:t>
      </w:r>
    </w:p>
    <w:p w14:paraId="029A443B">
      <w:pPr>
        <w:spacing w:line="600" w:lineRule="exact"/>
        <w:ind w:firstLine="560" w:firstLineChars="200"/>
        <w:rPr>
          <w:sz w:val="28"/>
          <w:lang w:val="zh-CN"/>
        </w:rPr>
      </w:pPr>
      <w:r>
        <w:rPr>
          <w:sz w:val="28"/>
          <w:lang w:val="zh-CN"/>
        </w:rPr>
        <w:t>受噪声的危害，首当其冲的是人的听力。噪声对人听力危害的程度，轻则高频听阈损伤，中则耳聋，重则耳鼓膜破裂。除了听力受损外，噪声对神经系统的危害主要为神经衰弱综合症；对心血管系统的影响，可使交感神经紧张，从而产生心跳加快、心率不齐、血管痉挛等症状；对消化系统的影响，可能引起胃功能紊乱、食欲不振、肌肉无力等症状；另外，噪声对睡眠、视力、内分泌等也有一定影响。</w:t>
      </w:r>
    </w:p>
    <w:p w14:paraId="47A0A7E7">
      <w:pPr>
        <w:spacing w:line="600" w:lineRule="exact"/>
        <w:ind w:firstLine="560" w:firstLineChars="200"/>
        <w:rPr>
          <w:sz w:val="28"/>
          <w:lang w:val="zh-CN"/>
        </w:rPr>
      </w:pPr>
      <w:r>
        <w:rPr>
          <w:rFonts w:hint="eastAsia"/>
          <w:sz w:val="28"/>
          <w:lang w:val="en-US" w:eastAsia="zh-CN"/>
        </w:rPr>
        <w:t>9</w:t>
      </w:r>
      <w:r>
        <w:rPr>
          <w:rFonts w:hint="eastAsia"/>
          <w:sz w:val="28"/>
          <w:lang w:val="zh-CN"/>
        </w:rPr>
        <w:t>、</w:t>
      </w:r>
      <w:r>
        <w:rPr>
          <w:sz w:val="28"/>
          <w:lang w:val="zh-CN"/>
        </w:rPr>
        <w:t>车辆伤害</w:t>
      </w:r>
    </w:p>
    <w:p w14:paraId="4B04F520">
      <w:pPr>
        <w:spacing w:line="600" w:lineRule="exact"/>
        <w:ind w:firstLine="560" w:firstLineChars="200"/>
        <w:rPr>
          <w:sz w:val="28"/>
          <w:lang w:val="zh-CN"/>
        </w:rPr>
      </w:pPr>
      <w:r>
        <w:rPr>
          <w:sz w:val="28"/>
          <w:lang w:val="zh-CN"/>
        </w:rPr>
        <w:t>施工过程中需要土方运输、钢结构件运输入场、原辅料、设备运输进场等，施工过程中需要混凝土车辆、泵车、汽车吊等车辆进行了联合作业施工，施工结束后需要将人员、设备、材料、垃圾等进行撤场，车辆在行驶、作业过程中可能对人员造成车辆伤害。</w:t>
      </w:r>
    </w:p>
    <w:p w14:paraId="3A5ADB24">
      <w:pPr>
        <w:spacing w:line="600" w:lineRule="exact"/>
        <w:ind w:firstLine="536" w:firstLineChars="200"/>
        <w:rPr>
          <w:sz w:val="28"/>
          <w:lang w:val="zh-CN"/>
        </w:rPr>
      </w:pPr>
      <w:r>
        <w:rPr>
          <w:spacing w:val="-6"/>
          <w:sz w:val="28"/>
          <w:lang w:val="zh-CN"/>
        </w:rPr>
        <w:t>综上所述，</w:t>
      </w:r>
      <w:r>
        <w:rPr>
          <w:rFonts w:hint="eastAsia"/>
          <w:spacing w:val="-6"/>
          <w:sz w:val="28"/>
        </w:rPr>
        <w:t>本项目施工</w:t>
      </w:r>
      <w:r>
        <w:rPr>
          <w:spacing w:val="-6"/>
          <w:sz w:val="28"/>
          <w:lang w:val="zh-CN"/>
        </w:rPr>
        <w:t>过程中可能产生的危险、有害因素有火灾、触电、机械伤害、高处坠落、车辆伤害、物体打击、噪声、粉尘、毒物、震动、坍塌</w:t>
      </w:r>
      <w:r>
        <w:rPr>
          <w:sz w:val="28"/>
          <w:lang w:val="zh-CN"/>
        </w:rPr>
        <w:t>。</w:t>
      </w:r>
    </w:p>
    <w:p w14:paraId="25364958">
      <w:pPr>
        <w:pStyle w:val="5"/>
        <w:spacing w:before="240" w:after="120"/>
        <w:ind w:firstLine="643"/>
        <w:jc w:val="left"/>
        <w:rPr>
          <w:rFonts w:ascii="宋体" w:hAnsi="宋体" w:eastAsia="宋体" w:cs="宋体"/>
          <w:color w:val="auto"/>
        </w:rPr>
      </w:pPr>
      <w:bookmarkStart w:id="142" w:name="_Toc380587591"/>
      <w:bookmarkStart w:id="143" w:name="_Toc29308891"/>
      <w:bookmarkStart w:id="144" w:name="_Toc7258"/>
      <w:bookmarkStart w:id="145" w:name="_Toc27025"/>
      <w:r>
        <w:rPr>
          <w:rFonts w:hint="eastAsia" w:ascii="宋体" w:hAnsi="宋体" w:eastAsia="宋体" w:cs="宋体"/>
          <w:color w:val="auto"/>
        </w:rPr>
        <w:t>3.7</w:t>
      </w:r>
      <w:bookmarkEnd w:id="142"/>
      <w:bookmarkEnd w:id="143"/>
      <w:bookmarkEnd w:id="144"/>
      <w:r>
        <w:rPr>
          <w:rFonts w:hint="eastAsia" w:ascii="宋体" w:hAnsi="宋体" w:eastAsia="宋体" w:cs="宋体"/>
          <w:color w:val="auto"/>
          <w:lang w:val="zh-CN"/>
        </w:rPr>
        <w:t>危险、有害因素汇总</w:t>
      </w:r>
      <w:bookmarkEnd w:id="145"/>
    </w:p>
    <w:p w14:paraId="669451CB">
      <w:pPr>
        <w:ind w:firstLine="480"/>
        <w:jc w:val="center"/>
        <w:rPr>
          <w:rFonts w:ascii="宋体" w:hAnsi="宋体" w:cs="宋体"/>
          <w:sz w:val="24"/>
          <w:szCs w:val="22"/>
        </w:rPr>
      </w:pPr>
      <w:r>
        <w:rPr>
          <w:rFonts w:hint="eastAsia" w:ascii="宋体" w:hAnsi="宋体" w:cs="宋体"/>
          <w:sz w:val="24"/>
          <w:szCs w:val="22"/>
        </w:rPr>
        <w:t>表3.7-1 项目主要危险、有害因素分布表</w:t>
      </w:r>
    </w:p>
    <w:tbl>
      <w:tblPr>
        <w:tblStyle w:val="88"/>
        <w:tblW w:w="451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6"/>
        <w:gridCol w:w="510"/>
        <w:gridCol w:w="518"/>
        <w:gridCol w:w="518"/>
        <w:gridCol w:w="719"/>
        <w:gridCol w:w="722"/>
        <w:gridCol w:w="546"/>
        <w:gridCol w:w="722"/>
        <w:gridCol w:w="722"/>
        <w:gridCol w:w="745"/>
        <w:gridCol w:w="722"/>
        <w:gridCol w:w="546"/>
        <w:gridCol w:w="611"/>
      </w:tblGrid>
      <w:tr w14:paraId="08734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527" w:type="pct"/>
            <w:vMerge w:val="restart"/>
            <w:vAlign w:val="center"/>
          </w:tcPr>
          <w:p w14:paraId="54AF722F">
            <w:pPr>
              <w:widowControl/>
              <w:spacing w:line="240" w:lineRule="auto"/>
              <w:jc w:val="center"/>
              <w:rPr>
                <w:rFonts w:cs="宋体"/>
                <w:kern w:val="0"/>
              </w:rPr>
            </w:pPr>
            <w:r>
              <w:rPr>
                <w:rFonts w:hint="eastAsia" w:ascii="宋体" w:hAnsi="宋体" w:cs="宋体"/>
                <w:b/>
              </w:rPr>
              <w:t>存在场所</w:t>
            </w:r>
          </w:p>
        </w:tc>
        <w:tc>
          <w:tcPr>
            <w:tcW w:w="3367" w:type="pct"/>
            <w:gridSpan w:val="9"/>
            <w:vAlign w:val="center"/>
          </w:tcPr>
          <w:p w14:paraId="79B34CF4">
            <w:pPr>
              <w:widowControl/>
              <w:spacing w:line="240" w:lineRule="auto"/>
              <w:jc w:val="center"/>
              <w:rPr>
                <w:rFonts w:hint="eastAsia" w:ascii="宋体" w:hAnsi="宋体" w:cs="宋体"/>
                <w:b/>
                <w:bCs/>
              </w:rPr>
            </w:pPr>
            <w:r>
              <w:rPr>
                <w:rFonts w:hint="eastAsia" w:ascii="宋体" w:hAnsi="宋体" w:cs="宋体"/>
                <w:b/>
                <w:bCs/>
              </w:rPr>
              <w:t>危险因素</w:t>
            </w:r>
          </w:p>
        </w:tc>
        <w:tc>
          <w:tcPr>
            <w:tcW w:w="1105" w:type="pct"/>
            <w:gridSpan w:val="3"/>
            <w:vAlign w:val="center"/>
          </w:tcPr>
          <w:p w14:paraId="65A07C60">
            <w:pPr>
              <w:widowControl/>
              <w:spacing w:line="240" w:lineRule="auto"/>
              <w:jc w:val="center"/>
              <w:rPr>
                <w:rFonts w:cs="宋体"/>
                <w:kern w:val="0"/>
              </w:rPr>
            </w:pPr>
            <w:r>
              <w:rPr>
                <w:rFonts w:hint="eastAsia" w:ascii="宋体" w:hAnsi="宋体" w:cs="宋体"/>
                <w:b/>
                <w:bCs/>
              </w:rPr>
              <w:t>有害因素</w:t>
            </w:r>
          </w:p>
        </w:tc>
      </w:tr>
      <w:tr w14:paraId="049FB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527" w:type="pct"/>
            <w:vMerge w:val="continue"/>
            <w:vAlign w:val="center"/>
          </w:tcPr>
          <w:p w14:paraId="1030CF1B">
            <w:pPr>
              <w:widowControl/>
              <w:spacing w:line="240" w:lineRule="auto"/>
              <w:ind w:firstLine="420"/>
              <w:jc w:val="center"/>
              <w:rPr>
                <w:rFonts w:cs="宋体"/>
                <w:kern w:val="0"/>
              </w:rPr>
            </w:pPr>
          </w:p>
        </w:tc>
        <w:tc>
          <w:tcPr>
            <w:tcW w:w="300" w:type="pct"/>
            <w:vAlign w:val="center"/>
          </w:tcPr>
          <w:p w14:paraId="16975636">
            <w:pPr>
              <w:widowControl/>
              <w:spacing w:line="240" w:lineRule="auto"/>
              <w:jc w:val="center"/>
              <w:rPr>
                <w:rFonts w:cs="宋体"/>
                <w:kern w:val="0"/>
              </w:rPr>
            </w:pPr>
            <w:r>
              <w:rPr>
                <w:rFonts w:hint="eastAsia" w:cs="宋体"/>
                <w:kern w:val="0"/>
              </w:rPr>
              <w:t>火灾</w:t>
            </w:r>
          </w:p>
        </w:tc>
        <w:tc>
          <w:tcPr>
            <w:tcW w:w="305" w:type="pct"/>
            <w:vAlign w:val="center"/>
          </w:tcPr>
          <w:p w14:paraId="6983CA6A">
            <w:pPr>
              <w:widowControl/>
              <w:spacing w:line="240" w:lineRule="auto"/>
              <w:jc w:val="center"/>
              <w:rPr>
                <w:rFonts w:cs="宋体"/>
                <w:kern w:val="0"/>
              </w:rPr>
            </w:pPr>
            <w:r>
              <w:rPr>
                <w:rFonts w:hint="eastAsia" w:cs="宋体"/>
                <w:kern w:val="0"/>
              </w:rPr>
              <w:t>爆炸</w:t>
            </w:r>
          </w:p>
        </w:tc>
        <w:tc>
          <w:tcPr>
            <w:tcW w:w="305" w:type="pct"/>
            <w:vAlign w:val="center"/>
          </w:tcPr>
          <w:p w14:paraId="261E635E">
            <w:pPr>
              <w:widowControl/>
              <w:spacing w:line="240" w:lineRule="auto"/>
              <w:jc w:val="center"/>
              <w:rPr>
                <w:rFonts w:cs="宋体"/>
                <w:kern w:val="0"/>
              </w:rPr>
            </w:pPr>
            <w:r>
              <w:rPr>
                <w:rFonts w:hint="eastAsia" w:cs="宋体"/>
                <w:kern w:val="0"/>
              </w:rPr>
              <w:t>触电</w:t>
            </w:r>
          </w:p>
        </w:tc>
        <w:tc>
          <w:tcPr>
            <w:tcW w:w="423" w:type="pct"/>
            <w:vAlign w:val="center"/>
          </w:tcPr>
          <w:p w14:paraId="04DA4B7C">
            <w:pPr>
              <w:widowControl/>
              <w:spacing w:line="240" w:lineRule="auto"/>
              <w:jc w:val="center"/>
              <w:rPr>
                <w:rFonts w:cs="宋体"/>
                <w:kern w:val="0"/>
              </w:rPr>
            </w:pPr>
            <w:r>
              <w:rPr>
                <w:rFonts w:hint="eastAsia" w:cs="宋体"/>
                <w:kern w:val="0"/>
              </w:rPr>
              <w:t>机械伤害</w:t>
            </w:r>
          </w:p>
        </w:tc>
        <w:tc>
          <w:tcPr>
            <w:tcW w:w="425" w:type="pct"/>
            <w:vAlign w:val="center"/>
          </w:tcPr>
          <w:p w14:paraId="6D59B34E">
            <w:pPr>
              <w:widowControl/>
              <w:spacing w:line="240" w:lineRule="auto"/>
              <w:jc w:val="center"/>
              <w:rPr>
                <w:rFonts w:cs="宋体"/>
                <w:kern w:val="0"/>
              </w:rPr>
            </w:pPr>
            <w:r>
              <w:rPr>
                <w:rFonts w:hint="eastAsia" w:cs="宋体"/>
                <w:kern w:val="0"/>
              </w:rPr>
              <w:t>中毒窒息</w:t>
            </w:r>
          </w:p>
        </w:tc>
        <w:tc>
          <w:tcPr>
            <w:tcW w:w="321" w:type="pct"/>
            <w:vAlign w:val="center"/>
          </w:tcPr>
          <w:p w14:paraId="72359919">
            <w:pPr>
              <w:widowControl/>
              <w:spacing w:line="240" w:lineRule="auto"/>
              <w:jc w:val="center"/>
              <w:rPr>
                <w:rFonts w:cs="宋体"/>
                <w:kern w:val="0"/>
              </w:rPr>
            </w:pPr>
            <w:r>
              <w:rPr>
                <w:rFonts w:hint="eastAsia" w:cs="宋体"/>
                <w:kern w:val="0"/>
              </w:rPr>
              <w:t>灼烫</w:t>
            </w:r>
          </w:p>
        </w:tc>
        <w:tc>
          <w:tcPr>
            <w:tcW w:w="425" w:type="pct"/>
            <w:vAlign w:val="center"/>
          </w:tcPr>
          <w:p w14:paraId="1C3AFC5F">
            <w:pPr>
              <w:widowControl/>
              <w:spacing w:line="240" w:lineRule="auto"/>
              <w:jc w:val="center"/>
              <w:rPr>
                <w:rFonts w:cs="宋体"/>
                <w:kern w:val="0"/>
              </w:rPr>
            </w:pPr>
            <w:r>
              <w:rPr>
                <w:rFonts w:hint="eastAsia" w:cs="宋体"/>
                <w:kern w:val="0"/>
              </w:rPr>
              <w:t>物体打击</w:t>
            </w:r>
          </w:p>
        </w:tc>
        <w:tc>
          <w:tcPr>
            <w:tcW w:w="425" w:type="pct"/>
            <w:vAlign w:val="center"/>
          </w:tcPr>
          <w:p w14:paraId="28F82B2A">
            <w:pPr>
              <w:widowControl/>
              <w:spacing w:line="240" w:lineRule="auto"/>
              <w:jc w:val="center"/>
              <w:rPr>
                <w:rFonts w:cs="宋体"/>
                <w:kern w:val="0"/>
              </w:rPr>
            </w:pPr>
            <w:r>
              <w:rPr>
                <w:rFonts w:hint="eastAsia" w:cs="宋体"/>
                <w:kern w:val="0"/>
              </w:rPr>
              <w:t>车辆伤害</w:t>
            </w:r>
          </w:p>
        </w:tc>
        <w:tc>
          <w:tcPr>
            <w:tcW w:w="432" w:type="pct"/>
            <w:vAlign w:val="center"/>
          </w:tcPr>
          <w:p w14:paraId="0E4224CB">
            <w:pPr>
              <w:widowControl/>
              <w:spacing w:line="240" w:lineRule="auto"/>
              <w:jc w:val="center"/>
              <w:rPr>
                <w:rFonts w:cs="宋体"/>
                <w:kern w:val="0"/>
              </w:rPr>
            </w:pPr>
            <w:r>
              <w:rPr>
                <w:rFonts w:hint="eastAsia" w:cs="宋体"/>
                <w:kern w:val="0"/>
              </w:rPr>
              <w:t>高处坠落</w:t>
            </w:r>
          </w:p>
        </w:tc>
        <w:tc>
          <w:tcPr>
            <w:tcW w:w="425" w:type="pct"/>
            <w:vAlign w:val="center"/>
          </w:tcPr>
          <w:p w14:paraId="34BAF152">
            <w:pPr>
              <w:widowControl/>
              <w:spacing w:line="240" w:lineRule="auto"/>
              <w:jc w:val="center"/>
              <w:rPr>
                <w:rFonts w:cs="宋体"/>
                <w:kern w:val="0"/>
              </w:rPr>
            </w:pPr>
            <w:r>
              <w:rPr>
                <w:rFonts w:hint="eastAsia" w:cs="宋体"/>
                <w:kern w:val="0"/>
              </w:rPr>
              <w:t>有毒物质</w:t>
            </w:r>
          </w:p>
        </w:tc>
        <w:tc>
          <w:tcPr>
            <w:tcW w:w="321" w:type="pct"/>
            <w:vAlign w:val="center"/>
          </w:tcPr>
          <w:p w14:paraId="4AA12D54">
            <w:pPr>
              <w:widowControl/>
              <w:spacing w:line="240" w:lineRule="auto"/>
              <w:jc w:val="center"/>
              <w:rPr>
                <w:rFonts w:cs="宋体"/>
                <w:kern w:val="0"/>
              </w:rPr>
            </w:pPr>
            <w:r>
              <w:rPr>
                <w:rFonts w:hint="eastAsia" w:cs="宋体"/>
                <w:kern w:val="0"/>
              </w:rPr>
              <w:t>噪声</w:t>
            </w:r>
          </w:p>
        </w:tc>
        <w:tc>
          <w:tcPr>
            <w:tcW w:w="358" w:type="pct"/>
            <w:vAlign w:val="center"/>
          </w:tcPr>
          <w:p w14:paraId="18A6FBB5">
            <w:pPr>
              <w:widowControl/>
              <w:spacing w:line="240" w:lineRule="auto"/>
              <w:jc w:val="center"/>
              <w:rPr>
                <w:rFonts w:hint="eastAsia" w:eastAsia="宋体" w:cs="宋体"/>
                <w:kern w:val="0"/>
                <w:lang w:eastAsia="zh-CN"/>
              </w:rPr>
            </w:pPr>
            <w:r>
              <w:rPr>
                <w:rFonts w:hint="eastAsia" w:cs="宋体"/>
                <w:kern w:val="0"/>
                <w:lang w:val="en-US" w:eastAsia="zh-CN"/>
              </w:rPr>
              <w:t>高温</w:t>
            </w:r>
          </w:p>
        </w:tc>
      </w:tr>
      <w:tr w14:paraId="6F697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527" w:type="pct"/>
            <w:vAlign w:val="center"/>
          </w:tcPr>
          <w:p w14:paraId="00D2EFE8">
            <w:pPr>
              <w:widowControl/>
              <w:spacing w:line="240" w:lineRule="auto"/>
              <w:jc w:val="center"/>
              <w:rPr>
                <w:rFonts w:cs="宋体"/>
                <w:kern w:val="0"/>
              </w:rPr>
            </w:pPr>
            <w:r>
              <w:rPr>
                <w:rFonts w:hint="eastAsia" w:cs="宋体"/>
                <w:kern w:val="0"/>
              </w:rPr>
              <w:t>B09、B10包装车间</w:t>
            </w:r>
          </w:p>
        </w:tc>
        <w:tc>
          <w:tcPr>
            <w:tcW w:w="300" w:type="pct"/>
            <w:vAlign w:val="center"/>
          </w:tcPr>
          <w:p w14:paraId="648FE9B2">
            <w:pPr>
              <w:widowControl/>
              <w:spacing w:line="240" w:lineRule="auto"/>
              <w:jc w:val="center"/>
              <w:rPr>
                <w:rFonts w:cs="宋体"/>
                <w:kern w:val="0"/>
              </w:rPr>
            </w:pPr>
            <w:r>
              <w:rPr>
                <w:rFonts w:hint="eastAsia" w:cs="宋体"/>
                <w:kern w:val="0"/>
              </w:rPr>
              <w:t>√</w:t>
            </w:r>
          </w:p>
        </w:tc>
        <w:tc>
          <w:tcPr>
            <w:tcW w:w="305" w:type="pct"/>
            <w:vAlign w:val="center"/>
          </w:tcPr>
          <w:p w14:paraId="0629A027">
            <w:pPr>
              <w:widowControl/>
              <w:spacing w:line="240" w:lineRule="auto"/>
              <w:jc w:val="center"/>
              <w:rPr>
                <w:rFonts w:cs="宋体"/>
                <w:kern w:val="0"/>
              </w:rPr>
            </w:pPr>
            <w:r>
              <w:rPr>
                <w:rFonts w:hint="eastAsia" w:cs="宋体"/>
                <w:kern w:val="0"/>
              </w:rPr>
              <w:t>√</w:t>
            </w:r>
          </w:p>
        </w:tc>
        <w:tc>
          <w:tcPr>
            <w:tcW w:w="305" w:type="pct"/>
            <w:vAlign w:val="center"/>
          </w:tcPr>
          <w:p w14:paraId="3522CD9D">
            <w:pPr>
              <w:widowControl/>
              <w:spacing w:line="240" w:lineRule="auto"/>
              <w:jc w:val="center"/>
              <w:rPr>
                <w:rFonts w:cs="宋体"/>
                <w:kern w:val="0"/>
              </w:rPr>
            </w:pPr>
            <w:r>
              <w:rPr>
                <w:rFonts w:hint="eastAsia" w:cs="宋体"/>
                <w:kern w:val="0"/>
              </w:rPr>
              <w:t>√</w:t>
            </w:r>
          </w:p>
        </w:tc>
        <w:tc>
          <w:tcPr>
            <w:tcW w:w="423" w:type="pct"/>
            <w:vAlign w:val="center"/>
          </w:tcPr>
          <w:p w14:paraId="76DDC2DB">
            <w:pPr>
              <w:widowControl/>
              <w:spacing w:line="240" w:lineRule="auto"/>
              <w:jc w:val="center"/>
              <w:rPr>
                <w:rFonts w:cs="宋体"/>
                <w:kern w:val="0"/>
              </w:rPr>
            </w:pPr>
            <w:r>
              <w:rPr>
                <w:rFonts w:hint="eastAsia" w:cs="宋体"/>
                <w:kern w:val="0"/>
              </w:rPr>
              <w:t>√</w:t>
            </w:r>
          </w:p>
        </w:tc>
        <w:tc>
          <w:tcPr>
            <w:tcW w:w="425" w:type="pct"/>
            <w:vAlign w:val="center"/>
          </w:tcPr>
          <w:p w14:paraId="3BA54BEC">
            <w:pPr>
              <w:widowControl/>
              <w:spacing w:line="240" w:lineRule="auto"/>
              <w:jc w:val="center"/>
              <w:rPr>
                <w:rFonts w:cs="宋体"/>
                <w:kern w:val="0"/>
              </w:rPr>
            </w:pPr>
            <w:r>
              <w:rPr>
                <w:rFonts w:hint="eastAsia" w:cs="宋体"/>
                <w:kern w:val="0"/>
              </w:rPr>
              <w:t>√</w:t>
            </w:r>
          </w:p>
        </w:tc>
        <w:tc>
          <w:tcPr>
            <w:tcW w:w="321" w:type="pct"/>
            <w:vAlign w:val="center"/>
          </w:tcPr>
          <w:p w14:paraId="66FB14E9">
            <w:pPr>
              <w:widowControl/>
              <w:spacing w:line="240" w:lineRule="auto"/>
              <w:jc w:val="center"/>
              <w:rPr>
                <w:rFonts w:cs="宋体"/>
                <w:kern w:val="0"/>
              </w:rPr>
            </w:pPr>
            <w:r>
              <w:rPr>
                <w:rFonts w:hint="eastAsia" w:cs="宋体"/>
                <w:kern w:val="0"/>
              </w:rPr>
              <w:t>√</w:t>
            </w:r>
          </w:p>
        </w:tc>
        <w:tc>
          <w:tcPr>
            <w:tcW w:w="425" w:type="pct"/>
            <w:vAlign w:val="center"/>
          </w:tcPr>
          <w:p w14:paraId="620DCA21">
            <w:pPr>
              <w:widowControl/>
              <w:spacing w:line="240" w:lineRule="auto"/>
              <w:jc w:val="center"/>
              <w:rPr>
                <w:rFonts w:cs="宋体"/>
                <w:kern w:val="0"/>
              </w:rPr>
            </w:pPr>
            <w:r>
              <w:rPr>
                <w:rFonts w:hint="eastAsia" w:cs="宋体"/>
                <w:kern w:val="0"/>
              </w:rPr>
              <w:t>√</w:t>
            </w:r>
          </w:p>
        </w:tc>
        <w:tc>
          <w:tcPr>
            <w:tcW w:w="425" w:type="pct"/>
            <w:vAlign w:val="center"/>
          </w:tcPr>
          <w:p w14:paraId="396EDEDE">
            <w:pPr>
              <w:widowControl/>
              <w:spacing w:line="240" w:lineRule="auto"/>
              <w:jc w:val="center"/>
              <w:rPr>
                <w:rFonts w:cs="宋体"/>
                <w:kern w:val="0"/>
              </w:rPr>
            </w:pPr>
            <w:r>
              <w:rPr>
                <w:rFonts w:hint="eastAsia" w:cs="宋体"/>
                <w:kern w:val="0"/>
              </w:rPr>
              <w:t>√</w:t>
            </w:r>
          </w:p>
        </w:tc>
        <w:tc>
          <w:tcPr>
            <w:tcW w:w="432" w:type="pct"/>
            <w:vAlign w:val="center"/>
          </w:tcPr>
          <w:p w14:paraId="404D7887">
            <w:pPr>
              <w:widowControl/>
              <w:spacing w:line="240" w:lineRule="auto"/>
              <w:jc w:val="center"/>
              <w:rPr>
                <w:rFonts w:cs="宋体"/>
                <w:kern w:val="0"/>
              </w:rPr>
            </w:pPr>
            <w:r>
              <w:rPr>
                <w:rFonts w:hint="eastAsia" w:cs="宋体"/>
                <w:kern w:val="0"/>
              </w:rPr>
              <w:t>√</w:t>
            </w:r>
          </w:p>
        </w:tc>
        <w:tc>
          <w:tcPr>
            <w:tcW w:w="425" w:type="pct"/>
            <w:vAlign w:val="center"/>
          </w:tcPr>
          <w:p w14:paraId="57724229">
            <w:pPr>
              <w:widowControl/>
              <w:spacing w:line="240" w:lineRule="auto"/>
              <w:jc w:val="center"/>
              <w:rPr>
                <w:rFonts w:cs="宋体"/>
                <w:kern w:val="0"/>
              </w:rPr>
            </w:pPr>
            <w:r>
              <w:rPr>
                <w:rFonts w:hint="eastAsia" w:cs="宋体"/>
                <w:kern w:val="0"/>
              </w:rPr>
              <w:t>√</w:t>
            </w:r>
          </w:p>
        </w:tc>
        <w:tc>
          <w:tcPr>
            <w:tcW w:w="321" w:type="pct"/>
            <w:vAlign w:val="center"/>
          </w:tcPr>
          <w:p w14:paraId="62F629C5">
            <w:pPr>
              <w:widowControl/>
              <w:spacing w:line="240" w:lineRule="auto"/>
              <w:jc w:val="center"/>
              <w:rPr>
                <w:rFonts w:cs="宋体"/>
                <w:kern w:val="0"/>
              </w:rPr>
            </w:pPr>
            <w:r>
              <w:rPr>
                <w:rFonts w:hint="eastAsia" w:cs="宋体"/>
                <w:kern w:val="0"/>
              </w:rPr>
              <w:t>√</w:t>
            </w:r>
          </w:p>
        </w:tc>
        <w:tc>
          <w:tcPr>
            <w:tcW w:w="358" w:type="pct"/>
            <w:vAlign w:val="center"/>
          </w:tcPr>
          <w:p w14:paraId="084486FE">
            <w:pPr>
              <w:widowControl/>
              <w:spacing w:line="240" w:lineRule="auto"/>
              <w:jc w:val="both"/>
              <w:rPr>
                <w:rFonts w:cs="宋体"/>
                <w:kern w:val="0"/>
              </w:rPr>
            </w:pPr>
            <w:r>
              <w:rPr>
                <w:rFonts w:hint="eastAsia" w:cs="宋体"/>
                <w:kern w:val="0"/>
              </w:rPr>
              <w:t>√</w:t>
            </w:r>
          </w:p>
        </w:tc>
      </w:tr>
      <w:tr w14:paraId="5F129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7" w:type="pct"/>
            <w:vAlign w:val="center"/>
          </w:tcPr>
          <w:p w14:paraId="76E02D61">
            <w:pPr>
              <w:widowControl/>
              <w:spacing w:line="240" w:lineRule="auto"/>
              <w:jc w:val="center"/>
              <w:rPr>
                <w:rFonts w:cs="宋体"/>
                <w:kern w:val="0"/>
              </w:rPr>
            </w:pPr>
            <w:r>
              <w:rPr>
                <w:rFonts w:hint="eastAsia" w:cs="宋体"/>
                <w:kern w:val="0"/>
              </w:rPr>
              <w:t>B08原料罐区</w:t>
            </w:r>
          </w:p>
        </w:tc>
        <w:tc>
          <w:tcPr>
            <w:tcW w:w="300" w:type="pct"/>
            <w:vAlign w:val="center"/>
          </w:tcPr>
          <w:p w14:paraId="37582023">
            <w:pPr>
              <w:widowControl/>
              <w:spacing w:line="240" w:lineRule="auto"/>
              <w:jc w:val="center"/>
              <w:rPr>
                <w:rFonts w:cs="宋体"/>
                <w:kern w:val="0"/>
              </w:rPr>
            </w:pPr>
            <w:r>
              <w:rPr>
                <w:rFonts w:hint="eastAsia" w:cs="宋体"/>
                <w:kern w:val="0"/>
              </w:rPr>
              <w:t>√</w:t>
            </w:r>
          </w:p>
        </w:tc>
        <w:tc>
          <w:tcPr>
            <w:tcW w:w="305" w:type="pct"/>
            <w:vAlign w:val="center"/>
          </w:tcPr>
          <w:p w14:paraId="67CF1CBE">
            <w:pPr>
              <w:widowControl/>
              <w:spacing w:line="240" w:lineRule="auto"/>
              <w:jc w:val="center"/>
              <w:rPr>
                <w:rFonts w:cs="宋体"/>
                <w:kern w:val="0"/>
              </w:rPr>
            </w:pPr>
            <w:r>
              <w:rPr>
                <w:rFonts w:hint="eastAsia" w:cs="宋体"/>
                <w:kern w:val="0"/>
              </w:rPr>
              <w:t>√</w:t>
            </w:r>
          </w:p>
        </w:tc>
        <w:tc>
          <w:tcPr>
            <w:tcW w:w="305" w:type="pct"/>
            <w:vAlign w:val="center"/>
          </w:tcPr>
          <w:p w14:paraId="15FDBBCA">
            <w:pPr>
              <w:widowControl/>
              <w:spacing w:line="240" w:lineRule="auto"/>
              <w:jc w:val="center"/>
              <w:rPr>
                <w:rFonts w:cs="宋体"/>
                <w:kern w:val="0"/>
              </w:rPr>
            </w:pPr>
            <w:r>
              <w:rPr>
                <w:rFonts w:hint="eastAsia" w:cs="宋体"/>
                <w:kern w:val="0"/>
              </w:rPr>
              <w:t>√</w:t>
            </w:r>
          </w:p>
        </w:tc>
        <w:tc>
          <w:tcPr>
            <w:tcW w:w="423" w:type="pct"/>
            <w:vAlign w:val="center"/>
          </w:tcPr>
          <w:p w14:paraId="07393255">
            <w:pPr>
              <w:widowControl/>
              <w:spacing w:line="240" w:lineRule="auto"/>
              <w:jc w:val="center"/>
              <w:rPr>
                <w:rFonts w:cs="宋体"/>
                <w:kern w:val="0"/>
              </w:rPr>
            </w:pPr>
            <w:r>
              <w:rPr>
                <w:rFonts w:hint="eastAsia" w:cs="宋体"/>
                <w:kern w:val="0"/>
              </w:rPr>
              <w:t>√</w:t>
            </w:r>
          </w:p>
        </w:tc>
        <w:tc>
          <w:tcPr>
            <w:tcW w:w="425" w:type="pct"/>
            <w:vAlign w:val="center"/>
          </w:tcPr>
          <w:p w14:paraId="59A1AAC4">
            <w:pPr>
              <w:widowControl/>
              <w:spacing w:line="240" w:lineRule="auto"/>
              <w:jc w:val="center"/>
              <w:rPr>
                <w:rFonts w:cs="宋体"/>
                <w:kern w:val="0"/>
              </w:rPr>
            </w:pPr>
            <w:r>
              <w:rPr>
                <w:rFonts w:hint="eastAsia" w:cs="宋体"/>
                <w:kern w:val="0"/>
              </w:rPr>
              <w:t>√</w:t>
            </w:r>
          </w:p>
        </w:tc>
        <w:tc>
          <w:tcPr>
            <w:tcW w:w="321" w:type="pct"/>
            <w:vAlign w:val="center"/>
          </w:tcPr>
          <w:p w14:paraId="38A9CF46">
            <w:pPr>
              <w:widowControl/>
              <w:spacing w:line="240" w:lineRule="auto"/>
              <w:jc w:val="center"/>
              <w:rPr>
                <w:rFonts w:cs="宋体"/>
                <w:kern w:val="0"/>
              </w:rPr>
            </w:pPr>
            <w:r>
              <w:rPr>
                <w:rFonts w:hint="eastAsia" w:cs="宋体"/>
                <w:kern w:val="0"/>
              </w:rPr>
              <w:t>√</w:t>
            </w:r>
          </w:p>
        </w:tc>
        <w:tc>
          <w:tcPr>
            <w:tcW w:w="425" w:type="pct"/>
            <w:vAlign w:val="center"/>
          </w:tcPr>
          <w:p w14:paraId="4F420922">
            <w:pPr>
              <w:widowControl/>
              <w:spacing w:line="240" w:lineRule="auto"/>
              <w:jc w:val="center"/>
              <w:rPr>
                <w:rFonts w:cs="宋体"/>
                <w:kern w:val="0"/>
              </w:rPr>
            </w:pPr>
            <w:r>
              <w:rPr>
                <w:rFonts w:hint="eastAsia" w:cs="宋体"/>
                <w:kern w:val="0"/>
              </w:rPr>
              <w:t>√</w:t>
            </w:r>
          </w:p>
        </w:tc>
        <w:tc>
          <w:tcPr>
            <w:tcW w:w="425" w:type="pct"/>
            <w:vAlign w:val="center"/>
          </w:tcPr>
          <w:p w14:paraId="1AA4D24C">
            <w:pPr>
              <w:widowControl/>
              <w:spacing w:line="240" w:lineRule="auto"/>
              <w:jc w:val="center"/>
              <w:rPr>
                <w:rFonts w:cs="宋体"/>
                <w:kern w:val="0"/>
              </w:rPr>
            </w:pPr>
            <w:r>
              <w:rPr>
                <w:rFonts w:hint="eastAsia" w:cs="宋体"/>
                <w:kern w:val="0"/>
              </w:rPr>
              <w:t>√</w:t>
            </w:r>
          </w:p>
        </w:tc>
        <w:tc>
          <w:tcPr>
            <w:tcW w:w="432" w:type="pct"/>
            <w:vAlign w:val="center"/>
          </w:tcPr>
          <w:p w14:paraId="51234C73">
            <w:pPr>
              <w:widowControl/>
              <w:spacing w:line="240" w:lineRule="auto"/>
              <w:jc w:val="center"/>
              <w:rPr>
                <w:rFonts w:cs="宋体"/>
                <w:kern w:val="0"/>
              </w:rPr>
            </w:pPr>
          </w:p>
        </w:tc>
        <w:tc>
          <w:tcPr>
            <w:tcW w:w="425" w:type="pct"/>
            <w:vAlign w:val="center"/>
          </w:tcPr>
          <w:p w14:paraId="74C1A61E">
            <w:pPr>
              <w:widowControl/>
              <w:spacing w:line="240" w:lineRule="auto"/>
              <w:jc w:val="center"/>
              <w:rPr>
                <w:rFonts w:cs="宋体"/>
                <w:kern w:val="0"/>
              </w:rPr>
            </w:pPr>
            <w:r>
              <w:rPr>
                <w:rFonts w:hint="eastAsia" w:cs="宋体"/>
                <w:kern w:val="0"/>
              </w:rPr>
              <w:t>√</w:t>
            </w:r>
          </w:p>
        </w:tc>
        <w:tc>
          <w:tcPr>
            <w:tcW w:w="321" w:type="pct"/>
            <w:vAlign w:val="center"/>
          </w:tcPr>
          <w:p w14:paraId="2BF2089F">
            <w:pPr>
              <w:widowControl/>
              <w:spacing w:line="240" w:lineRule="auto"/>
              <w:jc w:val="center"/>
              <w:rPr>
                <w:rFonts w:cs="宋体"/>
                <w:kern w:val="0"/>
              </w:rPr>
            </w:pPr>
            <w:r>
              <w:rPr>
                <w:rFonts w:hint="eastAsia" w:cs="宋体"/>
                <w:kern w:val="0"/>
              </w:rPr>
              <w:t>√</w:t>
            </w:r>
          </w:p>
        </w:tc>
        <w:tc>
          <w:tcPr>
            <w:tcW w:w="358" w:type="pct"/>
            <w:vAlign w:val="center"/>
          </w:tcPr>
          <w:p w14:paraId="18CFBF20">
            <w:pPr>
              <w:widowControl/>
              <w:spacing w:line="240" w:lineRule="auto"/>
              <w:jc w:val="both"/>
              <w:rPr>
                <w:rFonts w:cs="宋体"/>
                <w:kern w:val="0"/>
              </w:rPr>
            </w:pPr>
            <w:r>
              <w:rPr>
                <w:rFonts w:hint="eastAsia" w:cs="宋体"/>
                <w:kern w:val="0"/>
              </w:rPr>
              <w:t>√</w:t>
            </w:r>
          </w:p>
        </w:tc>
      </w:tr>
      <w:bookmarkEnd w:id="140"/>
    </w:tbl>
    <w:p w14:paraId="51705FF8">
      <w:pPr>
        <w:pStyle w:val="5"/>
        <w:spacing w:before="240" w:after="120"/>
        <w:ind w:firstLine="643"/>
        <w:jc w:val="left"/>
        <w:rPr>
          <w:rFonts w:hint="eastAsia" w:ascii="宋体" w:hAnsi="宋体" w:eastAsia="宋体" w:cs="宋体"/>
          <w:color w:val="auto"/>
        </w:rPr>
      </w:pPr>
      <w:bookmarkStart w:id="146" w:name="_Toc427250620"/>
      <w:bookmarkStart w:id="147" w:name="_Toc29308899"/>
      <w:bookmarkStart w:id="148" w:name="_Toc20156"/>
      <w:bookmarkStart w:id="149" w:name="_Toc336214891"/>
      <w:bookmarkStart w:id="150" w:name="_Toc419926652"/>
      <w:bookmarkStart w:id="151" w:name="_Toc380587596"/>
      <w:r>
        <w:rPr>
          <w:rFonts w:hint="eastAsia" w:ascii="宋体" w:hAnsi="宋体" w:eastAsia="宋体" w:cs="宋体"/>
          <w:color w:val="auto"/>
        </w:rPr>
        <w:t>3.8爆炸区域划分</w:t>
      </w:r>
      <w:bookmarkEnd w:id="146"/>
      <w:bookmarkEnd w:id="147"/>
      <w:bookmarkEnd w:id="148"/>
    </w:p>
    <w:p w14:paraId="551A7D43">
      <w:pPr>
        <w:spacing w:line="360" w:lineRule="auto"/>
        <w:ind w:firstLine="560" w:firstLineChars="200"/>
        <w:jc w:val="left"/>
        <w:rPr>
          <w:rFonts w:ascii="宋体" w:hAnsi="宋体"/>
          <w:sz w:val="28"/>
          <w:szCs w:val="28"/>
        </w:rPr>
      </w:pPr>
      <w:r>
        <w:rPr>
          <w:rFonts w:hint="eastAsia" w:ascii="宋体" w:hAnsi="宋体"/>
          <w:sz w:val="28"/>
          <w:szCs w:val="28"/>
        </w:rPr>
        <w:t>根据该项目的工艺特点及《爆炸危险环境电力装置设计规范》（GB50058）的要求，对该项目的防爆区域进行划分，企业应对防爆区域的所有电器，应按不同爆炸危险环境，配置不同的防爆电器。</w:t>
      </w:r>
    </w:p>
    <w:tbl>
      <w:tblPr>
        <w:tblStyle w:val="88"/>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51"/>
        <w:gridCol w:w="3118"/>
        <w:gridCol w:w="4678"/>
      </w:tblGrid>
      <w:tr w14:paraId="7055E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14:paraId="47C8492B">
            <w:pPr>
              <w:jc w:val="center"/>
              <w:rPr>
                <w:rFonts w:ascii="宋体" w:hAnsi="宋体"/>
                <w:b/>
                <w:szCs w:val="21"/>
              </w:rPr>
            </w:pPr>
            <w:r>
              <w:rPr>
                <w:rFonts w:hint="eastAsia" w:ascii="宋体" w:hAnsi="宋体"/>
                <w:b/>
                <w:szCs w:val="21"/>
              </w:rPr>
              <w:t>序号</w:t>
            </w:r>
          </w:p>
        </w:tc>
        <w:tc>
          <w:tcPr>
            <w:tcW w:w="851" w:type="dxa"/>
            <w:noWrap w:val="0"/>
            <w:vAlign w:val="top"/>
          </w:tcPr>
          <w:p w14:paraId="4288024E">
            <w:pPr>
              <w:jc w:val="center"/>
              <w:rPr>
                <w:rFonts w:ascii="宋体" w:hAnsi="宋体"/>
                <w:b/>
                <w:szCs w:val="21"/>
              </w:rPr>
            </w:pPr>
            <w:r>
              <w:rPr>
                <w:rFonts w:hint="eastAsia" w:ascii="宋体" w:hAnsi="宋体"/>
                <w:b/>
                <w:szCs w:val="21"/>
              </w:rPr>
              <w:t>分区</w:t>
            </w:r>
          </w:p>
        </w:tc>
        <w:tc>
          <w:tcPr>
            <w:tcW w:w="3118" w:type="dxa"/>
            <w:noWrap w:val="0"/>
            <w:vAlign w:val="top"/>
          </w:tcPr>
          <w:p w14:paraId="094F1C2D">
            <w:pPr>
              <w:jc w:val="center"/>
              <w:rPr>
                <w:rFonts w:ascii="宋体" w:hAnsi="宋体"/>
                <w:b/>
                <w:szCs w:val="21"/>
              </w:rPr>
            </w:pPr>
            <w:r>
              <w:rPr>
                <w:rFonts w:hint="eastAsia" w:ascii="宋体" w:hAnsi="宋体"/>
                <w:b/>
                <w:szCs w:val="21"/>
              </w:rPr>
              <w:t>条件</w:t>
            </w:r>
          </w:p>
        </w:tc>
        <w:tc>
          <w:tcPr>
            <w:tcW w:w="4678" w:type="dxa"/>
            <w:noWrap w:val="0"/>
            <w:vAlign w:val="top"/>
          </w:tcPr>
          <w:p w14:paraId="7AFC7B15">
            <w:pPr>
              <w:jc w:val="center"/>
              <w:rPr>
                <w:rFonts w:ascii="宋体" w:hAnsi="宋体"/>
                <w:b/>
                <w:szCs w:val="21"/>
              </w:rPr>
            </w:pPr>
            <w:r>
              <w:rPr>
                <w:rFonts w:hint="eastAsia" w:ascii="宋体" w:hAnsi="宋体"/>
                <w:b/>
                <w:szCs w:val="21"/>
              </w:rPr>
              <w:t>区域</w:t>
            </w:r>
          </w:p>
        </w:tc>
      </w:tr>
      <w:tr w14:paraId="7DB15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bottom w:val="single" w:color="auto" w:sz="4" w:space="0"/>
            </w:tcBorders>
            <w:noWrap w:val="0"/>
            <w:vAlign w:val="top"/>
          </w:tcPr>
          <w:p w14:paraId="31F15A51">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rPr>
              <w:t>1</w:t>
            </w:r>
          </w:p>
        </w:tc>
        <w:tc>
          <w:tcPr>
            <w:tcW w:w="851" w:type="dxa"/>
            <w:tcBorders>
              <w:bottom w:val="single" w:color="auto" w:sz="4" w:space="0"/>
            </w:tcBorders>
            <w:noWrap w:val="0"/>
            <w:vAlign w:val="top"/>
          </w:tcPr>
          <w:p w14:paraId="5FD3D918">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rPr>
              <w:t>0区</w:t>
            </w:r>
          </w:p>
        </w:tc>
        <w:tc>
          <w:tcPr>
            <w:tcW w:w="3118" w:type="dxa"/>
            <w:tcBorders>
              <w:bottom w:val="single" w:color="auto" w:sz="4" w:space="0"/>
            </w:tcBorders>
            <w:noWrap w:val="0"/>
            <w:vAlign w:val="top"/>
          </w:tcPr>
          <w:p w14:paraId="0A05611F">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rPr>
              <w:t>连续出现或长期出现爆炸混合气体混合物的环境。</w:t>
            </w:r>
          </w:p>
        </w:tc>
        <w:tc>
          <w:tcPr>
            <w:tcW w:w="4678" w:type="dxa"/>
            <w:noWrap w:val="0"/>
            <w:vAlign w:val="top"/>
          </w:tcPr>
          <w:p w14:paraId="6E2C856A">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lang w:val="en-US" w:eastAsia="zh-CN"/>
              </w:rPr>
              <w:t>计量罐、原料</w:t>
            </w:r>
            <w:r>
              <w:rPr>
                <w:rFonts w:hint="eastAsia" w:ascii="宋体" w:hAnsi="宋体"/>
                <w:szCs w:val="21"/>
              </w:rPr>
              <w:t>罐液面的上部空间</w:t>
            </w:r>
          </w:p>
        </w:tc>
      </w:tr>
      <w:tr w14:paraId="250C2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restart"/>
            <w:tcBorders>
              <w:top w:val="single" w:color="auto" w:sz="4" w:space="0"/>
            </w:tcBorders>
            <w:noWrap w:val="0"/>
            <w:vAlign w:val="top"/>
          </w:tcPr>
          <w:p w14:paraId="2CDDCAD1">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rPr>
              <w:t>2</w:t>
            </w:r>
          </w:p>
        </w:tc>
        <w:tc>
          <w:tcPr>
            <w:tcW w:w="851" w:type="dxa"/>
            <w:vMerge w:val="restart"/>
            <w:tcBorders>
              <w:top w:val="single" w:color="auto" w:sz="4" w:space="0"/>
            </w:tcBorders>
            <w:noWrap w:val="0"/>
            <w:vAlign w:val="top"/>
          </w:tcPr>
          <w:p w14:paraId="5CA923B5">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rPr>
              <w:t>1区</w:t>
            </w:r>
          </w:p>
        </w:tc>
        <w:tc>
          <w:tcPr>
            <w:tcW w:w="3118" w:type="dxa"/>
            <w:vMerge w:val="restart"/>
            <w:tcBorders>
              <w:top w:val="single" w:color="auto" w:sz="4" w:space="0"/>
            </w:tcBorders>
            <w:noWrap w:val="0"/>
            <w:vAlign w:val="top"/>
          </w:tcPr>
          <w:p w14:paraId="4B145827">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rPr>
              <w:t>在正常运行时可能出现爆炸性气体混合物的环境。</w:t>
            </w:r>
          </w:p>
        </w:tc>
        <w:tc>
          <w:tcPr>
            <w:tcW w:w="4678" w:type="dxa"/>
            <w:noWrap w:val="0"/>
            <w:vAlign w:val="top"/>
          </w:tcPr>
          <w:p w14:paraId="07EC261C">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rPr>
              <w:t>以槽车密闭式注送口或设备放空口为中心,半径为1.5m的空间</w:t>
            </w:r>
          </w:p>
        </w:tc>
      </w:tr>
      <w:tr w14:paraId="1F8B9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14:paraId="3919075B">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p>
        </w:tc>
        <w:tc>
          <w:tcPr>
            <w:tcW w:w="851" w:type="dxa"/>
            <w:vMerge w:val="continue"/>
            <w:noWrap w:val="0"/>
            <w:vAlign w:val="top"/>
          </w:tcPr>
          <w:p w14:paraId="5A1911BE">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p>
        </w:tc>
        <w:tc>
          <w:tcPr>
            <w:tcW w:w="3118" w:type="dxa"/>
            <w:vMerge w:val="continue"/>
            <w:noWrap w:val="0"/>
            <w:vAlign w:val="top"/>
          </w:tcPr>
          <w:p w14:paraId="211CC595">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p>
        </w:tc>
        <w:tc>
          <w:tcPr>
            <w:tcW w:w="4678" w:type="dxa"/>
            <w:noWrap w:val="0"/>
            <w:vAlign w:val="top"/>
          </w:tcPr>
          <w:p w14:paraId="04EE8411">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rPr>
              <w:t>在爆炸危险区域下车间、罐区、装卸场所的坑沟</w:t>
            </w:r>
          </w:p>
        </w:tc>
      </w:tr>
      <w:tr w14:paraId="5DB40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restart"/>
            <w:noWrap w:val="0"/>
            <w:vAlign w:val="top"/>
          </w:tcPr>
          <w:p w14:paraId="17BDE00B">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rPr>
              <w:t>3</w:t>
            </w:r>
          </w:p>
        </w:tc>
        <w:tc>
          <w:tcPr>
            <w:tcW w:w="851" w:type="dxa"/>
            <w:vMerge w:val="restart"/>
            <w:noWrap w:val="0"/>
            <w:vAlign w:val="top"/>
          </w:tcPr>
          <w:p w14:paraId="2824FA7F">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rPr>
              <w:t>2区</w:t>
            </w:r>
          </w:p>
        </w:tc>
        <w:tc>
          <w:tcPr>
            <w:tcW w:w="3118" w:type="dxa"/>
            <w:vMerge w:val="restart"/>
            <w:noWrap w:val="0"/>
            <w:vAlign w:val="top"/>
          </w:tcPr>
          <w:p w14:paraId="2E76AD47">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rPr>
              <w:t>在正常运行时不可能出现爆炸性混合气体的环境，即使出现也仅是短时存在爆炸性混合物气体的环境。</w:t>
            </w:r>
          </w:p>
        </w:tc>
        <w:tc>
          <w:tcPr>
            <w:tcW w:w="4678" w:type="dxa"/>
            <w:tcBorders>
              <w:bottom w:val="single" w:color="auto" w:sz="4" w:space="0"/>
            </w:tcBorders>
            <w:noWrap w:val="0"/>
            <w:vAlign w:val="top"/>
          </w:tcPr>
          <w:p w14:paraId="40126D09">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rPr>
              <w:t>储罐的泵和阀门的密封外</w:t>
            </w:r>
          </w:p>
        </w:tc>
      </w:tr>
      <w:tr w14:paraId="4FB5A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14:paraId="453ED10B">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p>
        </w:tc>
        <w:tc>
          <w:tcPr>
            <w:tcW w:w="851" w:type="dxa"/>
            <w:vMerge w:val="continue"/>
            <w:noWrap w:val="0"/>
            <w:vAlign w:val="top"/>
          </w:tcPr>
          <w:p w14:paraId="163B9775">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p>
        </w:tc>
        <w:tc>
          <w:tcPr>
            <w:tcW w:w="3118" w:type="dxa"/>
            <w:vMerge w:val="continue"/>
            <w:noWrap w:val="0"/>
            <w:vAlign w:val="top"/>
          </w:tcPr>
          <w:p w14:paraId="50B3A4CA">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p>
        </w:tc>
        <w:tc>
          <w:tcPr>
            <w:tcW w:w="4678" w:type="dxa"/>
            <w:tcBorders>
              <w:top w:val="single" w:color="auto" w:sz="4" w:space="0"/>
              <w:bottom w:val="single" w:color="auto" w:sz="4" w:space="0"/>
            </w:tcBorders>
            <w:noWrap w:val="0"/>
            <w:vAlign w:val="top"/>
          </w:tcPr>
          <w:p w14:paraId="6F39A49C">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Cs w:val="21"/>
              </w:rPr>
            </w:pPr>
            <w:r>
              <w:rPr>
                <w:rFonts w:hint="eastAsia" w:ascii="宋体" w:hAnsi="宋体"/>
                <w:szCs w:val="21"/>
                <w:lang w:eastAsia="zh-CN"/>
              </w:rPr>
              <w:t>计量罐</w:t>
            </w:r>
            <w:r>
              <w:rPr>
                <w:rFonts w:hint="eastAsia" w:ascii="宋体" w:hAnsi="宋体"/>
                <w:szCs w:val="21"/>
              </w:rPr>
              <w:t>、储罐等的的法兰、连接件和管道接头、安全阀、排气孔、呼吸阀等处</w:t>
            </w:r>
          </w:p>
        </w:tc>
      </w:tr>
    </w:tbl>
    <w:p w14:paraId="1AABAB72">
      <w:pPr>
        <w:pStyle w:val="5"/>
        <w:spacing w:before="240" w:after="120"/>
        <w:ind w:firstLine="643"/>
        <w:jc w:val="left"/>
        <w:rPr>
          <w:rFonts w:hint="default" w:ascii="宋体" w:hAnsi="宋体" w:eastAsia="宋体" w:cs="宋体"/>
          <w:color w:val="auto"/>
          <w:lang w:val="en-US" w:eastAsia="zh-CN"/>
        </w:rPr>
      </w:pPr>
      <w:bookmarkStart w:id="152" w:name="_Toc4203"/>
      <w:bookmarkStart w:id="153" w:name="_Toc25148"/>
      <w:bookmarkStart w:id="154" w:name="_Hlk157373428"/>
      <w:r>
        <w:rPr>
          <w:rFonts w:hint="eastAsia" w:ascii="宋体" w:hAnsi="宋体" w:eastAsia="宋体" w:cs="宋体"/>
          <w:color w:val="auto"/>
        </w:rPr>
        <w:t>3.</w:t>
      </w:r>
      <w:r>
        <w:rPr>
          <w:rFonts w:hint="eastAsia" w:ascii="宋体" w:hAnsi="宋体" w:eastAsia="宋体" w:cs="宋体"/>
          <w:color w:val="auto"/>
          <w:lang w:val="en-US" w:eastAsia="zh-CN"/>
        </w:rPr>
        <w:t>9外部安全防护距离</w:t>
      </w:r>
      <w:bookmarkEnd w:id="152"/>
      <w:bookmarkEnd w:id="153"/>
    </w:p>
    <w:p w14:paraId="3B1EC510">
      <w:pPr>
        <w:pStyle w:val="633"/>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该项目不构成重大危险源，</w:t>
      </w:r>
      <w:r>
        <w:rPr>
          <w:rFonts w:hint="eastAsia" w:ascii="宋体" w:hAnsi="宋体"/>
          <w:color w:val="auto"/>
          <w:sz w:val="28"/>
          <w:szCs w:val="28"/>
          <w:highlight w:val="none"/>
          <w:lang w:val="en-US" w:eastAsia="zh-CN"/>
        </w:rPr>
        <w:t>周边1000m范围内无居民区、商业中心、公园等人口密集区域；无学校、医院、影剧院、体育场（馆）等公共设施；无供水水源、水厂及水源保护区；无车站、机场以及铁路、地铁风亭及出入口；无基本农田保护区、畜牧区、渔业水域和种子、种畜、水产苗种生产基地；无湖泊、风景名胜区和自然保护区；无军事禁区、军事管理区；无法律、行政法规规定予以保护的其他区域。</w:t>
      </w:r>
    </w:p>
    <w:p w14:paraId="5E3AC5D1">
      <w:pPr>
        <w:ind w:firstLine="560" w:firstLineChars="20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该项目不涉及爆炸物，</w:t>
      </w:r>
      <w:r>
        <w:rPr>
          <w:rFonts w:hint="eastAsia" w:ascii="宋体" w:hAnsi="宋体" w:cs="Times New Roman"/>
          <w:color w:val="auto"/>
          <w:kern w:val="0"/>
          <w:sz w:val="28"/>
          <w:szCs w:val="28"/>
          <w:highlight w:val="none"/>
          <w:lang w:val="en-US" w:eastAsia="zh-CN" w:bidi="ar-SA"/>
        </w:rPr>
        <w:t>不</w:t>
      </w:r>
      <w:r>
        <w:rPr>
          <w:rFonts w:hint="eastAsia" w:ascii="宋体" w:hAnsi="宋体" w:eastAsia="宋体" w:cs="Times New Roman"/>
          <w:color w:val="auto"/>
          <w:kern w:val="0"/>
          <w:sz w:val="28"/>
          <w:szCs w:val="28"/>
          <w:highlight w:val="none"/>
          <w:lang w:val="en-US" w:eastAsia="zh-CN" w:bidi="ar-SA"/>
        </w:rPr>
        <w:t>涉及有毒气体或易燃气体，根据《危险化学品生产装置和储存设施外部安全防护距离确定方法》4.4条，项目的外部安全防护距离执行《精细化工企业工程设计防火标准》GB51283-2020中4.1.5条的规定，即甲类车间、罐区距居住区、村镇及重要公共建筑的防火间距50m。根据项目周边情况及总平面布置分析，项目外部安全防护距离内无相应的防护目标。</w:t>
      </w:r>
    </w:p>
    <w:bookmarkEnd w:id="154"/>
    <w:p w14:paraId="4920524E">
      <w:pPr>
        <w:pStyle w:val="5"/>
        <w:spacing w:before="240" w:after="120"/>
        <w:ind w:firstLine="643"/>
        <w:jc w:val="left"/>
        <w:rPr>
          <w:rFonts w:hint="eastAsia" w:ascii="宋体" w:hAnsi="宋体" w:eastAsia="宋体" w:cs="宋体"/>
          <w:color w:val="auto"/>
        </w:rPr>
      </w:pPr>
      <w:bookmarkStart w:id="155" w:name="_Toc16933"/>
      <w:r>
        <w:rPr>
          <w:rFonts w:hint="eastAsia" w:ascii="宋体" w:hAnsi="宋体" w:eastAsia="宋体" w:cs="宋体"/>
          <w:color w:val="auto"/>
        </w:rPr>
        <w:t>3.</w:t>
      </w:r>
      <w:r>
        <w:rPr>
          <w:rFonts w:hint="eastAsia" w:ascii="宋体" w:hAnsi="宋体" w:eastAsia="宋体" w:cs="宋体"/>
          <w:color w:val="auto"/>
          <w:lang w:val="en-US" w:eastAsia="zh-CN"/>
        </w:rPr>
        <w:t>10</w:t>
      </w:r>
      <w:r>
        <w:rPr>
          <w:rFonts w:hint="eastAsia" w:ascii="宋体" w:hAnsi="宋体" w:eastAsia="宋体" w:cs="宋体"/>
          <w:color w:val="auto"/>
        </w:rPr>
        <w:t>事故案例</w:t>
      </w:r>
      <w:bookmarkEnd w:id="155"/>
    </w:p>
    <w:p w14:paraId="033118AA">
      <w:pPr>
        <w:autoSpaceDE w:val="0"/>
        <w:autoSpaceDN w:val="0"/>
        <w:adjustRightInd w:val="0"/>
        <w:snapToGrid w:val="0"/>
        <w:ind w:firstLine="562" w:firstLineChars="200"/>
        <w:jc w:val="left"/>
        <w:outlineLvl w:val="2"/>
        <w:rPr>
          <w:rFonts w:ascii="宋体" w:hAnsi="宋体" w:cs="宋体"/>
          <w:b/>
          <w:sz w:val="28"/>
          <w:szCs w:val="28"/>
        </w:rPr>
      </w:pPr>
      <w:r>
        <w:rPr>
          <w:rFonts w:hint="eastAsia" w:ascii="宋体" w:hAnsi="宋体" w:cs="宋体"/>
          <w:b/>
          <w:sz w:val="28"/>
          <w:szCs w:val="28"/>
        </w:rPr>
        <w:t>案例一、2023年化工企业包装车间机械伤害事故</w:t>
      </w:r>
    </w:p>
    <w:p w14:paraId="7A64CB3C">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一、事故概述</w:t>
      </w:r>
    </w:p>
    <w:p w14:paraId="49E077B0">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2023年4月21日，北京市房山区一固化土生产车间内，杂工李某某在清扫搅拌罐时，因设备操作员杨某某误操作导致设备启动，李某某被卷入搅拌罐，最终因机械伤害致死。</w:t>
      </w:r>
    </w:p>
    <w:p w14:paraId="7226BEE3">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二、事故发生经过、应急救援及善后处理情况</w:t>
      </w:r>
    </w:p>
    <w:p w14:paraId="668E53E1">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1、事故发生经过：杂工李某某进入搅拌罐内进行清扫作业，设备操作员杨某某在未确认搅拌罐内是否有人的情况下，误操作启动了设备，导致李某某被卷入搅拌罐中，造成机械伤害，最终死亡。</w:t>
      </w:r>
    </w:p>
    <w:p w14:paraId="772E7813">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2、应急救援情况：事故发生后，现场人员立即拨打急救电话并组织救援，但由于伤势过重，李某某经抢救无效死亡。</w:t>
      </w:r>
    </w:p>
    <w:p w14:paraId="465D4D04">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3、善后处理情况：事故发生后，企业对死者家属进行了安抚，并协商赔偿事宜。最终与死者家属于事故发生次日签署了《抚慰金协议书》，赔偿人民币150万元，善后处理结束。</w:t>
      </w:r>
    </w:p>
    <w:p w14:paraId="6D242A41">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三、事故原因分析</w:t>
      </w:r>
    </w:p>
    <w:p w14:paraId="7B88B672">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1、直接原因：设备操作员杨某某未遵守操作规程，在未确认搅拌罐内是否有人的情况下误操作启动设备，导致事故发生。</w:t>
      </w:r>
    </w:p>
    <w:p w14:paraId="53711CED">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2、间接原因：企业安全管理不到位，未对员工进行充分的安全教育和培训，设备的安全防护措施缺失，未能有效防止人员进入设备运行区域。</w:t>
      </w:r>
    </w:p>
    <w:p w14:paraId="1A612A77">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四、事故防范和整改措施</w:t>
      </w:r>
    </w:p>
    <w:p w14:paraId="09A4C5F2">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1、加强安全培训：企业应加强对员工的安全教育培训，确保员工熟悉设备操作规程，增强安全意识，杜绝违规操作行为。</w:t>
      </w:r>
    </w:p>
    <w:p w14:paraId="5785F759">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2、完善设备防护：在设备上安装必要的安全防护装置，如紧急停机按钮、安全门联锁装置等，防止人员误入危险区域。</w:t>
      </w:r>
    </w:p>
    <w:p w14:paraId="54725E50">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3、强化现场管理：加强作业现场的安全管理，严格执行操作规程，安排专人进行现场监督，确保作业过程的安全。</w:t>
      </w:r>
    </w:p>
    <w:p w14:paraId="5CB5AECC">
      <w:pPr>
        <w:autoSpaceDE w:val="0"/>
        <w:autoSpaceDN w:val="0"/>
        <w:adjustRightInd w:val="0"/>
        <w:snapToGrid w:val="0"/>
        <w:ind w:firstLine="560" w:firstLineChars="200"/>
        <w:rPr>
          <w:rFonts w:ascii="宋体" w:hAnsi="宋体" w:cs="宋体"/>
          <w:bCs/>
          <w:sz w:val="28"/>
          <w:szCs w:val="28"/>
        </w:rPr>
      </w:pPr>
      <w:r>
        <w:rPr>
          <w:rFonts w:hint="eastAsia" w:ascii="宋体" w:hAnsi="宋体" w:cs="宋体"/>
          <w:bCs/>
          <w:sz w:val="28"/>
          <w:szCs w:val="28"/>
        </w:rPr>
        <w:t>4、建立应急预案：完善应急预案，定期组织应急演练，提高员工应对突发事故的能力，确保事故发生时能够迅速、有效地进行救援。</w:t>
      </w:r>
    </w:p>
    <w:p w14:paraId="6D36295D">
      <w:pPr>
        <w:autoSpaceDE w:val="0"/>
        <w:autoSpaceDN w:val="0"/>
        <w:adjustRightInd w:val="0"/>
        <w:snapToGrid w:val="0"/>
        <w:ind w:firstLine="562" w:firstLineChars="200"/>
        <w:jc w:val="left"/>
        <w:outlineLvl w:val="2"/>
        <w:rPr>
          <w:rFonts w:hint="eastAsia" w:ascii="宋体" w:hAnsi="宋体" w:eastAsia="宋体" w:cs="宋体"/>
          <w:b/>
          <w:sz w:val="28"/>
          <w:szCs w:val="28"/>
        </w:rPr>
      </w:pPr>
      <w:r>
        <w:rPr>
          <w:rFonts w:hint="eastAsia" w:ascii="宋体" w:hAnsi="宋体" w:eastAsia="宋体" w:cs="宋体"/>
          <w:b/>
          <w:sz w:val="28"/>
          <w:szCs w:val="28"/>
        </w:rPr>
        <w:t>案例</w:t>
      </w:r>
      <w:r>
        <w:rPr>
          <w:rFonts w:hint="eastAsia" w:ascii="宋体" w:hAnsi="宋体" w:eastAsia="宋体" w:cs="宋体"/>
          <w:b/>
          <w:sz w:val="28"/>
          <w:szCs w:val="28"/>
          <w:lang w:val="en-US" w:eastAsia="zh-CN"/>
        </w:rPr>
        <w:t>二</w:t>
      </w:r>
      <w:r>
        <w:rPr>
          <w:rFonts w:hint="eastAsia" w:ascii="宋体" w:hAnsi="宋体" w:eastAsia="宋体" w:cs="宋体"/>
          <w:b/>
          <w:sz w:val="28"/>
          <w:szCs w:val="28"/>
        </w:rPr>
        <w:t>、张家港保税区江苏诺米亚涂料有限公司 “6・18” 火灾事故分析</w:t>
      </w:r>
    </w:p>
    <w:p w14:paraId="1FEDD377">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一、事故概括</w:t>
      </w:r>
    </w:p>
    <w:p w14:paraId="16458572">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lang w:val="en-US" w:eastAsia="zh-CN"/>
        </w:rPr>
        <w:t>2024 年 6 月 18 日 8 时 52 分许，位于张家港保税区的江苏诺米亚涂料有限公司在油墨事业部涂料一车间一楼平台下方灌装区域进行无苯溶剂油墨灌装作业时发生火灾。此次事故造成 2 人死亡，直接经济损失约 288 万元。经事故调查组认定，这是一起一般生产安全责任事故。</w:t>
      </w:r>
    </w:p>
    <w:p w14:paraId="0F5BE94D">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二、事故发生经过、应急救援及善后处理情况</w:t>
      </w:r>
    </w:p>
    <w:p w14:paraId="25839521">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（一）事故发生经过</w:t>
      </w:r>
    </w:p>
    <w:p w14:paraId="3F4823FC">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lang w:val="en-US" w:eastAsia="zh-CN"/>
        </w:rPr>
        <w:t>2024 年 6 月 18 日 8 时 38 分许，诺米亚公司两名作业人员赵某明和蔡某清在油墨事业部涂料一车间一楼平台下方灌装区域开展无苯溶剂油墨灌装作业。赵某明将空桶置于反应釜下方进行灌装，蔡某清则在准备灌装的空桶，并用抹布蘸取反应釜下方接料漏斗中的无苯溶剂油墨对空桶表面进行擦拭。8 时 52 分许，灌装作业区域正在灌装物料的包装桶突然闪燃起火，进而引燃周围物品。起火后，一楼包括梁某、赵某明、蔡某清、施某泉、袁某旗在内的 5 名作业人员立刻使用灭火器进行扑救，但火势迅速蔓延，火焰及烟尘很快波及涂料一车间的二楼及三楼区域，致使 5 名作业人员灭火无效后被迫撤离。在此次事故中，涂料一车间一楼区域的 5 人全部安全撤离；二楼区域的 4 人中，3 人安全撤离，袁某英未能撤离不幸遇难；三楼区域的钱某平也未能撤离，最终不幸遇难。</w:t>
      </w:r>
    </w:p>
    <w:p w14:paraId="376836EE">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（二）应急救援情况</w:t>
      </w:r>
    </w:p>
    <w:p w14:paraId="6EFC6EB0">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lang w:val="en-US" w:eastAsia="zh-CN"/>
        </w:rPr>
        <w:t>火灾发生后，当地消防、应急管理、公安、120 急救等部门迅速响应，第一时间赶赴现场进行处置救援。各部门紧密配合，消防部门全力开展灭火行动，120 急救人员随时待命对可能受伤人员进行紧急救治，公安部门负责现场秩序维护等工作。当日 10 时 20 分许，现场火势得到有效控制，此时有 2 人失联，其他相关人员均已安全撤出。12 时 28 分许，现场救援工作完成。</w:t>
      </w:r>
    </w:p>
    <w:p w14:paraId="62E5C91D">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（三）善后处理情况</w:t>
      </w:r>
    </w:p>
    <w:p w14:paraId="4BE3B81C">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lang w:val="en-US" w:eastAsia="zh-CN"/>
        </w:rPr>
        <w:t>事故发生后，张家港发布通报表示，此次事故未对空气环境产生明显影响，产生的消防尾水也得到有效收集，未出现外溢情况。生态环境部门随即对周边水质和大气开展持续监测工作。截至 2024 年 6 月 18 日，起火原因的调查工作同步展开，企业积极开展善后处置工作，对遇难者家属进行安抚、赔偿等相关事宜。</w:t>
      </w:r>
    </w:p>
    <w:p w14:paraId="7AEABE62">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三、事故原因分析</w:t>
      </w:r>
    </w:p>
    <w:p w14:paraId="2504D99B">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（一）直接原因</w:t>
      </w:r>
    </w:p>
    <w:p w14:paraId="00379ED1">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lang w:val="en-US" w:eastAsia="zh-CN"/>
        </w:rPr>
        <w:t>诺米亚公司员工赵某明在进行无苯溶剂油墨灌装作业过程时，液体物料通过接料漏斗尾管流入包装桶产生静电。由于现场未对包装桶和接料漏斗采取有效的静电接地措施（仅在地秤上进行静电接地），当静电积累达到一定程度并具备静电放电条件时，瞬间引起正在灌装的无苯溶剂油墨蒸气闪燃起火，之后火势迅速蔓延成灾。</w:t>
      </w:r>
    </w:p>
    <w:p w14:paraId="5261D14C">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（二）间接原因</w:t>
      </w:r>
    </w:p>
    <w:p w14:paraId="7723BEC7">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安全操作规程不完善：诺米亚公司制定的《油墨工艺工段安全操作规程》存在严重缺陷，未明确灌装作业时静电防范的具体措施和要求。这导致员工在实际操作过程中，对静电危害认识不足，操作不规范。</w:t>
      </w:r>
    </w:p>
    <w:p w14:paraId="47F3D2EA">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风险辨识与隐患排查不到位：公司对危险化学品生产区域的风险辨识和隐患排查工作存在重大漏洞。在灌装方式变更后，没有全面、系统地辨识和管控因变更带来的安全风险。灌装作业易产生静电且静电接地不到位容易引发闪燃等隐患未被及时排查出来，从而未能提前采取有效措施加以防范。</w:t>
      </w:r>
    </w:p>
    <w:p w14:paraId="6E4C7D22">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员工培训与应急演练问题：对生产一线员工相关培训不到位，员工未能充分掌握无苯溶剂油墨灌装作业的安全知识和技能，对静电产生的原理、危害及防范方法了解甚少。同时，公司组织开展的应急演练缺乏针对性，没有模拟类似火灾场景进行演练，导致员工在火灾发生时，安全意识和应急技能薄弱，无法正确、有效地应对火灾，延误了灭火的最佳时机，使得火势迅速蔓延，造成严重后果。</w:t>
      </w:r>
    </w:p>
    <w:p w14:paraId="6E00DEA1">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四、事故防范和整改措施</w:t>
      </w:r>
    </w:p>
    <w:p w14:paraId="67E2388D">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（一）完善安全管理制度与操作规程</w:t>
      </w:r>
    </w:p>
    <w:p w14:paraId="3295E66E">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诺米亚公司应立即组织专业人员对《油墨工艺工段安全操作规程》进行全面修订，详细、明确地规定灌装作业时静电防范的具体措施和要求。例如，明确要求在灌装前，必须对包装桶、接料漏斗以及相关设备进行严格的静电接地检测，确保接地良好方可进行灌装作业；规定灌装过程中的流速控制标准，避免因流速过快产生过多静电等。</w:t>
      </w:r>
    </w:p>
    <w:p w14:paraId="25D44720">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将修订后的安全操作规程印发至每一位相关作业人员，并组织专门的培训，确保员工熟练掌握新规程的各项要求，在实际操作中严格执行。同时，建立定期考核机制，对员工掌握和执行安全操作规程的情况进行考核，对不遵守规程的行为进行严肃处理。</w:t>
      </w:r>
    </w:p>
    <w:p w14:paraId="570A2495">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（二）强化风险辨识与隐患排查治理</w:t>
      </w:r>
    </w:p>
    <w:p w14:paraId="318D8DFB">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成立由安全管理专家、技术人员、一线骨干员工等组成的风险辨识小组，对危险化学品生产区域，特别是灌装区域进行全面、深入的风险辨识。不仅要考虑现有作业流程和设备设施存在的风险，还要对因工艺变更、设备改造等可能带来的新风险进行充分评估。针对无苯溶剂油墨灌装作业，要重点评估静电产生的风险点、可能引发火灾爆炸的风险因素等。</w:t>
      </w:r>
    </w:p>
    <w:p w14:paraId="1EDC9622">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制定详细的隐患排查治理制度，明确排查的内容、标准、频次和责任人。增加对灌装作业区域静电接地情况、物料流速、员工操作规范等方面的检查频次。建立隐患排查治理台账，对排查出的隐患进行分级分类管理，明确整改措施、整改期限和责任人，确保隐患及时得到整改。对重大隐患要实行挂牌督办，整改完成后进行严格的复查验收。</w:t>
      </w:r>
    </w:p>
    <w:p w14:paraId="5665E669">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（三）加强员工培训与应急管理</w:t>
      </w:r>
    </w:p>
    <w:p w14:paraId="2E3E48CC">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制定全面、系统的员工安全培训计划，针对无苯溶剂油墨灌装作业等危险化学品生产环节，开展有针对性的安全知识和技能培训。培训内容应包括静电产生的原理、危害及防范措施，危险化学品的性质和应急处理方法，安全操作规程的详细解读等。邀请专业的安全讲师进行授课，并结合实际案例分析、现场演示等方式，提高培训效果。定期对员工进行安全知识考核，确保员工真正掌握相关知识和技能。</w:t>
      </w:r>
    </w:p>
    <w:p w14:paraId="3DC03B81">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完善应急救援预案，针对灌装区域可能发生的火灾等事故，制定详细、可操作性强的应急处置方案。增加模拟静电引发火灾等场景的应急演练频次，组织全体员工参与演练，使员工熟悉应急救援流程，掌握灭火器、消防栓等应急救援器材的使用方法。演练结束后，及时对应急演练进行总结评估，针对演练中发现的问题，对应急预案和应急处置措施进行修订完善，不断提高员工的应急响应能力和应急救援水平。</w:t>
      </w:r>
    </w:p>
    <w:p w14:paraId="2E67175F">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（四）落实安全生产主体责任</w:t>
      </w:r>
    </w:p>
    <w:p w14:paraId="37DAAF06">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公司法定代表人、主要负责人要切实履行安全生产第一责任人的职责，加强对安全生产工作的全面领导，将安全生产工作纳入公司重要议事日程，定期研究解决安全生产中的重大问题。加大对安全生产的投入，确保安全设施设备的配备、维护和更新，为员工创造安全的工作环境。</w:t>
      </w:r>
    </w:p>
    <w:p w14:paraId="56DB12B4">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强化各部门、各岗位的安全生产责任，明确各部门负责人、各岗位员工在安全生产工作中的具体职责，建立健全安全生产责任制考核机制，将安全生产责任落实情况与员工的绩效奖金、晋升等挂钩，对安全生产工作成绩突出的部门和个人进行表彰奖励，对安全生产责任落实不到位的进行严肃问责。</w:t>
      </w:r>
    </w:p>
    <w:p w14:paraId="2D9B36DD">
      <w:pPr>
        <w:autoSpaceDE w:val="0"/>
        <w:autoSpaceDN w:val="0"/>
        <w:adjustRightInd w:val="0"/>
        <w:snapToGrid w:val="0"/>
        <w:ind w:firstLine="560" w:firstLineChars="200"/>
        <w:rPr>
          <w:rFonts w:ascii="宋体" w:hAnsi="宋体" w:cs="宋体"/>
          <w:bCs/>
          <w:sz w:val="28"/>
          <w:szCs w:val="28"/>
        </w:rPr>
      </w:pPr>
      <w:r>
        <w:rPr>
          <w:rFonts w:ascii="宋体" w:hAnsi="宋体" w:cs="宋体"/>
          <w:bCs/>
          <w:sz w:val="28"/>
          <w:szCs w:val="28"/>
        </w:rPr>
        <w:t>加强对安全生产工作的日常监督检查，安全管理部门要加大执法检查力度，对发现的违规行为和安全隐患，及时下达整改通知书，督促相关部门和人员进行整改。对屡教不改的违规行为，要依法依规进行严肃处理，确保安全生产各项制度和措施得到有效落实。</w:t>
      </w:r>
    </w:p>
    <w:p w14:paraId="05A4DAC3">
      <w:pPr>
        <w:autoSpaceDE w:val="0"/>
        <w:autoSpaceDN w:val="0"/>
        <w:adjustRightInd w:val="0"/>
        <w:snapToGrid w:val="0"/>
        <w:ind w:firstLine="560" w:firstLineChars="200"/>
        <w:rPr>
          <w:rFonts w:ascii="宋体" w:hAnsi="宋体" w:cs="宋体"/>
          <w:bCs/>
          <w:sz w:val="28"/>
          <w:szCs w:val="28"/>
        </w:rPr>
      </w:pPr>
    </w:p>
    <w:bookmarkEnd w:id="149"/>
    <w:bookmarkEnd w:id="150"/>
    <w:bookmarkEnd w:id="151"/>
    <w:p w14:paraId="0A453054">
      <w:pPr>
        <w:pStyle w:val="4"/>
        <w:adjustRightInd w:val="0"/>
        <w:snapToGrid w:val="0"/>
        <w:spacing w:before="240" w:after="0" w:line="600" w:lineRule="exact"/>
        <w:ind w:firstLine="643"/>
        <w:rPr>
          <w:sz w:val="28"/>
          <w:szCs w:val="28"/>
        </w:rPr>
      </w:pPr>
      <w:bookmarkStart w:id="156" w:name="_Toc212350924"/>
      <w:bookmarkStart w:id="157" w:name="_Toc236020909"/>
      <w:bookmarkStart w:id="158" w:name="_Toc252868517"/>
      <w:bookmarkStart w:id="159" w:name="_Toc29308900"/>
      <w:bookmarkStart w:id="160" w:name="_Toc13935"/>
      <w:bookmarkStart w:id="161" w:name="_Toc380587600"/>
      <w:r>
        <w:rPr>
          <w:rFonts w:hint="eastAsia" w:ascii="宋体" w:hAnsi="宋体" w:eastAsia="宋体" w:cs="宋体"/>
        </w:rPr>
        <w:br w:type="page"/>
      </w:r>
      <w:bookmarkStart w:id="162" w:name="_Toc6711"/>
      <w:bookmarkStart w:id="163" w:name="_Toc26846"/>
      <w:r>
        <w:rPr>
          <w:sz w:val="28"/>
          <w:szCs w:val="28"/>
        </w:rPr>
        <w:t>4评价单元确定及评价方法的选定、简介</w:t>
      </w:r>
      <w:bookmarkEnd w:id="162"/>
      <w:bookmarkEnd w:id="163"/>
    </w:p>
    <w:p w14:paraId="70E92CD4">
      <w:pPr>
        <w:pStyle w:val="5"/>
        <w:spacing w:before="240" w:after="120" w:line="600" w:lineRule="exact"/>
        <w:ind w:firstLine="562"/>
        <w:rPr>
          <w:rFonts w:eastAsia="宋体"/>
          <w:sz w:val="28"/>
          <w:szCs w:val="28"/>
          <w:lang w:val="zh-CN"/>
        </w:rPr>
      </w:pPr>
      <w:bookmarkStart w:id="164" w:name="_Toc18871"/>
      <w:bookmarkStart w:id="165" w:name="_Toc386550623"/>
      <w:bookmarkStart w:id="166" w:name="_Toc8266"/>
      <w:r>
        <w:rPr>
          <w:rFonts w:eastAsia="宋体"/>
          <w:sz w:val="28"/>
          <w:szCs w:val="28"/>
          <w:lang w:val="zh-CN"/>
        </w:rPr>
        <w:t>4.1评价单元的确定</w:t>
      </w:r>
      <w:bookmarkEnd w:id="164"/>
      <w:bookmarkEnd w:id="165"/>
      <w:bookmarkEnd w:id="166"/>
    </w:p>
    <w:p w14:paraId="6836AB78">
      <w:pPr>
        <w:pStyle w:val="6"/>
        <w:spacing w:before="240" w:after="120" w:line="600" w:lineRule="exact"/>
        <w:ind w:firstLine="562"/>
        <w:rPr>
          <w:sz w:val="28"/>
          <w:szCs w:val="28"/>
          <w:lang w:val="zh-CN"/>
        </w:rPr>
      </w:pPr>
      <w:bookmarkStart w:id="167" w:name="_Toc527467672"/>
      <w:bookmarkStart w:id="168" w:name="_Toc386550624"/>
      <w:bookmarkStart w:id="169" w:name="_Toc19375"/>
      <w:r>
        <w:rPr>
          <w:sz w:val="28"/>
          <w:szCs w:val="28"/>
          <w:lang w:val="zh-CN"/>
        </w:rPr>
        <w:t>4.1.1评价单元划分原则</w:t>
      </w:r>
      <w:bookmarkEnd w:id="167"/>
      <w:bookmarkEnd w:id="168"/>
      <w:bookmarkEnd w:id="169"/>
    </w:p>
    <w:p w14:paraId="42D874C3">
      <w:pPr>
        <w:autoSpaceDE w:val="0"/>
        <w:autoSpaceDN w:val="0"/>
        <w:adjustRightInd w:val="0"/>
        <w:spacing w:line="600" w:lineRule="exact"/>
        <w:ind w:firstLine="560"/>
        <w:rPr>
          <w:sz w:val="28"/>
          <w:szCs w:val="28"/>
          <w:lang w:val="zh-CN"/>
        </w:rPr>
      </w:pPr>
      <w:r>
        <w:rPr>
          <w:sz w:val="28"/>
          <w:szCs w:val="28"/>
          <w:lang w:val="zh-CN"/>
        </w:rPr>
        <w:t>评价单元是装置的一台独立的组成部分。一是指布置上的相对独立性，即与装置的其它部分之间有一定的安全距离。二是指工艺上的不同性，即一台单元在一般情况下是一种工艺，通过将装置划分为不同类型的单元，可对其不同危险特性分别进行评价，根据评价结果，有针对性地采取不同的安全对策措施，从而在确保安全的前提下节省投资。</w:t>
      </w:r>
    </w:p>
    <w:p w14:paraId="492CF79F">
      <w:pPr>
        <w:autoSpaceDE w:val="0"/>
        <w:autoSpaceDN w:val="0"/>
        <w:adjustRightInd w:val="0"/>
        <w:spacing w:line="600" w:lineRule="exact"/>
        <w:ind w:firstLine="560"/>
        <w:rPr>
          <w:sz w:val="28"/>
          <w:szCs w:val="28"/>
          <w:lang w:val="zh-CN"/>
        </w:rPr>
      </w:pPr>
      <w:r>
        <w:rPr>
          <w:sz w:val="28"/>
          <w:szCs w:val="28"/>
          <w:lang w:val="zh-CN"/>
        </w:rPr>
        <w:t>划分安全评价单元的原则包括：</w:t>
      </w:r>
    </w:p>
    <w:p w14:paraId="0D3C43C4">
      <w:pPr>
        <w:autoSpaceDE w:val="0"/>
        <w:autoSpaceDN w:val="0"/>
        <w:adjustRightInd w:val="0"/>
        <w:spacing w:line="600" w:lineRule="exact"/>
        <w:ind w:firstLine="560" w:firstLineChars="200"/>
        <w:rPr>
          <w:sz w:val="28"/>
          <w:szCs w:val="28"/>
          <w:lang w:val="zh-CN"/>
        </w:rPr>
      </w:pPr>
      <w:r>
        <w:rPr>
          <w:sz w:val="28"/>
          <w:szCs w:val="28"/>
          <w:lang w:val="zh-CN"/>
        </w:rPr>
        <w:t>1、以危险、有害因素类别为主划分评价单元；</w:t>
      </w:r>
    </w:p>
    <w:p w14:paraId="6E855C32">
      <w:pPr>
        <w:autoSpaceDE w:val="0"/>
        <w:autoSpaceDN w:val="0"/>
        <w:adjustRightInd w:val="0"/>
        <w:spacing w:line="600" w:lineRule="exact"/>
        <w:ind w:firstLine="560" w:firstLineChars="200"/>
        <w:rPr>
          <w:sz w:val="28"/>
          <w:szCs w:val="28"/>
        </w:rPr>
      </w:pPr>
      <w:r>
        <w:rPr>
          <w:sz w:val="28"/>
          <w:szCs w:val="28"/>
          <w:lang w:val="zh-CN"/>
        </w:rPr>
        <w:t>2、以装置、设施和工艺流程的特征划分评价单元；</w:t>
      </w:r>
    </w:p>
    <w:p w14:paraId="1926A127">
      <w:pPr>
        <w:autoSpaceDE w:val="0"/>
        <w:autoSpaceDN w:val="0"/>
        <w:adjustRightInd w:val="0"/>
        <w:spacing w:line="600" w:lineRule="exact"/>
        <w:ind w:firstLine="560" w:firstLineChars="200"/>
        <w:rPr>
          <w:sz w:val="28"/>
          <w:szCs w:val="28"/>
        </w:rPr>
      </w:pPr>
      <w:r>
        <w:rPr>
          <w:sz w:val="28"/>
          <w:szCs w:val="28"/>
        </w:rPr>
        <w:t>3、安全管理、外部周边情况单独划分为评价单元。</w:t>
      </w:r>
    </w:p>
    <w:p w14:paraId="375EDA16">
      <w:pPr>
        <w:pStyle w:val="6"/>
        <w:spacing w:before="240" w:after="120" w:line="600" w:lineRule="exact"/>
        <w:ind w:firstLine="562"/>
        <w:rPr>
          <w:sz w:val="28"/>
          <w:szCs w:val="28"/>
          <w:lang w:val="zh-CN"/>
        </w:rPr>
      </w:pPr>
      <w:bookmarkStart w:id="170" w:name="_Toc386550625"/>
      <w:bookmarkStart w:id="171" w:name="_Toc527467673"/>
      <w:bookmarkStart w:id="172" w:name="_Toc13071"/>
      <w:r>
        <w:rPr>
          <w:sz w:val="28"/>
          <w:szCs w:val="28"/>
          <w:lang w:val="zh-CN"/>
        </w:rPr>
        <w:t>4.1.2评价单元确定</w:t>
      </w:r>
      <w:bookmarkEnd w:id="170"/>
      <w:bookmarkEnd w:id="171"/>
      <w:bookmarkEnd w:id="172"/>
    </w:p>
    <w:p w14:paraId="33387AB6">
      <w:pPr>
        <w:autoSpaceDE w:val="0"/>
        <w:autoSpaceDN w:val="0"/>
        <w:adjustRightInd w:val="0"/>
        <w:spacing w:line="600" w:lineRule="exact"/>
        <w:ind w:firstLine="560"/>
        <w:rPr>
          <w:sz w:val="28"/>
          <w:szCs w:val="28"/>
        </w:rPr>
      </w:pPr>
      <w:r>
        <w:rPr>
          <w:sz w:val="28"/>
          <w:szCs w:val="28"/>
          <w:lang w:val="zh-CN"/>
        </w:rPr>
        <w:t>根据评价单元划分的原则，结合该项目生产、储存装置的工艺特点及功能分布，进行评价单元划分。</w:t>
      </w:r>
    </w:p>
    <w:p w14:paraId="74743960">
      <w:pPr>
        <w:autoSpaceDE w:val="0"/>
        <w:autoSpaceDN w:val="0"/>
        <w:adjustRightInd w:val="0"/>
        <w:spacing w:line="600" w:lineRule="exact"/>
        <w:ind w:firstLine="560"/>
        <w:rPr>
          <w:sz w:val="28"/>
          <w:szCs w:val="28"/>
        </w:rPr>
      </w:pPr>
      <w:r>
        <w:rPr>
          <w:sz w:val="28"/>
          <w:szCs w:val="28"/>
          <w:lang w:val="zh-CN"/>
        </w:rPr>
        <w:t>本评价根据委托方提供的可行性研究报告和有关技术资料，按照各工序功能分布及作业场所，总体上划分为以下评价单元。</w:t>
      </w:r>
    </w:p>
    <w:p w14:paraId="3EB86A7F">
      <w:pPr>
        <w:spacing w:line="600" w:lineRule="exact"/>
        <w:jc w:val="center"/>
        <w:rPr>
          <w:sz w:val="28"/>
          <w:szCs w:val="28"/>
        </w:rPr>
      </w:pPr>
      <w:r>
        <w:rPr>
          <w:sz w:val="28"/>
          <w:szCs w:val="28"/>
        </w:rPr>
        <w:t>表4.1-1 评价单元划分及评价方法一览表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5"/>
        <w:gridCol w:w="3107"/>
        <w:gridCol w:w="5217"/>
      </w:tblGrid>
      <w:tr w14:paraId="17E33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975" w:type="dxa"/>
            <w:vAlign w:val="center"/>
          </w:tcPr>
          <w:p w14:paraId="189F0B44">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序号</w:t>
            </w:r>
          </w:p>
        </w:tc>
        <w:tc>
          <w:tcPr>
            <w:tcW w:w="3107" w:type="dxa"/>
            <w:vAlign w:val="center"/>
          </w:tcPr>
          <w:p w14:paraId="717CACA4">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评价单元</w:t>
            </w:r>
          </w:p>
        </w:tc>
        <w:tc>
          <w:tcPr>
            <w:tcW w:w="5217" w:type="dxa"/>
            <w:vAlign w:val="center"/>
          </w:tcPr>
          <w:p w14:paraId="2CACDE8C">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采用的评价方法</w:t>
            </w:r>
          </w:p>
        </w:tc>
      </w:tr>
      <w:tr w14:paraId="009F8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975" w:type="dxa"/>
            <w:vAlign w:val="center"/>
          </w:tcPr>
          <w:p w14:paraId="66038510">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w:t>
            </w:r>
          </w:p>
        </w:tc>
        <w:tc>
          <w:tcPr>
            <w:tcW w:w="3107" w:type="dxa"/>
            <w:vAlign w:val="center"/>
          </w:tcPr>
          <w:p w14:paraId="18137F16">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lang w:val="en-US" w:eastAsia="zh-CN"/>
              </w:rPr>
              <w:t>项目选址与周边环境单元</w:t>
            </w:r>
          </w:p>
        </w:tc>
        <w:tc>
          <w:tcPr>
            <w:tcW w:w="5217" w:type="dxa"/>
            <w:vAlign w:val="center"/>
          </w:tcPr>
          <w:p w14:paraId="39B86052">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rPr>
              <w:t>安全</w:t>
            </w:r>
            <w:r>
              <w:t>检查表</w:t>
            </w:r>
          </w:p>
        </w:tc>
      </w:tr>
      <w:tr w14:paraId="42A9A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975" w:type="dxa"/>
            <w:vAlign w:val="center"/>
          </w:tcPr>
          <w:p w14:paraId="1C2B3F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lang w:val="en-US" w:eastAsia="zh-CN"/>
              </w:rPr>
            </w:pPr>
            <w:r>
              <w:rPr>
                <w:rFonts w:hint="eastAsia"/>
                <w:lang w:val="en-US" w:eastAsia="zh-CN"/>
              </w:rPr>
              <w:t>2</w:t>
            </w:r>
          </w:p>
        </w:tc>
        <w:tc>
          <w:tcPr>
            <w:tcW w:w="3107" w:type="dxa"/>
            <w:vAlign w:val="center"/>
          </w:tcPr>
          <w:p w14:paraId="43361A8D">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lang w:val="en-US" w:eastAsia="zh-CN"/>
              </w:rPr>
              <w:t>平面布置及建构筑物单元</w:t>
            </w:r>
          </w:p>
        </w:tc>
        <w:tc>
          <w:tcPr>
            <w:tcW w:w="5217" w:type="dxa"/>
            <w:vAlign w:val="center"/>
          </w:tcPr>
          <w:p w14:paraId="6B8943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rPr>
            </w:pPr>
            <w:r>
              <w:rPr>
                <w:rFonts w:hint="eastAsia"/>
              </w:rPr>
              <w:t>安全</w:t>
            </w:r>
            <w:r>
              <w:t>检查表</w:t>
            </w:r>
          </w:p>
        </w:tc>
      </w:tr>
      <w:tr w14:paraId="3DF87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975" w:type="dxa"/>
            <w:vAlign w:val="center"/>
          </w:tcPr>
          <w:p w14:paraId="41259F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lang w:eastAsia="zh-CN"/>
              </w:rPr>
            </w:pPr>
            <w:r>
              <w:rPr>
                <w:rFonts w:hint="eastAsia"/>
                <w:lang w:val="en-US" w:eastAsia="zh-CN"/>
              </w:rPr>
              <w:t>3</w:t>
            </w:r>
          </w:p>
        </w:tc>
        <w:tc>
          <w:tcPr>
            <w:tcW w:w="3107" w:type="dxa"/>
            <w:vAlign w:val="center"/>
          </w:tcPr>
          <w:p w14:paraId="29D43FDE">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rPr>
              <w:t>包装车间单元</w:t>
            </w:r>
          </w:p>
        </w:tc>
        <w:tc>
          <w:tcPr>
            <w:tcW w:w="5217" w:type="dxa"/>
            <w:vAlign w:val="center"/>
          </w:tcPr>
          <w:p w14:paraId="134E4D4C">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预先危险性分析</w:t>
            </w:r>
          </w:p>
        </w:tc>
      </w:tr>
      <w:tr w14:paraId="6F508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975" w:type="dxa"/>
            <w:vAlign w:val="center"/>
          </w:tcPr>
          <w:p w14:paraId="30A14C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lang w:eastAsia="zh-CN"/>
              </w:rPr>
            </w:pPr>
            <w:r>
              <w:rPr>
                <w:rFonts w:hint="eastAsia"/>
                <w:lang w:val="en-US" w:eastAsia="zh-CN"/>
              </w:rPr>
              <w:t>4</w:t>
            </w:r>
          </w:p>
        </w:tc>
        <w:tc>
          <w:tcPr>
            <w:tcW w:w="3107" w:type="dxa"/>
            <w:vAlign w:val="center"/>
          </w:tcPr>
          <w:p w14:paraId="039DFEA4">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rPr>
              <w:t>原料罐区单元</w:t>
            </w:r>
          </w:p>
        </w:tc>
        <w:tc>
          <w:tcPr>
            <w:tcW w:w="5217" w:type="dxa"/>
            <w:vAlign w:val="center"/>
          </w:tcPr>
          <w:p w14:paraId="0D38EE3C">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预先危险性分析</w:t>
            </w:r>
          </w:p>
        </w:tc>
      </w:tr>
      <w:tr w14:paraId="5B216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975" w:type="dxa"/>
            <w:vAlign w:val="center"/>
          </w:tcPr>
          <w:p w14:paraId="1FB3E0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lang w:eastAsia="zh-CN"/>
              </w:rPr>
            </w:pPr>
            <w:r>
              <w:rPr>
                <w:rFonts w:hint="eastAsia"/>
                <w:lang w:val="en-US" w:eastAsia="zh-CN"/>
              </w:rPr>
              <w:t>5</w:t>
            </w:r>
          </w:p>
        </w:tc>
        <w:tc>
          <w:tcPr>
            <w:tcW w:w="3107" w:type="dxa"/>
            <w:vAlign w:val="center"/>
          </w:tcPr>
          <w:p w14:paraId="3CE68E04">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公用工程及辅助设施</w:t>
            </w:r>
          </w:p>
        </w:tc>
        <w:tc>
          <w:tcPr>
            <w:tcW w:w="5217" w:type="dxa"/>
            <w:vAlign w:val="center"/>
          </w:tcPr>
          <w:p w14:paraId="3121E183">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预先危险性分析</w:t>
            </w:r>
            <w:r>
              <w:rPr>
                <w:rFonts w:hint="eastAsia"/>
              </w:rPr>
              <w:t>、安全</w:t>
            </w:r>
            <w:r>
              <w:t>检查表</w:t>
            </w:r>
          </w:p>
        </w:tc>
      </w:tr>
    </w:tbl>
    <w:p w14:paraId="2837975A">
      <w:pPr>
        <w:pStyle w:val="5"/>
        <w:spacing w:before="240" w:after="120" w:line="600" w:lineRule="exact"/>
        <w:ind w:firstLine="562"/>
        <w:rPr>
          <w:rFonts w:eastAsia="宋体"/>
          <w:sz w:val="28"/>
          <w:szCs w:val="28"/>
          <w:lang w:val="zh-CN"/>
        </w:rPr>
      </w:pPr>
      <w:bookmarkStart w:id="173" w:name="_Toc6405"/>
      <w:bookmarkStart w:id="174" w:name="_Toc386550626"/>
      <w:bookmarkStart w:id="175" w:name="_Toc14961"/>
      <w:r>
        <w:rPr>
          <w:rFonts w:eastAsia="宋体"/>
          <w:sz w:val="28"/>
          <w:szCs w:val="28"/>
          <w:lang w:val="zh-CN"/>
        </w:rPr>
        <w:t>4.2评价方法选择及评价方法简介</w:t>
      </w:r>
      <w:bookmarkEnd w:id="173"/>
      <w:bookmarkEnd w:id="174"/>
      <w:bookmarkEnd w:id="175"/>
    </w:p>
    <w:p w14:paraId="2AC9B70B">
      <w:pPr>
        <w:pStyle w:val="6"/>
        <w:spacing w:before="240" w:after="120" w:line="600" w:lineRule="exact"/>
        <w:ind w:firstLine="562"/>
        <w:rPr>
          <w:b w:val="0"/>
          <w:sz w:val="28"/>
          <w:szCs w:val="28"/>
          <w:lang w:val="zh-CN"/>
        </w:rPr>
      </w:pPr>
      <w:bookmarkStart w:id="176" w:name="_Toc527467675"/>
      <w:bookmarkStart w:id="177" w:name="_Toc9999"/>
      <w:bookmarkStart w:id="178" w:name="_Toc386550627"/>
      <w:r>
        <w:rPr>
          <w:sz w:val="28"/>
          <w:szCs w:val="28"/>
          <w:lang w:val="zh-CN"/>
        </w:rPr>
        <w:t>4.2.1评价方法选择说明</w:t>
      </w:r>
      <w:bookmarkEnd w:id="176"/>
      <w:bookmarkEnd w:id="177"/>
      <w:bookmarkEnd w:id="178"/>
    </w:p>
    <w:p w14:paraId="68765F23">
      <w:pPr>
        <w:autoSpaceDE w:val="0"/>
        <w:autoSpaceDN w:val="0"/>
        <w:adjustRightInd w:val="0"/>
        <w:spacing w:line="600" w:lineRule="exact"/>
        <w:ind w:firstLine="560"/>
        <w:rPr>
          <w:bCs/>
          <w:sz w:val="28"/>
          <w:szCs w:val="28"/>
          <w:lang w:val="zh-CN"/>
        </w:rPr>
      </w:pPr>
      <w:r>
        <w:rPr>
          <w:bCs/>
          <w:sz w:val="28"/>
          <w:szCs w:val="28"/>
          <w:lang w:val="zh-CN"/>
        </w:rPr>
        <w:t>根据项目的基本情况及危险、有害因素分析辨识，该项目主要危险因素是火灾、爆炸和窒息，因此，采用安全检查表法进行项目符合性评价；预先危险性评价法对项目各单元中存在的危险、有害及其可能发生的途径、危险程度及发生的可能性进行系统分析，确定其风险程度。</w:t>
      </w:r>
    </w:p>
    <w:p w14:paraId="6C144467">
      <w:pPr>
        <w:spacing w:line="600" w:lineRule="exact"/>
        <w:ind w:firstLine="562"/>
        <w:outlineLvl w:val="2"/>
        <w:rPr>
          <w:b/>
          <w:sz w:val="28"/>
          <w:szCs w:val="28"/>
        </w:rPr>
      </w:pPr>
      <w:bookmarkStart w:id="179" w:name="_Toc16546"/>
      <w:bookmarkStart w:id="180" w:name="_Toc386550628"/>
      <w:bookmarkStart w:id="181" w:name="_Toc527467676"/>
      <w:r>
        <w:rPr>
          <w:b/>
          <w:sz w:val="28"/>
          <w:szCs w:val="28"/>
        </w:rPr>
        <w:t>4.2.2评价方法简介</w:t>
      </w:r>
      <w:bookmarkEnd w:id="179"/>
      <w:bookmarkEnd w:id="180"/>
      <w:bookmarkEnd w:id="181"/>
    </w:p>
    <w:p w14:paraId="01B72B58">
      <w:pPr>
        <w:spacing w:line="600" w:lineRule="exact"/>
        <w:ind w:firstLine="562"/>
        <w:outlineLvl w:val="3"/>
        <w:rPr>
          <w:b/>
          <w:sz w:val="28"/>
          <w:szCs w:val="28"/>
        </w:rPr>
      </w:pPr>
      <w:r>
        <w:rPr>
          <w:b/>
          <w:sz w:val="28"/>
          <w:szCs w:val="28"/>
        </w:rPr>
        <w:t>4.2.2.1预先危险性分析评价（PHA）</w:t>
      </w:r>
    </w:p>
    <w:p w14:paraId="22DF77C9">
      <w:pPr>
        <w:spacing w:line="600" w:lineRule="exact"/>
        <w:ind w:firstLine="560" w:firstLineChars="200"/>
        <w:rPr>
          <w:sz w:val="28"/>
        </w:rPr>
      </w:pPr>
      <w:r>
        <w:rPr>
          <w:sz w:val="28"/>
        </w:rPr>
        <w:t>一、评价方法简介</w:t>
      </w:r>
    </w:p>
    <w:p w14:paraId="73477C36">
      <w:pPr>
        <w:spacing w:line="600" w:lineRule="exact"/>
        <w:ind w:firstLine="560" w:firstLineChars="200"/>
        <w:rPr>
          <w:sz w:val="28"/>
        </w:rPr>
      </w:pPr>
      <w:r>
        <w:rPr>
          <w:sz w:val="28"/>
        </w:rPr>
        <w:t>预先危险性分析（PHA）又称初步危险分析，主要用于对危险物质和装置的主要工艺区域等进行分析，用于分析物料、装置、工艺过程及能量失控时可能出现的危险性类别、条件及可能造成的后果，作宏观的概略分析，其目的是辨识系统中存在的潜在危险，确定其危险等级，防止危险发展成事故。</w:t>
      </w:r>
    </w:p>
    <w:p w14:paraId="17176DA8">
      <w:pPr>
        <w:spacing w:line="600" w:lineRule="exact"/>
        <w:ind w:firstLine="560"/>
        <w:rPr>
          <w:sz w:val="28"/>
        </w:rPr>
      </w:pPr>
      <w:r>
        <w:rPr>
          <w:sz w:val="28"/>
        </w:rPr>
        <w:t>其功能主要有：</w:t>
      </w:r>
    </w:p>
    <w:p w14:paraId="124B6BB7">
      <w:pPr>
        <w:spacing w:line="600" w:lineRule="exact"/>
        <w:ind w:firstLine="560"/>
        <w:rPr>
          <w:sz w:val="28"/>
        </w:rPr>
      </w:pPr>
      <w:r>
        <w:rPr>
          <w:sz w:val="28"/>
        </w:rPr>
        <w:t>1、大体识别与系统有关的主要危险；</w:t>
      </w:r>
    </w:p>
    <w:p w14:paraId="5BE3487C">
      <w:pPr>
        <w:spacing w:line="600" w:lineRule="exact"/>
        <w:ind w:firstLine="560"/>
        <w:rPr>
          <w:sz w:val="28"/>
        </w:rPr>
      </w:pPr>
      <w:r>
        <w:rPr>
          <w:sz w:val="28"/>
        </w:rPr>
        <w:t>2、鉴别产生危险的原因；</w:t>
      </w:r>
    </w:p>
    <w:p w14:paraId="19E6A3DA">
      <w:pPr>
        <w:spacing w:line="600" w:lineRule="exact"/>
        <w:ind w:firstLine="560"/>
        <w:rPr>
          <w:sz w:val="28"/>
        </w:rPr>
      </w:pPr>
      <w:r>
        <w:rPr>
          <w:sz w:val="28"/>
        </w:rPr>
        <w:t>3、估计事故出现对人体及系统产生的影响；</w:t>
      </w:r>
    </w:p>
    <w:p w14:paraId="6BA6802A">
      <w:pPr>
        <w:spacing w:line="600" w:lineRule="exact"/>
        <w:ind w:firstLine="560"/>
        <w:rPr>
          <w:sz w:val="28"/>
        </w:rPr>
      </w:pPr>
      <w:r>
        <w:rPr>
          <w:sz w:val="28"/>
        </w:rPr>
        <w:t>4、判定已识别的危险等级，并提出消除或控制危险性的措施。</w:t>
      </w:r>
    </w:p>
    <w:p w14:paraId="7386161F">
      <w:pPr>
        <w:spacing w:line="600" w:lineRule="exact"/>
        <w:ind w:firstLine="560" w:firstLineChars="200"/>
        <w:rPr>
          <w:sz w:val="28"/>
        </w:rPr>
      </w:pPr>
      <w:r>
        <w:rPr>
          <w:sz w:val="28"/>
        </w:rPr>
        <w:t>二、分析步骤</w:t>
      </w:r>
    </w:p>
    <w:p w14:paraId="54066337">
      <w:pPr>
        <w:spacing w:line="600" w:lineRule="exact"/>
        <w:ind w:firstLine="560" w:firstLineChars="200"/>
        <w:rPr>
          <w:sz w:val="28"/>
        </w:rPr>
      </w:pPr>
      <w:r>
        <w:rPr>
          <w:sz w:val="28"/>
        </w:rPr>
        <w:t>预先危险性分步骤为：</w:t>
      </w:r>
    </w:p>
    <w:p w14:paraId="27CC013E">
      <w:pPr>
        <w:spacing w:line="600" w:lineRule="exact"/>
        <w:ind w:firstLine="560" w:firstLineChars="200"/>
        <w:rPr>
          <w:sz w:val="28"/>
        </w:rPr>
      </w:pPr>
      <w:r>
        <w:rPr>
          <w:sz w:val="28"/>
        </w:rPr>
        <w:t>1、通过经验判断、技术诊断或其他方法调查确定危险源；</w:t>
      </w:r>
    </w:p>
    <w:p w14:paraId="4BB93254">
      <w:pPr>
        <w:spacing w:line="600" w:lineRule="exact"/>
        <w:ind w:firstLine="560" w:firstLineChars="200"/>
        <w:rPr>
          <w:sz w:val="28"/>
        </w:rPr>
      </w:pPr>
      <w:r>
        <w:rPr>
          <w:sz w:val="28"/>
        </w:rPr>
        <w:t>2、根据过去的经验教训及同类行业中发生的事故情况，判断能够造成系统故障、物质损失和人员伤害的危险性，分析事故的可能类型。</w:t>
      </w:r>
    </w:p>
    <w:p w14:paraId="5B9395B2">
      <w:pPr>
        <w:spacing w:line="600" w:lineRule="exact"/>
        <w:ind w:firstLine="560" w:firstLineChars="200"/>
        <w:rPr>
          <w:sz w:val="28"/>
        </w:rPr>
      </w:pPr>
      <w:r>
        <w:rPr>
          <w:sz w:val="28"/>
        </w:rPr>
        <w:t>3、对确定的危险源，制定预先危险性分析表；</w:t>
      </w:r>
    </w:p>
    <w:p w14:paraId="2A196FF6">
      <w:pPr>
        <w:spacing w:line="600" w:lineRule="exact"/>
        <w:ind w:firstLine="560" w:firstLineChars="200"/>
        <w:rPr>
          <w:sz w:val="28"/>
        </w:rPr>
      </w:pPr>
      <w:r>
        <w:rPr>
          <w:sz w:val="28"/>
        </w:rPr>
        <w:t>4、进行危险性分级；</w:t>
      </w:r>
    </w:p>
    <w:p w14:paraId="6FEF4779">
      <w:pPr>
        <w:spacing w:line="600" w:lineRule="exact"/>
        <w:ind w:firstLine="560" w:firstLineChars="200"/>
        <w:rPr>
          <w:sz w:val="28"/>
          <w:szCs w:val="28"/>
        </w:rPr>
      </w:pPr>
      <w:r>
        <w:rPr>
          <w:sz w:val="28"/>
          <w:szCs w:val="28"/>
        </w:rPr>
        <w:t>5、制定对策措施。</w:t>
      </w:r>
    </w:p>
    <w:p w14:paraId="263FBB00">
      <w:pPr>
        <w:spacing w:line="600" w:lineRule="exact"/>
        <w:ind w:firstLine="560" w:firstLineChars="200"/>
        <w:rPr>
          <w:sz w:val="28"/>
        </w:rPr>
      </w:pPr>
      <w:r>
        <w:rPr>
          <w:sz w:val="28"/>
        </w:rPr>
        <w:t>三、预先危险性等级划分：</w:t>
      </w:r>
    </w:p>
    <w:p w14:paraId="27CFF1D3">
      <w:pPr>
        <w:spacing w:line="600" w:lineRule="exact"/>
        <w:ind w:firstLine="560" w:firstLineChars="200"/>
        <w:rPr>
          <w:sz w:val="28"/>
          <w:szCs w:val="28"/>
        </w:rPr>
      </w:pPr>
      <w:r>
        <w:rPr>
          <w:sz w:val="28"/>
          <w:szCs w:val="28"/>
        </w:rPr>
        <w:t>预先危险性等级划分及风险等级划分见表4.2-1、4.2-2、4.2-3、4.2-4。</w:t>
      </w:r>
    </w:p>
    <w:p w14:paraId="57D0719C">
      <w:pPr>
        <w:pStyle w:val="46"/>
        <w:adjustRightInd w:val="0"/>
        <w:spacing w:line="600" w:lineRule="exact"/>
        <w:jc w:val="center"/>
        <w:rPr>
          <w:rFonts w:ascii="Times New Roman" w:hAnsi="Times New Roman"/>
          <w:sz w:val="28"/>
          <w:szCs w:val="28"/>
        </w:rPr>
      </w:pPr>
      <w:r>
        <w:rPr>
          <w:rFonts w:ascii="Times New Roman" w:hAnsi="Times New Roman"/>
          <w:sz w:val="28"/>
          <w:szCs w:val="28"/>
        </w:rPr>
        <w:t>表4.2-1 危险等级划分表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0"/>
        <w:gridCol w:w="1386"/>
        <w:gridCol w:w="7102"/>
      </w:tblGrid>
      <w:tr w14:paraId="29528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30" w:type="dxa"/>
            <w:vAlign w:val="center"/>
          </w:tcPr>
          <w:p w14:paraId="367FCBFC">
            <w:pPr>
              <w:pStyle w:val="46"/>
              <w:adjustRightInd w:val="0"/>
              <w:jc w:val="center"/>
              <w:rPr>
                <w:rFonts w:ascii="Times New Roman" w:hAnsi="Times New Roman"/>
              </w:rPr>
            </w:pPr>
            <w:r>
              <w:rPr>
                <w:rFonts w:ascii="Times New Roman" w:hAnsi="Times New Roman"/>
              </w:rPr>
              <w:t>级别</w:t>
            </w:r>
          </w:p>
        </w:tc>
        <w:tc>
          <w:tcPr>
            <w:tcW w:w="1386" w:type="dxa"/>
            <w:vAlign w:val="center"/>
          </w:tcPr>
          <w:p w14:paraId="1797193F">
            <w:pPr>
              <w:pStyle w:val="46"/>
              <w:adjustRightInd w:val="0"/>
              <w:jc w:val="center"/>
              <w:rPr>
                <w:rFonts w:ascii="Times New Roman" w:hAnsi="Times New Roman"/>
              </w:rPr>
            </w:pPr>
            <w:r>
              <w:rPr>
                <w:rFonts w:ascii="Times New Roman" w:hAnsi="Times New Roman"/>
              </w:rPr>
              <w:t>危险程度</w:t>
            </w:r>
          </w:p>
        </w:tc>
        <w:tc>
          <w:tcPr>
            <w:tcW w:w="7102" w:type="dxa"/>
            <w:vAlign w:val="center"/>
          </w:tcPr>
          <w:p w14:paraId="5BF80601">
            <w:pPr>
              <w:pStyle w:val="46"/>
              <w:adjustRightInd w:val="0"/>
              <w:ind w:firstLine="420"/>
              <w:jc w:val="center"/>
              <w:rPr>
                <w:rFonts w:ascii="Times New Roman" w:hAnsi="Times New Roman"/>
              </w:rPr>
            </w:pPr>
            <w:r>
              <w:rPr>
                <w:rFonts w:ascii="Times New Roman" w:hAnsi="Times New Roman"/>
              </w:rPr>
              <w:t>可能导致的后果</w:t>
            </w:r>
          </w:p>
        </w:tc>
      </w:tr>
      <w:tr w14:paraId="41FA2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830" w:type="dxa"/>
            <w:vAlign w:val="center"/>
          </w:tcPr>
          <w:p w14:paraId="6F3E1D02">
            <w:pPr>
              <w:pStyle w:val="46"/>
              <w:adjustRightInd w:val="0"/>
              <w:jc w:val="center"/>
              <w:rPr>
                <w:rFonts w:ascii="Times New Roman" w:hAnsi="Times New Roman"/>
              </w:rPr>
            </w:pPr>
            <w:r>
              <w:rPr>
                <w:rFonts w:ascii="Times New Roman" w:hAnsi="Times New Roman"/>
              </w:rPr>
              <w:t>Ⅰ</w:t>
            </w:r>
          </w:p>
        </w:tc>
        <w:tc>
          <w:tcPr>
            <w:tcW w:w="1386" w:type="dxa"/>
            <w:vAlign w:val="center"/>
          </w:tcPr>
          <w:p w14:paraId="0DE09A74">
            <w:pPr>
              <w:pStyle w:val="46"/>
              <w:adjustRightInd w:val="0"/>
              <w:jc w:val="center"/>
              <w:rPr>
                <w:rFonts w:ascii="Times New Roman" w:hAnsi="Times New Roman"/>
              </w:rPr>
            </w:pPr>
            <w:r>
              <w:rPr>
                <w:rFonts w:ascii="Times New Roman" w:hAnsi="Times New Roman"/>
              </w:rPr>
              <w:t>安全的</w:t>
            </w:r>
          </w:p>
        </w:tc>
        <w:tc>
          <w:tcPr>
            <w:tcW w:w="7102" w:type="dxa"/>
            <w:vAlign w:val="center"/>
          </w:tcPr>
          <w:p w14:paraId="0B02A4AF">
            <w:pPr>
              <w:pStyle w:val="46"/>
              <w:adjustRightInd w:val="0"/>
              <w:ind w:firstLine="420"/>
              <w:jc w:val="center"/>
              <w:rPr>
                <w:rFonts w:ascii="Times New Roman" w:hAnsi="Times New Roman"/>
              </w:rPr>
            </w:pPr>
            <w:r>
              <w:rPr>
                <w:rFonts w:ascii="Times New Roman" w:hAnsi="Times New Roman"/>
              </w:rPr>
              <w:t>不会造成人员伤亡及系统损坏</w:t>
            </w:r>
          </w:p>
        </w:tc>
      </w:tr>
      <w:tr w14:paraId="654C2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830" w:type="dxa"/>
            <w:vAlign w:val="center"/>
          </w:tcPr>
          <w:p w14:paraId="414C99BE">
            <w:pPr>
              <w:pStyle w:val="46"/>
              <w:adjustRightInd w:val="0"/>
              <w:jc w:val="center"/>
              <w:rPr>
                <w:rFonts w:ascii="Times New Roman" w:hAnsi="Times New Roman"/>
              </w:rPr>
            </w:pPr>
            <w:r>
              <w:rPr>
                <w:rFonts w:ascii="Times New Roman" w:hAnsi="Times New Roman"/>
              </w:rPr>
              <w:t>Ⅱ</w:t>
            </w:r>
          </w:p>
        </w:tc>
        <w:tc>
          <w:tcPr>
            <w:tcW w:w="1386" w:type="dxa"/>
            <w:vAlign w:val="center"/>
          </w:tcPr>
          <w:p w14:paraId="5838BD11">
            <w:pPr>
              <w:pStyle w:val="46"/>
              <w:adjustRightInd w:val="0"/>
              <w:jc w:val="center"/>
              <w:rPr>
                <w:rFonts w:ascii="Times New Roman" w:hAnsi="Times New Roman"/>
              </w:rPr>
            </w:pPr>
            <w:r>
              <w:rPr>
                <w:rFonts w:ascii="Times New Roman" w:hAnsi="Times New Roman"/>
              </w:rPr>
              <w:t>临界的</w:t>
            </w:r>
          </w:p>
        </w:tc>
        <w:tc>
          <w:tcPr>
            <w:tcW w:w="7102" w:type="dxa"/>
            <w:vAlign w:val="center"/>
          </w:tcPr>
          <w:p w14:paraId="27397F4E">
            <w:pPr>
              <w:pStyle w:val="46"/>
              <w:adjustRightInd w:val="0"/>
              <w:ind w:firstLine="420"/>
              <w:jc w:val="center"/>
              <w:rPr>
                <w:rFonts w:ascii="Times New Roman" w:hAnsi="Times New Roman"/>
              </w:rPr>
            </w:pPr>
            <w:r>
              <w:rPr>
                <w:rFonts w:ascii="Times New Roman" w:hAnsi="Times New Roman"/>
              </w:rPr>
              <w:t>处于事故的边缘状态，暂时还不致于造成人员伤亡、系统损坏或降低系统性能，但应予以排除或采取控制措施</w:t>
            </w:r>
          </w:p>
        </w:tc>
      </w:tr>
      <w:tr w14:paraId="21808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830" w:type="dxa"/>
            <w:vAlign w:val="center"/>
          </w:tcPr>
          <w:p w14:paraId="00C23A11">
            <w:pPr>
              <w:pStyle w:val="46"/>
              <w:adjustRightInd w:val="0"/>
              <w:jc w:val="center"/>
              <w:rPr>
                <w:rFonts w:ascii="Times New Roman" w:hAnsi="Times New Roman"/>
              </w:rPr>
            </w:pPr>
            <w:r>
              <w:rPr>
                <w:rFonts w:ascii="Times New Roman" w:hAnsi="Times New Roman"/>
              </w:rPr>
              <w:t>Ⅲ</w:t>
            </w:r>
          </w:p>
        </w:tc>
        <w:tc>
          <w:tcPr>
            <w:tcW w:w="1386" w:type="dxa"/>
            <w:vAlign w:val="center"/>
          </w:tcPr>
          <w:p w14:paraId="402429D2">
            <w:pPr>
              <w:pStyle w:val="46"/>
              <w:adjustRightInd w:val="0"/>
              <w:jc w:val="center"/>
              <w:rPr>
                <w:rFonts w:ascii="Times New Roman" w:hAnsi="Times New Roman"/>
              </w:rPr>
            </w:pPr>
            <w:r>
              <w:rPr>
                <w:rFonts w:ascii="Times New Roman" w:hAnsi="Times New Roman"/>
              </w:rPr>
              <w:t>危险的</w:t>
            </w:r>
          </w:p>
        </w:tc>
        <w:tc>
          <w:tcPr>
            <w:tcW w:w="7102" w:type="dxa"/>
            <w:vAlign w:val="center"/>
          </w:tcPr>
          <w:p w14:paraId="6395DE59">
            <w:pPr>
              <w:pStyle w:val="46"/>
              <w:adjustRightInd w:val="0"/>
              <w:ind w:firstLine="420"/>
              <w:jc w:val="center"/>
              <w:rPr>
                <w:rFonts w:ascii="Times New Roman" w:hAnsi="Times New Roman"/>
              </w:rPr>
            </w:pPr>
            <w:r>
              <w:rPr>
                <w:rFonts w:ascii="Times New Roman" w:hAnsi="Times New Roman"/>
              </w:rPr>
              <w:t>会造成人员伤亡及系统损坏，要立即采取防范对策措施</w:t>
            </w:r>
          </w:p>
        </w:tc>
      </w:tr>
      <w:tr w14:paraId="35E33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830" w:type="dxa"/>
            <w:vAlign w:val="center"/>
          </w:tcPr>
          <w:p w14:paraId="547B9B46">
            <w:pPr>
              <w:pStyle w:val="46"/>
              <w:adjustRightInd w:val="0"/>
              <w:jc w:val="center"/>
              <w:rPr>
                <w:rFonts w:ascii="Times New Roman" w:hAnsi="Times New Roman"/>
              </w:rPr>
            </w:pPr>
            <w:r>
              <w:rPr>
                <w:rFonts w:ascii="Times New Roman" w:hAnsi="Times New Roman"/>
              </w:rPr>
              <w:t>Ⅳ</w:t>
            </w:r>
          </w:p>
        </w:tc>
        <w:tc>
          <w:tcPr>
            <w:tcW w:w="1386" w:type="dxa"/>
            <w:vAlign w:val="center"/>
          </w:tcPr>
          <w:p w14:paraId="087551C9">
            <w:pPr>
              <w:pStyle w:val="46"/>
              <w:adjustRightInd w:val="0"/>
              <w:jc w:val="center"/>
              <w:rPr>
                <w:rFonts w:ascii="Times New Roman" w:hAnsi="Times New Roman"/>
              </w:rPr>
            </w:pPr>
            <w:r>
              <w:rPr>
                <w:rFonts w:ascii="Times New Roman" w:hAnsi="Times New Roman"/>
              </w:rPr>
              <w:t>灾难性的</w:t>
            </w:r>
          </w:p>
        </w:tc>
        <w:tc>
          <w:tcPr>
            <w:tcW w:w="7102" w:type="dxa"/>
            <w:vAlign w:val="center"/>
          </w:tcPr>
          <w:p w14:paraId="3C953C9F">
            <w:pPr>
              <w:pStyle w:val="46"/>
              <w:adjustRightInd w:val="0"/>
              <w:ind w:firstLine="420"/>
              <w:jc w:val="center"/>
              <w:rPr>
                <w:rFonts w:ascii="Times New Roman" w:hAnsi="Times New Roman"/>
              </w:rPr>
            </w:pPr>
            <w:r>
              <w:rPr>
                <w:rFonts w:ascii="Times New Roman" w:hAnsi="Times New Roman"/>
              </w:rPr>
              <w:t>造成人员重大伤亡及系统严重破坏的灾难性事故，必须予以果断排除并进行重点防范</w:t>
            </w:r>
          </w:p>
        </w:tc>
      </w:tr>
    </w:tbl>
    <w:p w14:paraId="2273F932">
      <w:pPr>
        <w:pStyle w:val="46"/>
        <w:adjustRightInd w:val="0"/>
        <w:spacing w:before="240" w:beforeLines="100" w:after="240" w:afterLines="100"/>
        <w:jc w:val="center"/>
        <w:rPr>
          <w:rFonts w:ascii="Times New Roman" w:hAnsi="Times New Roman"/>
          <w:sz w:val="28"/>
          <w:szCs w:val="28"/>
        </w:rPr>
      </w:pPr>
      <w:r>
        <w:rPr>
          <w:rFonts w:ascii="Times New Roman" w:hAnsi="Times New Roman"/>
          <w:sz w:val="28"/>
          <w:szCs w:val="28"/>
        </w:rPr>
        <w:t>表4.2-2 事故发生的可能性等级划分表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4"/>
        <w:gridCol w:w="1263"/>
        <w:gridCol w:w="4238"/>
        <w:gridCol w:w="3003"/>
      </w:tblGrid>
      <w:tr w14:paraId="02884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794" w:type="dxa"/>
            <w:vAlign w:val="center"/>
          </w:tcPr>
          <w:p w14:paraId="6DC533D6">
            <w:pPr>
              <w:pStyle w:val="46"/>
              <w:adjustRightInd w:val="0"/>
              <w:jc w:val="center"/>
              <w:rPr>
                <w:rFonts w:ascii="Times New Roman" w:hAnsi="Times New Roman"/>
              </w:rPr>
            </w:pPr>
            <w:r>
              <w:rPr>
                <w:rFonts w:ascii="Times New Roman" w:hAnsi="Times New Roman"/>
              </w:rPr>
              <w:t>等级</w:t>
            </w:r>
          </w:p>
        </w:tc>
        <w:tc>
          <w:tcPr>
            <w:tcW w:w="1263" w:type="dxa"/>
            <w:vAlign w:val="center"/>
          </w:tcPr>
          <w:p w14:paraId="1D4535F8">
            <w:pPr>
              <w:pStyle w:val="46"/>
              <w:adjustRightInd w:val="0"/>
              <w:jc w:val="center"/>
              <w:rPr>
                <w:rFonts w:ascii="Times New Roman" w:hAnsi="Times New Roman"/>
              </w:rPr>
            </w:pPr>
            <w:r>
              <w:rPr>
                <w:rFonts w:ascii="Times New Roman" w:hAnsi="Times New Roman"/>
              </w:rPr>
              <w:t>等级说明</w:t>
            </w:r>
          </w:p>
        </w:tc>
        <w:tc>
          <w:tcPr>
            <w:tcW w:w="4238" w:type="dxa"/>
            <w:vAlign w:val="center"/>
          </w:tcPr>
          <w:p w14:paraId="29B72E23">
            <w:pPr>
              <w:pStyle w:val="46"/>
              <w:adjustRightInd w:val="0"/>
              <w:jc w:val="center"/>
              <w:rPr>
                <w:rFonts w:ascii="Times New Roman" w:hAnsi="Times New Roman"/>
              </w:rPr>
            </w:pPr>
            <w:r>
              <w:rPr>
                <w:rFonts w:ascii="Times New Roman" w:hAnsi="Times New Roman"/>
              </w:rPr>
              <w:t>具体发生情况</w:t>
            </w:r>
          </w:p>
        </w:tc>
        <w:tc>
          <w:tcPr>
            <w:tcW w:w="3003" w:type="dxa"/>
            <w:vAlign w:val="center"/>
          </w:tcPr>
          <w:p w14:paraId="5F5A9337">
            <w:pPr>
              <w:pStyle w:val="46"/>
              <w:adjustRightInd w:val="0"/>
              <w:jc w:val="center"/>
              <w:rPr>
                <w:rFonts w:ascii="Times New Roman" w:hAnsi="Times New Roman"/>
              </w:rPr>
            </w:pPr>
            <w:r>
              <w:rPr>
                <w:rFonts w:ascii="Times New Roman" w:hAnsi="Times New Roman"/>
              </w:rPr>
              <w:t>总体发生情况</w:t>
            </w:r>
          </w:p>
        </w:tc>
      </w:tr>
      <w:tr w14:paraId="3D66B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794" w:type="dxa"/>
            <w:vAlign w:val="center"/>
          </w:tcPr>
          <w:p w14:paraId="578BD746">
            <w:pPr>
              <w:pStyle w:val="46"/>
              <w:adjustRightInd w:val="0"/>
              <w:jc w:val="center"/>
              <w:rPr>
                <w:rFonts w:ascii="Times New Roman" w:hAnsi="Times New Roman"/>
              </w:rPr>
            </w:pPr>
            <w:r>
              <w:rPr>
                <w:rFonts w:ascii="Times New Roman" w:hAnsi="Times New Roman"/>
              </w:rPr>
              <w:t>A</w:t>
            </w:r>
          </w:p>
        </w:tc>
        <w:tc>
          <w:tcPr>
            <w:tcW w:w="1263" w:type="dxa"/>
            <w:vAlign w:val="center"/>
          </w:tcPr>
          <w:p w14:paraId="49669092">
            <w:pPr>
              <w:pStyle w:val="46"/>
              <w:adjustRightInd w:val="0"/>
              <w:jc w:val="center"/>
              <w:rPr>
                <w:rFonts w:ascii="Times New Roman" w:hAnsi="Times New Roman"/>
              </w:rPr>
            </w:pPr>
            <w:r>
              <w:rPr>
                <w:rFonts w:ascii="Times New Roman" w:hAnsi="Times New Roman"/>
              </w:rPr>
              <w:t>频繁</w:t>
            </w:r>
          </w:p>
        </w:tc>
        <w:tc>
          <w:tcPr>
            <w:tcW w:w="4238" w:type="dxa"/>
            <w:vAlign w:val="center"/>
          </w:tcPr>
          <w:p w14:paraId="3AC924CB">
            <w:pPr>
              <w:pStyle w:val="46"/>
              <w:adjustRightInd w:val="0"/>
              <w:jc w:val="center"/>
              <w:rPr>
                <w:rFonts w:ascii="Times New Roman" w:hAnsi="Times New Roman"/>
              </w:rPr>
            </w:pPr>
            <w:r>
              <w:rPr>
                <w:rFonts w:ascii="Times New Roman" w:hAnsi="Times New Roman"/>
              </w:rPr>
              <w:t>频繁发生</w:t>
            </w:r>
          </w:p>
        </w:tc>
        <w:tc>
          <w:tcPr>
            <w:tcW w:w="3003" w:type="dxa"/>
            <w:vAlign w:val="center"/>
          </w:tcPr>
          <w:p w14:paraId="0CA52E9A">
            <w:pPr>
              <w:pStyle w:val="46"/>
              <w:adjustRightInd w:val="0"/>
              <w:jc w:val="center"/>
              <w:rPr>
                <w:rFonts w:ascii="Times New Roman" w:hAnsi="Times New Roman"/>
              </w:rPr>
            </w:pPr>
            <w:r>
              <w:rPr>
                <w:rFonts w:ascii="Times New Roman" w:hAnsi="Times New Roman"/>
              </w:rPr>
              <w:t>频繁发生</w:t>
            </w:r>
          </w:p>
        </w:tc>
      </w:tr>
      <w:tr w14:paraId="0BBF7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794" w:type="dxa"/>
            <w:vAlign w:val="center"/>
          </w:tcPr>
          <w:p w14:paraId="05F0C584">
            <w:pPr>
              <w:pStyle w:val="46"/>
              <w:adjustRightInd w:val="0"/>
              <w:jc w:val="center"/>
              <w:rPr>
                <w:rFonts w:ascii="Times New Roman" w:hAnsi="Times New Roman"/>
              </w:rPr>
            </w:pPr>
            <w:r>
              <w:rPr>
                <w:rFonts w:ascii="Times New Roman" w:hAnsi="Times New Roman"/>
              </w:rPr>
              <w:t>B</w:t>
            </w:r>
          </w:p>
        </w:tc>
        <w:tc>
          <w:tcPr>
            <w:tcW w:w="1263" w:type="dxa"/>
            <w:vAlign w:val="center"/>
          </w:tcPr>
          <w:p w14:paraId="52DB2557">
            <w:pPr>
              <w:pStyle w:val="46"/>
              <w:adjustRightInd w:val="0"/>
              <w:jc w:val="center"/>
              <w:rPr>
                <w:rFonts w:ascii="Times New Roman" w:hAnsi="Times New Roman"/>
              </w:rPr>
            </w:pPr>
            <w:r>
              <w:rPr>
                <w:rFonts w:ascii="Times New Roman" w:hAnsi="Times New Roman"/>
              </w:rPr>
              <w:t>很可能</w:t>
            </w:r>
          </w:p>
        </w:tc>
        <w:tc>
          <w:tcPr>
            <w:tcW w:w="4238" w:type="dxa"/>
            <w:vAlign w:val="center"/>
          </w:tcPr>
          <w:p w14:paraId="490897A0">
            <w:pPr>
              <w:pStyle w:val="46"/>
              <w:adjustRightInd w:val="0"/>
              <w:jc w:val="center"/>
              <w:rPr>
                <w:rFonts w:ascii="Times New Roman" w:hAnsi="Times New Roman"/>
              </w:rPr>
            </w:pPr>
            <w:r>
              <w:rPr>
                <w:rFonts w:ascii="Times New Roman" w:hAnsi="Times New Roman"/>
              </w:rPr>
              <w:t>在寿命期内会出现若干次</w:t>
            </w:r>
          </w:p>
        </w:tc>
        <w:tc>
          <w:tcPr>
            <w:tcW w:w="3003" w:type="dxa"/>
            <w:vAlign w:val="center"/>
          </w:tcPr>
          <w:p w14:paraId="5F147D89">
            <w:pPr>
              <w:pStyle w:val="46"/>
              <w:adjustRightInd w:val="0"/>
              <w:jc w:val="center"/>
              <w:rPr>
                <w:rFonts w:ascii="Times New Roman" w:hAnsi="Times New Roman"/>
              </w:rPr>
            </w:pPr>
            <w:r>
              <w:rPr>
                <w:rFonts w:ascii="Times New Roman" w:hAnsi="Times New Roman"/>
              </w:rPr>
              <w:t>多次发生</w:t>
            </w:r>
          </w:p>
        </w:tc>
      </w:tr>
      <w:tr w14:paraId="2486F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794" w:type="dxa"/>
            <w:vAlign w:val="center"/>
          </w:tcPr>
          <w:p w14:paraId="59DA1A48">
            <w:pPr>
              <w:pStyle w:val="46"/>
              <w:adjustRightInd w:val="0"/>
              <w:jc w:val="center"/>
              <w:rPr>
                <w:rFonts w:ascii="Times New Roman" w:hAnsi="Times New Roman"/>
              </w:rPr>
            </w:pPr>
            <w:r>
              <w:rPr>
                <w:rFonts w:ascii="Times New Roman" w:hAnsi="Times New Roman"/>
              </w:rPr>
              <w:t>C</w:t>
            </w:r>
          </w:p>
        </w:tc>
        <w:tc>
          <w:tcPr>
            <w:tcW w:w="1263" w:type="dxa"/>
            <w:vAlign w:val="center"/>
          </w:tcPr>
          <w:p w14:paraId="403ACA7A">
            <w:pPr>
              <w:pStyle w:val="46"/>
              <w:adjustRightInd w:val="0"/>
              <w:jc w:val="center"/>
              <w:rPr>
                <w:rFonts w:ascii="Times New Roman" w:hAnsi="Times New Roman"/>
              </w:rPr>
            </w:pPr>
            <w:r>
              <w:rPr>
                <w:rFonts w:ascii="Times New Roman" w:hAnsi="Times New Roman"/>
              </w:rPr>
              <w:t>有时</w:t>
            </w:r>
          </w:p>
        </w:tc>
        <w:tc>
          <w:tcPr>
            <w:tcW w:w="4238" w:type="dxa"/>
            <w:vAlign w:val="center"/>
          </w:tcPr>
          <w:p w14:paraId="1599B90F">
            <w:pPr>
              <w:pStyle w:val="46"/>
              <w:adjustRightInd w:val="0"/>
              <w:jc w:val="center"/>
              <w:rPr>
                <w:rFonts w:ascii="Times New Roman" w:hAnsi="Times New Roman"/>
              </w:rPr>
            </w:pPr>
            <w:r>
              <w:rPr>
                <w:rFonts w:ascii="Times New Roman" w:hAnsi="Times New Roman"/>
              </w:rPr>
              <w:t>在寿命期内可能有时发生</w:t>
            </w:r>
          </w:p>
        </w:tc>
        <w:tc>
          <w:tcPr>
            <w:tcW w:w="3003" w:type="dxa"/>
            <w:vAlign w:val="center"/>
          </w:tcPr>
          <w:p w14:paraId="17CA8A9D">
            <w:pPr>
              <w:pStyle w:val="46"/>
              <w:adjustRightInd w:val="0"/>
              <w:jc w:val="center"/>
              <w:rPr>
                <w:rFonts w:ascii="Times New Roman" w:hAnsi="Times New Roman"/>
              </w:rPr>
            </w:pPr>
            <w:r>
              <w:rPr>
                <w:rFonts w:ascii="Times New Roman" w:hAnsi="Times New Roman"/>
              </w:rPr>
              <w:t>偶尔发生</w:t>
            </w:r>
          </w:p>
        </w:tc>
      </w:tr>
      <w:tr w14:paraId="6A8FA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794" w:type="dxa"/>
            <w:vAlign w:val="center"/>
          </w:tcPr>
          <w:p w14:paraId="704E327F">
            <w:pPr>
              <w:pStyle w:val="46"/>
              <w:adjustRightInd w:val="0"/>
              <w:jc w:val="center"/>
              <w:rPr>
                <w:rFonts w:ascii="Times New Roman" w:hAnsi="Times New Roman"/>
              </w:rPr>
            </w:pPr>
            <w:r>
              <w:rPr>
                <w:rFonts w:ascii="Times New Roman" w:hAnsi="Times New Roman"/>
              </w:rPr>
              <w:t>D</w:t>
            </w:r>
          </w:p>
        </w:tc>
        <w:tc>
          <w:tcPr>
            <w:tcW w:w="1263" w:type="dxa"/>
            <w:vAlign w:val="center"/>
          </w:tcPr>
          <w:p w14:paraId="59648B19">
            <w:pPr>
              <w:pStyle w:val="46"/>
              <w:adjustRightInd w:val="0"/>
              <w:jc w:val="center"/>
              <w:rPr>
                <w:rFonts w:ascii="Times New Roman" w:hAnsi="Times New Roman"/>
              </w:rPr>
            </w:pPr>
            <w:r>
              <w:rPr>
                <w:rFonts w:ascii="Times New Roman" w:hAnsi="Times New Roman"/>
              </w:rPr>
              <w:t>极少</w:t>
            </w:r>
          </w:p>
        </w:tc>
        <w:tc>
          <w:tcPr>
            <w:tcW w:w="4238" w:type="dxa"/>
            <w:vAlign w:val="center"/>
          </w:tcPr>
          <w:p w14:paraId="52622D0B">
            <w:pPr>
              <w:pStyle w:val="46"/>
              <w:adjustRightInd w:val="0"/>
              <w:jc w:val="center"/>
              <w:rPr>
                <w:rFonts w:ascii="Times New Roman" w:hAnsi="Times New Roman"/>
              </w:rPr>
            </w:pPr>
            <w:r>
              <w:rPr>
                <w:rFonts w:ascii="Times New Roman" w:hAnsi="Times New Roman"/>
              </w:rPr>
              <w:t>在寿命期内不易发生，但有可能发生</w:t>
            </w:r>
          </w:p>
        </w:tc>
        <w:tc>
          <w:tcPr>
            <w:tcW w:w="3003" w:type="dxa"/>
            <w:vAlign w:val="center"/>
          </w:tcPr>
          <w:p w14:paraId="10EB2A25">
            <w:pPr>
              <w:pStyle w:val="46"/>
              <w:adjustRightInd w:val="0"/>
              <w:jc w:val="center"/>
              <w:rPr>
                <w:rFonts w:ascii="Times New Roman" w:hAnsi="Times New Roman"/>
              </w:rPr>
            </w:pPr>
            <w:r>
              <w:rPr>
                <w:rFonts w:ascii="Times New Roman" w:hAnsi="Times New Roman"/>
              </w:rPr>
              <w:t>很少发生，并非不可能发生</w:t>
            </w:r>
          </w:p>
        </w:tc>
      </w:tr>
      <w:tr w14:paraId="4E80E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794" w:type="dxa"/>
            <w:vAlign w:val="center"/>
          </w:tcPr>
          <w:p w14:paraId="2D5F6247">
            <w:pPr>
              <w:pStyle w:val="46"/>
              <w:adjustRightInd w:val="0"/>
              <w:jc w:val="center"/>
              <w:rPr>
                <w:rFonts w:ascii="Times New Roman" w:hAnsi="Times New Roman"/>
              </w:rPr>
            </w:pPr>
            <w:r>
              <w:rPr>
                <w:rFonts w:ascii="Times New Roman" w:hAnsi="Times New Roman"/>
              </w:rPr>
              <w:t>E</w:t>
            </w:r>
          </w:p>
        </w:tc>
        <w:tc>
          <w:tcPr>
            <w:tcW w:w="1263" w:type="dxa"/>
            <w:vAlign w:val="center"/>
          </w:tcPr>
          <w:p w14:paraId="4FA6B161">
            <w:pPr>
              <w:pStyle w:val="46"/>
              <w:adjustRightInd w:val="0"/>
              <w:jc w:val="center"/>
              <w:rPr>
                <w:rFonts w:ascii="Times New Roman" w:hAnsi="Times New Roman"/>
              </w:rPr>
            </w:pPr>
            <w:r>
              <w:rPr>
                <w:rFonts w:ascii="Times New Roman" w:hAnsi="Times New Roman"/>
              </w:rPr>
              <w:t>几乎不能</w:t>
            </w:r>
          </w:p>
        </w:tc>
        <w:tc>
          <w:tcPr>
            <w:tcW w:w="4238" w:type="dxa"/>
            <w:vAlign w:val="center"/>
          </w:tcPr>
          <w:p w14:paraId="441BA777">
            <w:pPr>
              <w:pStyle w:val="46"/>
              <w:adjustRightInd w:val="0"/>
              <w:jc w:val="center"/>
              <w:rPr>
                <w:rFonts w:ascii="Times New Roman" w:hAnsi="Times New Roman"/>
              </w:rPr>
            </w:pPr>
            <w:r>
              <w:rPr>
                <w:rFonts w:ascii="Times New Roman" w:hAnsi="Times New Roman"/>
              </w:rPr>
              <w:t>很不容易发生，以至于可认为不会发生</w:t>
            </w:r>
          </w:p>
        </w:tc>
        <w:tc>
          <w:tcPr>
            <w:tcW w:w="3003" w:type="dxa"/>
            <w:vAlign w:val="center"/>
          </w:tcPr>
          <w:p w14:paraId="4E546939">
            <w:pPr>
              <w:pStyle w:val="46"/>
              <w:adjustRightInd w:val="0"/>
              <w:jc w:val="center"/>
              <w:rPr>
                <w:rFonts w:ascii="Times New Roman" w:hAnsi="Times New Roman"/>
              </w:rPr>
            </w:pPr>
            <w:r>
              <w:rPr>
                <w:rFonts w:ascii="Times New Roman" w:hAnsi="Times New Roman"/>
              </w:rPr>
              <w:t>几乎不发生，但有可能</w:t>
            </w:r>
          </w:p>
        </w:tc>
      </w:tr>
    </w:tbl>
    <w:p w14:paraId="122969CA">
      <w:pPr>
        <w:pStyle w:val="46"/>
        <w:adjustRightInd w:val="0"/>
        <w:spacing w:before="240" w:beforeLines="100" w:after="240" w:afterLines="100"/>
        <w:jc w:val="center"/>
        <w:rPr>
          <w:rFonts w:ascii="Times New Roman" w:hAnsi="Times New Roman"/>
          <w:sz w:val="28"/>
          <w:szCs w:val="28"/>
        </w:rPr>
      </w:pPr>
      <w:r>
        <w:rPr>
          <w:rFonts w:ascii="Times New Roman" w:hAnsi="Times New Roman"/>
          <w:sz w:val="28"/>
          <w:szCs w:val="28"/>
        </w:rPr>
        <w:t>表4.2-3 风险评价指数矩阵</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23"/>
        <w:gridCol w:w="1613"/>
        <w:gridCol w:w="1528"/>
        <w:gridCol w:w="1748"/>
        <w:gridCol w:w="1746"/>
      </w:tblGrid>
      <w:tr w14:paraId="43150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2623" w:type="dxa"/>
            <w:vAlign w:val="center"/>
          </w:tcPr>
          <w:p w14:paraId="5266AAAC">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严重性等级可能性等级</w:t>
            </w:r>
          </w:p>
        </w:tc>
        <w:tc>
          <w:tcPr>
            <w:tcW w:w="1613" w:type="dxa"/>
            <w:vAlign w:val="center"/>
          </w:tcPr>
          <w:p w14:paraId="7DFF87F8">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Ⅳ（灾难的）</w:t>
            </w:r>
          </w:p>
        </w:tc>
        <w:tc>
          <w:tcPr>
            <w:tcW w:w="1528" w:type="dxa"/>
            <w:vAlign w:val="center"/>
          </w:tcPr>
          <w:p w14:paraId="1CD1D25F">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Ⅲ（危险的）</w:t>
            </w:r>
          </w:p>
        </w:tc>
        <w:tc>
          <w:tcPr>
            <w:tcW w:w="1748" w:type="dxa"/>
            <w:vAlign w:val="center"/>
          </w:tcPr>
          <w:p w14:paraId="6995ED8E">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Ⅱ（临界的）</w:t>
            </w:r>
          </w:p>
        </w:tc>
        <w:tc>
          <w:tcPr>
            <w:tcW w:w="1746" w:type="dxa"/>
            <w:vAlign w:val="center"/>
          </w:tcPr>
          <w:p w14:paraId="14F97E0F">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Ⅰ（安全的）</w:t>
            </w:r>
          </w:p>
        </w:tc>
      </w:tr>
      <w:tr w14:paraId="4DE00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2623" w:type="dxa"/>
            <w:vAlign w:val="center"/>
          </w:tcPr>
          <w:p w14:paraId="496A5CCF">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A(频繁)</w:t>
            </w:r>
          </w:p>
        </w:tc>
        <w:tc>
          <w:tcPr>
            <w:tcW w:w="1613" w:type="dxa"/>
            <w:vAlign w:val="center"/>
          </w:tcPr>
          <w:p w14:paraId="6B250AC7">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w:t>
            </w:r>
          </w:p>
        </w:tc>
        <w:tc>
          <w:tcPr>
            <w:tcW w:w="1528" w:type="dxa"/>
            <w:vAlign w:val="center"/>
          </w:tcPr>
          <w:p w14:paraId="476F1626">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2</w:t>
            </w:r>
          </w:p>
        </w:tc>
        <w:tc>
          <w:tcPr>
            <w:tcW w:w="1748" w:type="dxa"/>
            <w:vAlign w:val="center"/>
          </w:tcPr>
          <w:p w14:paraId="3A52CB50">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7</w:t>
            </w:r>
          </w:p>
        </w:tc>
        <w:tc>
          <w:tcPr>
            <w:tcW w:w="1746" w:type="dxa"/>
            <w:vAlign w:val="center"/>
          </w:tcPr>
          <w:p w14:paraId="1F28B97E">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13</w:t>
            </w:r>
          </w:p>
        </w:tc>
      </w:tr>
      <w:tr w14:paraId="77403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2623" w:type="dxa"/>
            <w:vAlign w:val="center"/>
          </w:tcPr>
          <w:p w14:paraId="53EA4BFC">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B（很可能）</w:t>
            </w:r>
          </w:p>
        </w:tc>
        <w:tc>
          <w:tcPr>
            <w:tcW w:w="1613" w:type="dxa"/>
            <w:vAlign w:val="center"/>
          </w:tcPr>
          <w:p w14:paraId="28E7E47A">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2</w:t>
            </w:r>
          </w:p>
        </w:tc>
        <w:tc>
          <w:tcPr>
            <w:tcW w:w="1528" w:type="dxa"/>
            <w:vAlign w:val="center"/>
          </w:tcPr>
          <w:p w14:paraId="1209F9C8">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5</w:t>
            </w:r>
          </w:p>
        </w:tc>
        <w:tc>
          <w:tcPr>
            <w:tcW w:w="1748" w:type="dxa"/>
            <w:vAlign w:val="center"/>
          </w:tcPr>
          <w:p w14:paraId="67D588BE">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9</w:t>
            </w:r>
          </w:p>
        </w:tc>
        <w:tc>
          <w:tcPr>
            <w:tcW w:w="1746" w:type="dxa"/>
            <w:vAlign w:val="center"/>
          </w:tcPr>
          <w:p w14:paraId="3D356DF7">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16</w:t>
            </w:r>
          </w:p>
        </w:tc>
      </w:tr>
      <w:tr w14:paraId="1284A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2623" w:type="dxa"/>
            <w:vAlign w:val="center"/>
          </w:tcPr>
          <w:p w14:paraId="0E805168">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C（有时）</w:t>
            </w:r>
          </w:p>
        </w:tc>
        <w:tc>
          <w:tcPr>
            <w:tcW w:w="1613" w:type="dxa"/>
            <w:vAlign w:val="center"/>
          </w:tcPr>
          <w:p w14:paraId="6A4712EF">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4</w:t>
            </w:r>
          </w:p>
        </w:tc>
        <w:tc>
          <w:tcPr>
            <w:tcW w:w="1528" w:type="dxa"/>
            <w:vAlign w:val="center"/>
          </w:tcPr>
          <w:p w14:paraId="14F79C93">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6</w:t>
            </w:r>
          </w:p>
        </w:tc>
        <w:tc>
          <w:tcPr>
            <w:tcW w:w="1748" w:type="dxa"/>
            <w:vAlign w:val="center"/>
          </w:tcPr>
          <w:p w14:paraId="6B5CA84E">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11</w:t>
            </w:r>
          </w:p>
        </w:tc>
        <w:tc>
          <w:tcPr>
            <w:tcW w:w="1746" w:type="dxa"/>
            <w:vAlign w:val="center"/>
          </w:tcPr>
          <w:p w14:paraId="5A6E690F">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18</w:t>
            </w:r>
          </w:p>
        </w:tc>
      </w:tr>
      <w:tr w14:paraId="65E92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2623" w:type="dxa"/>
            <w:vAlign w:val="center"/>
          </w:tcPr>
          <w:p w14:paraId="001B171E">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D（极少）</w:t>
            </w:r>
          </w:p>
        </w:tc>
        <w:tc>
          <w:tcPr>
            <w:tcW w:w="1613" w:type="dxa"/>
            <w:vAlign w:val="center"/>
          </w:tcPr>
          <w:p w14:paraId="0EA602F1">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8</w:t>
            </w:r>
          </w:p>
        </w:tc>
        <w:tc>
          <w:tcPr>
            <w:tcW w:w="1528" w:type="dxa"/>
            <w:vAlign w:val="center"/>
          </w:tcPr>
          <w:p w14:paraId="14886EB1">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10</w:t>
            </w:r>
          </w:p>
        </w:tc>
        <w:tc>
          <w:tcPr>
            <w:tcW w:w="1748" w:type="dxa"/>
            <w:vAlign w:val="center"/>
          </w:tcPr>
          <w:p w14:paraId="66FAB213">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14</w:t>
            </w:r>
          </w:p>
        </w:tc>
        <w:tc>
          <w:tcPr>
            <w:tcW w:w="1746" w:type="dxa"/>
            <w:vAlign w:val="center"/>
          </w:tcPr>
          <w:p w14:paraId="3641699F">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19</w:t>
            </w:r>
          </w:p>
        </w:tc>
      </w:tr>
      <w:tr w14:paraId="501B0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2623" w:type="dxa"/>
            <w:vAlign w:val="center"/>
          </w:tcPr>
          <w:p w14:paraId="50E48E89">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E（几乎不可能）</w:t>
            </w:r>
          </w:p>
        </w:tc>
        <w:tc>
          <w:tcPr>
            <w:tcW w:w="1613" w:type="dxa"/>
            <w:vAlign w:val="center"/>
          </w:tcPr>
          <w:p w14:paraId="5A51A5BA">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12</w:t>
            </w:r>
          </w:p>
        </w:tc>
        <w:tc>
          <w:tcPr>
            <w:tcW w:w="1528" w:type="dxa"/>
            <w:vAlign w:val="center"/>
          </w:tcPr>
          <w:p w14:paraId="27E59344">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15</w:t>
            </w:r>
          </w:p>
        </w:tc>
        <w:tc>
          <w:tcPr>
            <w:tcW w:w="1748" w:type="dxa"/>
            <w:vAlign w:val="center"/>
          </w:tcPr>
          <w:p w14:paraId="5F6C04C0">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17</w:t>
            </w:r>
          </w:p>
        </w:tc>
        <w:tc>
          <w:tcPr>
            <w:tcW w:w="1746" w:type="dxa"/>
            <w:vAlign w:val="center"/>
          </w:tcPr>
          <w:p w14:paraId="0EB187F1">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20</w:t>
            </w:r>
          </w:p>
        </w:tc>
      </w:tr>
    </w:tbl>
    <w:p w14:paraId="24BBE086">
      <w:pPr>
        <w:pStyle w:val="2"/>
        <w:jc w:val="center"/>
        <w:rPr>
          <w:szCs w:val="28"/>
        </w:rPr>
      </w:pPr>
      <w:r>
        <w:rPr>
          <w:szCs w:val="28"/>
        </w:rPr>
        <w:t>表4.2-4 风险指数风险接受准则表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8"/>
        <w:gridCol w:w="7951"/>
      </w:tblGrid>
      <w:tr w14:paraId="1CAEE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288" w:type="dxa"/>
            <w:vAlign w:val="center"/>
          </w:tcPr>
          <w:p w14:paraId="46168A10">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危险等级</w:t>
            </w:r>
          </w:p>
        </w:tc>
        <w:tc>
          <w:tcPr>
            <w:tcW w:w="7951" w:type="dxa"/>
            <w:vAlign w:val="center"/>
          </w:tcPr>
          <w:p w14:paraId="067AD2A1">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风险程度</w:t>
            </w:r>
          </w:p>
        </w:tc>
      </w:tr>
      <w:tr w14:paraId="6B092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288" w:type="dxa"/>
            <w:vAlign w:val="center"/>
          </w:tcPr>
          <w:p w14:paraId="7B4751EF">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18-20</w:t>
            </w:r>
          </w:p>
        </w:tc>
        <w:tc>
          <w:tcPr>
            <w:tcW w:w="7951" w:type="dxa"/>
            <w:vAlign w:val="center"/>
          </w:tcPr>
          <w:p w14:paraId="1086A5A9">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安全的，不需采取措施即可接受</w:t>
            </w:r>
          </w:p>
        </w:tc>
      </w:tr>
      <w:tr w14:paraId="16769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288" w:type="dxa"/>
            <w:vAlign w:val="center"/>
          </w:tcPr>
          <w:p w14:paraId="1521D273">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10-17</w:t>
            </w:r>
          </w:p>
        </w:tc>
        <w:tc>
          <w:tcPr>
            <w:tcW w:w="7951" w:type="dxa"/>
            <w:vAlign w:val="center"/>
          </w:tcPr>
          <w:p w14:paraId="33C6DFB1">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临界的，处于事故状态边缘，暂时尚不会造成人员伤亡或财产损失，是有控制接受的风险，应予排除或采取措施</w:t>
            </w:r>
          </w:p>
        </w:tc>
      </w:tr>
      <w:tr w14:paraId="1529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288" w:type="dxa"/>
            <w:vAlign w:val="center"/>
          </w:tcPr>
          <w:p w14:paraId="077A7325">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6-9</w:t>
            </w:r>
          </w:p>
        </w:tc>
        <w:tc>
          <w:tcPr>
            <w:tcW w:w="7951" w:type="dxa"/>
            <w:vAlign w:val="center"/>
          </w:tcPr>
          <w:p w14:paraId="3C287B9A">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危险的，会造成人员伤亡或财产损失，是不希望的风险，要立即采取措施</w:t>
            </w:r>
          </w:p>
        </w:tc>
      </w:tr>
      <w:tr w14:paraId="56BE8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288" w:type="dxa"/>
            <w:vAlign w:val="center"/>
          </w:tcPr>
          <w:p w14:paraId="0316856A">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1-5</w:t>
            </w:r>
          </w:p>
        </w:tc>
        <w:tc>
          <w:tcPr>
            <w:tcW w:w="7951" w:type="dxa"/>
            <w:vAlign w:val="center"/>
          </w:tcPr>
          <w:p w14:paraId="5C83D6BE">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t>会造成灾难性事故，不可接受的风险，必须立即进行排除</w:t>
            </w:r>
          </w:p>
        </w:tc>
      </w:tr>
    </w:tbl>
    <w:p w14:paraId="2A48E405">
      <w:pPr>
        <w:spacing w:line="600" w:lineRule="exact"/>
        <w:ind w:firstLine="562"/>
        <w:outlineLvl w:val="3"/>
        <w:rPr>
          <w:b/>
          <w:sz w:val="28"/>
          <w:szCs w:val="28"/>
        </w:rPr>
      </w:pPr>
      <w:r>
        <w:rPr>
          <w:b/>
          <w:sz w:val="28"/>
          <w:szCs w:val="28"/>
        </w:rPr>
        <w:t>4.2.2.2安全检查表（SCL）</w:t>
      </w:r>
    </w:p>
    <w:p w14:paraId="49B36B1A">
      <w:pPr>
        <w:spacing w:line="600" w:lineRule="exact"/>
        <w:ind w:firstLine="560" w:firstLineChars="200"/>
        <w:rPr>
          <w:sz w:val="28"/>
          <w:szCs w:val="28"/>
        </w:rPr>
      </w:pPr>
      <w:r>
        <w:rPr>
          <w:sz w:val="28"/>
          <w:szCs w:val="28"/>
        </w:rPr>
        <w:t>该方法是按照国家、地方和行业的有关安全方面的法规、标准和规范的要求编制安全检查表，对照设计资料进行系统的、完整地逐条对照和检查，从而查出各评价单元中，那些方面满足了国家标准规范的要求，那些方面不能满足标准和规范的要求，存在着安全隐患。可以针对这些不能满足规范要求的部分，为下一步工作（设计、施工和生产管理）提供需要改进和完善的内容。</w:t>
      </w:r>
    </w:p>
    <w:bookmarkEnd w:id="156"/>
    <w:bookmarkEnd w:id="157"/>
    <w:bookmarkEnd w:id="158"/>
    <w:bookmarkEnd w:id="159"/>
    <w:bookmarkEnd w:id="160"/>
    <w:bookmarkEnd w:id="161"/>
    <w:p w14:paraId="43775A20">
      <w:pPr>
        <w:rPr>
          <w:sz w:val="28"/>
          <w:szCs w:val="28"/>
        </w:rPr>
      </w:pPr>
      <w:bookmarkStart w:id="182" w:name="_Toc24195"/>
      <w:bookmarkStart w:id="183" w:name="_Toc29308908"/>
      <w:bookmarkStart w:id="184" w:name="_Toc212350930"/>
      <w:bookmarkStart w:id="185" w:name="_Toc236020915"/>
      <w:bookmarkStart w:id="186" w:name="_Toc380587608"/>
      <w:bookmarkStart w:id="187" w:name="_Toc19981"/>
      <w:bookmarkStart w:id="188" w:name="_Toc252868523"/>
      <w:r>
        <w:rPr>
          <w:sz w:val="28"/>
          <w:szCs w:val="28"/>
        </w:rPr>
        <w:br w:type="page"/>
      </w:r>
    </w:p>
    <w:p w14:paraId="38CF4436">
      <w:pPr>
        <w:pStyle w:val="4"/>
        <w:adjustRightInd w:val="0"/>
        <w:snapToGrid w:val="0"/>
        <w:spacing w:before="240" w:after="0" w:line="600" w:lineRule="exact"/>
        <w:ind w:firstLine="562"/>
        <w:rPr>
          <w:sz w:val="28"/>
          <w:szCs w:val="28"/>
          <w:lang w:val="zh-CN"/>
        </w:rPr>
      </w:pPr>
      <w:bookmarkStart w:id="189" w:name="_Toc8492"/>
      <w:r>
        <w:rPr>
          <w:sz w:val="28"/>
          <w:szCs w:val="28"/>
        </w:rPr>
        <w:t>5</w:t>
      </w:r>
      <w:bookmarkStart w:id="190" w:name="OLE_LINK16"/>
      <w:r>
        <w:rPr>
          <w:sz w:val="28"/>
          <w:szCs w:val="28"/>
        </w:rPr>
        <w:t>危险性分析评价</w:t>
      </w:r>
      <w:bookmarkEnd w:id="182"/>
      <w:bookmarkEnd w:id="189"/>
      <w:bookmarkEnd w:id="190"/>
    </w:p>
    <w:p w14:paraId="2770BE32">
      <w:pPr>
        <w:pStyle w:val="5"/>
        <w:spacing w:before="240" w:after="120" w:line="600" w:lineRule="exact"/>
        <w:ind w:firstLine="562"/>
        <w:jc w:val="left"/>
        <w:rPr>
          <w:sz w:val="28"/>
          <w:szCs w:val="28"/>
        </w:rPr>
      </w:pPr>
      <w:bookmarkStart w:id="191" w:name="_Toc386550632"/>
      <w:bookmarkStart w:id="192" w:name="_Toc527467680"/>
      <w:bookmarkStart w:id="193" w:name="_Toc15944"/>
      <w:bookmarkStart w:id="194" w:name="_Toc10780"/>
      <w:r>
        <w:rPr>
          <w:rFonts w:eastAsia="宋体"/>
          <w:sz w:val="28"/>
          <w:szCs w:val="28"/>
        </w:rPr>
        <w:t>5.</w:t>
      </w:r>
      <w:bookmarkEnd w:id="191"/>
      <w:r>
        <w:rPr>
          <w:rFonts w:hint="eastAsia" w:eastAsia="宋体"/>
          <w:sz w:val="28"/>
          <w:szCs w:val="28"/>
        </w:rPr>
        <w:t>1</w:t>
      </w:r>
      <w:r>
        <w:rPr>
          <w:rFonts w:eastAsia="宋体"/>
          <w:sz w:val="28"/>
          <w:szCs w:val="28"/>
        </w:rPr>
        <w:t>选址与周边环境</w:t>
      </w:r>
      <w:bookmarkEnd w:id="192"/>
      <w:bookmarkEnd w:id="193"/>
      <w:bookmarkEnd w:id="194"/>
    </w:p>
    <w:p w14:paraId="11C2214A">
      <w:pPr>
        <w:ind w:firstLine="560" w:firstLineChars="200"/>
        <w:rPr>
          <w:rFonts w:cs="宋体"/>
          <w:sz w:val="28"/>
          <w:szCs w:val="28"/>
        </w:rPr>
      </w:pPr>
      <w:r>
        <w:rPr>
          <w:rFonts w:hint="eastAsia" w:cs="宋体"/>
          <w:sz w:val="28"/>
          <w:szCs w:val="28"/>
        </w:rPr>
        <w:t>一分厂厂区北面为湖口晨光非金属新材料有限公司；东面与赛得利纤维有限公司相邻；西面与九江天赐新材料有限公司相邻</w:t>
      </w:r>
      <w:r>
        <w:rPr>
          <w:rFonts w:hint="eastAsia" w:cs="宋体"/>
          <w:sz w:val="28"/>
          <w:szCs w:val="28"/>
          <w:lang w:eastAsia="zh-CN"/>
        </w:rPr>
        <w:t>，</w:t>
      </w:r>
      <w:r>
        <w:rPr>
          <w:rFonts w:hint="eastAsia" w:cs="宋体"/>
          <w:sz w:val="28"/>
          <w:szCs w:val="28"/>
          <w:lang w:val="en-US" w:eastAsia="zh-CN"/>
        </w:rPr>
        <w:t>隔厂区围墙为空地</w:t>
      </w:r>
      <w:r>
        <w:rPr>
          <w:rFonts w:hint="eastAsia" w:cs="宋体"/>
          <w:sz w:val="28"/>
          <w:szCs w:val="28"/>
        </w:rPr>
        <w:t>；南面是园区发展大道，路对面是园区危险化学品停车场。周边1000m范围内无居民区、商业中心、公园等人口密集区域；无学校、医院、影剧院、体育场（馆）等公共设施；无供水水源、水厂及水源保护区；无车站、机场以及铁路、地铁风亭及出入口；无基本农田保护区、畜牧区、渔业水域和种子、种畜、水产苗种生产基地；无湖泊、风景名胜区和自然保护区；无军事禁区、军事管理区；无法律、行政法规规定予以保护的其他区域。周边环境见下表。</w:t>
      </w:r>
    </w:p>
    <w:p w14:paraId="697AB7BE">
      <w:pPr>
        <w:ind w:firstLine="560" w:firstLineChars="200"/>
        <w:jc w:val="center"/>
        <w:rPr>
          <w:rFonts w:cs="宋体"/>
          <w:sz w:val="28"/>
          <w:szCs w:val="28"/>
        </w:rPr>
      </w:pPr>
      <w:r>
        <w:rPr>
          <w:rFonts w:hint="eastAsia" w:cs="宋体"/>
          <w:sz w:val="28"/>
          <w:szCs w:val="28"/>
        </w:rPr>
        <w:t>表5.1-1 一分厂周边情况一览表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1" w:type="dxa"/>
          <w:bottom w:w="0" w:type="dxa"/>
          <w:right w:w="51" w:type="dxa"/>
        </w:tblCellMar>
      </w:tblPr>
      <w:tblGrid>
        <w:gridCol w:w="510"/>
        <w:gridCol w:w="554"/>
        <w:gridCol w:w="1919"/>
        <w:gridCol w:w="1036"/>
        <w:gridCol w:w="895"/>
        <w:gridCol w:w="930"/>
        <w:gridCol w:w="3439"/>
      </w:tblGrid>
      <w:tr w14:paraId="60C706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397" w:hRule="atLeast"/>
          <w:jc w:val="center"/>
        </w:trPr>
        <w:tc>
          <w:tcPr>
            <w:tcW w:w="510" w:type="dxa"/>
            <w:tcBorders>
              <w:top w:val="single" w:color="auto" w:sz="4" w:space="0"/>
              <w:left w:val="single" w:color="auto" w:sz="4" w:space="0"/>
              <w:bottom w:val="single" w:color="auto" w:sz="6" w:space="0"/>
              <w:right w:val="single" w:color="auto" w:sz="6" w:space="0"/>
            </w:tcBorders>
            <w:vAlign w:val="center"/>
          </w:tcPr>
          <w:p w14:paraId="178C77EC">
            <w:pPr>
              <w:spacing w:line="240" w:lineRule="auto"/>
              <w:jc w:val="center"/>
              <w:rPr>
                <w:rFonts w:cs="宋体"/>
                <w:highlight w:val="black"/>
              </w:rPr>
            </w:pPr>
            <w:r>
              <w:rPr>
                <w:rFonts w:hint="eastAsia" w:cs="宋体"/>
                <w:highlight w:val="black"/>
              </w:rPr>
              <w:t>序号</w:t>
            </w:r>
          </w:p>
        </w:tc>
        <w:tc>
          <w:tcPr>
            <w:tcW w:w="554" w:type="dxa"/>
            <w:tcBorders>
              <w:top w:val="single" w:color="auto" w:sz="4" w:space="0"/>
              <w:left w:val="single" w:color="auto" w:sz="6" w:space="0"/>
              <w:bottom w:val="single" w:color="auto" w:sz="6" w:space="0"/>
              <w:right w:val="single" w:color="auto" w:sz="6" w:space="0"/>
            </w:tcBorders>
            <w:vAlign w:val="center"/>
          </w:tcPr>
          <w:p w14:paraId="29E6F5A9">
            <w:pPr>
              <w:spacing w:line="240" w:lineRule="auto"/>
              <w:jc w:val="center"/>
              <w:rPr>
                <w:rFonts w:cs="宋体"/>
                <w:highlight w:val="black"/>
              </w:rPr>
            </w:pPr>
            <w:r>
              <w:rPr>
                <w:rFonts w:hint="eastAsia" w:cs="宋体"/>
                <w:highlight w:val="black"/>
              </w:rPr>
              <w:t>方向</w:t>
            </w:r>
          </w:p>
        </w:tc>
        <w:tc>
          <w:tcPr>
            <w:tcW w:w="1919" w:type="dxa"/>
            <w:tcBorders>
              <w:top w:val="single" w:color="auto" w:sz="4" w:space="0"/>
              <w:left w:val="single" w:color="auto" w:sz="6" w:space="0"/>
              <w:bottom w:val="single" w:color="auto" w:sz="6" w:space="0"/>
              <w:right w:val="single" w:color="auto" w:sz="6" w:space="0"/>
            </w:tcBorders>
            <w:vAlign w:val="center"/>
          </w:tcPr>
          <w:p w14:paraId="73DC623C">
            <w:pPr>
              <w:spacing w:line="240" w:lineRule="auto"/>
              <w:jc w:val="center"/>
              <w:rPr>
                <w:rFonts w:cs="宋体"/>
                <w:highlight w:val="black"/>
              </w:rPr>
            </w:pPr>
            <w:r>
              <w:rPr>
                <w:rFonts w:hint="eastAsia" w:cs="宋体"/>
                <w:highlight w:val="black"/>
              </w:rPr>
              <w:t>周边设施名称</w:t>
            </w:r>
          </w:p>
        </w:tc>
        <w:tc>
          <w:tcPr>
            <w:tcW w:w="1036" w:type="dxa"/>
            <w:tcBorders>
              <w:top w:val="single" w:color="auto" w:sz="4" w:space="0"/>
              <w:left w:val="single" w:color="auto" w:sz="6" w:space="0"/>
              <w:bottom w:val="single" w:color="auto" w:sz="6" w:space="0"/>
              <w:right w:val="single" w:color="auto" w:sz="6" w:space="0"/>
            </w:tcBorders>
            <w:vAlign w:val="center"/>
          </w:tcPr>
          <w:p w14:paraId="77818E06">
            <w:pPr>
              <w:spacing w:line="240" w:lineRule="auto"/>
              <w:jc w:val="center"/>
              <w:rPr>
                <w:rFonts w:hint="eastAsia" w:cs="宋体"/>
                <w:highlight w:val="black"/>
              </w:rPr>
            </w:pPr>
            <w:r>
              <w:rPr>
                <w:rFonts w:hint="eastAsia" w:cs="宋体"/>
                <w:highlight w:val="black"/>
                <w:lang w:val="en-US" w:eastAsia="zh-CN"/>
              </w:rPr>
              <w:t>项目设施</w:t>
            </w:r>
          </w:p>
        </w:tc>
        <w:tc>
          <w:tcPr>
            <w:tcW w:w="895" w:type="dxa"/>
            <w:tcBorders>
              <w:top w:val="single" w:color="auto" w:sz="4" w:space="0"/>
              <w:left w:val="single" w:color="auto" w:sz="6" w:space="0"/>
              <w:bottom w:val="single" w:color="auto" w:sz="6" w:space="0"/>
              <w:right w:val="single" w:color="auto" w:sz="6" w:space="0"/>
            </w:tcBorders>
            <w:vAlign w:val="center"/>
          </w:tcPr>
          <w:p w14:paraId="69A7B13F">
            <w:pPr>
              <w:spacing w:line="240" w:lineRule="auto"/>
              <w:jc w:val="both"/>
              <w:rPr>
                <w:rFonts w:cs="宋体"/>
                <w:highlight w:val="black"/>
              </w:rPr>
            </w:pPr>
            <w:r>
              <w:rPr>
                <w:rFonts w:hint="eastAsia" w:cs="宋体"/>
                <w:highlight w:val="black"/>
              </w:rPr>
              <w:t>实际距离（m）</w:t>
            </w:r>
          </w:p>
        </w:tc>
        <w:tc>
          <w:tcPr>
            <w:tcW w:w="930" w:type="dxa"/>
            <w:tcBorders>
              <w:top w:val="single" w:color="auto" w:sz="4" w:space="0"/>
              <w:left w:val="single" w:color="auto" w:sz="6" w:space="0"/>
              <w:bottom w:val="single" w:color="auto" w:sz="6" w:space="0"/>
              <w:right w:val="single" w:color="auto" w:sz="6" w:space="0"/>
            </w:tcBorders>
            <w:vAlign w:val="center"/>
          </w:tcPr>
          <w:p w14:paraId="253FDFA8">
            <w:pPr>
              <w:spacing w:line="240" w:lineRule="auto"/>
              <w:jc w:val="both"/>
              <w:rPr>
                <w:rFonts w:cs="宋体"/>
                <w:highlight w:val="black"/>
              </w:rPr>
            </w:pPr>
            <w:r>
              <w:rPr>
                <w:rFonts w:hint="eastAsia" w:cs="宋体"/>
                <w:highlight w:val="black"/>
              </w:rPr>
              <w:t>规范距离（m）</w:t>
            </w:r>
          </w:p>
        </w:tc>
        <w:tc>
          <w:tcPr>
            <w:tcW w:w="3439" w:type="dxa"/>
            <w:tcBorders>
              <w:top w:val="single" w:color="auto" w:sz="4" w:space="0"/>
              <w:left w:val="single" w:color="auto" w:sz="6" w:space="0"/>
              <w:bottom w:val="single" w:color="auto" w:sz="6" w:space="0"/>
              <w:right w:val="single" w:color="auto" w:sz="6" w:space="0"/>
            </w:tcBorders>
            <w:vAlign w:val="center"/>
          </w:tcPr>
          <w:p w14:paraId="1CE06624">
            <w:pPr>
              <w:spacing w:line="240" w:lineRule="auto"/>
              <w:jc w:val="center"/>
              <w:rPr>
                <w:rFonts w:cs="宋体"/>
                <w:highlight w:val="black"/>
              </w:rPr>
            </w:pPr>
            <w:r>
              <w:rPr>
                <w:rFonts w:hint="eastAsia" w:cs="宋体"/>
                <w:highlight w:val="black"/>
              </w:rPr>
              <w:t>标准规范</w:t>
            </w:r>
          </w:p>
        </w:tc>
      </w:tr>
      <w:tr w14:paraId="167026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397" w:hRule="atLeast"/>
          <w:jc w:val="center"/>
        </w:trPr>
        <w:tc>
          <w:tcPr>
            <w:tcW w:w="510" w:type="dxa"/>
            <w:vMerge w:val="restart"/>
            <w:tcBorders>
              <w:top w:val="single" w:color="auto" w:sz="6" w:space="0"/>
              <w:left w:val="single" w:color="auto" w:sz="4" w:space="0"/>
              <w:bottom w:val="single" w:color="auto" w:sz="6" w:space="0"/>
              <w:right w:val="single" w:color="auto" w:sz="6" w:space="0"/>
            </w:tcBorders>
            <w:vAlign w:val="center"/>
          </w:tcPr>
          <w:p w14:paraId="2217CC5F">
            <w:pPr>
              <w:spacing w:line="240" w:lineRule="auto"/>
              <w:jc w:val="center"/>
              <w:rPr>
                <w:rFonts w:cs="宋体"/>
                <w:highlight w:val="black"/>
              </w:rPr>
            </w:pPr>
            <w:r>
              <w:rPr>
                <w:rFonts w:hint="eastAsia" w:cs="宋体"/>
                <w:highlight w:val="black"/>
              </w:rPr>
              <w:t>1</w:t>
            </w:r>
          </w:p>
        </w:tc>
        <w:tc>
          <w:tcPr>
            <w:tcW w:w="554" w:type="dxa"/>
            <w:tcBorders>
              <w:top w:val="single" w:color="auto" w:sz="6" w:space="0"/>
              <w:left w:val="single" w:color="auto" w:sz="6" w:space="0"/>
              <w:bottom w:val="single" w:color="auto" w:sz="6" w:space="0"/>
              <w:right w:val="single" w:color="auto" w:sz="6" w:space="0"/>
            </w:tcBorders>
            <w:vAlign w:val="center"/>
          </w:tcPr>
          <w:p w14:paraId="658EA70F">
            <w:pPr>
              <w:spacing w:line="240" w:lineRule="auto"/>
              <w:jc w:val="center"/>
              <w:rPr>
                <w:rFonts w:cs="宋体"/>
                <w:highlight w:val="black"/>
              </w:rPr>
            </w:pPr>
            <w:r>
              <w:rPr>
                <w:rFonts w:hint="eastAsia" w:cs="宋体"/>
                <w:highlight w:val="black"/>
              </w:rPr>
              <w:t>东</w:t>
            </w:r>
          </w:p>
        </w:tc>
        <w:tc>
          <w:tcPr>
            <w:tcW w:w="1919" w:type="dxa"/>
            <w:tcBorders>
              <w:top w:val="single" w:color="auto" w:sz="6" w:space="0"/>
              <w:left w:val="single" w:color="auto" w:sz="6" w:space="0"/>
              <w:bottom w:val="single" w:color="auto" w:sz="6" w:space="0"/>
              <w:right w:val="single" w:color="auto" w:sz="6" w:space="0"/>
            </w:tcBorders>
            <w:vAlign w:val="center"/>
          </w:tcPr>
          <w:p w14:paraId="772522F4">
            <w:pPr>
              <w:spacing w:line="240" w:lineRule="auto"/>
              <w:jc w:val="center"/>
              <w:rPr>
                <w:rFonts w:cs="宋体"/>
                <w:highlight w:val="black"/>
              </w:rPr>
            </w:pPr>
            <w:r>
              <w:rPr>
                <w:rFonts w:hint="eastAsia" w:cs="宋体"/>
                <w:highlight w:val="black"/>
              </w:rPr>
              <w:t>赛得利化纤车间</w:t>
            </w:r>
          </w:p>
        </w:tc>
        <w:tc>
          <w:tcPr>
            <w:tcW w:w="1036" w:type="dxa"/>
            <w:tcBorders>
              <w:top w:val="single" w:color="auto" w:sz="6" w:space="0"/>
              <w:left w:val="single" w:color="auto" w:sz="6" w:space="0"/>
              <w:bottom w:val="single" w:color="auto" w:sz="6" w:space="0"/>
              <w:right w:val="single" w:color="auto" w:sz="6" w:space="0"/>
            </w:tcBorders>
            <w:vAlign w:val="center"/>
          </w:tcPr>
          <w:p w14:paraId="2ADFD9AF">
            <w:pPr>
              <w:spacing w:line="240" w:lineRule="auto"/>
              <w:jc w:val="center"/>
              <w:rPr>
                <w:rFonts w:hint="eastAsia" w:cs="宋体"/>
                <w:highlight w:val="black"/>
              </w:rPr>
            </w:pPr>
            <w:r>
              <w:rPr>
                <w:rFonts w:hint="eastAsia" w:cs="宋体"/>
                <w:highlight w:val="black"/>
                <w:lang w:val="en-US" w:eastAsia="zh-CN"/>
              </w:rPr>
              <w:t>B09包装车间（甲类）</w:t>
            </w:r>
          </w:p>
        </w:tc>
        <w:tc>
          <w:tcPr>
            <w:tcW w:w="895" w:type="dxa"/>
            <w:tcBorders>
              <w:top w:val="single" w:color="auto" w:sz="6" w:space="0"/>
              <w:left w:val="single" w:color="auto" w:sz="6" w:space="0"/>
              <w:bottom w:val="single" w:color="auto" w:sz="6" w:space="0"/>
              <w:right w:val="single" w:color="auto" w:sz="6" w:space="0"/>
            </w:tcBorders>
            <w:vAlign w:val="center"/>
          </w:tcPr>
          <w:p w14:paraId="0D47DA95">
            <w:pPr>
              <w:spacing w:line="240" w:lineRule="auto"/>
              <w:jc w:val="center"/>
              <w:rPr>
                <w:rFonts w:hint="default" w:eastAsia="宋体" w:cs="宋体"/>
                <w:highlight w:val="black"/>
                <w:lang w:val="en-US" w:eastAsia="zh-CN"/>
              </w:rPr>
            </w:pPr>
            <w:r>
              <w:rPr>
                <w:rFonts w:hint="eastAsia" w:cs="宋体"/>
                <w:highlight w:val="black"/>
                <w:lang w:val="en-US" w:eastAsia="zh-CN"/>
              </w:rPr>
              <w:t>103</w:t>
            </w:r>
          </w:p>
        </w:tc>
        <w:tc>
          <w:tcPr>
            <w:tcW w:w="930" w:type="dxa"/>
            <w:tcBorders>
              <w:top w:val="single" w:color="auto" w:sz="6" w:space="0"/>
              <w:left w:val="single" w:color="auto" w:sz="6" w:space="0"/>
              <w:bottom w:val="single" w:color="auto" w:sz="6" w:space="0"/>
              <w:right w:val="single" w:color="auto" w:sz="6" w:space="0"/>
            </w:tcBorders>
            <w:vAlign w:val="center"/>
          </w:tcPr>
          <w:p w14:paraId="3407528D">
            <w:pPr>
              <w:spacing w:line="240" w:lineRule="auto"/>
              <w:jc w:val="center"/>
              <w:rPr>
                <w:rFonts w:hint="default" w:eastAsia="宋体" w:cs="宋体"/>
                <w:highlight w:val="black"/>
                <w:lang w:val="en-US" w:eastAsia="zh-CN"/>
              </w:rPr>
            </w:pPr>
            <w:r>
              <w:rPr>
                <w:rFonts w:hint="eastAsia" w:cs="宋体"/>
                <w:highlight w:val="black"/>
                <w:lang w:val="en-US" w:eastAsia="zh-CN"/>
              </w:rPr>
              <w:t>30</w:t>
            </w:r>
          </w:p>
        </w:tc>
        <w:tc>
          <w:tcPr>
            <w:tcW w:w="3439" w:type="dxa"/>
            <w:tcBorders>
              <w:top w:val="single" w:color="auto" w:sz="6" w:space="0"/>
              <w:left w:val="single" w:color="auto" w:sz="6" w:space="0"/>
              <w:bottom w:val="single" w:color="auto" w:sz="6" w:space="0"/>
              <w:right w:val="single" w:color="auto" w:sz="6" w:space="0"/>
            </w:tcBorders>
            <w:vAlign w:val="center"/>
          </w:tcPr>
          <w:p w14:paraId="509542D6">
            <w:pPr>
              <w:spacing w:line="240" w:lineRule="auto"/>
              <w:jc w:val="both"/>
              <w:rPr>
                <w:rFonts w:cs="宋体"/>
                <w:highlight w:val="black"/>
              </w:rPr>
            </w:pPr>
            <w:r>
              <w:rPr>
                <w:rFonts w:hint="eastAsia" w:ascii="Times New Roman" w:hAnsi="Times New Roman" w:eastAsia="宋体" w:cs="宋体"/>
                <w:kern w:val="0"/>
                <w:highlight w:val="black"/>
                <w:lang w:val="en-US" w:eastAsia="zh-CN"/>
              </w:rPr>
              <w:t>《精细化工企业设计防火标准》（GB5</w:t>
            </w:r>
            <w:r>
              <w:rPr>
                <w:rFonts w:hint="eastAsia" w:cs="宋体"/>
                <w:kern w:val="0"/>
                <w:highlight w:val="black"/>
                <w:lang w:val="en-US" w:eastAsia="zh-CN"/>
              </w:rPr>
              <w:t>1283</w:t>
            </w:r>
            <w:r>
              <w:rPr>
                <w:rFonts w:hint="eastAsia" w:ascii="Times New Roman" w:hAnsi="Times New Roman" w:eastAsia="宋体" w:cs="宋体"/>
                <w:kern w:val="0"/>
                <w:highlight w:val="black"/>
                <w:lang w:val="en-US" w:eastAsia="zh-CN"/>
              </w:rPr>
              <w:t>-2020）</w:t>
            </w:r>
            <w:r>
              <w:rPr>
                <w:rFonts w:hint="eastAsia" w:cs="宋体"/>
                <w:highlight w:val="black"/>
              </w:rPr>
              <w:t>第</w:t>
            </w:r>
            <w:r>
              <w:rPr>
                <w:rFonts w:hint="eastAsia" w:cs="宋体"/>
                <w:highlight w:val="black"/>
                <w:lang w:val="en-US" w:eastAsia="zh-CN"/>
              </w:rPr>
              <w:t>4.1.6</w:t>
            </w:r>
            <w:r>
              <w:rPr>
                <w:rFonts w:hint="eastAsia" w:cs="宋体"/>
                <w:highlight w:val="black"/>
              </w:rPr>
              <w:t>条</w:t>
            </w:r>
          </w:p>
        </w:tc>
      </w:tr>
      <w:tr w14:paraId="1B3189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397" w:hRule="atLeast"/>
          <w:jc w:val="center"/>
        </w:trPr>
        <w:tc>
          <w:tcPr>
            <w:tcW w:w="510" w:type="dxa"/>
            <w:vMerge w:val="continue"/>
            <w:tcBorders>
              <w:top w:val="single" w:color="auto" w:sz="6" w:space="0"/>
              <w:left w:val="single" w:color="auto" w:sz="4" w:space="0"/>
              <w:bottom w:val="single" w:color="auto" w:sz="6" w:space="0"/>
              <w:right w:val="single" w:color="auto" w:sz="6" w:space="0"/>
            </w:tcBorders>
            <w:vAlign w:val="center"/>
          </w:tcPr>
          <w:p w14:paraId="35BD0B35">
            <w:pPr>
              <w:spacing w:line="240" w:lineRule="auto"/>
              <w:ind w:firstLine="420" w:firstLineChars="0"/>
              <w:jc w:val="center"/>
              <w:rPr>
                <w:rFonts w:cs="宋体"/>
                <w:highlight w:val="black"/>
              </w:rPr>
            </w:pPr>
          </w:p>
        </w:tc>
        <w:tc>
          <w:tcPr>
            <w:tcW w:w="554" w:type="dxa"/>
            <w:tcBorders>
              <w:top w:val="single" w:color="auto" w:sz="6" w:space="0"/>
              <w:left w:val="single" w:color="auto" w:sz="6" w:space="0"/>
              <w:bottom w:val="single" w:color="auto" w:sz="6" w:space="0"/>
              <w:right w:val="single" w:color="auto" w:sz="6" w:space="0"/>
            </w:tcBorders>
            <w:vAlign w:val="center"/>
          </w:tcPr>
          <w:p w14:paraId="0BF131C0">
            <w:pPr>
              <w:spacing w:line="240" w:lineRule="auto"/>
              <w:jc w:val="center"/>
              <w:rPr>
                <w:rFonts w:cs="宋体"/>
                <w:highlight w:val="black"/>
              </w:rPr>
            </w:pPr>
            <w:r>
              <w:rPr>
                <w:rFonts w:hint="eastAsia" w:cs="宋体"/>
                <w:highlight w:val="black"/>
              </w:rPr>
              <w:t>东北</w:t>
            </w:r>
          </w:p>
        </w:tc>
        <w:tc>
          <w:tcPr>
            <w:tcW w:w="1919" w:type="dxa"/>
            <w:tcBorders>
              <w:top w:val="single" w:color="auto" w:sz="6" w:space="0"/>
              <w:left w:val="single" w:color="auto" w:sz="6" w:space="0"/>
              <w:bottom w:val="single" w:color="auto" w:sz="6" w:space="0"/>
              <w:right w:val="single" w:color="auto" w:sz="6" w:space="0"/>
            </w:tcBorders>
            <w:vAlign w:val="center"/>
          </w:tcPr>
          <w:p w14:paraId="1FFF15BC">
            <w:pPr>
              <w:spacing w:line="240" w:lineRule="auto"/>
              <w:jc w:val="center"/>
              <w:rPr>
                <w:rFonts w:cs="宋体"/>
                <w:highlight w:val="black"/>
              </w:rPr>
            </w:pPr>
            <w:r>
              <w:rPr>
                <w:rFonts w:hint="eastAsia" w:cs="宋体"/>
                <w:highlight w:val="black"/>
              </w:rPr>
              <w:t>赛得利化纤有限公司专用码头</w:t>
            </w:r>
          </w:p>
        </w:tc>
        <w:tc>
          <w:tcPr>
            <w:tcW w:w="1036" w:type="dxa"/>
            <w:tcBorders>
              <w:top w:val="single" w:color="auto" w:sz="6" w:space="0"/>
              <w:left w:val="single" w:color="auto" w:sz="6" w:space="0"/>
              <w:bottom w:val="single" w:color="auto" w:sz="6" w:space="0"/>
              <w:right w:val="single" w:color="auto" w:sz="6" w:space="0"/>
            </w:tcBorders>
            <w:vAlign w:val="center"/>
          </w:tcPr>
          <w:p w14:paraId="24703885">
            <w:pPr>
              <w:spacing w:line="240" w:lineRule="auto"/>
              <w:jc w:val="center"/>
              <w:rPr>
                <w:rFonts w:hint="eastAsia" w:cs="宋体"/>
                <w:highlight w:val="black"/>
              </w:rPr>
            </w:pPr>
            <w:r>
              <w:rPr>
                <w:rFonts w:hint="eastAsia" w:cs="宋体"/>
                <w:highlight w:val="black"/>
                <w:lang w:val="en-US" w:eastAsia="zh-CN"/>
              </w:rPr>
              <w:t>B09包装车间（甲类）</w:t>
            </w:r>
          </w:p>
        </w:tc>
        <w:tc>
          <w:tcPr>
            <w:tcW w:w="895" w:type="dxa"/>
            <w:tcBorders>
              <w:top w:val="single" w:color="auto" w:sz="6" w:space="0"/>
              <w:left w:val="single" w:color="auto" w:sz="6" w:space="0"/>
              <w:bottom w:val="single" w:color="auto" w:sz="6" w:space="0"/>
              <w:right w:val="single" w:color="auto" w:sz="6" w:space="0"/>
            </w:tcBorders>
            <w:vAlign w:val="center"/>
          </w:tcPr>
          <w:p w14:paraId="6978B5DF">
            <w:pPr>
              <w:spacing w:line="240" w:lineRule="auto"/>
              <w:jc w:val="center"/>
              <w:rPr>
                <w:rFonts w:hint="default" w:eastAsia="宋体" w:cs="宋体"/>
                <w:highlight w:val="black"/>
                <w:lang w:val="en-US" w:eastAsia="zh-CN"/>
              </w:rPr>
            </w:pPr>
            <w:r>
              <w:rPr>
                <w:rFonts w:hint="eastAsia" w:cs="宋体"/>
                <w:highlight w:val="black"/>
                <w:lang w:val="en-US" w:eastAsia="zh-CN"/>
              </w:rPr>
              <w:t>730</w:t>
            </w:r>
          </w:p>
        </w:tc>
        <w:tc>
          <w:tcPr>
            <w:tcW w:w="930" w:type="dxa"/>
            <w:tcBorders>
              <w:top w:val="single" w:color="auto" w:sz="6" w:space="0"/>
              <w:left w:val="single" w:color="auto" w:sz="6" w:space="0"/>
              <w:bottom w:val="single" w:color="auto" w:sz="6" w:space="0"/>
              <w:right w:val="single" w:color="auto" w:sz="6" w:space="0"/>
            </w:tcBorders>
            <w:vAlign w:val="center"/>
          </w:tcPr>
          <w:p w14:paraId="60565772">
            <w:pPr>
              <w:spacing w:line="240" w:lineRule="auto"/>
              <w:jc w:val="center"/>
              <w:rPr>
                <w:rFonts w:hint="default" w:eastAsia="宋体" w:cs="宋体"/>
                <w:highlight w:val="black"/>
                <w:lang w:val="en-US" w:eastAsia="zh-CN"/>
              </w:rPr>
            </w:pPr>
            <w:r>
              <w:rPr>
                <w:rFonts w:hint="eastAsia" w:cs="宋体"/>
                <w:highlight w:val="black"/>
                <w:lang w:val="en-US" w:eastAsia="zh-CN"/>
              </w:rPr>
              <w:t>50</w:t>
            </w:r>
          </w:p>
        </w:tc>
        <w:tc>
          <w:tcPr>
            <w:tcW w:w="3439" w:type="dxa"/>
            <w:tcBorders>
              <w:top w:val="single" w:color="auto" w:sz="6" w:space="0"/>
              <w:left w:val="single" w:color="auto" w:sz="6" w:space="0"/>
              <w:bottom w:val="single" w:color="auto" w:sz="6" w:space="0"/>
              <w:right w:val="single" w:color="auto" w:sz="6" w:space="0"/>
            </w:tcBorders>
            <w:vAlign w:val="center"/>
          </w:tcPr>
          <w:p w14:paraId="3445D3B7">
            <w:pPr>
              <w:spacing w:line="240" w:lineRule="auto"/>
              <w:jc w:val="both"/>
              <w:rPr>
                <w:rFonts w:cs="宋体"/>
                <w:highlight w:val="black"/>
              </w:rPr>
            </w:pPr>
            <w:r>
              <w:rPr>
                <w:rFonts w:hint="eastAsia" w:ascii="Times New Roman" w:hAnsi="Times New Roman" w:eastAsia="宋体" w:cs="宋体"/>
                <w:kern w:val="0"/>
                <w:highlight w:val="black"/>
                <w:lang w:val="en-US" w:eastAsia="zh-CN"/>
              </w:rPr>
              <w:t>《精细化工企业设计防火标准》（GB5</w:t>
            </w:r>
            <w:r>
              <w:rPr>
                <w:rFonts w:hint="eastAsia" w:cs="宋体"/>
                <w:kern w:val="0"/>
                <w:highlight w:val="black"/>
                <w:lang w:val="en-US" w:eastAsia="zh-CN"/>
              </w:rPr>
              <w:t>1283</w:t>
            </w:r>
            <w:r>
              <w:rPr>
                <w:rFonts w:hint="eastAsia" w:ascii="Times New Roman" w:hAnsi="Times New Roman" w:eastAsia="宋体" w:cs="宋体"/>
                <w:kern w:val="0"/>
                <w:highlight w:val="black"/>
                <w:lang w:val="en-US" w:eastAsia="zh-CN"/>
              </w:rPr>
              <w:t>-2020）</w:t>
            </w:r>
            <w:r>
              <w:rPr>
                <w:rFonts w:hint="eastAsia" w:cs="宋体"/>
                <w:highlight w:val="black"/>
              </w:rPr>
              <w:t>第</w:t>
            </w:r>
            <w:r>
              <w:rPr>
                <w:rFonts w:hint="eastAsia" w:cs="宋体"/>
                <w:highlight w:val="black"/>
                <w:lang w:val="en-US" w:eastAsia="zh-CN"/>
              </w:rPr>
              <w:t>4.1.6</w:t>
            </w:r>
            <w:r>
              <w:rPr>
                <w:rFonts w:hint="eastAsia" w:cs="宋体"/>
                <w:highlight w:val="black"/>
              </w:rPr>
              <w:t>条</w:t>
            </w:r>
          </w:p>
        </w:tc>
      </w:tr>
      <w:tr w14:paraId="390338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397" w:hRule="atLeast"/>
          <w:jc w:val="center"/>
        </w:trPr>
        <w:tc>
          <w:tcPr>
            <w:tcW w:w="510" w:type="dxa"/>
            <w:tcBorders>
              <w:top w:val="single" w:color="auto" w:sz="6" w:space="0"/>
              <w:left w:val="single" w:color="auto" w:sz="4" w:space="0"/>
              <w:bottom w:val="single" w:color="auto" w:sz="6" w:space="0"/>
              <w:right w:val="single" w:color="auto" w:sz="6" w:space="0"/>
            </w:tcBorders>
            <w:vAlign w:val="center"/>
          </w:tcPr>
          <w:p w14:paraId="18BCF15E">
            <w:pPr>
              <w:spacing w:line="240" w:lineRule="auto"/>
              <w:jc w:val="center"/>
              <w:rPr>
                <w:rFonts w:cs="宋体"/>
                <w:highlight w:val="black"/>
              </w:rPr>
            </w:pPr>
            <w:r>
              <w:rPr>
                <w:rFonts w:hint="eastAsia" w:cs="宋体"/>
                <w:highlight w:val="black"/>
              </w:rPr>
              <w:t>2</w:t>
            </w:r>
          </w:p>
        </w:tc>
        <w:tc>
          <w:tcPr>
            <w:tcW w:w="554" w:type="dxa"/>
            <w:tcBorders>
              <w:top w:val="single" w:color="auto" w:sz="6" w:space="0"/>
              <w:left w:val="single" w:color="auto" w:sz="6" w:space="0"/>
              <w:bottom w:val="single" w:color="auto" w:sz="6" w:space="0"/>
              <w:right w:val="single" w:color="auto" w:sz="6" w:space="0"/>
            </w:tcBorders>
            <w:vAlign w:val="center"/>
          </w:tcPr>
          <w:p w14:paraId="1990293E">
            <w:pPr>
              <w:spacing w:line="240" w:lineRule="auto"/>
              <w:jc w:val="center"/>
              <w:rPr>
                <w:rFonts w:cs="宋体"/>
                <w:highlight w:val="black"/>
              </w:rPr>
            </w:pPr>
            <w:r>
              <w:rPr>
                <w:rFonts w:hint="eastAsia" w:cs="宋体"/>
                <w:highlight w:val="black"/>
              </w:rPr>
              <w:t>北</w:t>
            </w:r>
          </w:p>
        </w:tc>
        <w:tc>
          <w:tcPr>
            <w:tcW w:w="1919" w:type="dxa"/>
            <w:tcBorders>
              <w:top w:val="single" w:color="auto" w:sz="6" w:space="0"/>
              <w:left w:val="single" w:color="auto" w:sz="6" w:space="0"/>
              <w:bottom w:val="single" w:color="auto" w:sz="6" w:space="0"/>
              <w:right w:val="single" w:color="auto" w:sz="6" w:space="0"/>
            </w:tcBorders>
            <w:vAlign w:val="center"/>
          </w:tcPr>
          <w:p w14:paraId="3A1E02DA">
            <w:pPr>
              <w:spacing w:line="240" w:lineRule="auto"/>
              <w:jc w:val="center"/>
              <w:rPr>
                <w:rFonts w:cs="宋体"/>
                <w:highlight w:val="black"/>
              </w:rPr>
            </w:pPr>
            <w:r>
              <w:rPr>
                <w:rFonts w:hint="eastAsia" w:cs="宋体"/>
                <w:highlight w:val="black"/>
              </w:rPr>
              <w:t>湖口晨光非金属新材料有限公司</w:t>
            </w:r>
            <w:r>
              <w:rPr>
                <w:rFonts w:hint="eastAsia" w:cs="宋体"/>
                <w:highlight w:val="black"/>
                <w:lang w:eastAsia="zh-CN"/>
              </w:rPr>
              <w:t>（</w:t>
            </w:r>
            <w:r>
              <w:rPr>
                <w:rFonts w:hint="eastAsia" w:cs="宋体"/>
                <w:highlight w:val="black"/>
                <w:lang w:val="en-US" w:eastAsia="zh-CN"/>
              </w:rPr>
              <w:t>工贸企业</w:t>
            </w:r>
            <w:r>
              <w:rPr>
                <w:rFonts w:hint="eastAsia" w:cs="宋体"/>
                <w:highlight w:val="black"/>
                <w:lang w:eastAsia="zh-CN"/>
              </w:rPr>
              <w:t>）</w:t>
            </w:r>
          </w:p>
        </w:tc>
        <w:tc>
          <w:tcPr>
            <w:tcW w:w="1036" w:type="dxa"/>
            <w:tcBorders>
              <w:top w:val="single" w:color="auto" w:sz="6" w:space="0"/>
              <w:left w:val="single" w:color="auto" w:sz="6" w:space="0"/>
              <w:bottom w:val="single" w:color="auto" w:sz="6" w:space="0"/>
              <w:right w:val="single" w:color="auto" w:sz="6" w:space="0"/>
            </w:tcBorders>
            <w:vAlign w:val="center"/>
          </w:tcPr>
          <w:p w14:paraId="43F95FB0">
            <w:pPr>
              <w:spacing w:line="240" w:lineRule="auto"/>
              <w:jc w:val="center"/>
              <w:rPr>
                <w:rFonts w:hint="eastAsia" w:cs="宋体"/>
                <w:highlight w:val="black"/>
              </w:rPr>
            </w:pPr>
            <w:r>
              <w:rPr>
                <w:rFonts w:hint="eastAsia" w:cs="宋体"/>
                <w:highlight w:val="black"/>
                <w:lang w:val="en-US" w:eastAsia="zh-CN"/>
              </w:rPr>
              <w:t>B09包装车间（甲类）</w:t>
            </w:r>
          </w:p>
        </w:tc>
        <w:tc>
          <w:tcPr>
            <w:tcW w:w="895" w:type="dxa"/>
            <w:tcBorders>
              <w:top w:val="single" w:color="auto" w:sz="6" w:space="0"/>
              <w:left w:val="single" w:color="auto" w:sz="6" w:space="0"/>
              <w:bottom w:val="single" w:color="auto" w:sz="6" w:space="0"/>
              <w:right w:val="single" w:color="auto" w:sz="6" w:space="0"/>
            </w:tcBorders>
            <w:vAlign w:val="center"/>
          </w:tcPr>
          <w:p w14:paraId="3F75318B">
            <w:pPr>
              <w:spacing w:line="240" w:lineRule="auto"/>
              <w:jc w:val="center"/>
              <w:rPr>
                <w:rFonts w:hint="default" w:eastAsia="宋体" w:cs="宋体"/>
                <w:highlight w:val="black"/>
                <w:lang w:val="en-US" w:eastAsia="zh-CN"/>
              </w:rPr>
            </w:pPr>
            <w:r>
              <w:rPr>
                <w:rFonts w:hint="eastAsia" w:cs="宋体"/>
                <w:highlight w:val="black"/>
                <w:lang w:val="en-US" w:eastAsia="zh-CN"/>
              </w:rPr>
              <w:t>250</w:t>
            </w:r>
          </w:p>
        </w:tc>
        <w:tc>
          <w:tcPr>
            <w:tcW w:w="930" w:type="dxa"/>
            <w:tcBorders>
              <w:top w:val="single" w:color="auto" w:sz="6" w:space="0"/>
              <w:left w:val="single" w:color="auto" w:sz="6" w:space="0"/>
              <w:bottom w:val="single" w:color="auto" w:sz="6" w:space="0"/>
              <w:right w:val="single" w:color="auto" w:sz="6" w:space="0"/>
            </w:tcBorders>
            <w:vAlign w:val="center"/>
          </w:tcPr>
          <w:p w14:paraId="212FF39A">
            <w:pPr>
              <w:spacing w:line="240" w:lineRule="auto"/>
              <w:jc w:val="center"/>
              <w:rPr>
                <w:rFonts w:hint="default" w:eastAsia="宋体" w:cs="宋体"/>
                <w:highlight w:val="black"/>
                <w:lang w:val="en-US" w:eastAsia="zh-CN"/>
              </w:rPr>
            </w:pPr>
            <w:r>
              <w:rPr>
                <w:rFonts w:hint="eastAsia" w:cs="宋体"/>
                <w:highlight w:val="black"/>
                <w:lang w:val="en-US" w:eastAsia="zh-CN"/>
              </w:rPr>
              <w:t>30</w:t>
            </w:r>
          </w:p>
        </w:tc>
        <w:tc>
          <w:tcPr>
            <w:tcW w:w="3439" w:type="dxa"/>
            <w:tcBorders>
              <w:top w:val="single" w:color="auto" w:sz="6" w:space="0"/>
              <w:left w:val="single" w:color="auto" w:sz="6" w:space="0"/>
              <w:bottom w:val="single" w:color="auto" w:sz="6" w:space="0"/>
              <w:right w:val="single" w:color="auto" w:sz="6" w:space="0"/>
            </w:tcBorders>
            <w:vAlign w:val="center"/>
          </w:tcPr>
          <w:p w14:paraId="1E5B5224">
            <w:pPr>
              <w:spacing w:line="240" w:lineRule="auto"/>
              <w:jc w:val="both"/>
              <w:rPr>
                <w:rFonts w:cs="宋体"/>
                <w:highlight w:val="black"/>
              </w:rPr>
            </w:pPr>
            <w:r>
              <w:rPr>
                <w:rFonts w:hint="eastAsia" w:ascii="Times New Roman" w:hAnsi="Times New Roman" w:eastAsia="宋体" w:cs="宋体"/>
                <w:kern w:val="0"/>
                <w:highlight w:val="black"/>
                <w:lang w:val="en-US" w:eastAsia="zh-CN"/>
              </w:rPr>
              <w:t>《精细化工企业设计防火标准》（GB5</w:t>
            </w:r>
            <w:r>
              <w:rPr>
                <w:rFonts w:hint="eastAsia" w:cs="宋体"/>
                <w:kern w:val="0"/>
                <w:highlight w:val="black"/>
                <w:lang w:val="en-US" w:eastAsia="zh-CN"/>
              </w:rPr>
              <w:t>1283</w:t>
            </w:r>
            <w:r>
              <w:rPr>
                <w:rFonts w:hint="eastAsia" w:ascii="Times New Roman" w:hAnsi="Times New Roman" w:eastAsia="宋体" w:cs="宋体"/>
                <w:kern w:val="0"/>
                <w:highlight w:val="black"/>
                <w:lang w:val="en-US" w:eastAsia="zh-CN"/>
              </w:rPr>
              <w:t>-2020）</w:t>
            </w:r>
            <w:r>
              <w:rPr>
                <w:rFonts w:hint="eastAsia" w:cs="宋体"/>
                <w:highlight w:val="black"/>
              </w:rPr>
              <w:t>第</w:t>
            </w:r>
            <w:r>
              <w:rPr>
                <w:rFonts w:hint="eastAsia" w:cs="宋体"/>
                <w:highlight w:val="black"/>
                <w:lang w:val="en-US" w:eastAsia="zh-CN"/>
              </w:rPr>
              <w:t>4.1.5</w:t>
            </w:r>
            <w:r>
              <w:rPr>
                <w:rFonts w:hint="eastAsia" w:cs="宋体"/>
                <w:highlight w:val="black"/>
              </w:rPr>
              <w:t>条</w:t>
            </w:r>
          </w:p>
        </w:tc>
      </w:tr>
      <w:tr w14:paraId="4B3A95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397" w:hRule="atLeast"/>
          <w:jc w:val="center"/>
        </w:trPr>
        <w:tc>
          <w:tcPr>
            <w:tcW w:w="510" w:type="dxa"/>
            <w:tcBorders>
              <w:top w:val="single" w:color="auto" w:sz="6" w:space="0"/>
              <w:left w:val="single" w:color="auto" w:sz="4" w:space="0"/>
              <w:bottom w:val="single" w:color="auto" w:sz="6" w:space="0"/>
              <w:right w:val="single" w:color="auto" w:sz="6" w:space="0"/>
            </w:tcBorders>
            <w:vAlign w:val="center"/>
          </w:tcPr>
          <w:p w14:paraId="2D052D67">
            <w:pPr>
              <w:spacing w:line="240" w:lineRule="auto"/>
              <w:jc w:val="center"/>
              <w:rPr>
                <w:rFonts w:cs="宋体"/>
                <w:highlight w:val="black"/>
              </w:rPr>
            </w:pPr>
            <w:r>
              <w:rPr>
                <w:rFonts w:hint="eastAsia" w:cs="宋体"/>
                <w:highlight w:val="black"/>
              </w:rPr>
              <w:t>3</w:t>
            </w:r>
          </w:p>
        </w:tc>
        <w:tc>
          <w:tcPr>
            <w:tcW w:w="554" w:type="dxa"/>
            <w:tcBorders>
              <w:top w:val="single" w:color="auto" w:sz="6" w:space="0"/>
              <w:left w:val="single" w:color="auto" w:sz="6" w:space="0"/>
              <w:bottom w:val="single" w:color="auto" w:sz="6" w:space="0"/>
              <w:right w:val="single" w:color="auto" w:sz="6" w:space="0"/>
            </w:tcBorders>
            <w:vAlign w:val="center"/>
          </w:tcPr>
          <w:p w14:paraId="2FAC6978">
            <w:pPr>
              <w:spacing w:line="240" w:lineRule="auto"/>
              <w:jc w:val="center"/>
              <w:rPr>
                <w:rFonts w:cs="宋体"/>
                <w:highlight w:val="black"/>
              </w:rPr>
            </w:pPr>
            <w:r>
              <w:rPr>
                <w:rFonts w:hint="eastAsia" w:cs="宋体"/>
                <w:highlight w:val="black"/>
              </w:rPr>
              <w:t>南</w:t>
            </w:r>
          </w:p>
        </w:tc>
        <w:tc>
          <w:tcPr>
            <w:tcW w:w="1919" w:type="dxa"/>
            <w:tcBorders>
              <w:top w:val="single" w:color="auto" w:sz="6" w:space="0"/>
              <w:left w:val="single" w:color="auto" w:sz="6" w:space="0"/>
              <w:bottom w:val="single" w:color="auto" w:sz="6" w:space="0"/>
              <w:right w:val="single" w:color="auto" w:sz="6" w:space="0"/>
            </w:tcBorders>
            <w:vAlign w:val="center"/>
          </w:tcPr>
          <w:p w14:paraId="7C4D867A">
            <w:pPr>
              <w:spacing w:line="240" w:lineRule="auto"/>
              <w:jc w:val="center"/>
              <w:rPr>
                <w:rFonts w:cs="宋体"/>
                <w:highlight w:val="black"/>
              </w:rPr>
            </w:pPr>
            <w:r>
              <w:rPr>
                <w:rFonts w:hint="eastAsia" w:cs="宋体"/>
                <w:highlight w:val="black"/>
              </w:rPr>
              <w:t>园区发展大道</w:t>
            </w:r>
          </w:p>
        </w:tc>
        <w:tc>
          <w:tcPr>
            <w:tcW w:w="1036" w:type="dxa"/>
            <w:tcBorders>
              <w:top w:val="single" w:color="auto" w:sz="6" w:space="0"/>
              <w:left w:val="single" w:color="auto" w:sz="6" w:space="0"/>
              <w:bottom w:val="single" w:color="auto" w:sz="6" w:space="0"/>
              <w:right w:val="single" w:color="auto" w:sz="6" w:space="0"/>
            </w:tcBorders>
            <w:vAlign w:val="center"/>
          </w:tcPr>
          <w:p w14:paraId="15F8DE7F">
            <w:pPr>
              <w:spacing w:line="240" w:lineRule="auto"/>
              <w:jc w:val="center"/>
              <w:rPr>
                <w:rFonts w:hint="eastAsia" w:cs="宋体"/>
                <w:highlight w:val="black"/>
              </w:rPr>
            </w:pPr>
            <w:r>
              <w:rPr>
                <w:rFonts w:hint="eastAsia" w:cs="宋体"/>
                <w:highlight w:val="black"/>
                <w:lang w:val="en-US" w:eastAsia="zh-CN"/>
              </w:rPr>
              <w:t>B10包装车间（甲类）</w:t>
            </w:r>
          </w:p>
        </w:tc>
        <w:tc>
          <w:tcPr>
            <w:tcW w:w="895" w:type="dxa"/>
            <w:tcBorders>
              <w:top w:val="single" w:color="auto" w:sz="6" w:space="0"/>
              <w:left w:val="single" w:color="auto" w:sz="6" w:space="0"/>
              <w:bottom w:val="single" w:color="auto" w:sz="6" w:space="0"/>
              <w:right w:val="single" w:color="auto" w:sz="6" w:space="0"/>
            </w:tcBorders>
            <w:vAlign w:val="center"/>
          </w:tcPr>
          <w:p w14:paraId="42C2A00F">
            <w:pPr>
              <w:spacing w:line="240" w:lineRule="auto"/>
              <w:jc w:val="center"/>
              <w:rPr>
                <w:rFonts w:cs="宋体"/>
                <w:highlight w:val="black"/>
              </w:rPr>
            </w:pPr>
            <w:r>
              <w:rPr>
                <w:rFonts w:hint="eastAsia" w:cs="宋体"/>
                <w:highlight w:val="black"/>
              </w:rPr>
              <w:t>60</w:t>
            </w:r>
          </w:p>
        </w:tc>
        <w:tc>
          <w:tcPr>
            <w:tcW w:w="930" w:type="dxa"/>
            <w:tcBorders>
              <w:top w:val="single" w:color="auto" w:sz="6" w:space="0"/>
              <w:left w:val="single" w:color="auto" w:sz="6" w:space="0"/>
              <w:bottom w:val="single" w:color="auto" w:sz="6" w:space="0"/>
              <w:right w:val="single" w:color="auto" w:sz="6" w:space="0"/>
            </w:tcBorders>
            <w:vAlign w:val="center"/>
          </w:tcPr>
          <w:p w14:paraId="6DE29DCD">
            <w:pPr>
              <w:spacing w:line="240" w:lineRule="auto"/>
              <w:jc w:val="center"/>
              <w:rPr>
                <w:rFonts w:cs="宋体"/>
                <w:highlight w:val="black"/>
              </w:rPr>
            </w:pPr>
            <w:r>
              <w:rPr>
                <w:rFonts w:hint="eastAsia" w:cs="宋体"/>
                <w:highlight w:val="black"/>
              </w:rPr>
              <w:t>15</w:t>
            </w:r>
          </w:p>
        </w:tc>
        <w:tc>
          <w:tcPr>
            <w:tcW w:w="3439" w:type="dxa"/>
            <w:tcBorders>
              <w:top w:val="single" w:color="auto" w:sz="6" w:space="0"/>
              <w:left w:val="single" w:color="auto" w:sz="6" w:space="0"/>
              <w:bottom w:val="single" w:color="auto" w:sz="6" w:space="0"/>
              <w:right w:val="single" w:color="auto" w:sz="6" w:space="0"/>
            </w:tcBorders>
            <w:vAlign w:val="center"/>
          </w:tcPr>
          <w:p w14:paraId="6416B587">
            <w:pPr>
              <w:spacing w:line="240" w:lineRule="auto"/>
              <w:jc w:val="both"/>
              <w:rPr>
                <w:rFonts w:cs="宋体"/>
                <w:highlight w:val="black"/>
              </w:rPr>
            </w:pPr>
            <w:r>
              <w:rPr>
                <w:rFonts w:hint="eastAsia" w:ascii="Times New Roman" w:hAnsi="Times New Roman" w:eastAsia="宋体" w:cs="宋体"/>
                <w:kern w:val="0"/>
                <w:highlight w:val="black"/>
                <w:lang w:val="en-US" w:eastAsia="zh-CN"/>
              </w:rPr>
              <w:t>《精细化工企业设计防火标准》（GB5</w:t>
            </w:r>
            <w:r>
              <w:rPr>
                <w:rFonts w:hint="eastAsia" w:cs="宋体"/>
                <w:kern w:val="0"/>
                <w:highlight w:val="black"/>
                <w:lang w:val="en-US" w:eastAsia="zh-CN"/>
              </w:rPr>
              <w:t>1283</w:t>
            </w:r>
            <w:r>
              <w:rPr>
                <w:rFonts w:hint="eastAsia" w:ascii="Times New Roman" w:hAnsi="Times New Roman" w:eastAsia="宋体" w:cs="宋体"/>
                <w:kern w:val="0"/>
                <w:highlight w:val="black"/>
                <w:lang w:val="en-US" w:eastAsia="zh-CN"/>
              </w:rPr>
              <w:t>-2020）</w:t>
            </w:r>
            <w:r>
              <w:rPr>
                <w:rFonts w:hint="eastAsia" w:cs="宋体"/>
                <w:highlight w:val="black"/>
              </w:rPr>
              <w:t>第</w:t>
            </w:r>
            <w:r>
              <w:rPr>
                <w:rFonts w:hint="eastAsia" w:cs="宋体"/>
                <w:highlight w:val="black"/>
                <w:lang w:val="en-US" w:eastAsia="zh-CN"/>
              </w:rPr>
              <w:t>4.1.5</w:t>
            </w:r>
            <w:r>
              <w:rPr>
                <w:rFonts w:hint="eastAsia" w:cs="宋体"/>
                <w:highlight w:val="black"/>
              </w:rPr>
              <w:t>条</w:t>
            </w:r>
          </w:p>
        </w:tc>
      </w:tr>
      <w:tr w14:paraId="27A559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397" w:hRule="atLeast"/>
          <w:jc w:val="center"/>
        </w:trPr>
        <w:tc>
          <w:tcPr>
            <w:tcW w:w="510" w:type="dxa"/>
            <w:tcBorders>
              <w:top w:val="single" w:color="auto" w:sz="6" w:space="0"/>
              <w:left w:val="single" w:color="auto" w:sz="4" w:space="0"/>
              <w:bottom w:val="single" w:color="auto" w:sz="6" w:space="0"/>
              <w:right w:val="single" w:color="auto" w:sz="6" w:space="0"/>
            </w:tcBorders>
            <w:vAlign w:val="center"/>
          </w:tcPr>
          <w:p w14:paraId="60C4A1DB">
            <w:pPr>
              <w:spacing w:line="240" w:lineRule="auto"/>
              <w:jc w:val="center"/>
              <w:rPr>
                <w:rFonts w:hint="eastAsia" w:eastAsia="宋体" w:cs="宋体"/>
                <w:highlight w:val="black"/>
                <w:lang w:val="en-US" w:eastAsia="zh-CN"/>
              </w:rPr>
            </w:pPr>
            <w:r>
              <w:rPr>
                <w:rFonts w:hint="eastAsia" w:cs="宋体"/>
                <w:highlight w:val="black"/>
                <w:lang w:val="en-US" w:eastAsia="zh-CN"/>
              </w:rPr>
              <w:t>4</w:t>
            </w:r>
          </w:p>
        </w:tc>
        <w:tc>
          <w:tcPr>
            <w:tcW w:w="554" w:type="dxa"/>
            <w:tcBorders>
              <w:top w:val="single" w:color="auto" w:sz="6" w:space="0"/>
              <w:left w:val="single" w:color="auto" w:sz="6" w:space="0"/>
              <w:bottom w:val="single" w:color="auto" w:sz="6" w:space="0"/>
              <w:right w:val="single" w:color="auto" w:sz="6" w:space="0"/>
            </w:tcBorders>
            <w:vAlign w:val="center"/>
          </w:tcPr>
          <w:p w14:paraId="74B79EA8">
            <w:pPr>
              <w:spacing w:line="240" w:lineRule="auto"/>
              <w:jc w:val="center"/>
              <w:rPr>
                <w:rFonts w:hint="eastAsia" w:cs="宋体"/>
                <w:highlight w:val="black"/>
              </w:rPr>
            </w:pPr>
            <w:r>
              <w:rPr>
                <w:rFonts w:hint="eastAsia" w:cs="宋体"/>
                <w:highlight w:val="black"/>
              </w:rPr>
              <w:t>南</w:t>
            </w:r>
          </w:p>
        </w:tc>
        <w:tc>
          <w:tcPr>
            <w:tcW w:w="1919" w:type="dxa"/>
            <w:tcBorders>
              <w:top w:val="single" w:color="auto" w:sz="6" w:space="0"/>
              <w:left w:val="single" w:color="auto" w:sz="6" w:space="0"/>
              <w:bottom w:val="single" w:color="auto" w:sz="6" w:space="0"/>
              <w:right w:val="single" w:color="auto" w:sz="6" w:space="0"/>
            </w:tcBorders>
            <w:vAlign w:val="center"/>
          </w:tcPr>
          <w:p w14:paraId="2ADC78CE">
            <w:pPr>
              <w:spacing w:line="240" w:lineRule="auto"/>
              <w:jc w:val="center"/>
              <w:rPr>
                <w:rFonts w:hint="eastAsia" w:cs="宋体"/>
                <w:highlight w:val="black"/>
              </w:rPr>
            </w:pPr>
            <w:r>
              <w:rPr>
                <w:rFonts w:hint="eastAsia" w:cs="宋体"/>
                <w:highlight w:val="black"/>
              </w:rPr>
              <w:t>园区危险化学品停车场</w:t>
            </w:r>
          </w:p>
        </w:tc>
        <w:tc>
          <w:tcPr>
            <w:tcW w:w="1036" w:type="dxa"/>
            <w:tcBorders>
              <w:top w:val="single" w:color="auto" w:sz="6" w:space="0"/>
              <w:left w:val="single" w:color="auto" w:sz="6" w:space="0"/>
              <w:bottom w:val="single" w:color="auto" w:sz="6" w:space="0"/>
              <w:right w:val="single" w:color="auto" w:sz="6" w:space="0"/>
            </w:tcBorders>
            <w:vAlign w:val="center"/>
          </w:tcPr>
          <w:p w14:paraId="26722EDF">
            <w:pPr>
              <w:spacing w:line="240" w:lineRule="auto"/>
              <w:jc w:val="center"/>
              <w:rPr>
                <w:rFonts w:hint="default" w:eastAsia="宋体" w:cs="宋体"/>
                <w:highlight w:val="black"/>
                <w:lang w:val="en-US" w:eastAsia="zh-CN"/>
              </w:rPr>
            </w:pPr>
            <w:r>
              <w:rPr>
                <w:rFonts w:hint="eastAsia" w:cs="宋体"/>
                <w:highlight w:val="black"/>
                <w:lang w:val="en-US" w:eastAsia="zh-CN"/>
              </w:rPr>
              <w:t>B10包装车间（甲类）</w:t>
            </w:r>
          </w:p>
        </w:tc>
        <w:tc>
          <w:tcPr>
            <w:tcW w:w="895" w:type="dxa"/>
            <w:tcBorders>
              <w:top w:val="single" w:color="auto" w:sz="6" w:space="0"/>
              <w:left w:val="single" w:color="auto" w:sz="6" w:space="0"/>
              <w:bottom w:val="single" w:color="auto" w:sz="6" w:space="0"/>
              <w:right w:val="single" w:color="auto" w:sz="6" w:space="0"/>
            </w:tcBorders>
            <w:vAlign w:val="center"/>
          </w:tcPr>
          <w:p w14:paraId="2DCEBC7C">
            <w:pPr>
              <w:spacing w:line="240" w:lineRule="auto"/>
              <w:jc w:val="center"/>
              <w:rPr>
                <w:rFonts w:hint="default" w:eastAsia="宋体" w:cs="宋体"/>
                <w:highlight w:val="black"/>
                <w:lang w:val="en-US" w:eastAsia="zh-CN"/>
              </w:rPr>
            </w:pPr>
            <w:r>
              <w:rPr>
                <w:rFonts w:hint="eastAsia"/>
                <w:highlight w:val="black"/>
                <w:lang w:val="en-US" w:eastAsia="zh-CN"/>
              </w:rPr>
              <w:t>100</w:t>
            </w:r>
          </w:p>
        </w:tc>
        <w:tc>
          <w:tcPr>
            <w:tcW w:w="930" w:type="dxa"/>
            <w:tcBorders>
              <w:top w:val="single" w:color="auto" w:sz="6" w:space="0"/>
              <w:left w:val="single" w:color="auto" w:sz="6" w:space="0"/>
              <w:bottom w:val="single" w:color="auto" w:sz="6" w:space="0"/>
              <w:right w:val="single" w:color="auto" w:sz="6" w:space="0"/>
            </w:tcBorders>
            <w:vAlign w:val="center"/>
          </w:tcPr>
          <w:p w14:paraId="0E71B217">
            <w:pPr>
              <w:spacing w:line="240" w:lineRule="auto"/>
              <w:jc w:val="center"/>
              <w:rPr>
                <w:rFonts w:hint="default" w:eastAsia="宋体" w:cs="宋体"/>
                <w:highlight w:val="black"/>
                <w:lang w:val="en-US" w:eastAsia="zh-CN"/>
              </w:rPr>
            </w:pPr>
            <w:r>
              <w:rPr>
                <w:rFonts w:hint="eastAsia" w:cs="宋体"/>
                <w:highlight w:val="black"/>
                <w:lang w:val="en-US" w:eastAsia="zh-CN"/>
              </w:rPr>
              <w:t>30</w:t>
            </w:r>
          </w:p>
        </w:tc>
        <w:tc>
          <w:tcPr>
            <w:tcW w:w="3439" w:type="dxa"/>
            <w:tcBorders>
              <w:top w:val="single" w:color="auto" w:sz="6" w:space="0"/>
              <w:left w:val="single" w:color="auto" w:sz="6" w:space="0"/>
              <w:bottom w:val="single" w:color="auto" w:sz="6" w:space="0"/>
              <w:right w:val="single" w:color="auto" w:sz="6" w:space="0"/>
            </w:tcBorders>
            <w:vAlign w:val="center"/>
          </w:tcPr>
          <w:p w14:paraId="227DD2F8">
            <w:pPr>
              <w:spacing w:line="240" w:lineRule="auto"/>
              <w:jc w:val="both"/>
              <w:rPr>
                <w:rFonts w:hint="eastAsia" w:cs="宋体"/>
                <w:highlight w:val="black"/>
              </w:rPr>
            </w:pPr>
            <w:r>
              <w:rPr>
                <w:rFonts w:hint="eastAsia" w:ascii="Times New Roman" w:hAnsi="Times New Roman" w:eastAsia="宋体" w:cs="宋体"/>
                <w:kern w:val="0"/>
                <w:highlight w:val="black"/>
                <w:lang w:val="en-US" w:eastAsia="zh-CN"/>
              </w:rPr>
              <w:t>《化工园区危险品运输车辆停车场建设规范》（GB/T 45236</w:t>
            </w:r>
            <w:r>
              <w:rPr>
                <w:rFonts w:hint="eastAsia" w:cs="宋体"/>
                <w:kern w:val="0"/>
                <w:highlight w:val="black"/>
                <w:lang w:val="en-US" w:eastAsia="zh-CN"/>
              </w:rPr>
              <w:t>-</w:t>
            </w:r>
            <w:r>
              <w:rPr>
                <w:rFonts w:hint="eastAsia" w:ascii="Times New Roman" w:hAnsi="Times New Roman" w:eastAsia="宋体" w:cs="宋体"/>
                <w:kern w:val="0"/>
                <w:highlight w:val="black"/>
                <w:lang w:val="en-US" w:eastAsia="zh-CN"/>
              </w:rPr>
              <w:t>2025）</w:t>
            </w:r>
            <w:r>
              <w:rPr>
                <w:rFonts w:hint="eastAsia" w:cs="宋体"/>
                <w:highlight w:val="black"/>
                <w:lang w:val="en-US" w:eastAsia="zh-CN"/>
              </w:rPr>
              <w:t>表2</w:t>
            </w:r>
          </w:p>
        </w:tc>
      </w:tr>
    </w:tbl>
    <w:p w14:paraId="72F90876">
      <w:pPr>
        <w:ind w:firstLine="560" w:firstLineChars="200"/>
        <w:rPr>
          <w:rFonts w:ascii="宋体" w:hAnsi="宋体" w:cs="宋体"/>
          <w:sz w:val="28"/>
          <w:szCs w:val="28"/>
        </w:rPr>
      </w:pPr>
      <w:r>
        <w:rPr>
          <w:rFonts w:hint="eastAsia" w:ascii="宋体" w:hAnsi="宋体" w:cs="宋体"/>
          <w:sz w:val="28"/>
          <w:szCs w:val="28"/>
        </w:rPr>
        <w:t>评价小结：</w:t>
      </w:r>
    </w:p>
    <w:p w14:paraId="6084291F">
      <w:pPr>
        <w:ind w:firstLine="560" w:firstLineChars="200"/>
        <w:rPr>
          <w:rFonts w:ascii="宋体" w:hAnsi="宋体" w:cs="宋体"/>
          <w:sz w:val="28"/>
          <w:szCs w:val="28"/>
        </w:rPr>
      </w:pPr>
      <w:r>
        <w:rPr>
          <w:rFonts w:hint="eastAsia" w:ascii="宋体" w:hAnsi="宋体" w:cs="宋体"/>
          <w:sz w:val="28"/>
          <w:szCs w:val="28"/>
        </w:rPr>
        <w:t>该项目建构筑物与周边环境的间距满足相关标准规范的要求。</w:t>
      </w:r>
    </w:p>
    <w:p w14:paraId="19EEFAFB">
      <w:pPr>
        <w:ind w:firstLine="562" w:firstLineChars="200"/>
        <w:jc w:val="left"/>
        <w:rPr>
          <w:rFonts w:ascii="宋体" w:hAnsi="宋体" w:cs="宋体"/>
          <w:b/>
          <w:bCs/>
          <w:sz w:val="28"/>
          <w:szCs w:val="28"/>
        </w:rPr>
      </w:pPr>
      <w:bookmarkStart w:id="195" w:name="_Toc14582"/>
      <w:r>
        <w:rPr>
          <w:rFonts w:hint="eastAsia" w:ascii="宋体" w:hAnsi="宋体" w:cs="宋体"/>
          <w:b/>
          <w:bCs/>
          <w:sz w:val="28"/>
          <w:szCs w:val="28"/>
        </w:rPr>
        <w:t>1、安全检查表法评价</w:t>
      </w:r>
      <w:bookmarkEnd w:id="195"/>
    </w:p>
    <w:p w14:paraId="42140E57">
      <w:pPr>
        <w:ind w:firstLine="560" w:firstLineChars="200"/>
        <w:rPr>
          <w:rFonts w:ascii="宋体" w:hAnsi="宋体" w:cs="宋体"/>
          <w:b/>
          <w:sz w:val="28"/>
          <w:szCs w:val="28"/>
        </w:rPr>
      </w:pPr>
      <w:r>
        <w:rPr>
          <w:rFonts w:hint="eastAsia" w:ascii="宋体" w:hAnsi="宋体" w:cs="宋体"/>
          <w:sz w:val="28"/>
          <w:szCs w:val="28"/>
        </w:rPr>
        <w:t>依据</w:t>
      </w:r>
      <w:bookmarkStart w:id="196" w:name="_Hlk134739961"/>
      <w:bookmarkStart w:id="197" w:name="_Hlk134743386"/>
      <w:r>
        <w:rPr>
          <w:rFonts w:hint="eastAsia" w:ascii="宋体" w:hAnsi="宋体" w:cs="宋体"/>
          <w:snapToGrid w:val="0"/>
          <w:sz w:val="28"/>
          <w:szCs w:val="28"/>
        </w:rPr>
        <w:t>《工业企业总平面设计规范》、</w:t>
      </w:r>
      <w:r>
        <w:rPr>
          <w:rFonts w:hint="eastAsia" w:ascii="宋体" w:hAnsi="宋体" w:cs="宋体"/>
          <w:sz w:val="28"/>
          <w:szCs w:val="28"/>
        </w:rPr>
        <w:t>《化工企业总图运输设计规范》、《化工企业安全卫生设计规定》</w:t>
      </w:r>
      <w:bookmarkEnd w:id="196"/>
      <w:r>
        <w:rPr>
          <w:rFonts w:hint="eastAsia" w:ascii="宋体" w:hAnsi="宋体" w:cs="宋体"/>
          <w:sz w:val="28"/>
          <w:szCs w:val="28"/>
        </w:rPr>
        <w:t>、《工业企业设计卫生标准》、《公路安全保护条例》</w:t>
      </w:r>
      <w:bookmarkEnd w:id="197"/>
      <w:r>
        <w:rPr>
          <w:rFonts w:hint="eastAsia" w:ascii="宋体" w:hAnsi="宋体" w:cs="宋体"/>
          <w:sz w:val="28"/>
          <w:szCs w:val="28"/>
        </w:rPr>
        <w:t>等编制项目选址及周边环境安全检查表，检查内容见表5.1-2。</w:t>
      </w:r>
    </w:p>
    <w:p w14:paraId="45254F84">
      <w:pPr>
        <w:pStyle w:val="425"/>
        <w:spacing w:before="120" w:line="240" w:lineRule="auto"/>
        <w:rPr>
          <w:rFonts w:ascii="宋体" w:hAnsi="宋体" w:eastAsia="宋体" w:cs="宋体"/>
          <w:b/>
          <w:sz w:val="28"/>
          <w:szCs w:val="28"/>
        </w:rPr>
      </w:pPr>
      <w:r>
        <w:rPr>
          <w:rFonts w:hint="eastAsia" w:ascii="宋体" w:hAnsi="宋体" w:eastAsia="宋体" w:cs="宋体"/>
          <w:sz w:val="28"/>
          <w:szCs w:val="28"/>
          <w:lang w:val="zh-CN"/>
        </w:rPr>
        <w:t>表5.</w:t>
      </w:r>
      <w:r>
        <w:rPr>
          <w:rFonts w:hint="eastAsia" w:ascii="宋体" w:hAnsi="宋体" w:eastAsia="宋体" w:cs="宋体"/>
          <w:sz w:val="28"/>
          <w:szCs w:val="28"/>
        </w:rPr>
        <w:t>1</w:t>
      </w:r>
      <w:r>
        <w:rPr>
          <w:rFonts w:hint="eastAsia" w:ascii="宋体" w:hAnsi="宋体" w:eastAsia="宋体" w:cs="宋体"/>
          <w:sz w:val="28"/>
          <w:szCs w:val="28"/>
          <w:lang w:val="zh-CN"/>
        </w:rPr>
        <w:t>-</w:t>
      </w:r>
      <w:r>
        <w:rPr>
          <w:rFonts w:hint="eastAsia" w:ascii="宋体" w:hAnsi="宋体" w:eastAsia="宋体" w:cs="宋体"/>
          <w:sz w:val="28"/>
          <w:szCs w:val="28"/>
        </w:rPr>
        <w:t>2</w:t>
      </w:r>
      <w:r>
        <w:rPr>
          <w:rFonts w:hint="eastAsia" w:ascii="宋体" w:hAnsi="宋体" w:eastAsia="宋体" w:cs="宋体"/>
          <w:sz w:val="28"/>
          <w:szCs w:val="28"/>
          <w:lang w:val="zh-CN"/>
        </w:rPr>
        <w:t xml:space="preserve"> 项目选址及周边环境单元安全检查表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1"/>
        <w:gridCol w:w="3694"/>
        <w:gridCol w:w="810"/>
        <w:gridCol w:w="1260"/>
        <w:gridCol w:w="2896"/>
      </w:tblGrid>
      <w:tr w14:paraId="5F159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0" w:type="auto"/>
            <w:vAlign w:val="center"/>
          </w:tcPr>
          <w:p w14:paraId="60C406F9">
            <w:pPr>
              <w:keepNext w:val="0"/>
              <w:keepLines w:val="0"/>
              <w:pageBreakBefore w:val="0"/>
              <w:kinsoku/>
              <w:wordWrap/>
              <w:topLinePunct w:val="0"/>
              <w:autoSpaceDE/>
              <w:autoSpaceDN/>
              <w:bidi w:val="0"/>
              <w:adjustRightInd/>
              <w:spacing w:line="280" w:lineRule="exact"/>
              <w:jc w:val="center"/>
              <w:textAlignment w:val="auto"/>
              <w:rPr>
                <w:rFonts w:hint="eastAsia" w:eastAsia="宋体"/>
                <w:bCs/>
                <w:lang w:val="en-US" w:eastAsia="zh-CN"/>
              </w:rPr>
            </w:pPr>
            <w:r>
              <w:rPr>
                <w:rFonts w:hint="eastAsia"/>
                <w:bCs/>
                <w:lang w:val="en-US" w:eastAsia="zh-CN"/>
              </w:rPr>
              <w:t>序号</w:t>
            </w:r>
          </w:p>
        </w:tc>
        <w:tc>
          <w:tcPr>
            <w:tcW w:w="3694" w:type="dxa"/>
            <w:vAlign w:val="center"/>
          </w:tcPr>
          <w:p w14:paraId="36D0F976">
            <w:pPr>
              <w:keepNext w:val="0"/>
              <w:keepLines w:val="0"/>
              <w:pageBreakBefore w:val="0"/>
              <w:kinsoku/>
              <w:wordWrap/>
              <w:topLinePunct w:val="0"/>
              <w:autoSpaceDE/>
              <w:autoSpaceDN/>
              <w:bidi w:val="0"/>
              <w:adjustRightInd/>
              <w:spacing w:line="280" w:lineRule="exact"/>
              <w:jc w:val="left"/>
              <w:textAlignment w:val="auto"/>
              <w:rPr>
                <w:bCs/>
              </w:rPr>
            </w:pPr>
            <w:r>
              <w:rPr>
                <w:bCs/>
              </w:rPr>
              <w:t>检查项目和内容</w:t>
            </w:r>
          </w:p>
        </w:tc>
        <w:tc>
          <w:tcPr>
            <w:tcW w:w="810" w:type="dxa"/>
            <w:vAlign w:val="center"/>
          </w:tcPr>
          <w:p w14:paraId="6A2E4FE5">
            <w:pPr>
              <w:keepNext w:val="0"/>
              <w:keepLines w:val="0"/>
              <w:pageBreakBefore w:val="0"/>
              <w:kinsoku/>
              <w:wordWrap/>
              <w:topLinePunct w:val="0"/>
              <w:autoSpaceDE/>
              <w:autoSpaceDN/>
              <w:bidi w:val="0"/>
              <w:adjustRightInd/>
              <w:spacing w:line="280" w:lineRule="exact"/>
              <w:jc w:val="left"/>
              <w:textAlignment w:val="auto"/>
              <w:rPr>
                <w:bCs/>
              </w:rPr>
            </w:pPr>
            <w:r>
              <w:rPr>
                <w:bCs/>
              </w:rPr>
              <w:t>检查结果</w:t>
            </w:r>
          </w:p>
        </w:tc>
        <w:tc>
          <w:tcPr>
            <w:tcW w:w="1260" w:type="dxa"/>
            <w:vAlign w:val="center"/>
          </w:tcPr>
          <w:p w14:paraId="3ECC247C">
            <w:pPr>
              <w:keepNext w:val="0"/>
              <w:keepLines w:val="0"/>
              <w:pageBreakBefore w:val="0"/>
              <w:kinsoku/>
              <w:wordWrap/>
              <w:topLinePunct w:val="0"/>
              <w:autoSpaceDE/>
              <w:autoSpaceDN/>
              <w:bidi w:val="0"/>
              <w:adjustRightInd/>
              <w:spacing w:line="280" w:lineRule="exact"/>
              <w:jc w:val="left"/>
              <w:textAlignment w:val="auto"/>
              <w:rPr>
                <w:bCs/>
              </w:rPr>
            </w:pPr>
            <w:r>
              <w:rPr>
                <w:bCs/>
              </w:rPr>
              <w:t>检查依据</w:t>
            </w:r>
          </w:p>
        </w:tc>
        <w:tc>
          <w:tcPr>
            <w:tcW w:w="2896" w:type="dxa"/>
            <w:vAlign w:val="center"/>
          </w:tcPr>
          <w:p w14:paraId="67A9DE21">
            <w:pPr>
              <w:keepNext w:val="0"/>
              <w:keepLines w:val="0"/>
              <w:pageBreakBefore w:val="0"/>
              <w:kinsoku/>
              <w:wordWrap/>
              <w:topLinePunct w:val="0"/>
              <w:autoSpaceDE/>
              <w:autoSpaceDN/>
              <w:bidi w:val="0"/>
              <w:adjustRightInd/>
              <w:spacing w:line="280" w:lineRule="exact"/>
              <w:jc w:val="left"/>
              <w:textAlignment w:val="auto"/>
              <w:rPr>
                <w:bCs/>
              </w:rPr>
            </w:pPr>
            <w:r>
              <w:rPr>
                <w:bCs/>
              </w:rPr>
              <w:t>检查记录</w:t>
            </w:r>
          </w:p>
        </w:tc>
      </w:tr>
      <w:tr w14:paraId="2B91B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5154CC86">
            <w:pPr>
              <w:keepNext w:val="0"/>
              <w:keepLines w:val="0"/>
              <w:pageBreakBefore w:val="0"/>
              <w:kinsoku/>
              <w:wordWrap/>
              <w:topLinePunct w:val="0"/>
              <w:autoSpaceDE/>
              <w:autoSpaceDN/>
              <w:bidi w:val="0"/>
              <w:adjustRightInd/>
              <w:spacing w:line="280" w:lineRule="exact"/>
              <w:jc w:val="center"/>
              <w:textAlignment w:val="auto"/>
              <w:rPr>
                <w:rFonts w:hint="eastAsia" w:ascii="宋体" w:hAnsi="宋体" w:eastAsia="宋体" w:cs="F3"/>
                <w:kern w:val="0"/>
                <w:lang w:val="en-US" w:eastAsia="zh-CN"/>
              </w:rPr>
            </w:pPr>
            <w:r>
              <w:rPr>
                <w:rFonts w:hint="eastAsia" w:ascii="宋体" w:hAnsi="宋体" w:cs="F3"/>
                <w:kern w:val="0"/>
                <w:lang w:val="en-US" w:eastAsia="zh-CN"/>
              </w:rPr>
              <w:t>1</w:t>
            </w:r>
          </w:p>
        </w:tc>
        <w:tc>
          <w:tcPr>
            <w:tcW w:w="3694" w:type="dxa"/>
            <w:vAlign w:val="center"/>
          </w:tcPr>
          <w:p w14:paraId="33CBCA6A">
            <w:pPr>
              <w:keepNext w:val="0"/>
              <w:keepLines w:val="0"/>
              <w:pageBreakBefore w:val="0"/>
              <w:kinsoku/>
              <w:wordWrap/>
              <w:topLinePunct w:val="0"/>
              <w:autoSpaceDE/>
              <w:autoSpaceDN/>
              <w:bidi w:val="0"/>
              <w:adjustRightInd/>
              <w:spacing w:line="280" w:lineRule="exact"/>
              <w:jc w:val="left"/>
              <w:textAlignment w:val="auto"/>
              <w:rPr>
                <w:rFonts w:ascii="宋体" w:hAnsi="宋体"/>
              </w:rPr>
            </w:pPr>
            <w:r>
              <w:rPr>
                <w:rFonts w:hint="eastAsia" w:ascii="宋体" w:hAnsi="宋体" w:cs="F3"/>
                <w:kern w:val="0"/>
              </w:rPr>
              <w:t>厂址选择应符合国家的工业布局、城镇（乡）总体规划及土地利用总体规划的要求。</w:t>
            </w:r>
          </w:p>
        </w:tc>
        <w:tc>
          <w:tcPr>
            <w:tcW w:w="810" w:type="dxa"/>
          </w:tcPr>
          <w:p w14:paraId="3D681481">
            <w:pPr>
              <w:keepNext w:val="0"/>
              <w:keepLines w:val="0"/>
              <w:pageBreakBefore w:val="0"/>
              <w:kinsoku/>
              <w:wordWrap/>
              <w:topLinePunct w:val="0"/>
              <w:autoSpaceDE/>
              <w:autoSpaceDN/>
              <w:bidi w:val="0"/>
              <w:adjustRightInd/>
              <w:spacing w:line="280" w:lineRule="exact"/>
              <w:textAlignment w:val="auto"/>
            </w:pPr>
            <w:r>
              <w:rPr>
                <w:rFonts w:hint="eastAsia"/>
                <w:bCs/>
              </w:rPr>
              <w:t>符合要求</w:t>
            </w:r>
          </w:p>
        </w:tc>
        <w:tc>
          <w:tcPr>
            <w:tcW w:w="1260" w:type="dxa"/>
            <w:vAlign w:val="center"/>
          </w:tcPr>
          <w:p w14:paraId="34C7A3D6">
            <w:pPr>
              <w:keepNext w:val="0"/>
              <w:keepLines w:val="0"/>
              <w:pageBreakBefore w:val="0"/>
              <w:kinsoku/>
              <w:wordWrap/>
              <w:topLinePunct w:val="0"/>
              <w:autoSpaceDE/>
              <w:autoSpaceDN/>
              <w:bidi w:val="0"/>
              <w:adjustRightInd/>
              <w:spacing w:line="280" w:lineRule="exact"/>
              <w:jc w:val="left"/>
              <w:textAlignment w:val="auto"/>
              <w:rPr>
                <w:rFonts w:ascii="宋体" w:hAnsi="宋体"/>
              </w:rPr>
            </w:pPr>
            <w:r>
              <w:rPr>
                <w:rFonts w:ascii="宋体" w:hAnsi="宋体"/>
                <w:kern w:val="0"/>
              </w:rPr>
              <w:t>《工业企业总平面设计规范》</w:t>
            </w:r>
            <w:r>
              <w:rPr>
                <w:rFonts w:hint="eastAsia" w:ascii="宋体" w:hAnsi="宋体"/>
                <w:kern w:val="0"/>
              </w:rPr>
              <w:t>3</w:t>
            </w:r>
            <w:r>
              <w:rPr>
                <w:rFonts w:ascii="宋体" w:hAnsi="宋体"/>
                <w:kern w:val="0"/>
              </w:rPr>
              <w:t>.0.1</w:t>
            </w:r>
          </w:p>
        </w:tc>
        <w:tc>
          <w:tcPr>
            <w:tcW w:w="2896" w:type="dxa"/>
            <w:vAlign w:val="center"/>
          </w:tcPr>
          <w:p w14:paraId="3113C363">
            <w:pPr>
              <w:keepNext w:val="0"/>
              <w:keepLines w:val="0"/>
              <w:pageBreakBefore w:val="0"/>
              <w:kinsoku/>
              <w:wordWrap/>
              <w:topLinePunct w:val="0"/>
              <w:autoSpaceDE/>
              <w:autoSpaceDN/>
              <w:bidi w:val="0"/>
              <w:adjustRightInd/>
              <w:spacing w:line="280" w:lineRule="exact"/>
              <w:jc w:val="left"/>
              <w:textAlignment w:val="auto"/>
              <w:rPr>
                <w:rFonts w:ascii="宋体" w:hAnsi="宋体"/>
                <w:bCs/>
              </w:rPr>
            </w:pPr>
            <w:r>
              <w:rPr>
                <w:rFonts w:hint="eastAsia" w:ascii="宋体" w:hAnsi="宋体"/>
              </w:rPr>
              <w:t>该项目拟建于江西省九江市湖口县高新技术产业园，江西晨光新材料股份有限公司发展大道厂区（一分厂）内，属规划工业用地。</w:t>
            </w:r>
          </w:p>
        </w:tc>
      </w:tr>
      <w:tr w14:paraId="0DDD9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193C99DB">
            <w:pPr>
              <w:keepNext w:val="0"/>
              <w:keepLines w:val="0"/>
              <w:pageBreakBefore w:val="0"/>
              <w:kinsoku/>
              <w:wordWrap/>
              <w:topLinePunct w:val="0"/>
              <w:autoSpaceDE/>
              <w:autoSpaceDN/>
              <w:bidi w:val="0"/>
              <w:adjustRightInd/>
              <w:spacing w:line="280" w:lineRule="exact"/>
              <w:jc w:val="center"/>
              <w:textAlignment w:val="auto"/>
              <w:rPr>
                <w:rFonts w:hint="eastAsia" w:ascii="宋体" w:hAnsi="宋体" w:eastAsia="宋体" w:cs="F3"/>
                <w:kern w:val="0"/>
                <w:lang w:val="en-US" w:eastAsia="zh-CN"/>
              </w:rPr>
            </w:pPr>
            <w:r>
              <w:rPr>
                <w:rFonts w:hint="eastAsia" w:ascii="宋体" w:hAnsi="宋体" w:cs="F3"/>
                <w:kern w:val="0"/>
                <w:lang w:val="en-US" w:eastAsia="zh-CN"/>
              </w:rPr>
              <w:t>2</w:t>
            </w:r>
          </w:p>
        </w:tc>
        <w:tc>
          <w:tcPr>
            <w:tcW w:w="3694" w:type="dxa"/>
            <w:vAlign w:val="center"/>
          </w:tcPr>
          <w:p w14:paraId="568A2DA1">
            <w:pPr>
              <w:keepNext w:val="0"/>
              <w:keepLines w:val="0"/>
              <w:pageBreakBefore w:val="0"/>
              <w:kinsoku/>
              <w:wordWrap/>
              <w:topLinePunct w:val="0"/>
              <w:autoSpaceDE/>
              <w:autoSpaceDN/>
              <w:bidi w:val="0"/>
              <w:adjustRightInd/>
              <w:spacing w:line="280" w:lineRule="exact"/>
              <w:jc w:val="left"/>
              <w:textAlignment w:val="auto"/>
              <w:rPr>
                <w:rFonts w:ascii="宋体" w:hAnsi="宋体" w:cs="F3"/>
                <w:kern w:val="0"/>
              </w:rPr>
            </w:pPr>
            <w:r>
              <w:rPr>
                <w:rFonts w:hint="eastAsia" w:ascii="宋体" w:hAnsi="宋体" w:cs="F3"/>
                <w:kern w:val="0"/>
              </w:rPr>
              <w:t>厂址应有便利和经济的交通运输条件，与厂外铁路、公路的连接，应便捷、工程量小。临近江、河、湖、海的厂址，通航条件满足企业运输要求时，应尽量利用水运，且厂址宜靠近适合建设码头的地段。</w:t>
            </w:r>
          </w:p>
        </w:tc>
        <w:tc>
          <w:tcPr>
            <w:tcW w:w="810" w:type="dxa"/>
          </w:tcPr>
          <w:p w14:paraId="0013156A">
            <w:pPr>
              <w:keepNext w:val="0"/>
              <w:keepLines w:val="0"/>
              <w:pageBreakBefore w:val="0"/>
              <w:kinsoku/>
              <w:wordWrap/>
              <w:topLinePunct w:val="0"/>
              <w:autoSpaceDE/>
              <w:autoSpaceDN/>
              <w:bidi w:val="0"/>
              <w:adjustRightInd/>
              <w:spacing w:line="280" w:lineRule="exact"/>
              <w:textAlignment w:val="auto"/>
              <w:rPr>
                <w:bCs/>
              </w:rPr>
            </w:pPr>
            <w:r>
              <w:rPr>
                <w:rFonts w:hint="eastAsia"/>
                <w:bCs/>
              </w:rPr>
              <w:t>符合要求</w:t>
            </w:r>
          </w:p>
        </w:tc>
        <w:tc>
          <w:tcPr>
            <w:tcW w:w="1260" w:type="dxa"/>
            <w:vAlign w:val="center"/>
          </w:tcPr>
          <w:p w14:paraId="68B458B6">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ascii="宋体" w:hAnsi="宋体"/>
                <w:kern w:val="0"/>
              </w:rPr>
              <w:t>《工业企业总平面设计规范》</w:t>
            </w:r>
            <w:r>
              <w:rPr>
                <w:rFonts w:hint="eastAsia" w:ascii="宋体" w:hAnsi="宋体"/>
                <w:kern w:val="0"/>
              </w:rPr>
              <w:t>3</w:t>
            </w:r>
            <w:r>
              <w:rPr>
                <w:rFonts w:ascii="宋体" w:hAnsi="宋体"/>
                <w:kern w:val="0"/>
              </w:rPr>
              <w:t>.0.</w:t>
            </w:r>
            <w:r>
              <w:rPr>
                <w:rFonts w:hint="eastAsia" w:ascii="宋体" w:hAnsi="宋体"/>
                <w:kern w:val="0"/>
              </w:rPr>
              <w:t>5</w:t>
            </w:r>
          </w:p>
        </w:tc>
        <w:tc>
          <w:tcPr>
            <w:tcW w:w="2896" w:type="dxa"/>
            <w:vAlign w:val="center"/>
          </w:tcPr>
          <w:p w14:paraId="40064975">
            <w:pPr>
              <w:keepNext w:val="0"/>
              <w:keepLines w:val="0"/>
              <w:pageBreakBefore w:val="0"/>
              <w:kinsoku/>
              <w:wordWrap/>
              <w:topLinePunct w:val="0"/>
              <w:autoSpaceDE/>
              <w:autoSpaceDN/>
              <w:bidi w:val="0"/>
              <w:adjustRightInd/>
              <w:spacing w:line="280" w:lineRule="exact"/>
              <w:jc w:val="left"/>
              <w:textAlignment w:val="auto"/>
              <w:rPr>
                <w:rFonts w:ascii="宋体" w:hAnsi="宋体"/>
              </w:rPr>
            </w:pPr>
            <w:r>
              <w:rPr>
                <w:rFonts w:hint="eastAsia" w:ascii="宋体" w:hAnsi="宋体" w:cs="F3"/>
                <w:kern w:val="0"/>
              </w:rPr>
              <w:t>有便利和经济的交通运输条件，与厂外铁路、公路的连接，便捷</w:t>
            </w:r>
          </w:p>
        </w:tc>
      </w:tr>
      <w:tr w14:paraId="3DD44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7D852CB9">
            <w:pPr>
              <w:keepNext w:val="0"/>
              <w:keepLines w:val="0"/>
              <w:pageBreakBefore w:val="0"/>
              <w:kinsoku/>
              <w:wordWrap/>
              <w:topLinePunct w:val="0"/>
              <w:autoSpaceDE/>
              <w:autoSpaceDN/>
              <w:bidi w:val="0"/>
              <w:adjustRightInd/>
              <w:spacing w:line="280" w:lineRule="exact"/>
              <w:ind w:firstLine="420"/>
              <w:jc w:val="center"/>
              <w:textAlignment w:val="auto"/>
              <w:rPr>
                <w:rFonts w:hint="eastAsia" w:ascii="宋体" w:hAnsi="宋体" w:eastAsia="宋体"/>
                <w:lang w:val="en-US" w:eastAsia="zh-CN"/>
              </w:rPr>
            </w:pPr>
            <w:r>
              <w:rPr>
                <w:rFonts w:hint="eastAsia" w:ascii="宋体" w:hAnsi="宋体"/>
                <w:lang w:val="en-US" w:eastAsia="zh-CN"/>
              </w:rPr>
              <w:t>3</w:t>
            </w:r>
          </w:p>
        </w:tc>
        <w:tc>
          <w:tcPr>
            <w:tcW w:w="3694" w:type="dxa"/>
            <w:vAlign w:val="center"/>
          </w:tcPr>
          <w:p w14:paraId="42E5ED61">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rPr>
              <w:t>厂址应具有满足生产、生活及发展所必需的水源和电源。水源和电源与厂址之间的管线连接应尽量短捷，且用水、用电量（特别）大的工业企业宜靠近水源及电源地。</w:t>
            </w:r>
          </w:p>
        </w:tc>
        <w:tc>
          <w:tcPr>
            <w:tcW w:w="810" w:type="dxa"/>
          </w:tcPr>
          <w:p w14:paraId="5660A8CA">
            <w:pPr>
              <w:keepNext w:val="0"/>
              <w:keepLines w:val="0"/>
              <w:pageBreakBefore w:val="0"/>
              <w:kinsoku/>
              <w:wordWrap/>
              <w:topLinePunct w:val="0"/>
              <w:autoSpaceDE/>
              <w:autoSpaceDN/>
              <w:bidi w:val="0"/>
              <w:adjustRightInd/>
              <w:spacing w:line="280" w:lineRule="exact"/>
              <w:textAlignment w:val="auto"/>
            </w:pPr>
            <w:r>
              <w:rPr>
                <w:rFonts w:hint="eastAsia"/>
                <w:bCs/>
              </w:rPr>
              <w:t>符合要求</w:t>
            </w:r>
          </w:p>
        </w:tc>
        <w:tc>
          <w:tcPr>
            <w:tcW w:w="1260" w:type="dxa"/>
            <w:vAlign w:val="center"/>
          </w:tcPr>
          <w:p w14:paraId="32BC08A6">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ascii="宋体" w:hAnsi="宋体"/>
                <w:kern w:val="0"/>
              </w:rPr>
              <w:t>《工业企业总平面设计规范》</w:t>
            </w:r>
            <w:r>
              <w:rPr>
                <w:rFonts w:hint="eastAsia" w:ascii="宋体" w:hAnsi="宋体"/>
                <w:kern w:val="0"/>
              </w:rPr>
              <w:t>3</w:t>
            </w:r>
            <w:r>
              <w:rPr>
                <w:rFonts w:ascii="宋体" w:hAnsi="宋体"/>
                <w:kern w:val="0"/>
              </w:rPr>
              <w:t>.0.</w:t>
            </w:r>
            <w:r>
              <w:rPr>
                <w:rFonts w:hint="eastAsia" w:ascii="宋体" w:hAnsi="宋体"/>
                <w:kern w:val="0"/>
              </w:rPr>
              <w:t>6</w:t>
            </w:r>
          </w:p>
        </w:tc>
        <w:tc>
          <w:tcPr>
            <w:tcW w:w="2896" w:type="dxa"/>
            <w:vAlign w:val="center"/>
          </w:tcPr>
          <w:p w14:paraId="199C4609">
            <w:pPr>
              <w:keepNext w:val="0"/>
              <w:keepLines w:val="0"/>
              <w:pageBreakBefore w:val="0"/>
              <w:kinsoku/>
              <w:wordWrap/>
              <w:topLinePunct w:val="0"/>
              <w:autoSpaceDE/>
              <w:autoSpaceDN/>
              <w:bidi w:val="0"/>
              <w:adjustRightInd/>
              <w:spacing w:line="280" w:lineRule="exact"/>
              <w:jc w:val="left"/>
              <w:textAlignment w:val="auto"/>
              <w:rPr>
                <w:kern w:val="0"/>
              </w:rPr>
            </w:pPr>
            <w:r>
              <w:rPr>
                <w:kern w:val="0"/>
              </w:rPr>
              <w:t>均同时选择。</w:t>
            </w:r>
          </w:p>
        </w:tc>
      </w:tr>
      <w:tr w14:paraId="18BAD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03C4703E">
            <w:pPr>
              <w:keepNext w:val="0"/>
              <w:keepLines w:val="0"/>
              <w:pageBreakBefore w:val="0"/>
              <w:kinsoku/>
              <w:wordWrap/>
              <w:topLinePunct w:val="0"/>
              <w:autoSpaceDE/>
              <w:autoSpaceDN/>
              <w:bidi w:val="0"/>
              <w:adjustRightInd/>
              <w:spacing w:line="280" w:lineRule="exact"/>
              <w:jc w:val="center"/>
              <w:textAlignment w:val="auto"/>
              <w:rPr>
                <w:rFonts w:hint="eastAsia" w:ascii="宋体" w:hAnsi="宋体" w:eastAsia="宋体" w:cs="Tahoma"/>
                <w:lang w:val="en-US" w:eastAsia="zh-CN"/>
              </w:rPr>
            </w:pPr>
            <w:r>
              <w:rPr>
                <w:rFonts w:hint="eastAsia" w:ascii="宋体" w:hAnsi="宋体" w:cs="Tahoma"/>
                <w:lang w:val="en-US" w:eastAsia="zh-CN"/>
              </w:rPr>
              <w:t>4</w:t>
            </w:r>
          </w:p>
        </w:tc>
        <w:tc>
          <w:tcPr>
            <w:tcW w:w="3694" w:type="dxa"/>
            <w:vAlign w:val="center"/>
          </w:tcPr>
          <w:p w14:paraId="362F56D0">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cs="Tahoma"/>
              </w:rPr>
              <w:t>厂址应具有满足建设工程需要的工程地质条件和水文地质条件。</w:t>
            </w:r>
          </w:p>
        </w:tc>
        <w:tc>
          <w:tcPr>
            <w:tcW w:w="810" w:type="dxa"/>
          </w:tcPr>
          <w:p w14:paraId="27C4B9B8">
            <w:pPr>
              <w:keepNext w:val="0"/>
              <w:keepLines w:val="0"/>
              <w:pageBreakBefore w:val="0"/>
              <w:kinsoku/>
              <w:wordWrap/>
              <w:topLinePunct w:val="0"/>
              <w:autoSpaceDE/>
              <w:autoSpaceDN/>
              <w:bidi w:val="0"/>
              <w:adjustRightInd/>
              <w:spacing w:line="280" w:lineRule="exact"/>
              <w:textAlignment w:val="auto"/>
            </w:pPr>
            <w:r>
              <w:rPr>
                <w:rFonts w:hint="eastAsia"/>
                <w:bCs/>
              </w:rPr>
              <w:t>符合要求</w:t>
            </w:r>
          </w:p>
        </w:tc>
        <w:tc>
          <w:tcPr>
            <w:tcW w:w="1260" w:type="dxa"/>
            <w:vAlign w:val="center"/>
          </w:tcPr>
          <w:p w14:paraId="743393FB">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ascii="宋体" w:hAnsi="宋体"/>
                <w:kern w:val="0"/>
              </w:rPr>
              <w:t>《工业企业总平面设计规范》</w:t>
            </w:r>
            <w:r>
              <w:rPr>
                <w:rFonts w:hint="eastAsia" w:ascii="宋体" w:hAnsi="宋体"/>
                <w:kern w:val="0"/>
              </w:rPr>
              <w:t>3.08</w:t>
            </w:r>
          </w:p>
        </w:tc>
        <w:tc>
          <w:tcPr>
            <w:tcW w:w="2896" w:type="dxa"/>
            <w:vAlign w:val="center"/>
          </w:tcPr>
          <w:p w14:paraId="62216570">
            <w:pPr>
              <w:keepNext w:val="0"/>
              <w:keepLines w:val="0"/>
              <w:pageBreakBefore w:val="0"/>
              <w:kinsoku/>
              <w:wordWrap/>
              <w:topLinePunct w:val="0"/>
              <w:autoSpaceDE/>
              <w:autoSpaceDN/>
              <w:bidi w:val="0"/>
              <w:adjustRightInd/>
              <w:spacing w:line="280" w:lineRule="exact"/>
              <w:jc w:val="left"/>
              <w:textAlignment w:val="auto"/>
            </w:pPr>
            <w:r>
              <w:rPr>
                <w:kern w:val="0"/>
              </w:rPr>
              <w:t>厂址满足生产、生活及发展规划所必需的水源和电源。</w:t>
            </w:r>
          </w:p>
        </w:tc>
      </w:tr>
      <w:tr w14:paraId="10777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1AE70B61">
            <w:pPr>
              <w:keepNext w:val="0"/>
              <w:keepLines w:val="0"/>
              <w:pageBreakBefore w:val="0"/>
              <w:kinsoku/>
              <w:wordWrap/>
              <w:topLinePunct w:val="0"/>
              <w:autoSpaceDE/>
              <w:autoSpaceDN/>
              <w:bidi w:val="0"/>
              <w:adjustRightInd/>
              <w:spacing w:line="280" w:lineRule="exact"/>
              <w:jc w:val="center"/>
              <w:textAlignment w:val="auto"/>
              <w:rPr>
                <w:rFonts w:hint="eastAsia" w:ascii="宋体" w:hAnsi="宋体" w:eastAsia="宋体"/>
                <w:kern w:val="0"/>
                <w:lang w:val="en-US" w:eastAsia="zh-CN"/>
              </w:rPr>
            </w:pPr>
            <w:r>
              <w:rPr>
                <w:rFonts w:hint="eastAsia" w:ascii="宋体" w:hAnsi="宋体"/>
                <w:kern w:val="0"/>
                <w:lang w:val="en-US" w:eastAsia="zh-CN"/>
              </w:rPr>
              <w:t>5</w:t>
            </w:r>
          </w:p>
        </w:tc>
        <w:tc>
          <w:tcPr>
            <w:tcW w:w="3694" w:type="dxa"/>
            <w:vAlign w:val="center"/>
          </w:tcPr>
          <w:p w14:paraId="28AF424B">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厂址应位于不受洪水、潮水或内涝威胁的地带，并应符合下列规定：</w:t>
            </w:r>
          </w:p>
          <w:p w14:paraId="6C3558B1">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1 当厂址不可避免不受洪水、潮水、或内涝威胁的地带时，必须采取防洪、排涝措施；</w:t>
            </w:r>
          </w:p>
          <w:p w14:paraId="5783CEA4">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2 凡受江、河、潮、海洪水、潮水或山洪威胁的工业企业，防洪标准应符合现行国家标准《防洪标准》GB 50201 的有关规定</w:t>
            </w:r>
          </w:p>
        </w:tc>
        <w:tc>
          <w:tcPr>
            <w:tcW w:w="810" w:type="dxa"/>
          </w:tcPr>
          <w:p w14:paraId="0531ABE5">
            <w:pPr>
              <w:keepNext w:val="0"/>
              <w:keepLines w:val="0"/>
              <w:pageBreakBefore w:val="0"/>
              <w:kinsoku/>
              <w:wordWrap/>
              <w:topLinePunct w:val="0"/>
              <w:autoSpaceDE/>
              <w:autoSpaceDN/>
              <w:bidi w:val="0"/>
              <w:adjustRightInd/>
              <w:spacing w:line="280" w:lineRule="exact"/>
              <w:textAlignment w:val="auto"/>
            </w:pPr>
            <w:r>
              <w:rPr>
                <w:rFonts w:hint="eastAsia"/>
                <w:bCs/>
              </w:rPr>
              <w:t>符合要求</w:t>
            </w:r>
          </w:p>
        </w:tc>
        <w:tc>
          <w:tcPr>
            <w:tcW w:w="1260" w:type="dxa"/>
            <w:vAlign w:val="center"/>
          </w:tcPr>
          <w:p w14:paraId="429A851D">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ascii="宋体" w:hAnsi="宋体"/>
                <w:kern w:val="0"/>
              </w:rPr>
              <w:t>《工业企业总平面设计规范》</w:t>
            </w:r>
            <w:r>
              <w:rPr>
                <w:rFonts w:hint="eastAsia" w:ascii="宋体" w:hAnsi="宋体"/>
                <w:kern w:val="0"/>
              </w:rPr>
              <w:t>3</w:t>
            </w:r>
            <w:r>
              <w:rPr>
                <w:rFonts w:ascii="宋体" w:hAnsi="宋体"/>
                <w:kern w:val="0"/>
              </w:rPr>
              <w:t>.0.</w:t>
            </w:r>
            <w:r>
              <w:rPr>
                <w:rFonts w:hint="eastAsia" w:ascii="宋体" w:hAnsi="宋体"/>
                <w:kern w:val="0"/>
              </w:rPr>
              <w:t>12</w:t>
            </w:r>
          </w:p>
        </w:tc>
        <w:tc>
          <w:tcPr>
            <w:tcW w:w="2896" w:type="dxa"/>
            <w:vAlign w:val="center"/>
          </w:tcPr>
          <w:p w14:paraId="22746E0B">
            <w:pPr>
              <w:keepNext w:val="0"/>
              <w:keepLines w:val="0"/>
              <w:pageBreakBefore w:val="0"/>
              <w:kinsoku/>
              <w:wordWrap/>
              <w:topLinePunct w:val="0"/>
              <w:autoSpaceDE/>
              <w:autoSpaceDN/>
              <w:bidi w:val="0"/>
              <w:adjustRightInd/>
              <w:spacing w:line="280" w:lineRule="exact"/>
              <w:jc w:val="left"/>
              <w:textAlignment w:val="auto"/>
            </w:pPr>
            <w:r>
              <w:rPr>
                <w:rFonts w:hint="eastAsia"/>
              </w:rPr>
              <w:t>该公司北侧距离长366m，长江设有防护堤，长江历史最高水位：23.02m（1995.7.9）；项目建设地址标高在25m左右，场地标高高于长江湖口站最高水位。</w:t>
            </w:r>
          </w:p>
        </w:tc>
      </w:tr>
      <w:tr w14:paraId="746A8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11DF4A0C">
            <w:pPr>
              <w:keepNext w:val="0"/>
              <w:keepLines w:val="0"/>
              <w:pageBreakBefore w:val="0"/>
              <w:kinsoku/>
              <w:wordWrap/>
              <w:topLinePunct w:val="0"/>
              <w:autoSpaceDE/>
              <w:autoSpaceDN/>
              <w:bidi w:val="0"/>
              <w:adjustRightInd/>
              <w:spacing w:line="280" w:lineRule="exact"/>
              <w:jc w:val="center"/>
              <w:textAlignment w:val="auto"/>
              <w:rPr>
                <w:rFonts w:hint="eastAsia" w:ascii="宋体" w:hAnsi="宋体" w:eastAsia="宋体"/>
                <w:kern w:val="0"/>
                <w:lang w:val="en-US" w:eastAsia="zh-CN"/>
              </w:rPr>
            </w:pPr>
            <w:r>
              <w:rPr>
                <w:rFonts w:hint="eastAsia" w:ascii="宋体" w:hAnsi="宋体"/>
                <w:kern w:val="0"/>
                <w:lang w:val="en-US" w:eastAsia="zh-CN"/>
              </w:rPr>
              <w:t>6</w:t>
            </w:r>
          </w:p>
        </w:tc>
        <w:tc>
          <w:tcPr>
            <w:tcW w:w="3694" w:type="dxa"/>
            <w:vAlign w:val="center"/>
          </w:tcPr>
          <w:p w14:paraId="5431327B">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下列地段和地区不得选为厂址：</w:t>
            </w:r>
          </w:p>
          <w:p w14:paraId="78423F06">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一、发震断层和设防烈度高于九度的地震区；</w:t>
            </w:r>
          </w:p>
          <w:p w14:paraId="2D32E070">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二、有泥石流、滑坡、流沙、溶洞等直接危害的地段；</w:t>
            </w:r>
          </w:p>
          <w:p w14:paraId="5641E209">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三、采矿陷落（错动）区界限内；</w:t>
            </w:r>
          </w:p>
          <w:p w14:paraId="31564EE1">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四、爆破危险范围内；</w:t>
            </w:r>
          </w:p>
          <w:p w14:paraId="7AC8ABB6">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五、坝或堤决溃后可能淹没的地区；</w:t>
            </w:r>
          </w:p>
          <w:p w14:paraId="7D596A1A">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六、重要的供水水源卫生保护区；</w:t>
            </w:r>
          </w:p>
          <w:p w14:paraId="438135AF">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七、国家规定的风景区及森林和自然保护区；</w:t>
            </w:r>
          </w:p>
          <w:p w14:paraId="705676F4">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八、历史文物古迹保护区；</w:t>
            </w:r>
          </w:p>
          <w:p w14:paraId="1BCA51C5">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九、对飞机起落、电台通讯、电视转播、雷达导航和重要的天文、气象、地震观察以及军事设施等规定有影响的范围内；</w:t>
            </w:r>
          </w:p>
          <w:p w14:paraId="53E7321A">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十、Ⅳ级自重湿陷性黄土、厚度大的新近堆积黄土、高压缩性的饱和黄土和Ⅲ级膨胀土等工程地质恶劣地区；</w:t>
            </w:r>
          </w:p>
          <w:p w14:paraId="4F27D1AB">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hint="eastAsia" w:ascii="宋体" w:hAnsi="宋体"/>
                <w:kern w:val="0"/>
              </w:rPr>
              <w:t>十一、具有开采价值的矿藏区。</w:t>
            </w:r>
          </w:p>
        </w:tc>
        <w:tc>
          <w:tcPr>
            <w:tcW w:w="810" w:type="dxa"/>
          </w:tcPr>
          <w:p w14:paraId="1D3C882C">
            <w:pPr>
              <w:keepNext w:val="0"/>
              <w:keepLines w:val="0"/>
              <w:pageBreakBefore w:val="0"/>
              <w:kinsoku/>
              <w:wordWrap/>
              <w:topLinePunct w:val="0"/>
              <w:autoSpaceDE/>
              <w:autoSpaceDN/>
              <w:bidi w:val="0"/>
              <w:adjustRightInd/>
              <w:spacing w:line="280" w:lineRule="exact"/>
              <w:textAlignment w:val="auto"/>
            </w:pPr>
            <w:r>
              <w:rPr>
                <w:rFonts w:hint="eastAsia"/>
                <w:bCs/>
              </w:rPr>
              <w:t>符合要求</w:t>
            </w:r>
          </w:p>
        </w:tc>
        <w:tc>
          <w:tcPr>
            <w:tcW w:w="1260" w:type="dxa"/>
            <w:vAlign w:val="center"/>
          </w:tcPr>
          <w:p w14:paraId="3EC37F5B">
            <w:pPr>
              <w:keepNext w:val="0"/>
              <w:keepLines w:val="0"/>
              <w:pageBreakBefore w:val="0"/>
              <w:kinsoku/>
              <w:wordWrap/>
              <w:topLinePunct w:val="0"/>
              <w:autoSpaceDE/>
              <w:autoSpaceDN/>
              <w:bidi w:val="0"/>
              <w:adjustRightInd/>
              <w:spacing w:line="280" w:lineRule="exact"/>
              <w:jc w:val="left"/>
              <w:textAlignment w:val="auto"/>
              <w:rPr>
                <w:rFonts w:ascii="宋体" w:hAnsi="宋体"/>
                <w:kern w:val="0"/>
              </w:rPr>
            </w:pPr>
            <w:r>
              <w:rPr>
                <w:rFonts w:ascii="宋体" w:hAnsi="宋体"/>
                <w:kern w:val="0"/>
              </w:rPr>
              <w:t>《工业企业总平面设计规范》</w:t>
            </w:r>
            <w:r>
              <w:rPr>
                <w:rFonts w:hint="eastAsia" w:ascii="宋体" w:hAnsi="宋体"/>
                <w:kern w:val="0"/>
              </w:rPr>
              <w:t>3</w:t>
            </w:r>
            <w:r>
              <w:rPr>
                <w:rFonts w:ascii="宋体" w:hAnsi="宋体"/>
                <w:kern w:val="0"/>
              </w:rPr>
              <w:t>.0.</w:t>
            </w:r>
            <w:r>
              <w:rPr>
                <w:rFonts w:hint="eastAsia" w:ascii="宋体" w:hAnsi="宋体"/>
                <w:kern w:val="0"/>
              </w:rPr>
              <w:t>14</w:t>
            </w:r>
          </w:p>
        </w:tc>
        <w:tc>
          <w:tcPr>
            <w:tcW w:w="2896" w:type="dxa"/>
            <w:vAlign w:val="center"/>
          </w:tcPr>
          <w:p w14:paraId="44999770">
            <w:pPr>
              <w:keepNext w:val="0"/>
              <w:keepLines w:val="0"/>
              <w:pageBreakBefore w:val="0"/>
              <w:kinsoku/>
              <w:wordWrap/>
              <w:topLinePunct w:val="0"/>
              <w:autoSpaceDE/>
              <w:autoSpaceDN/>
              <w:bidi w:val="0"/>
              <w:adjustRightInd/>
              <w:spacing w:line="280" w:lineRule="exact"/>
              <w:jc w:val="left"/>
              <w:textAlignment w:val="auto"/>
            </w:pPr>
            <w:r>
              <w:rPr>
                <w:rFonts w:hint="eastAsia" w:ascii="宋体" w:hAnsi="宋体"/>
              </w:rPr>
              <w:t>该项目所在地地震设防烈度为6度，无不良地质地段。周边无</w:t>
            </w:r>
            <w:r>
              <w:rPr>
                <w:rFonts w:hint="eastAsia" w:ascii="宋体" w:hAnsi="宋体"/>
                <w:kern w:val="0"/>
              </w:rPr>
              <w:t>重要的供水水源卫生保护区、国家规定的风景区及森林和自然保护区历史文物古迹保护区等；基地地下无具有开采价值的矿藏。</w:t>
            </w:r>
          </w:p>
        </w:tc>
      </w:tr>
      <w:tr w14:paraId="164FD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0D710FFB">
            <w:pPr>
              <w:pStyle w:val="82"/>
              <w:keepNext w:val="0"/>
              <w:keepLines w:val="0"/>
              <w:pageBreakBefore w:val="0"/>
              <w:kinsoku/>
              <w:wordWrap/>
              <w:topLinePunct w:val="0"/>
              <w:autoSpaceDE/>
              <w:autoSpaceDN/>
              <w:bidi w:val="0"/>
              <w:adjustRightInd/>
              <w:spacing w:before="0" w:beforeAutospacing="0" w:after="0" w:afterAutospacing="0" w:line="280" w:lineRule="exact"/>
              <w:jc w:val="center"/>
              <w:textAlignment w:val="auto"/>
              <w:rPr>
                <w:rFonts w:hint="eastAsia" w:eastAsia="宋体" w:cs="宋体"/>
                <w:color w:val="auto"/>
                <w:sz w:val="21"/>
                <w:szCs w:val="21"/>
                <w:lang w:val="en-US" w:eastAsia="zh-CN"/>
              </w:rPr>
            </w:pPr>
            <w:r>
              <w:rPr>
                <w:rFonts w:hint="eastAsia" w:cs="宋体"/>
                <w:color w:val="auto"/>
                <w:sz w:val="21"/>
                <w:szCs w:val="21"/>
                <w:lang w:val="en-US" w:eastAsia="zh-CN"/>
              </w:rPr>
              <w:t>7</w:t>
            </w:r>
          </w:p>
        </w:tc>
        <w:tc>
          <w:tcPr>
            <w:tcW w:w="3694" w:type="dxa"/>
            <w:vAlign w:val="center"/>
          </w:tcPr>
          <w:p w14:paraId="51FBF613">
            <w:pPr>
              <w:pStyle w:val="82"/>
              <w:keepNext w:val="0"/>
              <w:keepLines w:val="0"/>
              <w:pageBreakBefore w:val="0"/>
              <w:kinsoku/>
              <w:wordWrap/>
              <w:topLinePunct w:val="0"/>
              <w:autoSpaceDE/>
              <w:autoSpaceDN/>
              <w:bidi w:val="0"/>
              <w:adjustRightInd/>
              <w:spacing w:before="0" w:beforeAutospacing="0" w:after="0" w:afterAutospacing="0" w:line="280" w:lineRule="exact"/>
              <w:textAlignment w:val="auto"/>
              <w:rPr>
                <w:color w:val="auto"/>
                <w:sz w:val="21"/>
                <w:szCs w:val="21"/>
                <w:u w:val="single"/>
              </w:rPr>
            </w:pPr>
            <w:r>
              <w:rPr>
                <w:rFonts w:cs="宋体"/>
                <w:color w:val="auto"/>
                <w:sz w:val="21"/>
                <w:szCs w:val="21"/>
              </w:rPr>
              <w:t>工业企业厂外道路的规划，应符合城镇规划或当地交通运输规划。并应合理地利用现有的国家公路及城镇道路。厂外道路与国家公路或城镇道路连接时，应使路线短捷，项目量小。</w:t>
            </w:r>
          </w:p>
        </w:tc>
        <w:tc>
          <w:tcPr>
            <w:tcW w:w="810" w:type="dxa"/>
          </w:tcPr>
          <w:p w14:paraId="2F730BAA">
            <w:pPr>
              <w:keepNext w:val="0"/>
              <w:keepLines w:val="0"/>
              <w:pageBreakBefore w:val="0"/>
              <w:kinsoku/>
              <w:wordWrap/>
              <w:topLinePunct w:val="0"/>
              <w:autoSpaceDE/>
              <w:autoSpaceDN/>
              <w:bidi w:val="0"/>
              <w:adjustRightInd/>
              <w:spacing w:line="280" w:lineRule="exact"/>
              <w:textAlignment w:val="auto"/>
            </w:pPr>
            <w:r>
              <w:rPr>
                <w:rFonts w:hint="eastAsia"/>
                <w:bCs/>
              </w:rPr>
              <w:t>符合要求</w:t>
            </w:r>
          </w:p>
        </w:tc>
        <w:tc>
          <w:tcPr>
            <w:tcW w:w="1260" w:type="dxa"/>
            <w:vAlign w:val="center"/>
          </w:tcPr>
          <w:p w14:paraId="124A2970">
            <w:pPr>
              <w:keepNext w:val="0"/>
              <w:keepLines w:val="0"/>
              <w:pageBreakBefore w:val="0"/>
              <w:kinsoku/>
              <w:wordWrap/>
              <w:topLinePunct w:val="0"/>
              <w:autoSpaceDE/>
              <w:autoSpaceDN/>
              <w:bidi w:val="0"/>
              <w:adjustRightInd/>
              <w:spacing w:line="280" w:lineRule="exact"/>
              <w:jc w:val="left"/>
              <w:textAlignment w:val="auto"/>
              <w:rPr>
                <w:rFonts w:ascii="宋体" w:hAnsi="宋体"/>
                <w:bCs/>
              </w:rPr>
            </w:pPr>
            <w:r>
              <w:rPr>
                <w:rFonts w:hint="eastAsia" w:ascii="宋体" w:hAnsi="宋体"/>
              </w:rPr>
              <w:t>《工业企业总平面设计规范》</w:t>
            </w:r>
            <w:r>
              <w:rPr>
                <w:rFonts w:ascii="宋体" w:hAnsi="宋体" w:cs="宋体"/>
              </w:rPr>
              <w:t>第</w:t>
            </w:r>
            <w:r>
              <w:rPr>
                <w:rFonts w:hint="eastAsia" w:ascii="宋体" w:hAnsi="宋体" w:cs="宋体"/>
              </w:rPr>
              <w:t>4</w:t>
            </w:r>
            <w:r>
              <w:rPr>
                <w:rFonts w:ascii="宋体" w:hAnsi="宋体" w:cs="宋体"/>
              </w:rPr>
              <w:t>.3.5条</w:t>
            </w:r>
          </w:p>
        </w:tc>
        <w:tc>
          <w:tcPr>
            <w:tcW w:w="2896" w:type="dxa"/>
            <w:vAlign w:val="center"/>
          </w:tcPr>
          <w:p w14:paraId="596701C1">
            <w:pPr>
              <w:keepNext w:val="0"/>
              <w:keepLines w:val="0"/>
              <w:pageBreakBefore w:val="0"/>
              <w:kinsoku/>
              <w:wordWrap/>
              <w:topLinePunct w:val="0"/>
              <w:autoSpaceDE/>
              <w:autoSpaceDN/>
              <w:bidi w:val="0"/>
              <w:adjustRightInd/>
              <w:spacing w:line="280" w:lineRule="exact"/>
              <w:jc w:val="left"/>
              <w:textAlignment w:val="auto"/>
              <w:rPr>
                <w:rFonts w:hint="eastAsia" w:eastAsia="宋体"/>
                <w:lang w:eastAsia="zh-CN"/>
              </w:rPr>
            </w:pPr>
            <w:r>
              <w:rPr>
                <w:rFonts w:hint="eastAsia" w:ascii="宋体" w:hAnsi="宋体"/>
              </w:rPr>
              <w:t>该项目拟建于江西省九江市湖口县高新技术产业园，江西晨光新材料股份有限公司发展大道厂区（一分厂）内，</w:t>
            </w:r>
            <w:r>
              <w:rPr>
                <w:rFonts w:cs="宋体"/>
              </w:rPr>
              <w:t>企业厂外道路的规划，符合城镇规划</w:t>
            </w:r>
            <w:r>
              <w:rPr>
                <w:rFonts w:hint="eastAsia" w:cs="宋体"/>
                <w:lang w:eastAsia="zh-CN"/>
              </w:rPr>
              <w:t>。</w:t>
            </w:r>
          </w:p>
        </w:tc>
      </w:tr>
      <w:tr w14:paraId="3810C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74F902B0">
            <w:pPr>
              <w:keepNext w:val="0"/>
              <w:keepLines w:val="0"/>
              <w:pageBreakBefore w:val="0"/>
              <w:kinsoku/>
              <w:wordWrap/>
              <w:topLinePunct w:val="0"/>
              <w:autoSpaceDE/>
              <w:autoSpaceDN/>
              <w:bidi w:val="0"/>
              <w:adjustRightInd/>
              <w:spacing w:line="280" w:lineRule="exact"/>
              <w:jc w:val="center"/>
              <w:textAlignment w:val="auto"/>
              <w:rPr>
                <w:rFonts w:hint="eastAsia" w:eastAsia="宋体"/>
                <w:lang w:val="en-US" w:eastAsia="zh-CN"/>
              </w:rPr>
            </w:pPr>
            <w:r>
              <w:rPr>
                <w:rFonts w:hint="eastAsia"/>
                <w:lang w:val="en-US" w:eastAsia="zh-CN"/>
              </w:rPr>
              <w:t>8</w:t>
            </w:r>
          </w:p>
        </w:tc>
        <w:tc>
          <w:tcPr>
            <w:tcW w:w="3694" w:type="dxa"/>
            <w:vAlign w:val="center"/>
          </w:tcPr>
          <w:p w14:paraId="7785E227">
            <w:pPr>
              <w:keepNext w:val="0"/>
              <w:keepLines w:val="0"/>
              <w:pageBreakBefore w:val="0"/>
              <w:kinsoku/>
              <w:wordWrap/>
              <w:topLinePunct w:val="0"/>
              <w:autoSpaceDE/>
              <w:autoSpaceDN/>
              <w:bidi w:val="0"/>
              <w:adjustRightInd/>
              <w:spacing w:line="280" w:lineRule="exact"/>
              <w:jc w:val="left"/>
              <w:textAlignment w:val="auto"/>
              <w:rPr>
                <w:kern w:val="0"/>
              </w:rPr>
            </w:pPr>
            <w:r>
              <w:t>厂址选择应同时满足交通运输设施、能源和动力设施、防洪设施、环境保护工程及生活等配套建设用地的要求。</w:t>
            </w:r>
          </w:p>
        </w:tc>
        <w:tc>
          <w:tcPr>
            <w:tcW w:w="810" w:type="dxa"/>
            <w:vAlign w:val="center"/>
          </w:tcPr>
          <w:p w14:paraId="12EAB2C3">
            <w:pPr>
              <w:keepNext w:val="0"/>
              <w:keepLines w:val="0"/>
              <w:pageBreakBefore w:val="0"/>
              <w:kinsoku/>
              <w:wordWrap/>
              <w:topLinePunct w:val="0"/>
              <w:autoSpaceDE/>
              <w:autoSpaceDN/>
              <w:bidi w:val="0"/>
              <w:adjustRightInd/>
              <w:spacing w:line="280" w:lineRule="exact"/>
              <w:jc w:val="left"/>
              <w:textAlignment w:val="auto"/>
              <w:rPr>
                <w:bCs/>
              </w:rPr>
            </w:pPr>
            <w:r>
              <w:rPr>
                <w:bCs/>
              </w:rPr>
              <w:t>符合要求</w:t>
            </w:r>
          </w:p>
        </w:tc>
        <w:tc>
          <w:tcPr>
            <w:tcW w:w="1260" w:type="dxa"/>
            <w:vAlign w:val="center"/>
          </w:tcPr>
          <w:p w14:paraId="63199D7F">
            <w:pPr>
              <w:keepNext w:val="0"/>
              <w:keepLines w:val="0"/>
              <w:pageBreakBefore w:val="0"/>
              <w:kinsoku/>
              <w:wordWrap/>
              <w:topLinePunct w:val="0"/>
              <w:autoSpaceDE/>
              <w:autoSpaceDN/>
              <w:bidi w:val="0"/>
              <w:adjustRightInd/>
              <w:spacing w:line="280" w:lineRule="exact"/>
              <w:jc w:val="left"/>
              <w:textAlignment w:val="auto"/>
            </w:pPr>
            <w:r>
              <w:t>《化工企业总图运输设计规范》3.1.4</w:t>
            </w:r>
          </w:p>
        </w:tc>
        <w:tc>
          <w:tcPr>
            <w:tcW w:w="2896" w:type="dxa"/>
            <w:vAlign w:val="center"/>
          </w:tcPr>
          <w:p w14:paraId="791EC211">
            <w:pPr>
              <w:keepNext w:val="0"/>
              <w:keepLines w:val="0"/>
              <w:pageBreakBefore w:val="0"/>
              <w:kinsoku/>
              <w:wordWrap/>
              <w:topLinePunct w:val="0"/>
              <w:autoSpaceDE/>
              <w:autoSpaceDN/>
              <w:bidi w:val="0"/>
              <w:adjustRightInd/>
              <w:spacing w:line="280" w:lineRule="exact"/>
              <w:jc w:val="left"/>
              <w:textAlignment w:val="auto"/>
              <w:rPr>
                <w:kern w:val="0"/>
              </w:rPr>
            </w:pPr>
            <w:r>
              <w:rPr>
                <w:rFonts w:hint="eastAsia"/>
              </w:rPr>
              <w:t>该项目拟建于江西省九江市湖口县高新技术产业园，江西晨光新材料股份有限公司发展大道厂区（一分厂）</w:t>
            </w:r>
            <w:r>
              <w:rPr>
                <w:rFonts w:hint="eastAsia" w:ascii="宋体" w:hAnsi="宋体"/>
              </w:rPr>
              <w:t>内，厂址选择</w:t>
            </w:r>
            <w:r>
              <w:t>满足交通运输设施、能源和动力设施、防洪设施、环境保护工程及生活等配套建设用地的要求</w:t>
            </w:r>
            <w:r>
              <w:rPr>
                <w:rStyle w:val="316"/>
                <w:rFonts w:hint="eastAsia"/>
              </w:rPr>
              <w:t>。</w:t>
            </w:r>
          </w:p>
        </w:tc>
      </w:tr>
      <w:tr w14:paraId="6EC9F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2074FF11">
            <w:pPr>
              <w:keepNext w:val="0"/>
              <w:keepLines w:val="0"/>
              <w:pageBreakBefore w:val="0"/>
              <w:kinsoku/>
              <w:wordWrap/>
              <w:topLinePunct w:val="0"/>
              <w:autoSpaceDE/>
              <w:autoSpaceDN/>
              <w:bidi w:val="0"/>
              <w:adjustRightInd/>
              <w:spacing w:line="280" w:lineRule="exact"/>
              <w:jc w:val="center"/>
              <w:textAlignment w:val="auto"/>
              <w:rPr>
                <w:rFonts w:hint="eastAsia" w:eastAsia="宋体"/>
                <w:kern w:val="0"/>
                <w:lang w:val="en-US" w:eastAsia="zh-CN"/>
              </w:rPr>
            </w:pPr>
            <w:r>
              <w:rPr>
                <w:rFonts w:hint="eastAsia"/>
                <w:kern w:val="0"/>
                <w:lang w:val="en-US" w:eastAsia="zh-CN"/>
              </w:rPr>
              <w:t>9</w:t>
            </w:r>
          </w:p>
        </w:tc>
        <w:tc>
          <w:tcPr>
            <w:tcW w:w="3694" w:type="dxa"/>
            <w:vAlign w:val="center"/>
          </w:tcPr>
          <w:p w14:paraId="6E414F65">
            <w:pPr>
              <w:keepNext w:val="0"/>
              <w:keepLines w:val="0"/>
              <w:pageBreakBefore w:val="0"/>
              <w:kinsoku/>
              <w:wordWrap/>
              <w:topLinePunct w:val="0"/>
              <w:autoSpaceDE/>
              <w:autoSpaceDN/>
              <w:bidi w:val="0"/>
              <w:adjustRightInd/>
              <w:spacing w:line="280" w:lineRule="exact"/>
              <w:jc w:val="left"/>
              <w:textAlignment w:val="auto"/>
              <w:rPr>
                <w:kern w:val="0"/>
              </w:rPr>
            </w:pPr>
            <w:r>
              <w:rPr>
                <w:kern w:val="0"/>
              </w:rPr>
              <w:t>厂址应具有方便和经济的交通运输条件。</w:t>
            </w:r>
          </w:p>
        </w:tc>
        <w:tc>
          <w:tcPr>
            <w:tcW w:w="810" w:type="dxa"/>
            <w:vAlign w:val="center"/>
          </w:tcPr>
          <w:p w14:paraId="398A9409">
            <w:pPr>
              <w:keepNext w:val="0"/>
              <w:keepLines w:val="0"/>
              <w:pageBreakBefore w:val="0"/>
              <w:kinsoku/>
              <w:wordWrap/>
              <w:topLinePunct w:val="0"/>
              <w:autoSpaceDE/>
              <w:autoSpaceDN/>
              <w:bidi w:val="0"/>
              <w:adjustRightInd/>
              <w:spacing w:line="280" w:lineRule="exact"/>
              <w:jc w:val="left"/>
              <w:textAlignment w:val="auto"/>
              <w:rPr>
                <w:bCs/>
              </w:rPr>
            </w:pPr>
            <w:r>
              <w:rPr>
                <w:bCs/>
              </w:rPr>
              <w:t>符合要求</w:t>
            </w:r>
          </w:p>
        </w:tc>
        <w:tc>
          <w:tcPr>
            <w:tcW w:w="1260" w:type="dxa"/>
            <w:vAlign w:val="center"/>
          </w:tcPr>
          <w:p w14:paraId="654FBC3E">
            <w:pPr>
              <w:keepNext w:val="0"/>
              <w:keepLines w:val="0"/>
              <w:pageBreakBefore w:val="0"/>
              <w:kinsoku/>
              <w:wordWrap/>
              <w:topLinePunct w:val="0"/>
              <w:autoSpaceDE/>
              <w:autoSpaceDN/>
              <w:bidi w:val="0"/>
              <w:adjustRightInd/>
              <w:spacing w:line="280" w:lineRule="exact"/>
              <w:jc w:val="left"/>
              <w:textAlignment w:val="auto"/>
            </w:pPr>
            <w:r>
              <w:t>《化工企业总图运输设计规范》3.1.6</w:t>
            </w:r>
          </w:p>
        </w:tc>
        <w:tc>
          <w:tcPr>
            <w:tcW w:w="2896" w:type="dxa"/>
            <w:vAlign w:val="center"/>
          </w:tcPr>
          <w:p w14:paraId="1EE28549">
            <w:pPr>
              <w:keepNext w:val="0"/>
              <w:keepLines w:val="0"/>
              <w:pageBreakBefore w:val="0"/>
              <w:kinsoku/>
              <w:wordWrap/>
              <w:topLinePunct w:val="0"/>
              <w:autoSpaceDE/>
              <w:autoSpaceDN/>
              <w:bidi w:val="0"/>
              <w:adjustRightInd/>
              <w:spacing w:line="280" w:lineRule="exact"/>
              <w:jc w:val="left"/>
              <w:textAlignment w:val="auto"/>
              <w:rPr>
                <w:kern w:val="0"/>
              </w:rPr>
            </w:pPr>
            <w:r>
              <w:rPr>
                <w:rFonts w:hint="eastAsia"/>
              </w:rPr>
              <w:t>该项目</w:t>
            </w:r>
            <w:r>
              <w:rPr>
                <w:kern w:val="0"/>
              </w:rPr>
              <w:t>具有方便和经济的交通运输条件。</w:t>
            </w:r>
          </w:p>
        </w:tc>
      </w:tr>
      <w:tr w14:paraId="131B5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0029D206">
            <w:pPr>
              <w:keepNext w:val="0"/>
              <w:keepLines w:val="0"/>
              <w:pageBreakBefore w:val="0"/>
              <w:kinsoku/>
              <w:wordWrap/>
              <w:topLinePunct w:val="0"/>
              <w:autoSpaceDE/>
              <w:autoSpaceDN/>
              <w:bidi w:val="0"/>
              <w:adjustRightInd/>
              <w:spacing w:line="280" w:lineRule="exact"/>
              <w:jc w:val="center"/>
              <w:textAlignment w:val="auto"/>
              <w:rPr>
                <w:rFonts w:hint="default" w:eastAsia="宋体"/>
                <w:lang w:val="en-US" w:eastAsia="zh-CN"/>
              </w:rPr>
            </w:pPr>
            <w:r>
              <w:rPr>
                <w:rFonts w:hint="eastAsia"/>
                <w:lang w:val="en-US" w:eastAsia="zh-CN"/>
              </w:rPr>
              <w:t>10</w:t>
            </w:r>
          </w:p>
        </w:tc>
        <w:tc>
          <w:tcPr>
            <w:tcW w:w="3694" w:type="dxa"/>
            <w:vAlign w:val="center"/>
          </w:tcPr>
          <w:p w14:paraId="26899826">
            <w:pPr>
              <w:keepNext w:val="0"/>
              <w:keepLines w:val="0"/>
              <w:pageBreakBefore w:val="0"/>
              <w:kinsoku/>
              <w:wordWrap/>
              <w:topLinePunct w:val="0"/>
              <w:autoSpaceDE/>
              <w:autoSpaceDN/>
              <w:bidi w:val="0"/>
              <w:adjustRightInd/>
              <w:spacing w:line="280" w:lineRule="exact"/>
              <w:jc w:val="left"/>
              <w:textAlignment w:val="auto"/>
              <w:rPr>
                <w:kern w:val="0"/>
              </w:rPr>
            </w:pPr>
            <w:r>
              <w:t>厂址应有充足、可靠的水源和电源，且应满足企业发展需要。</w:t>
            </w:r>
          </w:p>
        </w:tc>
        <w:tc>
          <w:tcPr>
            <w:tcW w:w="810" w:type="dxa"/>
            <w:vAlign w:val="center"/>
          </w:tcPr>
          <w:p w14:paraId="14388119">
            <w:pPr>
              <w:keepNext w:val="0"/>
              <w:keepLines w:val="0"/>
              <w:pageBreakBefore w:val="0"/>
              <w:kinsoku/>
              <w:wordWrap/>
              <w:topLinePunct w:val="0"/>
              <w:autoSpaceDE/>
              <w:autoSpaceDN/>
              <w:bidi w:val="0"/>
              <w:adjustRightInd/>
              <w:spacing w:line="280" w:lineRule="exact"/>
              <w:jc w:val="left"/>
              <w:textAlignment w:val="auto"/>
              <w:rPr>
                <w:bCs/>
              </w:rPr>
            </w:pPr>
            <w:r>
              <w:rPr>
                <w:rFonts w:hint="eastAsia"/>
                <w:bCs/>
              </w:rPr>
              <w:t>符合要求</w:t>
            </w:r>
          </w:p>
        </w:tc>
        <w:tc>
          <w:tcPr>
            <w:tcW w:w="1260" w:type="dxa"/>
            <w:vAlign w:val="center"/>
          </w:tcPr>
          <w:p w14:paraId="138CC686">
            <w:pPr>
              <w:keepNext w:val="0"/>
              <w:keepLines w:val="0"/>
              <w:pageBreakBefore w:val="0"/>
              <w:kinsoku/>
              <w:wordWrap/>
              <w:topLinePunct w:val="0"/>
              <w:autoSpaceDE/>
              <w:autoSpaceDN/>
              <w:bidi w:val="0"/>
              <w:adjustRightInd/>
              <w:spacing w:line="280" w:lineRule="exact"/>
              <w:jc w:val="left"/>
              <w:textAlignment w:val="auto"/>
            </w:pPr>
            <w:r>
              <w:t>《化工企业总图运输设计规范》</w:t>
            </w:r>
            <w:r>
              <w:rPr>
                <w:rFonts w:hint="eastAsia"/>
              </w:rPr>
              <w:t>3.1.7</w:t>
            </w:r>
          </w:p>
        </w:tc>
        <w:tc>
          <w:tcPr>
            <w:tcW w:w="2896" w:type="dxa"/>
            <w:vAlign w:val="center"/>
          </w:tcPr>
          <w:p w14:paraId="63D1894F">
            <w:pPr>
              <w:keepNext w:val="0"/>
              <w:keepLines w:val="0"/>
              <w:pageBreakBefore w:val="0"/>
              <w:kinsoku/>
              <w:wordWrap/>
              <w:topLinePunct w:val="0"/>
              <w:autoSpaceDE/>
              <w:autoSpaceDN/>
              <w:bidi w:val="0"/>
              <w:adjustRightInd/>
              <w:spacing w:line="280" w:lineRule="exact"/>
              <w:jc w:val="left"/>
              <w:textAlignment w:val="auto"/>
              <w:rPr>
                <w:kern w:val="0"/>
              </w:rPr>
            </w:pPr>
            <w:r>
              <w:rPr>
                <w:rFonts w:hint="eastAsia"/>
              </w:rPr>
              <w:t>该项目拟建</w:t>
            </w:r>
            <w:r>
              <w:rPr>
                <w:rFonts w:hint="eastAsia" w:ascii="宋体" w:hAnsi="宋体"/>
              </w:rPr>
              <w:t>于江西省九江市湖口县高新技术产业园，江西晨光新材料股份有限公司发展大道厂区（一分厂）内，</w:t>
            </w:r>
            <w:r>
              <w:t>有充足、可靠的水源和电源</w:t>
            </w:r>
            <w:r>
              <w:rPr>
                <w:rStyle w:val="316"/>
              </w:rPr>
              <w:t>。</w:t>
            </w:r>
          </w:p>
        </w:tc>
      </w:tr>
      <w:tr w14:paraId="0F65F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0" w:type="auto"/>
            <w:vAlign w:val="center"/>
          </w:tcPr>
          <w:p w14:paraId="47AB5A8B">
            <w:pPr>
              <w:pStyle w:val="82"/>
              <w:keepNext w:val="0"/>
              <w:keepLines w:val="0"/>
              <w:pageBreakBefore w:val="0"/>
              <w:kinsoku/>
              <w:wordWrap/>
              <w:topLinePunct w:val="0"/>
              <w:autoSpaceDE/>
              <w:autoSpaceDN/>
              <w:bidi w:val="0"/>
              <w:adjustRightInd/>
              <w:spacing w:before="0" w:beforeAutospacing="0" w:after="0" w:afterAutospacing="0" w:line="280" w:lineRule="exact"/>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11</w:t>
            </w:r>
          </w:p>
        </w:tc>
        <w:tc>
          <w:tcPr>
            <w:tcW w:w="3694" w:type="dxa"/>
            <w:vAlign w:val="center"/>
          </w:tcPr>
          <w:p w14:paraId="10FD5C46">
            <w:pPr>
              <w:pStyle w:val="82"/>
              <w:keepNext w:val="0"/>
              <w:keepLines w:val="0"/>
              <w:pageBreakBefore w:val="0"/>
              <w:kinsoku/>
              <w:wordWrap/>
              <w:topLinePunct w:val="0"/>
              <w:autoSpaceDE/>
              <w:autoSpaceDN/>
              <w:bidi w:val="0"/>
              <w:adjustRightInd/>
              <w:spacing w:before="0" w:beforeAutospacing="0" w:after="0" w:afterAutospacing="0" w:line="280" w:lineRule="exact"/>
              <w:textAlignment w:val="auto"/>
              <w:rPr>
                <w:rFonts w:ascii="Times New Roman" w:hAnsi="Times New Roman"/>
                <w:color w:val="auto"/>
                <w:sz w:val="21"/>
                <w:szCs w:val="21"/>
              </w:rPr>
            </w:pPr>
            <w:r>
              <w:rPr>
                <w:rFonts w:ascii="Times New Roman" w:hAnsi="Times New Roman"/>
                <w:color w:val="auto"/>
                <w:sz w:val="21"/>
                <w:szCs w:val="21"/>
              </w:rPr>
              <w:t>选择厂址应充分考虑地震、软地基、湿陷性黄土、膨胀土等地质因素以及飓风、雷暴、沙暴等气象危害，采取可靠技术方案，避开断层、滑波、泥石流、地下溶洞等比较发育的地区。</w:t>
            </w:r>
          </w:p>
        </w:tc>
        <w:tc>
          <w:tcPr>
            <w:tcW w:w="810" w:type="dxa"/>
            <w:vAlign w:val="center"/>
          </w:tcPr>
          <w:p w14:paraId="07B7D82B">
            <w:pPr>
              <w:keepNext w:val="0"/>
              <w:keepLines w:val="0"/>
              <w:pageBreakBefore w:val="0"/>
              <w:kinsoku/>
              <w:wordWrap/>
              <w:topLinePunct w:val="0"/>
              <w:autoSpaceDE/>
              <w:autoSpaceDN/>
              <w:bidi w:val="0"/>
              <w:adjustRightInd/>
              <w:spacing w:line="280" w:lineRule="exact"/>
              <w:jc w:val="left"/>
              <w:textAlignment w:val="auto"/>
              <w:rPr>
                <w:bCs/>
              </w:rPr>
            </w:pPr>
            <w:r>
              <w:rPr>
                <w:bCs/>
              </w:rPr>
              <w:t>符合要求</w:t>
            </w:r>
          </w:p>
        </w:tc>
        <w:tc>
          <w:tcPr>
            <w:tcW w:w="1260" w:type="dxa"/>
            <w:vAlign w:val="center"/>
          </w:tcPr>
          <w:p w14:paraId="75DA16F2">
            <w:pPr>
              <w:keepNext w:val="0"/>
              <w:keepLines w:val="0"/>
              <w:pageBreakBefore w:val="0"/>
              <w:kinsoku/>
              <w:wordWrap/>
              <w:topLinePunct w:val="0"/>
              <w:autoSpaceDE/>
              <w:autoSpaceDN/>
              <w:bidi w:val="0"/>
              <w:adjustRightInd/>
              <w:spacing w:line="280" w:lineRule="exact"/>
              <w:jc w:val="left"/>
              <w:textAlignment w:val="auto"/>
            </w:pPr>
            <w:r>
              <w:t>《</w:t>
            </w:r>
            <w:r>
              <w:rPr>
                <w:bCs/>
              </w:rPr>
              <w:t>化工企业安全卫生设计规定</w:t>
            </w:r>
            <w:r>
              <w:t>》第</w:t>
            </w:r>
            <w:r>
              <w:rPr>
                <w:rFonts w:hint="eastAsia"/>
              </w:rPr>
              <w:t>3</w:t>
            </w:r>
            <w:r>
              <w:t>.1.2条</w:t>
            </w:r>
          </w:p>
        </w:tc>
        <w:tc>
          <w:tcPr>
            <w:tcW w:w="2896" w:type="dxa"/>
            <w:vAlign w:val="center"/>
          </w:tcPr>
          <w:p w14:paraId="69585440">
            <w:pPr>
              <w:keepNext w:val="0"/>
              <w:keepLines w:val="0"/>
              <w:pageBreakBefore w:val="0"/>
              <w:kinsoku/>
              <w:wordWrap/>
              <w:topLinePunct w:val="0"/>
              <w:autoSpaceDE/>
              <w:autoSpaceDN/>
              <w:bidi w:val="0"/>
              <w:adjustRightInd/>
              <w:spacing w:line="280" w:lineRule="exact"/>
              <w:jc w:val="left"/>
              <w:textAlignment w:val="auto"/>
              <w:rPr>
                <w:kern w:val="0"/>
              </w:rPr>
            </w:pPr>
            <w:r>
              <w:rPr>
                <w:kern w:val="0"/>
              </w:rPr>
              <w:t>厂址</w:t>
            </w:r>
            <w:r>
              <w:rPr>
                <w:rFonts w:hint="eastAsia"/>
                <w:kern w:val="0"/>
              </w:rPr>
              <w:t>选择</w:t>
            </w:r>
            <w:r>
              <w:rPr>
                <w:kern w:val="0"/>
              </w:rPr>
              <w:t>考虑地震、软地基、湿陷性黄土、膨胀土等地质因素以及飓风、雷暴、沙暴等气象危害。</w:t>
            </w:r>
          </w:p>
        </w:tc>
      </w:tr>
      <w:tr w14:paraId="723A8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4AE45C65">
            <w:pPr>
              <w:pStyle w:val="82"/>
              <w:keepNext w:val="0"/>
              <w:keepLines w:val="0"/>
              <w:pageBreakBefore w:val="0"/>
              <w:kinsoku/>
              <w:wordWrap/>
              <w:topLinePunct w:val="0"/>
              <w:autoSpaceDE/>
              <w:autoSpaceDN/>
              <w:bidi w:val="0"/>
              <w:adjustRightInd/>
              <w:spacing w:before="0" w:beforeAutospacing="0" w:after="0" w:afterAutospacing="0" w:line="280" w:lineRule="exact"/>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12</w:t>
            </w:r>
          </w:p>
        </w:tc>
        <w:tc>
          <w:tcPr>
            <w:tcW w:w="3694" w:type="dxa"/>
            <w:vAlign w:val="center"/>
          </w:tcPr>
          <w:p w14:paraId="2819AF6E">
            <w:pPr>
              <w:pStyle w:val="82"/>
              <w:keepNext w:val="0"/>
              <w:keepLines w:val="0"/>
              <w:pageBreakBefore w:val="0"/>
              <w:kinsoku/>
              <w:wordWrap/>
              <w:topLinePunct w:val="0"/>
              <w:autoSpaceDE/>
              <w:autoSpaceDN/>
              <w:bidi w:val="0"/>
              <w:adjustRightInd/>
              <w:spacing w:before="0" w:beforeAutospacing="0" w:after="0" w:afterAutospacing="0" w:line="280" w:lineRule="exact"/>
              <w:textAlignment w:val="auto"/>
              <w:rPr>
                <w:rFonts w:ascii="Times New Roman" w:hAnsi="Times New Roman"/>
                <w:color w:val="auto"/>
                <w:sz w:val="21"/>
                <w:szCs w:val="21"/>
              </w:rPr>
            </w:pPr>
            <w:r>
              <w:rPr>
                <w:rFonts w:hint="eastAsia" w:ascii="Times New Roman" w:hAnsi="Times New Roman"/>
                <w:color w:val="auto"/>
                <w:sz w:val="21"/>
                <w:szCs w:val="21"/>
              </w:rPr>
              <w:t>厂址应避开新旧矿产采掘区、水坝（或大堤）溃决后可能淹没地区、地方病严重流行区、国家及省市级文物保护区，并与《危险化学品安全管理条例》规定的敏感目标保持安全距离。</w:t>
            </w:r>
          </w:p>
        </w:tc>
        <w:tc>
          <w:tcPr>
            <w:tcW w:w="810" w:type="dxa"/>
            <w:vAlign w:val="center"/>
          </w:tcPr>
          <w:p w14:paraId="44F70115">
            <w:pPr>
              <w:keepNext w:val="0"/>
              <w:keepLines w:val="0"/>
              <w:pageBreakBefore w:val="0"/>
              <w:kinsoku/>
              <w:wordWrap/>
              <w:topLinePunct w:val="0"/>
              <w:autoSpaceDE/>
              <w:autoSpaceDN/>
              <w:bidi w:val="0"/>
              <w:adjustRightInd/>
              <w:spacing w:line="280" w:lineRule="exact"/>
              <w:jc w:val="left"/>
              <w:textAlignment w:val="auto"/>
              <w:rPr>
                <w:bCs/>
              </w:rPr>
            </w:pPr>
            <w:r>
              <w:rPr>
                <w:bCs/>
              </w:rPr>
              <w:t>符合要求</w:t>
            </w:r>
          </w:p>
        </w:tc>
        <w:tc>
          <w:tcPr>
            <w:tcW w:w="1260" w:type="dxa"/>
            <w:vAlign w:val="center"/>
          </w:tcPr>
          <w:p w14:paraId="0D45AA6E">
            <w:pPr>
              <w:keepNext w:val="0"/>
              <w:keepLines w:val="0"/>
              <w:pageBreakBefore w:val="0"/>
              <w:kinsoku/>
              <w:wordWrap/>
              <w:topLinePunct w:val="0"/>
              <w:autoSpaceDE/>
              <w:autoSpaceDN/>
              <w:bidi w:val="0"/>
              <w:adjustRightInd/>
              <w:spacing w:line="280" w:lineRule="exact"/>
              <w:jc w:val="left"/>
              <w:textAlignment w:val="auto"/>
            </w:pPr>
            <w:r>
              <w:t>《</w:t>
            </w:r>
            <w:r>
              <w:rPr>
                <w:bCs/>
              </w:rPr>
              <w:t>化工企业安全卫生设计规定</w:t>
            </w:r>
            <w:r>
              <w:t>》第</w:t>
            </w:r>
            <w:r>
              <w:rPr>
                <w:rFonts w:hint="eastAsia"/>
              </w:rPr>
              <w:t>3</w:t>
            </w:r>
            <w:r>
              <w:t>.1.4条</w:t>
            </w:r>
          </w:p>
        </w:tc>
        <w:tc>
          <w:tcPr>
            <w:tcW w:w="2896" w:type="dxa"/>
            <w:vAlign w:val="center"/>
          </w:tcPr>
          <w:p w14:paraId="6CE3BC8E">
            <w:pPr>
              <w:pStyle w:val="82"/>
              <w:keepNext w:val="0"/>
              <w:keepLines w:val="0"/>
              <w:pageBreakBefore w:val="0"/>
              <w:kinsoku/>
              <w:wordWrap/>
              <w:topLinePunct w:val="0"/>
              <w:autoSpaceDE/>
              <w:autoSpaceDN/>
              <w:bidi w:val="0"/>
              <w:adjustRightInd/>
              <w:spacing w:before="0" w:beforeAutospacing="0" w:after="0" w:afterAutospacing="0" w:line="280" w:lineRule="exact"/>
              <w:textAlignment w:val="auto"/>
              <w:rPr>
                <w:rFonts w:ascii="Times New Roman" w:hAnsi="Times New Roman"/>
                <w:color w:val="auto"/>
                <w:sz w:val="21"/>
                <w:szCs w:val="21"/>
              </w:rPr>
            </w:pPr>
            <w:r>
              <w:rPr>
                <w:rFonts w:ascii="Times New Roman" w:hAnsi="Times New Roman"/>
                <w:color w:val="auto"/>
                <w:sz w:val="21"/>
                <w:szCs w:val="21"/>
              </w:rPr>
              <w:t>厂址周边无矿产采掘区、地方病严重流行区、国家及省市级文物保护区及、影剧院、体育场（馆）等公共设施。</w:t>
            </w:r>
          </w:p>
        </w:tc>
      </w:tr>
      <w:tr w14:paraId="2B5D0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026B4860">
            <w:pPr>
              <w:pStyle w:val="82"/>
              <w:keepNext w:val="0"/>
              <w:keepLines w:val="0"/>
              <w:pageBreakBefore w:val="0"/>
              <w:kinsoku/>
              <w:wordWrap/>
              <w:topLinePunct w:val="0"/>
              <w:autoSpaceDE/>
              <w:autoSpaceDN/>
              <w:bidi w:val="0"/>
              <w:adjustRightInd/>
              <w:spacing w:before="0" w:beforeAutospacing="0" w:after="0" w:afterAutospacing="0" w:line="280" w:lineRule="exact"/>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13</w:t>
            </w:r>
          </w:p>
        </w:tc>
        <w:tc>
          <w:tcPr>
            <w:tcW w:w="3694" w:type="dxa"/>
            <w:vAlign w:val="center"/>
          </w:tcPr>
          <w:p w14:paraId="6E036332">
            <w:pPr>
              <w:pStyle w:val="82"/>
              <w:keepNext w:val="0"/>
              <w:keepLines w:val="0"/>
              <w:pageBreakBefore w:val="0"/>
              <w:kinsoku/>
              <w:wordWrap/>
              <w:topLinePunct w:val="0"/>
              <w:autoSpaceDE/>
              <w:autoSpaceDN/>
              <w:bidi w:val="0"/>
              <w:adjustRightInd/>
              <w:spacing w:before="0" w:beforeAutospacing="0" w:after="0" w:afterAutospacing="0" w:line="280" w:lineRule="exact"/>
              <w:textAlignment w:val="auto"/>
              <w:rPr>
                <w:rFonts w:ascii="Times New Roman" w:hAnsi="Times New Roman"/>
                <w:color w:val="auto"/>
                <w:sz w:val="21"/>
                <w:szCs w:val="21"/>
              </w:rPr>
            </w:pPr>
            <w:r>
              <w:rPr>
                <w:rFonts w:hint="eastAsia" w:ascii="Times New Roman" w:hAnsi="Times New Roman"/>
                <w:color w:val="auto"/>
                <w:sz w:val="21"/>
                <w:szCs w:val="21"/>
              </w:rPr>
              <w:t>化工企业之间、化工企业与其它工矿企业、交通线站、港埠之间的卫生防护距离应满足国家现行标准《工业企业设计卫生标准》GB Z1附录B和《石油化工企业卫生防护距离》SH 3093的要求，防火间距应满足现行国家标准《石油化工企业设计防火规范》GB 50160和《建筑设计防火规范》GB 50016等规范的要求。</w:t>
            </w:r>
          </w:p>
        </w:tc>
        <w:tc>
          <w:tcPr>
            <w:tcW w:w="810" w:type="dxa"/>
            <w:vAlign w:val="center"/>
          </w:tcPr>
          <w:p w14:paraId="38A0160C">
            <w:pPr>
              <w:keepNext w:val="0"/>
              <w:keepLines w:val="0"/>
              <w:pageBreakBefore w:val="0"/>
              <w:kinsoku/>
              <w:wordWrap/>
              <w:topLinePunct w:val="0"/>
              <w:autoSpaceDE/>
              <w:autoSpaceDN/>
              <w:bidi w:val="0"/>
              <w:adjustRightInd/>
              <w:spacing w:line="280" w:lineRule="exact"/>
              <w:jc w:val="left"/>
              <w:textAlignment w:val="auto"/>
              <w:rPr>
                <w:bCs/>
              </w:rPr>
            </w:pPr>
            <w:r>
              <w:rPr>
                <w:bCs/>
              </w:rPr>
              <w:t>符合要求</w:t>
            </w:r>
          </w:p>
        </w:tc>
        <w:tc>
          <w:tcPr>
            <w:tcW w:w="1260" w:type="dxa"/>
            <w:vAlign w:val="center"/>
          </w:tcPr>
          <w:p w14:paraId="1BB5FA13">
            <w:pPr>
              <w:keepNext w:val="0"/>
              <w:keepLines w:val="0"/>
              <w:pageBreakBefore w:val="0"/>
              <w:kinsoku/>
              <w:wordWrap/>
              <w:topLinePunct w:val="0"/>
              <w:autoSpaceDE/>
              <w:autoSpaceDN/>
              <w:bidi w:val="0"/>
              <w:adjustRightInd/>
              <w:spacing w:line="280" w:lineRule="exact"/>
              <w:jc w:val="left"/>
              <w:textAlignment w:val="auto"/>
            </w:pPr>
            <w:r>
              <w:t>《</w:t>
            </w:r>
            <w:r>
              <w:rPr>
                <w:bCs/>
              </w:rPr>
              <w:t>化工企业安全卫生设计规定</w:t>
            </w:r>
            <w:r>
              <w:t>》第</w:t>
            </w:r>
            <w:r>
              <w:rPr>
                <w:rFonts w:hint="eastAsia"/>
              </w:rPr>
              <w:t>3</w:t>
            </w:r>
            <w:r>
              <w:t>.1.</w:t>
            </w:r>
            <w:r>
              <w:rPr>
                <w:rFonts w:hint="eastAsia"/>
              </w:rPr>
              <w:t>5</w:t>
            </w:r>
            <w:r>
              <w:t>条</w:t>
            </w:r>
          </w:p>
        </w:tc>
        <w:tc>
          <w:tcPr>
            <w:tcW w:w="2896" w:type="dxa"/>
            <w:vAlign w:val="center"/>
          </w:tcPr>
          <w:p w14:paraId="76AE469A">
            <w:pPr>
              <w:pStyle w:val="82"/>
              <w:keepNext w:val="0"/>
              <w:keepLines w:val="0"/>
              <w:pageBreakBefore w:val="0"/>
              <w:kinsoku/>
              <w:wordWrap/>
              <w:topLinePunct w:val="0"/>
              <w:autoSpaceDE/>
              <w:autoSpaceDN/>
              <w:bidi w:val="0"/>
              <w:adjustRightInd/>
              <w:spacing w:before="0" w:beforeAutospacing="0" w:after="0" w:afterAutospacing="0" w:line="280" w:lineRule="exact"/>
              <w:textAlignment w:val="auto"/>
              <w:rPr>
                <w:rFonts w:ascii="Times New Roman" w:hAnsi="Times New Roman"/>
                <w:color w:val="auto"/>
                <w:sz w:val="21"/>
                <w:szCs w:val="21"/>
              </w:rPr>
            </w:pPr>
            <w:r>
              <w:rPr>
                <w:rFonts w:hint="eastAsia" w:ascii="Times New Roman" w:hAnsi="Times New Roman"/>
                <w:color w:val="auto"/>
                <w:sz w:val="21"/>
                <w:szCs w:val="21"/>
              </w:rPr>
              <w:t>化工企业之间、化工企业与其它工矿企业距离满足要求</w:t>
            </w:r>
          </w:p>
        </w:tc>
      </w:tr>
      <w:tr w14:paraId="7AEAD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3260D59A">
            <w:pPr>
              <w:keepNext w:val="0"/>
              <w:keepLines w:val="0"/>
              <w:pageBreakBefore w:val="0"/>
              <w:kinsoku/>
              <w:wordWrap/>
              <w:topLinePunct w:val="0"/>
              <w:autoSpaceDE/>
              <w:autoSpaceDN/>
              <w:bidi w:val="0"/>
              <w:adjustRightInd/>
              <w:spacing w:line="280" w:lineRule="exact"/>
              <w:jc w:val="center"/>
              <w:textAlignment w:val="auto"/>
              <w:rPr>
                <w:rFonts w:hint="default" w:eastAsia="宋体"/>
                <w:bCs/>
                <w:lang w:val="en-US" w:eastAsia="zh-CN"/>
              </w:rPr>
            </w:pPr>
            <w:r>
              <w:rPr>
                <w:rFonts w:hint="eastAsia"/>
                <w:bCs/>
                <w:lang w:val="en-US" w:eastAsia="zh-CN"/>
              </w:rPr>
              <w:t>14</w:t>
            </w:r>
          </w:p>
        </w:tc>
        <w:tc>
          <w:tcPr>
            <w:tcW w:w="3694" w:type="dxa"/>
            <w:vAlign w:val="center"/>
          </w:tcPr>
          <w:p w14:paraId="5B9F8417">
            <w:pPr>
              <w:keepNext w:val="0"/>
              <w:keepLines w:val="0"/>
              <w:pageBreakBefore w:val="0"/>
              <w:kinsoku/>
              <w:wordWrap/>
              <w:topLinePunct w:val="0"/>
              <w:autoSpaceDE/>
              <w:autoSpaceDN/>
              <w:bidi w:val="0"/>
              <w:adjustRightInd/>
              <w:spacing w:line="280" w:lineRule="exact"/>
              <w:jc w:val="left"/>
              <w:textAlignment w:val="auto"/>
              <w:rPr>
                <w:bCs/>
              </w:rPr>
            </w:pPr>
            <w:r>
              <w:rPr>
                <w:rFonts w:hint="eastAsia"/>
                <w:bCs/>
              </w:rPr>
              <w:t>化工企业的厂址应符合当地规划，明确占用土地的类别及拆迁工程的情况。</w:t>
            </w:r>
          </w:p>
        </w:tc>
        <w:tc>
          <w:tcPr>
            <w:tcW w:w="810" w:type="dxa"/>
            <w:vAlign w:val="center"/>
          </w:tcPr>
          <w:p w14:paraId="48F001CD">
            <w:pPr>
              <w:keepNext w:val="0"/>
              <w:keepLines w:val="0"/>
              <w:pageBreakBefore w:val="0"/>
              <w:kinsoku/>
              <w:wordWrap/>
              <w:topLinePunct w:val="0"/>
              <w:autoSpaceDE/>
              <w:autoSpaceDN/>
              <w:bidi w:val="0"/>
              <w:adjustRightInd/>
              <w:spacing w:line="280" w:lineRule="exact"/>
              <w:jc w:val="left"/>
              <w:textAlignment w:val="auto"/>
              <w:rPr>
                <w:bCs/>
              </w:rPr>
            </w:pPr>
            <w:r>
              <w:rPr>
                <w:bCs/>
              </w:rPr>
              <w:t>符合要求</w:t>
            </w:r>
          </w:p>
        </w:tc>
        <w:tc>
          <w:tcPr>
            <w:tcW w:w="1260" w:type="dxa"/>
            <w:vAlign w:val="center"/>
          </w:tcPr>
          <w:p w14:paraId="4FB7FA7D">
            <w:pPr>
              <w:keepNext w:val="0"/>
              <w:keepLines w:val="0"/>
              <w:pageBreakBefore w:val="0"/>
              <w:kinsoku/>
              <w:wordWrap/>
              <w:topLinePunct w:val="0"/>
              <w:autoSpaceDE/>
              <w:autoSpaceDN/>
              <w:bidi w:val="0"/>
              <w:adjustRightInd/>
              <w:spacing w:line="280" w:lineRule="exact"/>
              <w:jc w:val="left"/>
              <w:textAlignment w:val="auto"/>
              <w:rPr>
                <w:bCs/>
              </w:rPr>
            </w:pPr>
            <w:r>
              <w:rPr>
                <w:bCs/>
              </w:rPr>
              <w:t>《化工企业安全卫生设计规定》第</w:t>
            </w:r>
            <w:r>
              <w:rPr>
                <w:rFonts w:hint="eastAsia"/>
                <w:bCs/>
              </w:rPr>
              <w:t>3</w:t>
            </w:r>
            <w:r>
              <w:rPr>
                <w:bCs/>
              </w:rPr>
              <w:t>.1.6条</w:t>
            </w:r>
          </w:p>
        </w:tc>
        <w:tc>
          <w:tcPr>
            <w:tcW w:w="2896" w:type="dxa"/>
            <w:vAlign w:val="center"/>
          </w:tcPr>
          <w:p w14:paraId="2959554F">
            <w:pPr>
              <w:keepNext w:val="0"/>
              <w:keepLines w:val="0"/>
              <w:pageBreakBefore w:val="0"/>
              <w:kinsoku/>
              <w:wordWrap/>
              <w:topLinePunct w:val="0"/>
              <w:autoSpaceDE/>
              <w:autoSpaceDN/>
              <w:bidi w:val="0"/>
              <w:adjustRightInd/>
              <w:spacing w:line="280" w:lineRule="exact"/>
              <w:jc w:val="left"/>
              <w:textAlignment w:val="auto"/>
              <w:rPr>
                <w:bCs/>
              </w:rPr>
            </w:pPr>
            <w:r>
              <w:rPr>
                <w:bCs/>
              </w:rPr>
              <w:t>该厂址园区的规划符合当地城乡规划</w:t>
            </w:r>
            <w:r>
              <w:rPr>
                <w:rFonts w:hint="eastAsia"/>
                <w:bCs/>
              </w:rPr>
              <w:t>要求</w:t>
            </w:r>
            <w:r>
              <w:rPr>
                <w:bCs/>
              </w:rPr>
              <w:t>。</w:t>
            </w:r>
          </w:p>
        </w:tc>
      </w:tr>
      <w:tr w14:paraId="07727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7108FCB7">
            <w:pPr>
              <w:keepNext w:val="0"/>
              <w:keepLines w:val="0"/>
              <w:pageBreakBefore w:val="0"/>
              <w:kinsoku/>
              <w:wordWrap/>
              <w:topLinePunct w:val="0"/>
              <w:autoSpaceDE/>
              <w:autoSpaceDN/>
              <w:bidi w:val="0"/>
              <w:adjustRightInd/>
              <w:spacing w:line="280" w:lineRule="exact"/>
              <w:jc w:val="center"/>
              <w:textAlignment w:val="auto"/>
              <w:rPr>
                <w:rFonts w:hint="default" w:eastAsia="宋体"/>
                <w:bCs/>
                <w:lang w:val="en-US" w:eastAsia="zh-CN"/>
              </w:rPr>
            </w:pPr>
            <w:r>
              <w:rPr>
                <w:rFonts w:hint="eastAsia"/>
                <w:bCs/>
                <w:lang w:val="en-US" w:eastAsia="zh-CN"/>
              </w:rPr>
              <w:t>15</w:t>
            </w:r>
          </w:p>
        </w:tc>
        <w:tc>
          <w:tcPr>
            <w:tcW w:w="3694" w:type="dxa"/>
            <w:vAlign w:val="center"/>
          </w:tcPr>
          <w:p w14:paraId="17D85B94">
            <w:pPr>
              <w:keepNext w:val="0"/>
              <w:keepLines w:val="0"/>
              <w:pageBreakBefore w:val="0"/>
              <w:kinsoku/>
              <w:wordWrap/>
              <w:topLinePunct w:val="0"/>
              <w:autoSpaceDE/>
              <w:autoSpaceDN/>
              <w:bidi w:val="0"/>
              <w:adjustRightInd/>
              <w:spacing w:line="280" w:lineRule="exact"/>
              <w:jc w:val="left"/>
              <w:textAlignment w:val="auto"/>
              <w:rPr>
                <w:bCs/>
              </w:rPr>
            </w:pPr>
            <w:r>
              <w:rPr>
                <w:rFonts w:hint="eastAsia"/>
                <w:bCs/>
              </w:rPr>
              <w:t>厂区应与当地现有和规划的交通线路、车站、港口进行顺捷合理的联结。厂前区尽量临靠公路干道，铁路、索道和码头应在厂后、侧部位，避免不同方式的交通线路平面交叉。</w:t>
            </w:r>
          </w:p>
        </w:tc>
        <w:tc>
          <w:tcPr>
            <w:tcW w:w="810" w:type="dxa"/>
          </w:tcPr>
          <w:p w14:paraId="2DF85CD7">
            <w:pPr>
              <w:keepNext w:val="0"/>
              <w:keepLines w:val="0"/>
              <w:pageBreakBefore w:val="0"/>
              <w:kinsoku/>
              <w:wordWrap/>
              <w:topLinePunct w:val="0"/>
              <w:autoSpaceDE/>
              <w:autoSpaceDN/>
              <w:bidi w:val="0"/>
              <w:adjustRightInd/>
              <w:spacing w:line="280" w:lineRule="exact"/>
              <w:textAlignment w:val="auto"/>
            </w:pPr>
            <w:r>
              <w:rPr>
                <w:bCs/>
              </w:rPr>
              <w:t>符合要求</w:t>
            </w:r>
          </w:p>
        </w:tc>
        <w:tc>
          <w:tcPr>
            <w:tcW w:w="1260" w:type="dxa"/>
          </w:tcPr>
          <w:p w14:paraId="5622CE9B">
            <w:pPr>
              <w:keepNext w:val="0"/>
              <w:keepLines w:val="0"/>
              <w:pageBreakBefore w:val="0"/>
              <w:kinsoku/>
              <w:wordWrap/>
              <w:topLinePunct w:val="0"/>
              <w:autoSpaceDE/>
              <w:autoSpaceDN/>
              <w:bidi w:val="0"/>
              <w:adjustRightInd/>
              <w:spacing w:line="280" w:lineRule="exact"/>
              <w:textAlignment w:val="auto"/>
            </w:pPr>
            <w:r>
              <w:rPr>
                <w:bCs/>
              </w:rPr>
              <w:t>《化工企业安全卫生设计规定》第</w:t>
            </w:r>
            <w:r>
              <w:rPr>
                <w:rFonts w:hint="eastAsia"/>
                <w:bCs/>
              </w:rPr>
              <w:t>3</w:t>
            </w:r>
            <w:r>
              <w:rPr>
                <w:bCs/>
              </w:rPr>
              <w:t>.1.</w:t>
            </w:r>
            <w:r>
              <w:rPr>
                <w:rFonts w:hint="eastAsia"/>
                <w:bCs/>
              </w:rPr>
              <w:t>7</w:t>
            </w:r>
            <w:r>
              <w:rPr>
                <w:bCs/>
              </w:rPr>
              <w:t>条</w:t>
            </w:r>
          </w:p>
        </w:tc>
        <w:tc>
          <w:tcPr>
            <w:tcW w:w="2896" w:type="dxa"/>
            <w:vAlign w:val="center"/>
          </w:tcPr>
          <w:p w14:paraId="599F26C5">
            <w:pPr>
              <w:keepNext w:val="0"/>
              <w:keepLines w:val="0"/>
              <w:pageBreakBefore w:val="0"/>
              <w:kinsoku/>
              <w:wordWrap/>
              <w:topLinePunct w:val="0"/>
              <w:autoSpaceDE/>
              <w:autoSpaceDN/>
              <w:bidi w:val="0"/>
              <w:adjustRightInd/>
              <w:spacing w:line="280" w:lineRule="exact"/>
              <w:jc w:val="left"/>
              <w:textAlignment w:val="auto"/>
              <w:rPr>
                <w:bCs/>
              </w:rPr>
            </w:pPr>
            <w:r>
              <w:rPr>
                <w:rFonts w:hint="eastAsia"/>
                <w:bCs/>
              </w:rPr>
              <w:t>与当地现有和规划的交通线路、车站、港口进行顺捷合理的联结；临靠公路干道</w:t>
            </w:r>
          </w:p>
        </w:tc>
      </w:tr>
      <w:tr w14:paraId="58843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3E8B088D">
            <w:pPr>
              <w:keepNext w:val="0"/>
              <w:keepLines w:val="0"/>
              <w:pageBreakBefore w:val="0"/>
              <w:kinsoku/>
              <w:wordWrap/>
              <w:topLinePunct w:val="0"/>
              <w:autoSpaceDE/>
              <w:autoSpaceDN/>
              <w:bidi w:val="0"/>
              <w:adjustRightInd/>
              <w:spacing w:line="280" w:lineRule="exact"/>
              <w:jc w:val="center"/>
              <w:textAlignment w:val="auto"/>
              <w:rPr>
                <w:rFonts w:hint="default" w:eastAsia="宋体"/>
                <w:bCs/>
                <w:lang w:val="en-US" w:eastAsia="zh-CN"/>
              </w:rPr>
            </w:pPr>
            <w:r>
              <w:rPr>
                <w:rFonts w:hint="eastAsia"/>
                <w:bCs/>
                <w:lang w:val="en-US" w:eastAsia="zh-CN"/>
              </w:rPr>
              <w:t>16</w:t>
            </w:r>
          </w:p>
        </w:tc>
        <w:tc>
          <w:tcPr>
            <w:tcW w:w="3694" w:type="dxa"/>
            <w:vAlign w:val="center"/>
          </w:tcPr>
          <w:p w14:paraId="20C18A34">
            <w:pPr>
              <w:keepNext w:val="0"/>
              <w:keepLines w:val="0"/>
              <w:pageBreakBefore w:val="0"/>
              <w:kinsoku/>
              <w:wordWrap/>
              <w:topLinePunct w:val="0"/>
              <w:autoSpaceDE/>
              <w:autoSpaceDN/>
              <w:bidi w:val="0"/>
              <w:adjustRightInd/>
              <w:spacing w:line="280" w:lineRule="exact"/>
              <w:jc w:val="left"/>
              <w:textAlignment w:val="auto"/>
              <w:rPr>
                <w:bCs/>
              </w:rPr>
            </w:pPr>
            <w:r>
              <w:rPr>
                <w:rFonts w:hint="eastAsia"/>
                <w:bCs/>
              </w:rPr>
              <w:t>工厂的居住区、水源地等环境质量要求较高的设施与各种有害或危险场所应设置防护距离，并应位于不洁水体、废渣堆场的上游和全年最小频率风向的下风侧。</w:t>
            </w:r>
          </w:p>
        </w:tc>
        <w:tc>
          <w:tcPr>
            <w:tcW w:w="810" w:type="dxa"/>
          </w:tcPr>
          <w:p w14:paraId="4601FEAA">
            <w:pPr>
              <w:keepNext w:val="0"/>
              <w:keepLines w:val="0"/>
              <w:pageBreakBefore w:val="0"/>
              <w:kinsoku/>
              <w:wordWrap/>
              <w:topLinePunct w:val="0"/>
              <w:autoSpaceDE/>
              <w:autoSpaceDN/>
              <w:bidi w:val="0"/>
              <w:adjustRightInd/>
              <w:spacing w:line="280" w:lineRule="exact"/>
              <w:textAlignment w:val="auto"/>
            </w:pPr>
            <w:r>
              <w:rPr>
                <w:bCs/>
              </w:rPr>
              <w:t>符合要求</w:t>
            </w:r>
          </w:p>
        </w:tc>
        <w:tc>
          <w:tcPr>
            <w:tcW w:w="1260" w:type="dxa"/>
          </w:tcPr>
          <w:p w14:paraId="6F753F03">
            <w:pPr>
              <w:keepNext w:val="0"/>
              <w:keepLines w:val="0"/>
              <w:pageBreakBefore w:val="0"/>
              <w:kinsoku/>
              <w:wordWrap/>
              <w:topLinePunct w:val="0"/>
              <w:autoSpaceDE/>
              <w:autoSpaceDN/>
              <w:bidi w:val="0"/>
              <w:adjustRightInd/>
              <w:spacing w:line="280" w:lineRule="exact"/>
              <w:textAlignment w:val="auto"/>
            </w:pPr>
            <w:r>
              <w:rPr>
                <w:bCs/>
              </w:rPr>
              <w:t>《化工企业安全卫生设计规定》第</w:t>
            </w:r>
            <w:r>
              <w:rPr>
                <w:rFonts w:hint="eastAsia"/>
                <w:bCs/>
              </w:rPr>
              <w:t>3</w:t>
            </w:r>
            <w:r>
              <w:rPr>
                <w:bCs/>
              </w:rPr>
              <w:t>.1.</w:t>
            </w:r>
            <w:r>
              <w:rPr>
                <w:rFonts w:hint="eastAsia"/>
                <w:bCs/>
              </w:rPr>
              <w:t>8</w:t>
            </w:r>
            <w:r>
              <w:rPr>
                <w:bCs/>
              </w:rPr>
              <w:t>条</w:t>
            </w:r>
          </w:p>
        </w:tc>
        <w:tc>
          <w:tcPr>
            <w:tcW w:w="2896" w:type="dxa"/>
            <w:vAlign w:val="center"/>
          </w:tcPr>
          <w:p w14:paraId="7F0A2870">
            <w:pPr>
              <w:keepNext w:val="0"/>
              <w:keepLines w:val="0"/>
              <w:pageBreakBefore w:val="0"/>
              <w:kinsoku/>
              <w:wordWrap/>
              <w:topLinePunct w:val="0"/>
              <w:autoSpaceDE/>
              <w:autoSpaceDN/>
              <w:bidi w:val="0"/>
              <w:adjustRightInd/>
              <w:spacing w:line="280" w:lineRule="exact"/>
              <w:jc w:val="left"/>
              <w:textAlignment w:val="auto"/>
              <w:rPr>
                <w:bCs/>
              </w:rPr>
            </w:pPr>
            <w:r>
              <w:rPr>
                <w:rFonts w:hint="eastAsia"/>
                <w:bCs/>
              </w:rPr>
              <w:t>工厂的居住区等环境质量要求较高的设施与各种有害或危险场所已经过环境影响评价，依据报告符合要求。</w:t>
            </w:r>
          </w:p>
        </w:tc>
      </w:tr>
      <w:tr w14:paraId="04592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0A70EC91">
            <w:pPr>
              <w:keepNext w:val="0"/>
              <w:keepLines w:val="0"/>
              <w:pageBreakBefore w:val="0"/>
              <w:kinsoku/>
              <w:wordWrap/>
              <w:topLinePunct w:val="0"/>
              <w:autoSpaceDE/>
              <w:autoSpaceDN/>
              <w:bidi w:val="0"/>
              <w:adjustRightInd/>
              <w:spacing w:line="280" w:lineRule="exact"/>
              <w:jc w:val="center"/>
              <w:textAlignment w:val="auto"/>
              <w:rPr>
                <w:rFonts w:hint="default" w:eastAsia="宋体"/>
                <w:bCs/>
                <w:lang w:val="en-US" w:eastAsia="zh-CN"/>
              </w:rPr>
            </w:pPr>
            <w:r>
              <w:rPr>
                <w:rFonts w:hint="eastAsia"/>
                <w:bCs/>
                <w:lang w:val="en-US" w:eastAsia="zh-CN"/>
              </w:rPr>
              <w:t>17</w:t>
            </w:r>
          </w:p>
        </w:tc>
        <w:tc>
          <w:tcPr>
            <w:tcW w:w="3694" w:type="dxa"/>
            <w:vAlign w:val="center"/>
          </w:tcPr>
          <w:p w14:paraId="1011311B">
            <w:pPr>
              <w:keepNext w:val="0"/>
              <w:keepLines w:val="0"/>
              <w:pageBreakBefore w:val="0"/>
              <w:kinsoku/>
              <w:wordWrap/>
              <w:topLinePunct w:val="0"/>
              <w:autoSpaceDE/>
              <w:autoSpaceDN/>
              <w:bidi w:val="0"/>
              <w:adjustRightInd/>
              <w:spacing w:line="280" w:lineRule="exact"/>
              <w:jc w:val="left"/>
              <w:textAlignment w:val="auto"/>
              <w:rPr>
                <w:bCs/>
              </w:rPr>
            </w:pPr>
            <w:r>
              <w:rPr>
                <w:rFonts w:hint="eastAsia"/>
                <w:bCs/>
              </w:rPr>
              <w:t>化工企业厂址应依据当地风向因素，选择位于城镇、工厂居住区全年最小频率风向的上风侧。</w:t>
            </w:r>
          </w:p>
        </w:tc>
        <w:tc>
          <w:tcPr>
            <w:tcW w:w="810" w:type="dxa"/>
          </w:tcPr>
          <w:p w14:paraId="7AD3781C">
            <w:pPr>
              <w:keepNext w:val="0"/>
              <w:keepLines w:val="0"/>
              <w:pageBreakBefore w:val="0"/>
              <w:kinsoku/>
              <w:wordWrap/>
              <w:topLinePunct w:val="0"/>
              <w:autoSpaceDE/>
              <w:autoSpaceDN/>
              <w:bidi w:val="0"/>
              <w:adjustRightInd/>
              <w:spacing w:line="280" w:lineRule="exact"/>
              <w:textAlignment w:val="auto"/>
            </w:pPr>
            <w:r>
              <w:rPr>
                <w:bCs/>
              </w:rPr>
              <w:t>符合要求</w:t>
            </w:r>
          </w:p>
        </w:tc>
        <w:tc>
          <w:tcPr>
            <w:tcW w:w="1260" w:type="dxa"/>
          </w:tcPr>
          <w:p w14:paraId="22F2DCEB">
            <w:pPr>
              <w:keepNext w:val="0"/>
              <w:keepLines w:val="0"/>
              <w:pageBreakBefore w:val="0"/>
              <w:kinsoku/>
              <w:wordWrap/>
              <w:topLinePunct w:val="0"/>
              <w:autoSpaceDE/>
              <w:autoSpaceDN/>
              <w:bidi w:val="0"/>
              <w:adjustRightInd/>
              <w:spacing w:line="280" w:lineRule="exact"/>
              <w:textAlignment w:val="auto"/>
            </w:pPr>
            <w:r>
              <w:rPr>
                <w:bCs/>
              </w:rPr>
              <w:t>《化工企业安全卫生设计规定》第</w:t>
            </w:r>
            <w:r>
              <w:rPr>
                <w:rFonts w:hint="eastAsia"/>
                <w:bCs/>
              </w:rPr>
              <w:t>3</w:t>
            </w:r>
            <w:r>
              <w:rPr>
                <w:bCs/>
              </w:rPr>
              <w:t>.1.</w:t>
            </w:r>
            <w:r>
              <w:rPr>
                <w:rFonts w:hint="eastAsia"/>
                <w:bCs/>
              </w:rPr>
              <w:t>9</w:t>
            </w:r>
            <w:r>
              <w:rPr>
                <w:bCs/>
              </w:rPr>
              <w:t>条</w:t>
            </w:r>
          </w:p>
        </w:tc>
        <w:tc>
          <w:tcPr>
            <w:tcW w:w="2896" w:type="dxa"/>
            <w:vAlign w:val="center"/>
          </w:tcPr>
          <w:p w14:paraId="2F280F66">
            <w:pPr>
              <w:keepNext w:val="0"/>
              <w:keepLines w:val="0"/>
              <w:pageBreakBefore w:val="0"/>
              <w:kinsoku/>
              <w:wordWrap/>
              <w:topLinePunct w:val="0"/>
              <w:autoSpaceDE/>
              <w:autoSpaceDN/>
              <w:bidi w:val="0"/>
              <w:adjustRightInd/>
              <w:spacing w:line="280" w:lineRule="exact"/>
              <w:jc w:val="left"/>
              <w:textAlignment w:val="auto"/>
              <w:rPr>
                <w:rFonts w:hint="eastAsia" w:eastAsia="宋体"/>
                <w:bCs/>
                <w:lang w:eastAsia="zh-CN"/>
              </w:rPr>
            </w:pPr>
            <w:r>
              <w:rPr>
                <w:rFonts w:hint="eastAsia"/>
                <w:bCs/>
              </w:rPr>
              <w:t>与湖口县城距离11km，并位于全年最小频率风向的上风侧</w:t>
            </w:r>
            <w:r>
              <w:rPr>
                <w:rFonts w:hint="eastAsia"/>
                <w:bCs/>
                <w:lang w:eastAsia="zh-CN"/>
              </w:rPr>
              <w:t>。</w:t>
            </w:r>
          </w:p>
        </w:tc>
      </w:tr>
      <w:tr w14:paraId="3F3EA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72D69D55">
            <w:pPr>
              <w:keepNext w:val="0"/>
              <w:keepLines w:val="0"/>
              <w:pageBreakBefore w:val="0"/>
              <w:tabs>
                <w:tab w:val="left" w:pos="720"/>
              </w:tabs>
              <w:kinsoku/>
              <w:wordWrap/>
              <w:topLinePunct w:val="0"/>
              <w:autoSpaceDE/>
              <w:autoSpaceDN/>
              <w:bidi w:val="0"/>
              <w:adjustRightInd/>
              <w:spacing w:line="280" w:lineRule="exact"/>
              <w:jc w:val="center"/>
              <w:textAlignment w:val="auto"/>
              <w:rPr>
                <w:rFonts w:hint="default" w:eastAsia="宋体"/>
                <w:bCs/>
                <w:highlight w:val="none"/>
                <w:lang w:val="en-US" w:eastAsia="zh-CN"/>
              </w:rPr>
            </w:pPr>
            <w:r>
              <w:rPr>
                <w:rFonts w:hint="eastAsia"/>
                <w:highlight w:val="none"/>
                <w:lang w:val="en-US" w:eastAsia="zh-CN"/>
              </w:rPr>
              <w:t>18</w:t>
            </w:r>
          </w:p>
        </w:tc>
        <w:tc>
          <w:tcPr>
            <w:tcW w:w="3694" w:type="dxa"/>
            <w:vAlign w:val="center"/>
          </w:tcPr>
          <w:p w14:paraId="40AA0867">
            <w:pPr>
              <w:keepNext w:val="0"/>
              <w:keepLines w:val="0"/>
              <w:pageBreakBefore w:val="0"/>
              <w:tabs>
                <w:tab w:val="left" w:pos="720"/>
              </w:tabs>
              <w:kinsoku/>
              <w:wordWrap/>
              <w:topLinePunct w:val="0"/>
              <w:autoSpaceDE/>
              <w:autoSpaceDN/>
              <w:bidi w:val="0"/>
              <w:adjustRightInd/>
              <w:spacing w:line="280" w:lineRule="exact"/>
              <w:jc w:val="left"/>
              <w:textAlignment w:val="auto"/>
              <w:rPr>
                <w:bCs/>
                <w:highlight w:val="none"/>
              </w:rPr>
            </w:pPr>
            <w:r>
              <w:rPr>
                <w:rFonts w:hint="eastAsia"/>
                <w:highlight w:val="none"/>
              </w:rPr>
              <w:t>禁止在长江千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810" w:type="dxa"/>
          </w:tcPr>
          <w:p w14:paraId="2BFE4CD7">
            <w:pPr>
              <w:keepNext w:val="0"/>
              <w:keepLines w:val="0"/>
              <w:pageBreakBefore w:val="0"/>
              <w:kinsoku/>
              <w:wordWrap/>
              <w:topLinePunct w:val="0"/>
              <w:autoSpaceDE/>
              <w:autoSpaceDN/>
              <w:bidi w:val="0"/>
              <w:adjustRightInd/>
              <w:spacing w:line="280" w:lineRule="exact"/>
              <w:textAlignment w:val="auto"/>
              <w:rPr>
                <w:highlight w:val="none"/>
              </w:rPr>
            </w:pPr>
            <w:r>
              <w:rPr>
                <w:bCs/>
                <w:highlight w:val="none"/>
              </w:rPr>
              <w:t>符合要求</w:t>
            </w:r>
          </w:p>
        </w:tc>
        <w:tc>
          <w:tcPr>
            <w:tcW w:w="1260" w:type="dxa"/>
            <w:vAlign w:val="center"/>
          </w:tcPr>
          <w:p w14:paraId="217562CE">
            <w:pPr>
              <w:keepNext w:val="0"/>
              <w:keepLines w:val="0"/>
              <w:pageBreakBefore w:val="0"/>
              <w:tabs>
                <w:tab w:val="left" w:pos="720"/>
              </w:tabs>
              <w:kinsoku/>
              <w:wordWrap/>
              <w:topLinePunct w:val="0"/>
              <w:autoSpaceDE/>
              <w:autoSpaceDN/>
              <w:bidi w:val="0"/>
              <w:adjustRightInd/>
              <w:spacing w:line="280" w:lineRule="exact"/>
              <w:jc w:val="left"/>
              <w:textAlignment w:val="auto"/>
              <w:rPr>
                <w:highlight w:val="none"/>
              </w:rPr>
            </w:pPr>
            <w:r>
              <w:rPr>
                <w:rFonts w:hint="eastAsia"/>
                <w:bCs/>
                <w:kern w:val="0"/>
                <w:highlight w:val="none"/>
              </w:rPr>
              <w:t>《长江经济带发展负面清单指南（试行，</w:t>
            </w:r>
            <w:r>
              <w:rPr>
                <w:bCs/>
                <w:kern w:val="0"/>
                <w:highlight w:val="none"/>
              </w:rPr>
              <w:t>2022</w:t>
            </w:r>
            <w:r>
              <w:rPr>
                <w:rFonts w:hint="eastAsia"/>
                <w:bCs/>
                <w:kern w:val="0"/>
                <w:highlight w:val="none"/>
              </w:rPr>
              <w:t>年版）》第</w:t>
            </w:r>
            <w:r>
              <w:rPr>
                <w:bCs/>
                <w:kern w:val="0"/>
                <w:highlight w:val="none"/>
              </w:rPr>
              <w:t>8</w:t>
            </w:r>
            <w:r>
              <w:rPr>
                <w:rFonts w:hint="eastAsia"/>
                <w:bCs/>
                <w:kern w:val="0"/>
                <w:highlight w:val="none"/>
              </w:rPr>
              <w:t>条</w:t>
            </w:r>
          </w:p>
        </w:tc>
        <w:tc>
          <w:tcPr>
            <w:tcW w:w="2896" w:type="dxa"/>
            <w:vAlign w:val="center"/>
          </w:tcPr>
          <w:p w14:paraId="33E27DF6">
            <w:pPr>
              <w:keepNext w:val="0"/>
              <w:keepLines w:val="0"/>
              <w:pageBreakBefore w:val="0"/>
              <w:kinsoku/>
              <w:wordWrap/>
              <w:overflowPunct w:val="0"/>
              <w:topLinePunct w:val="0"/>
              <w:autoSpaceDE/>
              <w:autoSpaceDN/>
              <w:bidi w:val="0"/>
              <w:adjustRightInd/>
              <w:spacing w:line="280" w:lineRule="exact"/>
              <w:jc w:val="left"/>
              <w:textAlignment w:val="auto"/>
              <w:rPr>
                <w:bCs/>
                <w:highlight w:val="none"/>
              </w:rPr>
            </w:pPr>
            <w:r>
              <w:rPr>
                <w:rFonts w:hint="eastAsia" w:ascii="宋体" w:hAnsi="宋体"/>
                <w:highlight w:val="none"/>
              </w:rPr>
              <w:t>该项目属于技改项目。</w:t>
            </w:r>
          </w:p>
        </w:tc>
      </w:tr>
      <w:tr w14:paraId="711A4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0C4B722B">
            <w:pPr>
              <w:keepNext w:val="0"/>
              <w:keepLines w:val="0"/>
              <w:pageBreakBefore w:val="0"/>
              <w:tabs>
                <w:tab w:val="left" w:pos="720"/>
              </w:tabs>
              <w:kinsoku/>
              <w:wordWrap/>
              <w:topLinePunct w:val="0"/>
              <w:autoSpaceDE/>
              <w:autoSpaceDN/>
              <w:bidi w:val="0"/>
              <w:adjustRightInd/>
              <w:spacing w:line="280" w:lineRule="exact"/>
              <w:jc w:val="center"/>
              <w:textAlignment w:val="auto"/>
              <w:rPr>
                <w:rFonts w:hint="default" w:eastAsia="宋体"/>
                <w:color w:val="auto"/>
                <w:sz w:val="21"/>
                <w:szCs w:val="21"/>
                <w:lang w:val="en-US" w:eastAsia="zh-CN"/>
              </w:rPr>
            </w:pPr>
            <w:r>
              <w:rPr>
                <w:rFonts w:hint="eastAsia"/>
                <w:color w:val="auto"/>
                <w:sz w:val="21"/>
                <w:szCs w:val="21"/>
                <w:lang w:val="en-US" w:eastAsia="zh-CN"/>
              </w:rPr>
              <w:t>19</w:t>
            </w:r>
          </w:p>
        </w:tc>
        <w:tc>
          <w:tcPr>
            <w:tcW w:w="3694" w:type="dxa"/>
            <w:vAlign w:val="center"/>
          </w:tcPr>
          <w:p w14:paraId="00E9FD7F">
            <w:pPr>
              <w:keepNext w:val="0"/>
              <w:keepLines w:val="0"/>
              <w:pageBreakBefore w:val="0"/>
              <w:tabs>
                <w:tab w:val="left" w:pos="720"/>
              </w:tabs>
              <w:kinsoku/>
              <w:wordWrap/>
              <w:topLinePunct w:val="0"/>
              <w:autoSpaceDE/>
              <w:autoSpaceDN/>
              <w:bidi w:val="0"/>
              <w:adjustRightInd/>
              <w:spacing w:line="280" w:lineRule="exact"/>
              <w:jc w:val="left"/>
              <w:textAlignment w:val="auto"/>
              <w:rPr>
                <w:bCs/>
                <w:color w:val="auto"/>
                <w:sz w:val="21"/>
                <w:szCs w:val="21"/>
              </w:rPr>
            </w:pPr>
            <w:r>
              <w:rPr>
                <w:rFonts w:hint="eastAsia"/>
              </w:rPr>
              <w:t>除按照国家有关规定设立的为车辆补充燃料的场所、设施外，禁止在下列范围内设立生产、储存、销售易燃、易爆、剧毒、放射性等危险物品的场所、设施：</w:t>
            </w:r>
            <w:r>
              <w:rPr>
                <w:rFonts w:hint="eastAsia"/>
              </w:rPr>
              <w:br w:type="textWrapping"/>
            </w:r>
            <w:r>
              <w:rPr>
                <w:rFonts w:hint="eastAsia"/>
              </w:rPr>
              <w:t>（一）公路用地外缘起向外100米；</w:t>
            </w:r>
            <w:r>
              <w:rPr>
                <w:rFonts w:hint="eastAsia"/>
              </w:rPr>
              <w:br w:type="textWrapping"/>
            </w:r>
            <w:r>
              <w:rPr>
                <w:rFonts w:hint="eastAsia"/>
              </w:rPr>
              <w:t>（二）公路渡口和中型以上公路桥梁周围200米；</w:t>
            </w:r>
            <w:r>
              <w:rPr>
                <w:rFonts w:hint="eastAsia"/>
              </w:rPr>
              <w:br w:type="textWrapping"/>
            </w:r>
            <w:r>
              <w:rPr>
                <w:rFonts w:hint="eastAsia"/>
              </w:rPr>
              <w:t>（三）公路隧道上方和洞口外100米。</w:t>
            </w:r>
          </w:p>
        </w:tc>
        <w:tc>
          <w:tcPr>
            <w:tcW w:w="810" w:type="dxa"/>
            <w:vAlign w:val="center"/>
          </w:tcPr>
          <w:p w14:paraId="61EC5274">
            <w:pPr>
              <w:keepNext w:val="0"/>
              <w:keepLines w:val="0"/>
              <w:pageBreakBefore w:val="0"/>
              <w:tabs>
                <w:tab w:val="left" w:pos="720"/>
              </w:tabs>
              <w:kinsoku/>
              <w:wordWrap/>
              <w:topLinePunct w:val="0"/>
              <w:autoSpaceDE/>
              <w:autoSpaceDN/>
              <w:bidi w:val="0"/>
              <w:adjustRightInd/>
              <w:spacing w:line="280" w:lineRule="exact"/>
              <w:jc w:val="left"/>
              <w:textAlignment w:val="auto"/>
            </w:pPr>
            <w:r>
              <w:rPr>
                <w:bCs/>
              </w:rPr>
              <w:t>符合要求</w:t>
            </w:r>
          </w:p>
        </w:tc>
        <w:tc>
          <w:tcPr>
            <w:tcW w:w="1260" w:type="dxa"/>
            <w:vAlign w:val="center"/>
          </w:tcPr>
          <w:p w14:paraId="2D27861C">
            <w:pPr>
              <w:keepNext w:val="0"/>
              <w:keepLines w:val="0"/>
              <w:pageBreakBefore w:val="0"/>
              <w:tabs>
                <w:tab w:val="left" w:pos="720"/>
              </w:tabs>
              <w:kinsoku/>
              <w:wordWrap/>
              <w:topLinePunct w:val="0"/>
              <w:autoSpaceDE/>
              <w:autoSpaceDN/>
              <w:bidi w:val="0"/>
              <w:adjustRightInd/>
              <w:spacing w:line="280" w:lineRule="exact"/>
              <w:jc w:val="left"/>
              <w:textAlignment w:val="auto"/>
            </w:pPr>
            <w:r>
              <w:rPr>
                <w:rFonts w:hint="eastAsia"/>
              </w:rPr>
              <w:t>《公路安全保护条例》号第十八条</w:t>
            </w:r>
          </w:p>
        </w:tc>
        <w:tc>
          <w:tcPr>
            <w:tcW w:w="2896" w:type="dxa"/>
            <w:vAlign w:val="center"/>
          </w:tcPr>
          <w:p w14:paraId="7182F160">
            <w:pPr>
              <w:keepNext w:val="0"/>
              <w:keepLines w:val="0"/>
              <w:pageBreakBefore w:val="0"/>
              <w:kinsoku/>
              <w:wordWrap/>
              <w:overflowPunct w:val="0"/>
              <w:topLinePunct w:val="0"/>
              <w:autoSpaceDE/>
              <w:autoSpaceDN/>
              <w:bidi w:val="0"/>
              <w:adjustRightInd/>
              <w:spacing w:line="280" w:lineRule="exact"/>
              <w:jc w:val="left"/>
              <w:textAlignment w:val="auto"/>
              <w:rPr>
                <w:bCs/>
              </w:rPr>
            </w:pPr>
            <w:r>
              <w:rPr>
                <w:rFonts w:hint="eastAsia" w:ascii="宋体" w:hAnsi="宋体"/>
              </w:rPr>
              <w:t>该项目甲类产装置距离最近的国道牛九线大于100m。</w:t>
            </w:r>
          </w:p>
        </w:tc>
      </w:tr>
      <w:tr w14:paraId="0EE44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4317C022">
            <w:pPr>
              <w:keepNext w:val="0"/>
              <w:keepLines w:val="0"/>
              <w:pageBreakBefore w:val="0"/>
              <w:widowControl/>
              <w:kinsoku/>
              <w:wordWrap/>
              <w:topLinePunct w:val="0"/>
              <w:autoSpaceDE/>
              <w:autoSpaceDN/>
              <w:bidi w:val="0"/>
              <w:adjustRightInd/>
              <w:spacing w:line="280" w:lineRule="exact"/>
              <w:jc w:val="center"/>
              <w:textAlignment w:val="auto"/>
              <w:rPr>
                <w:rFonts w:hint="default" w:eastAsia="宋体"/>
                <w:bCs/>
                <w:lang w:val="en-US" w:eastAsia="zh-CN"/>
              </w:rPr>
            </w:pPr>
            <w:r>
              <w:rPr>
                <w:rFonts w:hint="eastAsia" w:ascii="宋体" w:hAnsi="宋体" w:cs="宋体"/>
                <w:kern w:val="0"/>
                <w:lang w:val="en-US" w:eastAsia="zh-CN"/>
              </w:rPr>
              <w:t>20</w:t>
            </w:r>
          </w:p>
        </w:tc>
        <w:tc>
          <w:tcPr>
            <w:tcW w:w="3694" w:type="dxa"/>
            <w:vAlign w:val="center"/>
          </w:tcPr>
          <w:p w14:paraId="7FD439EB">
            <w:pPr>
              <w:keepNext w:val="0"/>
              <w:keepLines w:val="0"/>
              <w:pageBreakBefore w:val="0"/>
              <w:widowControl/>
              <w:kinsoku/>
              <w:wordWrap/>
              <w:topLinePunct w:val="0"/>
              <w:autoSpaceDE/>
              <w:autoSpaceDN/>
              <w:bidi w:val="0"/>
              <w:adjustRightInd/>
              <w:spacing w:line="280" w:lineRule="exact"/>
              <w:jc w:val="left"/>
              <w:textAlignment w:val="auto"/>
              <w:rPr>
                <w:bCs/>
              </w:rPr>
            </w:pPr>
            <w:r>
              <w:rPr>
                <w:rFonts w:hint="eastAsia" w:ascii="宋体" w:hAnsi="宋体" w:cs="宋体"/>
                <w:kern w:val="0"/>
              </w:rPr>
              <w:t>在铁路线路两侧建造、设立生产、加工、储存或者销售易燃、易爆或者放射性物品等危险物品的场所、仓库，应当符合国家标准、行业标准规定的安全防护距离。</w:t>
            </w:r>
            <w:r>
              <w:rPr>
                <w:rFonts w:ascii="宋体" w:hAnsi="宋体" w:cs="宋体"/>
                <w:kern w:val="0"/>
              </w:rPr>
              <w:t xml:space="preserve"> </w:t>
            </w:r>
          </w:p>
        </w:tc>
        <w:tc>
          <w:tcPr>
            <w:tcW w:w="810" w:type="dxa"/>
          </w:tcPr>
          <w:p w14:paraId="7BA81F7A">
            <w:pPr>
              <w:keepNext w:val="0"/>
              <w:keepLines w:val="0"/>
              <w:pageBreakBefore w:val="0"/>
              <w:kinsoku/>
              <w:wordWrap/>
              <w:topLinePunct w:val="0"/>
              <w:autoSpaceDE/>
              <w:autoSpaceDN/>
              <w:bidi w:val="0"/>
              <w:adjustRightInd/>
              <w:spacing w:line="280" w:lineRule="exact"/>
              <w:textAlignment w:val="auto"/>
            </w:pPr>
            <w:r>
              <w:rPr>
                <w:bCs/>
              </w:rPr>
              <w:t>符合要求</w:t>
            </w:r>
          </w:p>
        </w:tc>
        <w:tc>
          <w:tcPr>
            <w:tcW w:w="1260" w:type="dxa"/>
            <w:vAlign w:val="center"/>
          </w:tcPr>
          <w:p w14:paraId="759BCFED">
            <w:pPr>
              <w:keepNext w:val="0"/>
              <w:keepLines w:val="0"/>
              <w:pageBreakBefore w:val="0"/>
              <w:tabs>
                <w:tab w:val="left" w:pos="720"/>
              </w:tabs>
              <w:kinsoku/>
              <w:wordWrap/>
              <w:topLinePunct w:val="0"/>
              <w:autoSpaceDE/>
              <w:autoSpaceDN/>
              <w:bidi w:val="0"/>
              <w:adjustRightInd/>
              <w:spacing w:line="280" w:lineRule="exact"/>
              <w:jc w:val="left"/>
              <w:textAlignment w:val="auto"/>
            </w:pPr>
            <w:r>
              <w:rPr>
                <w:rFonts w:hint="eastAsia"/>
              </w:rPr>
              <w:t>《铁路安全管理条例》</w:t>
            </w:r>
            <w:r>
              <w:rPr>
                <w:rFonts w:hint="eastAsia" w:ascii="宋体" w:hAnsi="宋体" w:cs="宋体"/>
                <w:kern w:val="0"/>
              </w:rPr>
              <w:t>第三十三条</w:t>
            </w:r>
          </w:p>
        </w:tc>
        <w:tc>
          <w:tcPr>
            <w:tcW w:w="2896" w:type="dxa"/>
            <w:vAlign w:val="center"/>
          </w:tcPr>
          <w:p w14:paraId="209ABA4B">
            <w:pPr>
              <w:keepNext w:val="0"/>
              <w:keepLines w:val="0"/>
              <w:pageBreakBefore w:val="0"/>
              <w:kinsoku/>
              <w:wordWrap/>
              <w:overflowPunct w:val="0"/>
              <w:topLinePunct w:val="0"/>
              <w:autoSpaceDE/>
              <w:autoSpaceDN/>
              <w:bidi w:val="0"/>
              <w:adjustRightInd/>
              <w:spacing w:line="280" w:lineRule="exact"/>
              <w:jc w:val="left"/>
              <w:textAlignment w:val="auto"/>
              <w:rPr>
                <w:bCs/>
              </w:rPr>
            </w:pPr>
            <w:r>
              <w:rPr>
                <w:rFonts w:hint="eastAsia" w:ascii="宋体" w:hAnsi="宋体"/>
              </w:rPr>
              <w:t>1000m范围内无铁路线</w:t>
            </w:r>
          </w:p>
        </w:tc>
      </w:tr>
      <w:tr w14:paraId="36DE1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7F8A7F16">
            <w:pPr>
              <w:keepNext w:val="0"/>
              <w:keepLines w:val="0"/>
              <w:pageBreakBefore w:val="0"/>
              <w:kinsoku/>
              <w:wordWrap/>
              <w:topLinePunct w:val="0"/>
              <w:autoSpaceDE/>
              <w:autoSpaceDN/>
              <w:bidi w:val="0"/>
              <w:adjustRightInd/>
              <w:spacing w:line="280" w:lineRule="exact"/>
              <w:jc w:val="center"/>
              <w:textAlignment w:val="auto"/>
              <w:rPr>
                <w:rFonts w:hint="default" w:eastAsia="宋体"/>
                <w:bCs/>
                <w:lang w:val="en-US" w:eastAsia="zh-CN"/>
              </w:rPr>
            </w:pPr>
            <w:r>
              <w:rPr>
                <w:rFonts w:hint="eastAsia" w:hAnsi="宋体"/>
                <w:lang w:val="en-US" w:eastAsia="zh-CN"/>
              </w:rPr>
              <w:t>21</w:t>
            </w:r>
          </w:p>
        </w:tc>
        <w:tc>
          <w:tcPr>
            <w:tcW w:w="3694" w:type="dxa"/>
            <w:vAlign w:val="center"/>
          </w:tcPr>
          <w:p w14:paraId="6E8FF7F2">
            <w:pPr>
              <w:keepNext w:val="0"/>
              <w:keepLines w:val="0"/>
              <w:pageBreakBefore w:val="0"/>
              <w:kinsoku/>
              <w:wordWrap/>
              <w:topLinePunct w:val="0"/>
              <w:autoSpaceDE/>
              <w:autoSpaceDN/>
              <w:bidi w:val="0"/>
              <w:adjustRightInd/>
              <w:spacing w:line="280" w:lineRule="exact"/>
              <w:jc w:val="left"/>
              <w:textAlignment w:val="auto"/>
              <w:rPr>
                <w:bCs/>
              </w:rPr>
            </w:pPr>
            <w:r>
              <w:rPr>
                <w:rFonts w:hAnsi="宋体"/>
              </w:rPr>
              <w:t>工业企业选址宜避开自然疫源地；对于因建设工程需要等原因不能避开的，应设计具体的疫情综合预防控制措施。</w:t>
            </w:r>
          </w:p>
        </w:tc>
        <w:tc>
          <w:tcPr>
            <w:tcW w:w="810" w:type="dxa"/>
          </w:tcPr>
          <w:p w14:paraId="02E1C673">
            <w:pPr>
              <w:keepNext w:val="0"/>
              <w:keepLines w:val="0"/>
              <w:pageBreakBefore w:val="0"/>
              <w:kinsoku/>
              <w:wordWrap/>
              <w:topLinePunct w:val="0"/>
              <w:autoSpaceDE/>
              <w:autoSpaceDN/>
              <w:bidi w:val="0"/>
              <w:adjustRightInd/>
              <w:spacing w:line="280" w:lineRule="exact"/>
              <w:textAlignment w:val="auto"/>
            </w:pPr>
            <w:r>
              <w:rPr>
                <w:bCs/>
              </w:rPr>
              <w:t>符合要求</w:t>
            </w:r>
          </w:p>
        </w:tc>
        <w:tc>
          <w:tcPr>
            <w:tcW w:w="1260" w:type="dxa"/>
            <w:vAlign w:val="center"/>
          </w:tcPr>
          <w:p w14:paraId="5A4F7EBA">
            <w:pPr>
              <w:keepNext w:val="0"/>
              <w:keepLines w:val="0"/>
              <w:pageBreakBefore w:val="0"/>
              <w:kinsoku/>
              <w:wordWrap/>
              <w:topLinePunct w:val="0"/>
              <w:autoSpaceDE/>
              <w:autoSpaceDN/>
              <w:bidi w:val="0"/>
              <w:adjustRightInd/>
              <w:spacing w:line="280" w:lineRule="exact"/>
              <w:jc w:val="left"/>
              <w:textAlignment w:val="auto"/>
            </w:pPr>
            <w:r>
              <w:rPr>
                <w:rFonts w:hint="eastAsia"/>
              </w:rPr>
              <w:t>《工业企业设计卫生标准》第</w:t>
            </w:r>
            <w:r>
              <w:t>5.1.2</w:t>
            </w:r>
            <w:r>
              <w:rPr>
                <w:rFonts w:hint="eastAsia"/>
              </w:rPr>
              <w:t>条</w:t>
            </w:r>
          </w:p>
        </w:tc>
        <w:tc>
          <w:tcPr>
            <w:tcW w:w="2896" w:type="dxa"/>
            <w:vAlign w:val="center"/>
          </w:tcPr>
          <w:p w14:paraId="72CADAD5">
            <w:pPr>
              <w:keepNext w:val="0"/>
              <w:keepLines w:val="0"/>
              <w:pageBreakBefore w:val="0"/>
              <w:kinsoku/>
              <w:wordWrap/>
              <w:overflowPunct w:val="0"/>
              <w:topLinePunct w:val="0"/>
              <w:autoSpaceDE/>
              <w:autoSpaceDN/>
              <w:bidi w:val="0"/>
              <w:adjustRightInd/>
              <w:spacing w:line="280" w:lineRule="exact"/>
              <w:jc w:val="left"/>
              <w:textAlignment w:val="auto"/>
              <w:rPr>
                <w:bCs/>
              </w:rPr>
            </w:pPr>
            <w:r>
              <w:rPr>
                <w:rFonts w:hint="eastAsia" w:ascii="宋体" w:hAnsi="宋体"/>
              </w:rPr>
              <w:t>项目所在地不属于</w:t>
            </w:r>
            <w:r>
              <w:rPr>
                <w:rFonts w:hAnsi="宋体"/>
              </w:rPr>
              <w:t>自然疫源地</w:t>
            </w:r>
          </w:p>
        </w:tc>
      </w:tr>
      <w:tr w14:paraId="3653F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316581A0">
            <w:pPr>
              <w:keepNext w:val="0"/>
              <w:keepLines w:val="0"/>
              <w:pageBreakBefore w:val="0"/>
              <w:kinsoku/>
              <w:wordWrap/>
              <w:topLinePunct w:val="0"/>
              <w:autoSpaceDE/>
              <w:autoSpaceDN/>
              <w:bidi w:val="0"/>
              <w:adjustRightInd/>
              <w:spacing w:line="280" w:lineRule="exact"/>
              <w:jc w:val="center"/>
              <w:textAlignment w:val="auto"/>
              <w:rPr>
                <w:rFonts w:hint="default" w:eastAsia="宋体"/>
                <w:bCs/>
                <w:lang w:val="en-US" w:eastAsia="zh-CN"/>
              </w:rPr>
            </w:pPr>
            <w:r>
              <w:rPr>
                <w:rFonts w:hint="eastAsia" w:hAnsi="宋体"/>
                <w:lang w:val="en-US" w:eastAsia="zh-CN"/>
              </w:rPr>
              <w:t>22</w:t>
            </w:r>
          </w:p>
        </w:tc>
        <w:tc>
          <w:tcPr>
            <w:tcW w:w="3694" w:type="dxa"/>
            <w:vAlign w:val="center"/>
          </w:tcPr>
          <w:p w14:paraId="4A2BAFC2">
            <w:pPr>
              <w:keepNext w:val="0"/>
              <w:keepLines w:val="0"/>
              <w:pageBreakBefore w:val="0"/>
              <w:kinsoku/>
              <w:wordWrap/>
              <w:topLinePunct w:val="0"/>
              <w:autoSpaceDE/>
              <w:autoSpaceDN/>
              <w:bidi w:val="0"/>
              <w:adjustRightInd/>
              <w:spacing w:line="280" w:lineRule="exact"/>
              <w:jc w:val="left"/>
              <w:textAlignment w:val="auto"/>
              <w:rPr>
                <w:bCs/>
              </w:rPr>
            </w:pPr>
            <w:r>
              <w:rPr>
                <w:rFonts w:hAnsi="宋体"/>
              </w:rPr>
              <w:t>工业企业选址宜避开可能产生或存在危害健康的场所和设施，如垃圾填埋场、污水处理厂、气体输送管道，以及水、土壤可能已被原工业企业污染的地区，建设工程需要难以避开的，应首先进行卫生学评估，并根据评估结果采取必要的控制措施。设计单位应明确要求施工单位和建设单位制定施工期间和投产运行后突发公共卫生事件应急救援预案</w:t>
            </w:r>
          </w:p>
        </w:tc>
        <w:tc>
          <w:tcPr>
            <w:tcW w:w="810" w:type="dxa"/>
          </w:tcPr>
          <w:p w14:paraId="222BABFD">
            <w:pPr>
              <w:keepNext w:val="0"/>
              <w:keepLines w:val="0"/>
              <w:pageBreakBefore w:val="0"/>
              <w:kinsoku/>
              <w:wordWrap/>
              <w:topLinePunct w:val="0"/>
              <w:autoSpaceDE/>
              <w:autoSpaceDN/>
              <w:bidi w:val="0"/>
              <w:adjustRightInd/>
              <w:spacing w:line="280" w:lineRule="exact"/>
              <w:textAlignment w:val="auto"/>
            </w:pPr>
            <w:r>
              <w:rPr>
                <w:bCs/>
              </w:rPr>
              <w:t>符合要求</w:t>
            </w:r>
          </w:p>
        </w:tc>
        <w:tc>
          <w:tcPr>
            <w:tcW w:w="1260" w:type="dxa"/>
            <w:vAlign w:val="center"/>
          </w:tcPr>
          <w:p w14:paraId="0040B02F">
            <w:pPr>
              <w:keepNext w:val="0"/>
              <w:keepLines w:val="0"/>
              <w:pageBreakBefore w:val="0"/>
              <w:kinsoku/>
              <w:wordWrap/>
              <w:topLinePunct w:val="0"/>
              <w:autoSpaceDE/>
              <w:autoSpaceDN/>
              <w:bidi w:val="0"/>
              <w:adjustRightInd/>
              <w:spacing w:line="280" w:lineRule="exact"/>
              <w:jc w:val="both"/>
              <w:textAlignment w:val="auto"/>
            </w:pPr>
            <w:r>
              <w:rPr>
                <w:rFonts w:hint="eastAsia"/>
              </w:rPr>
              <w:t>《工业企业设计卫生标准》第</w:t>
            </w:r>
            <w:r>
              <w:t>5.1.3</w:t>
            </w:r>
            <w:r>
              <w:rPr>
                <w:rFonts w:hint="eastAsia"/>
              </w:rPr>
              <w:t>条</w:t>
            </w:r>
          </w:p>
        </w:tc>
        <w:tc>
          <w:tcPr>
            <w:tcW w:w="2896" w:type="dxa"/>
            <w:vAlign w:val="center"/>
          </w:tcPr>
          <w:p w14:paraId="5AF708D4">
            <w:pPr>
              <w:keepNext w:val="0"/>
              <w:keepLines w:val="0"/>
              <w:pageBreakBefore w:val="0"/>
              <w:kinsoku/>
              <w:wordWrap/>
              <w:overflowPunct w:val="0"/>
              <w:topLinePunct w:val="0"/>
              <w:autoSpaceDE/>
              <w:autoSpaceDN/>
              <w:bidi w:val="0"/>
              <w:adjustRightInd/>
              <w:spacing w:line="280" w:lineRule="exact"/>
              <w:jc w:val="left"/>
              <w:textAlignment w:val="auto"/>
              <w:rPr>
                <w:bCs/>
              </w:rPr>
            </w:pPr>
            <w:r>
              <w:rPr>
                <w:rFonts w:hint="eastAsia"/>
              </w:rPr>
              <w:t>不属于被原工业企业污染的土地</w:t>
            </w:r>
          </w:p>
        </w:tc>
      </w:tr>
      <w:tr w14:paraId="4DB1C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56FC64EC">
            <w:pPr>
              <w:keepNext w:val="0"/>
              <w:keepLines w:val="0"/>
              <w:pageBreakBefore w:val="0"/>
              <w:kinsoku/>
              <w:wordWrap/>
              <w:topLinePunct w:val="0"/>
              <w:autoSpaceDE/>
              <w:autoSpaceDN/>
              <w:bidi w:val="0"/>
              <w:adjustRightInd/>
              <w:spacing w:line="280" w:lineRule="exact"/>
              <w:jc w:val="center"/>
              <w:textAlignment w:val="auto"/>
              <w:rPr>
                <w:rFonts w:hint="default" w:eastAsia="宋体"/>
                <w:bCs/>
                <w:lang w:val="en-US" w:eastAsia="zh-CN"/>
              </w:rPr>
            </w:pPr>
            <w:r>
              <w:rPr>
                <w:rFonts w:hint="eastAsia" w:hAnsi="宋体"/>
                <w:lang w:val="en-US" w:eastAsia="zh-CN"/>
              </w:rPr>
              <w:t>23</w:t>
            </w:r>
          </w:p>
        </w:tc>
        <w:tc>
          <w:tcPr>
            <w:tcW w:w="3694" w:type="dxa"/>
            <w:vAlign w:val="center"/>
          </w:tcPr>
          <w:p w14:paraId="6D669D0A">
            <w:pPr>
              <w:keepNext w:val="0"/>
              <w:keepLines w:val="0"/>
              <w:pageBreakBefore w:val="0"/>
              <w:kinsoku/>
              <w:wordWrap/>
              <w:topLinePunct w:val="0"/>
              <w:autoSpaceDE/>
              <w:autoSpaceDN/>
              <w:bidi w:val="0"/>
              <w:adjustRightInd/>
              <w:spacing w:line="280" w:lineRule="exact"/>
              <w:jc w:val="left"/>
              <w:textAlignment w:val="auto"/>
              <w:rPr>
                <w:bCs/>
              </w:rPr>
            </w:pPr>
            <w:r>
              <w:rPr>
                <w:rFonts w:hAnsi="宋体"/>
              </w:rPr>
              <w:t>向大气排放有害物质的工业企业应布置在当地夏季最小频率风向的被保护对象的上风侧，并应符合国家规定的卫生防护距离要求，以避免与周边地区产生相互影响。对于目前国家尚未规定卫生防护距离要求的，宜进行健康影响评估，并根据实际评估结果作出判定</w:t>
            </w:r>
          </w:p>
        </w:tc>
        <w:tc>
          <w:tcPr>
            <w:tcW w:w="810" w:type="dxa"/>
          </w:tcPr>
          <w:p w14:paraId="5C3F6DFB">
            <w:pPr>
              <w:keepNext w:val="0"/>
              <w:keepLines w:val="0"/>
              <w:pageBreakBefore w:val="0"/>
              <w:kinsoku/>
              <w:wordWrap/>
              <w:topLinePunct w:val="0"/>
              <w:autoSpaceDE/>
              <w:autoSpaceDN/>
              <w:bidi w:val="0"/>
              <w:adjustRightInd/>
              <w:spacing w:line="280" w:lineRule="exact"/>
              <w:textAlignment w:val="auto"/>
            </w:pPr>
            <w:r>
              <w:rPr>
                <w:bCs/>
              </w:rPr>
              <w:t>符合要求</w:t>
            </w:r>
          </w:p>
        </w:tc>
        <w:tc>
          <w:tcPr>
            <w:tcW w:w="1260" w:type="dxa"/>
            <w:vAlign w:val="center"/>
          </w:tcPr>
          <w:p w14:paraId="24473D9C">
            <w:pPr>
              <w:keepNext w:val="0"/>
              <w:keepLines w:val="0"/>
              <w:pageBreakBefore w:val="0"/>
              <w:kinsoku/>
              <w:wordWrap/>
              <w:topLinePunct w:val="0"/>
              <w:autoSpaceDE/>
              <w:autoSpaceDN/>
              <w:bidi w:val="0"/>
              <w:adjustRightInd/>
              <w:spacing w:line="280" w:lineRule="exact"/>
              <w:jc w:val="both"/>
              <w:textAlignment w:val="auto"/>
            </w:pPr>
            <w:r>
              <w:rPr>
                <w:rFonts w:hint="eastAsia"/>
              </w:rPr>
              <w:t>《工业企业设计卫生标准》第</w:t>
            </w:r>
            <w:r>
              <w:t>5.1.4</w:t>
            </w:r>
            <w:r>
              <w:rPr>
                <w:rFonts w:hint="eastAsia"/>
              </w:rPr>
              <w:t>条</w:t>
            </w:r>
          </w:p>
        </w:tc>
        <w:tc>
          <w:tcPr>
            <w:tcW w:w="2896" w:type="dxa"/>
            <w:vAlign w:val="center"/>
          </w:tcPr>
          <w:p w14:paraId="1AFFBB75">
            <w:pPr>
              <w:keepNext w:val="0"/>
              <w:keepLines w:val="0"/>
              <w:pageBreakBefore w:val="0"/>
              <w:kinsoku/>
              <w:wordWrap/>
              <w:overflowPunct w:val="0"/>
              <w:topLinePunct w:val="0"/>
              <w:autoSpaceDE/>
              <w:autoSpaceDN/>
              <w:bidi w:val="0"/>
              <w:adjustRightInd/>
              <w:spacing w:line="280" w:lineRule="exact"/>
              <w:jc w:val="left"/>
              <w:textAlignment w:val="auto"/>
              <w:rPr>
                <w:bCs/>
              </w:rPr>
            </w:pPr>
            <w:r>
              <w:rPr>
                <w:rFonts w:hint="eastAsia" w:hAnsi="宋体"/>
              </w:rPr>
              <w:t>依据环评报告结论，</w:t>
            </w:r>
            <w:r>
              <w:rPr>
                <w:rFonts w:hAnsi="宋体"/>
              </w:rPr>
              <w:t>符合的卫生防护距离要求</w:t>
            </w:r>
          </w:p>
        </w:tc>
      </w:tr>
      <w:tr w14:paraId="2835A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1CD2FE78">
            <w:pPr>
              <w:keepNext w:val="0"/>
              <w:keepLines w:val="0"/>
              <w:pageBreakBefore w:val="0"/>
              <w:kinsoku/>
              <w:wordWrap/>
              <w:topLinePunct w:val="0"/>
              <w:autoSpaceDE/>
              <w:autoSpaceDN/>
              <w:bidi w:val="0"/>
              <w:adjustRightInd/>
              <w:spacing w:line="280" w:lineRule="exact"/>
              <w:jc w:val="center"/>
              <w:textAlignment w:val="auto"/>
              <w:rPr>
                <w:rFonts w:hint="default" w:eastAsia="宋体"/>
                <w:bCs/>
                <w:lang w:val="en-US" w:eastAsia="zh-CN"/>
              </w:rPr>
            </w:pPr>
            <w:r>
              <w:rPr>
                <w:rFonts w:hint="eastAsia" w:hAnsi="宋体"/>
                <w:lang w:val="en-US" w:eastAsia="zh-CN"/>
              </w:rPr>
              <w:t>24</w:t>
            </w:r>
          </w:p>
        </w:tc>
        <w:tc>
          <w:tcPr>
            <w:tcW w:w="3694" w:type="dxa"/>
            <w:vAlign w:val="center"/>
          </w:tcPr>
          <w:p w14:paraId="04D66071">
            <w:pPr>
              <w:keepNext w:val="0"/>
              <w:keepLines w:val="0"/>
              <w:pageBreakBefore w:val="0"/>
              <w:kinsoku/>
              <w:wordWrap/>
              <w:topLinePunct w:val="0"/>
              <w:autoSpaceDE/>
              <w:autoSpaceDN/>
              <w:bidi w:val="0"/>
              <w:adjustRightInd/>
              <w:spacing w:line="280" w:lineRule="exact"/>
              <w:jc w:val="left"/>
              <w:textAlignment w:val="auto"/>
              <w:rPr>
                <w:bCs/>
              </w:rPr>
            </w:pPr>
            <w:r>
              <w:rPr>
                <w:rFonts w:hAnsi="宋体"/>
              </w:rPr>
              <w:t>在同一工业区内布置不同卫生特征的工业企业时，应避免不同有害因素产生交叉污染和联合作用。</w:t>
            </w:r>
          </w:p>
        </w:tc>
        <w:tc>
          <w:tcPr>
            <w:tcW w:w="810" w:type="dxa"/>
            <w:vAlign w:val="center"/>
          </w:tcPr>
          <w:p w14:paraId="15A0FEBF">
            <w:pPr>
              <w:keepNext w:val="0"/>
              <w:keepLines w:val="0"/>
              <w:pageBreakBefore w:val="0"/>
              <w:kinsoku/>
              <w:wordWrap/>
              <w:topLinePunct w:val="0"/>
              <w:autoSpaceDE/>
              <w:autoSpaceDN/>
              <w:bidi w:val="0"/>
              <w:adjustRightInd/>
              <w:spacing w:line="280" w:lineRule="exact"/>
              <w:jc w:val="left"/>
              <w:textAlignment w:val="auto"/>
            </w:pPr>
            <w:r>
              <w:rPr>
                <w:bCs/>
              </w:rPr>
              <w:t>符合要求</w:t>
            </w:r>
          </w:p>
        </w:tc>
        <w:tc>
          <w:tcPr>
            <w:tcW w:w="1260" w:type="dxa"/>
            <w:vAlign w:val="center"/>
          </w:tcPr>
          <w:p w14:paraId="523D71C2">
            <w:pPr>
              <w:keepNext w:val="0"/>
              <w:keepLines w:val="0"/>
              <w:pageBreakBefore w:val="0"/>
              <w:kinsoku/>
              <w:wordWrap/>
              <w:topLinePunct w:val="0"/>
              <w:autoSpaceDE/>
              <w:autoSpaceDN/>
              <w:bidi w:val="0"/>
              <w:adjustRightInd/>
              <w:spacing w:line="280" w:lineRule="exact"/>
              <w:jc w:val="left"/>
              <w:textAlignment w:val="auto"/>
              <w:rPr>
                <w:bCs/>
              </w:rPr>
            </w:pPr>
            <w:r>
              <w:rPr>
                <w:rFonts w:hint="eastAsia"/>
              </w:rPr>
              <w:t>《工业企业设计卫生标准》第</w:t>
            </w:r>
            <w:r>
              <w:t>5.1.5</w:t>
            </w:r>
            <w:r>
              <w:rPr>
                <w:rFonts w:hint="eastAsia"/>
              </w:rPr>
              <w:t>条</w:t>
            </w:r>
          </w:p>
        </w:tc>
        <w:tc>
          <w:tcPr>
            <w:tcW w:w="2896" w:type="dxa"/>
            <w:vAlign w:val="center"/>
          </w:tcPr>
          <w:p w14:paraId="70672357">
            <w:pPr>
              <w:keepNext w:val="0"/>
              <w:keepLines w:val="0"/>
              <w:pageBreakBefore w:val="0"/>
              <w:kinsoku/>
              <w:wordWrap/>
              <w:overflowPunct w:val="0"/>
              <w:topLinePunct w:val="0"/>
              <w:autoSpaceDE/>
              <w:autoSpaceDN/>
              <w:bidi w:val="0"/>
              <w:adjustRightInd/>
              <w:spacing w:line="280" w:lineRule="exact"/>
              <w:jc w:val="left"/>
              <w:textAlignment w:val="auto"/>
              <w:rPr>
                <w:bCs/>
              </w:rPr>
            </w:pPr>
            <w:r>
              <w:rPr>
                <w:rFonts w:hint="eastAsia"/>
              </w:rPr>
              <w:t>拟建</w:t>
            </w:r>
            <w:r>
              <w:rPr>
                <w:rFonts w:hint="eastAsia" w:ascii="宋体" w:hAnsi="宋体"/>
              </w:rPr>
              <w:t>于江西省九江市湖口县高新技术产业园，江西晨光新材料股份有限公司发展大道厂区（一分厂）内</w:t>
            </w:r>
            <w:r>
              <w:rPr>
                <w:rFonts w:hint="eastAsia"/>
              </w:rPr>
              <w:t>。与周边企业装置拟设距离超过50m，无交叉污染。</w:t>
            </w:r>
          </w:p>
        </w:tc>
      </w:tr>
      <w:tr w14:paraId="7D67C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628F7D65">
            <w:pPr>
              <w:keepNext w:val="0"/>
              <w:keepLines w:val="0"/>
              <w:pageBreakBefore w:val="0"/>
              <w:kinsoku/>
              <w:wordWrap/>
              <w:topLinePunct w:val="0"/>
              <w:autoSpaceDE/>
              <w:autoSpaceDN/>
              <w:bidi w:val="0"/>
              <w:adjustRightInd/>
              <w:spacing w:line="280" w:lineRule="exact"/>
              <w:jc w:val="center"/>
              <w:textAlignment w:val="auto"/>
              <w:rPr>
                <w:rFonts w:hint="default" w:eastAsia="宋体"/>
                <w:highlight w:val="yellow"/>
                <w:lang w:val="en-US" w:eastAsia="zh-CN"/>
              </w:rPr>
            </w:pPr>
            <w:r>
              <w:rPr>
                <w:rFonts w:hint="eastAsia" w:ascii="宋体" w:hAnsi="宋体" w:cs="宋体"/>
                <w:kern w:val="0"/>
                <w:lang w:val="en-US" w:eastAsia="zh-CN"/>
              </w:rPr>
              <w:t>25</w:t>
            </w:r>
          </w:p>
        </w:tc>
        <w:tc>
          <w:tcPr>
            <w:tcW w:w="3694" w:type="dxa"/>
            <w:vAlign w:val="top"/>
          </w:tcPr>
          <w:p w14:paraId="71736F81">
            <w:pPr>
              <w:keepNext w:val="0"/>
              <w:keepLines w:val="0"/>
              <w:pageBreakBefore w:val="0"/>
              <w:widowControl/>
              <w:kinsoku/>
              <w:wordWrap/>
              <w:overflowPunct w:val="0"/>
              <w:topLinePunct w:val="0"/>
              <w:autoSpaceDE/>
              <w:autoSpaceDN/>
              <w:bidi w:val="0"/>
              <w:adjustRightInd/>
              <w:snapToGrid w:val="0"/>
              <w:spacing w:line="280" w:lineRule="exact"/>
              <w:jc w:val="both"/>
              <w:textAlignment w:val="auto"/>
              <w:rPr>
                <w:rFonts w:ascii="宋体" w:hAnsi="宋体" w:cs="宋体"/>
                <w:kern w:val="0"/>
              </w:rPr>
            </w:pPr>
            <w:r>
              <w:rPr>
                <w:rFonts w:hint="eastAsia" w:ascii="宋体" w:hAnsi="宋体" w:cs="宋体"/>
                <w:kern w:val="0"/>
              </w:rPr>
              <w:t>企业选址布局、规划设计以及与重要场所、设施、区域的距离应当符合下列要求：</w:t>
            </w:r>
          </w:p>
          <w:p w14:paraId="4C72F4E1">
            <w:pPr>
              <w:keepNext w:val="0"/>
              <w:keepLines w:val="0"/>
              <w:pageBreakBefore w:val="0"/>
              <w:kinsoku/>
              <w:wordWrap/>
              <w:topLinePunct w:val="0"/>
              <w:autoSpaceDE/>
              <w:autoSpaceDN/>
              <w:bidi w:val="0"/>
              <w:adjustRightInd/>
              <w:spacing w:line="280" w:lineRule="exact"/>
              <w:jc w:val="both"/>
              <w:textAlignment w:val="auto"/>
              <w:rPr>
                <w:highlight w:val="yellow"/>
              </w:rPr>
            </w:pPr>
            <w:r>
              <w:rPr>
                <w:rFonts w:hint="eastAsia" w:ascii="宋体" w:hAnsi="宋体" w:cs="宋体"/>
                <w:kern w:val="0"/>
              </w:rPr>
              <w:t>（一）国家产业政策；当地县级以上（含县级）人民政府的规划和布局；新设立企业建在地方人民政府规划的专门用于危险化学品生产、储存的区域内；</w:t>
            </w:r>
          </w:p>
        </w:tc>
        <w:tc>
          <w:tcPr>
            <w:tcW w:w="810" w:type="dxa"/>
            <w:vAlign w:val="center"/>
          </w:tcPr>
          <w:p w14:paraId="5671CD7E">
            <w:pPr>
              <w:keepNext w:val="0"/>
              <w:keepLines w:val="0"/>
              <w:pageBreakBefore w:val="0"/>
              <w:kinsoku/>
              <w:wordWrap/>
              <w:topLinePunct w:val="0"/>
              <w:autoSpaceDE/>
              <w:autoSpaceDN/>
              <w:bidi w:val="0"/>
              <w:adjustRightInd/>
              <w:spacing w:line="280" w:lineRule="exact"/>
              <w:jc w:val="center"/>
              <w:textAlignment w:val="auto"/>
              <w:rPr>
                <w:highlight w:val="yellow"/>
              </w:rPr>
            </w:pPr>
            <w:r>
              <w:rPr>
                <w:bCs/>
              </w:rPr>
              <w:t>符合要求</w:t>
            </w:r>
          </w:p>
        </w:tc>
        <w:tc>
          <w:tcPr>
            <w:tcW w:w="1260" w:type="dxa"/>
            <w:vAlign w:val="center"/>
          </w:tcPr>
          <w:p w14:paraId="16C3717E">
            <w:pPr>
              <w:keepNext w:val="0"/>
              <w:keepLines w:val="0"/>
              <w:pageBreakBefore w:val="0"/>
              <w:kinsoku/>
              <w:wordWrap/>
              <w:topLinePunct w:val="0"/>
              <w:autoSpaceDE/>
              <w:autoSpaceDN/>
              <w:bidi w:val="0"/>
              <w:adjustRightInd/>
              <w:spacing w:line="280" w:lineRule="exact"/>
              <w:jc w:val="center"/>
              <w:textAlignment w:val="auto"/>
              <w:rPr>
                <w:bCs/>
                <w:kern w:val="0"/>
              </w:rPr>
            </w:pPr>
            <w:r>
              <w:t>《危险化学品生产企业安全生产许可证实施办法》</w:t>
            </w:r>
            <w:r>
              <w:rPr>
                <w:rFonts w:hint="eastAsia" w:ascii="宋体" w:hAnsi="宋体" w:cs="宋体"/>
                <w:kern w:val="0"/>
              </w:rPr>
              <w:t>第八条</w:t>
            </w:r>
          </w:p>
        </w:tc>
        <w:tc>
          <w:tcPr>
            <w:tcW w:w="2896" w:type="dxa"/>
            <w:vAlign w:val="center"/>
          </w:tcPr>
          <w:p w14:paraId="7946B89D">
            <w:pPr>
              <w:keepNext w:val="0"/>
              <w:keepLines w:val="0"/>
              <w:pageBreakBefore w:val="0"/>
              <w:kinsoku/>
              <w:wordWrap/>
              <w:topLinePunct w:val="0"/>
              <w:autoSpaceDE/>
              <w:autoSpaceDN/>
              <w:bidi w:val="0"/>
              <w:adjustRightInd/>
              <w:spacing w:line="280" w:lineRule="exact"/>
              <w:jc w:val="center"/>
              <w:textAlignment w:val="auto"/>
              <w:rPr>
                <w:rFonts w:ascii="宋体" w:hAnsi="宋体"/>
                <w:highlight w:val="yellow"/>
              </w:rPr>
            </w:pPr>
            <w:r>
              <w:rPr>
                <w:bCs/>
              </w:rPr>
              <w:t>该</w:t>
            </w:r>
            <w:r>
              <w:rPr>
                <w:rFonts w:hint="eastAsia"/>
                <w:bCs/>
              </w:rPr>
              <w:t>项目符合国家产业政策，</w:t>
            </w:r>
            <w:r>
              <w:rPr>
                <w:rFonts w:hint="eastAsia" w:ascii="宋体" w:hAnsi="宋体"/>
              </w:rPr>
              <w:t>建于江西省九江市湖口县高新技术产业园，江西晨光新材料股份有限公司发展大道厂区（一分厂）内。</w:t>
            </w:r>
          </w:p>
        </w:tc>
      </w:tr>
      <w:tr w14:paraId="64369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4C2DB4E0">
            <w:pPr>
              <w:keepNext w:val="0"/>
              <w:keepLines w:val="0"/>
              <w:pageBreakBefore w:val="0"/>
              <w:widowControl/>
              <w:kinsoku/>
              <w:wordWrap/>
              <w:topLinePunct w:val="0"/>
              <w:autoSpaceDE/>
              <w:autoSpaceDN/>
              <w:bidi w:val="0"/>
              <w:adjustRightInd/>
              <w:spacing w:line="280" w:lineRule="exact"/>
              <w:jc w:val="center"/>
              <w:textAlignment w:val="auto"/>
              <w:rPr>
                <w:rFonts w:hint="default" w:eastAsia="宋体"/>
                <w:lang w:val="en-US" w:eastAsia="zh-CN"/>
              </w:rPr>
            </w:pPr>
            <w:r>
              <w:rPr>
                <w:rFonts w:hint="eastAsia"/>
                <w:lang w:val="en-US" w:eastAsia="zh-CN"/>
              </w:rPr>
              <w:t>26</w:t>
            </w:r>
          </w:p>
        </w:tc>
        <w:tc>
          <w:tcPr>
            <w:tcW w:w="3694" w:type="dxa"/>
            <w:vAlign w:val="top"/>
          </w:tcPr>
          <w:p w14:paraId="61FA2CE0">
            <w:pPr>
              <w:keepNext w:val="0"/>
              <w:keepLines w:val="0"/>
              <w:pageBreakBefore w:val="0"/>
              <w:kinsoku/>
              <w:wordWrap/>
              <w:topLinePunct w:val="0"/>
              <w:autoSpaceDE/>
              <w:autoSpaceDN/>
              <w:bidi w:val="0"/>
              <w:adjustRightInd/>
              <w:spacing w:line="280" w:lineRule="exact"/>
              <w:jc w:val="both"/>
              <w:textAlignment w:val="auto"/>
            </w:pPr>
            <w:r>
              <w:rPr>
                <w:rFonts w:hint="eastAsia"/>
              </w:rPr>
              <w:t>危险化学品生产装置或者储存数量构成重大危险源的危险化学品储存设施(运输工具加油站、加气站除外)，与下列场所、设施、区域的距离应当符合国家有关规定：</w:t>
            </w:r>
          </w:p>
          <w:p w14:paraId="799AF714">
            <w:pPr>
              <w:keepNext w:val="0"/>
              <w:keepLines w:val="0"/>
              <w:pageBreakBefore w:val="0"/>
              <w:kinsoku/>
              <w:wordWrap/>
              <w:topLinePunct w:val="0"/>
              <w:autoSpaceDE/>
              <w:autoSpaceDN/>
              <w:bidi w:val="0"/>
              <w:adjustRightInd/>
              <w:spacing w:line="280" w:lineRule="exact"/>
              <w:jc w:val="both"/>
              <w:textAlignment w:val="auto"/>
            </w:pPr>
            <w:r>
              <w:rPr>
                <w:rFonts w:hint="eastAsia"/>
              </w:rPr>
              <w:t>(一)居住区以及商业中心、公园等人员密集场所；</w:t>
            </w:r>
          </w:p>
          <w:p w14:paraId="4DA773CD">
            <w:pPr>
              <w:keepNext w:val="0"/>
              <w:keepLines w:val="0"/>
              <w:pageBreakBefore w:val="0"/>
              <w:kinsoku/>
              <w:wordWrap/>
              <w:topLinePunct w:val="0"/>
              <w:autoSpaceDE/>
              <w:autoSpaceDN/>
              <w:bidi w:val="0"/>
              <w:adjustRightInd/>
              <w:spacing w:line="280" w:lineRule="exact"/>
              <w:jc w:val="both"/>
              <w:textAlignment w:val="auto"/>
            </w:pPr>
            <w:r>
              <w:rPr>
                <w:rFonts w:hint="eastAsia"/>
              </w:rPr>
              <w:t>(二)学校、医院、影剧院、体育场(馆)等公共设施；</w:t>
            </w:r>
          </w:p>
          <w:p w14:paraId="356B0D67">
            <w:pPr>
              <w:keepNext w:val="0"/>
              <w:keepLines w:val="0"/>
              <w:pageBreakBefore w:val="0"/>
              <w:kinsoku/>
              <w:wordWrap/>
              <w:topLinePunct w:val="0"/>
              <w:autoSpaceDE/>
              <w:autoSpaceDN/>
              <w:bidi w:val="0"/>
              <w:adjustRightInd/>
              <w:spacing w:line="280" w:lineRule="exact"/>
              <w:jc w:val="both"/>
              <w:textAlignment w:val="auto"/>
            </w:pPr>
            <w:r>
              <w:rPr>
                <w:rFonts w:hint="eastAsia"/>
              </w:rPr>
              <w:t>(三)饮用水源、水厂以及水源保护区；</w:t>
            </w:r>
          </w:p>
          <w:p w14:paraId="3A85CEE3">
            <w:pPr>
              <w:keepNext w:val="0"/>
              <w:keepLines w:val="0"/>
              <w:pageBreakBefore w:val="0"/>
              <w:kinsoku/>
              <w:wordWrap/>
              <w:topLinePunct w:val="0"/>
              <w:autoSpaceDE/>
              <w:autoSpaceDN/>
              <w:bidi w:val="0"/>
              <w:adjustRightInd/>
              <w:spacing w:line="280" w:lineRule="exact"/>
              <w:jc w:val="both"/>
              <w:textAlignment w:val="auto"/>
            </w:pPr>
            <w:r>
              <w:rPr>
                <w:rFonts w:hint="eastAsia"/>
              </w:rPr>
              <w:t>(四)车站、码头(依法经许可从事危险化学品装卸作业的除外)、机场以及通信干线、通信枢纽、铁路线路、道路交通干线、水路交通干线、地铁风亭以及地铁站出入口；</w:t>
            </w:r>
          </w:p>
          <w:p w14:paraId="17326CC5">
            <w:pPr>
              <w:keepNext w:val="0"/>
              <w:keepLines w:val="0"/>
              <w:pageBreakBefore w:val="0"/>
              <w:kinsoku/>
              <w:wordWrap/>
              <w:topLinePunct w:val="0"/>
              <w:autoSpaceDE/>
              <w:autoSpaceDN/>
              <w:bidi w:val="0"/>
              <w:adjustRightInd/>
              <w:spacing w:line="280" w:lineRule="exact"/>
              <w:jc w:val="both"/>
              <w:textAlignment w:val="auto"/>
            </w:pPr>
            <w:r>
              <w:rPr>
                <w:rFonts w:hint="eastAsia"/>
              </w:rPr>
              <w:t>(五)基本农田保护区、基本草原、畜禽遗传资源保护区、畜禽规模化养殖场(养殖小区)、渔业水域以及种子、种畜禽、水产苗种生产基地；(六)河流、湖泊、风景名胜区、自然保护区；</w:t>
            </w:r>
          </w:p>
          <w:p w14:paraId="23B0AE94">
            <w:pPr>
              <w:keepNext w:val="0"/>
              <w:keepLines w:val="0"/>
              <w:pageBreakBefore w:val="0"/>
              <w:kinsoku/>
              <w:wordWrap/>
              <w:topLinePunct w:val="0"/>
              <w:autoSpaceDE/>
              <w:autoSpaceDN/>
              <w:bidi w:val="0"/>
              <w:adjustRightInd/>
              <w:spacing w:line="280" w:lineRule="exact"/>
              <w:jc w:val="both"/>
              <w:textAlignment w:val="auto"/>
            </w:pPr>
            <w:r>
              <w:rPr>
                <w:rFonts w:hint="eastAsia"/>
              </w:rPr>
              <w:t>(七)军事禁区、军事管理区；</w:t>
            </w:r>
          </w:p>
          <w:p w14:paraId="79845F4F">
            <w:pPr>
              <w:keepNext w:val="0"/>
              <w:keepLines w:val="0"/>
              <w:pageBreakBefore w:val="0"/>
              <w:widowControl/>
              <w:kinsoku/>
              <w:wordWrap/>
              <w:topLinePunct w:val="0"/>
              <w:autoSpaceDE/>
              <w:autoSpaceDN/>
              <w:bidi w:val="0"/>
              <w:adjustRightInd/>
              <w:spacing w:line="280" w:lineRule="exact"/>
              <w:jc w:val="both"/>
              <w:textAlignment w:val="auto"/>
            </w:pPr>
            <w:r>
              <w:rPr>
                <w:rFonts w:hint="eastAsia"/>
              </w:rPr>
              <w:t>(八)法律、行政法规规定的其他场所、设施、区域。</w:t>
            </w:r>
          </w:p>
        </w:tc>
        <w:tc>
          <w:tcPr>
            <w:tcW w:w="810" w:type="dxa"/>
            <w:vAlign w:val="center"/>
          </w:tcPr>
          <w:p w14:paraId="1B10E364">
            <w:pPr>
              <w:keepNext w:val="0"/>
              <w:keepLines w:val="0"/>
              <w:pageBreakBefore w:val="0"/>
              <w:kinsoku/>
              <w:wordWrap/>
              <w:topLinePunct w:val="0"/>
              <w:autoSpaceDE/>
              <w:autoSpaceDN/>
              <w:bidi w:val="0"/>
              <w:adjustRightInd/>
              <w:spacing w:line="280" w:lineRule="exact"/>
              <w:jc w:val="center"/>
              <w:textAlignment w:val="auto"/>
              <w:rPr>
                <w:rFonts w:hint="eastAsia" w:eastAsia="宋体"/>
                <w:lang w:val="en-US" w:eastAsia="zh-CN"/>
              </w:rPr>
            </w:pPr>
            <w:r>
              <w:rPr>
                <w:rFonts w:hint="eastAsia"/>
                <w:bCs/>
              </w:rPr>
              <w:t>符合</w:t>
            </w:r>
            <w:r>
              <w:rPr>
                <w:rFonts w:hint="eastAsia"/>
                <w:bCs/>
                <w:lang w:val="en-US" w:eastAsia="zh-CN"/>
              </w:rPr>
              <w:t>要求</w:t>
            </w:r>
          </w:p>
        </w:tc>
        <w:tc>
          <w:tcPr>
            <w:tcW w:w="1260" w:type="dxa"/>
            <w:vAlign w:val="center"/>
          </w:tcPr>
          <w:p w14:paraId="70AC056E">
            <w:pPr>
              <w:keepNext w:val="0"/>
              <w:keepLines w:val="0"/>
              <w:pageBreakBefore w:val="0"/>
              <w:kinsoku/>
              <w:wordWrap/>
              <w:topLinePunct w:val="0"/>
              <w:autoSpaceDE/>
              <w:autoSpaceDN/>
              <w:bidi w:val="0"/>
              <w:adjustRightInd/>
              <w:spacing w:line="280" w:lineRule="exact"/>
              <w:jc w:val="center"/>
              <w:textAlignment w:val="auto"/>
            </w:pPr>
            <w:r>
              <w:t>《</w:t>
            </w:r>
            <w:r>
              <w:rPr>
                <w:rFonts w:hint="eastAsia"/>
              </w:rPr>
              <w:t>危险化学品安全管理条例</w:t>
            </w:r>
            <w:r>
              <w:t>》</w:t>
            </w:r>
            <w:r>
              <w:rPr>
                <w:rFonts w:hint="eastAsia"/>
              </w:rPr>
              <w:t>第十九条</w:t>
            </w:r>
          </w:p>
        </w:tc>
        <w:tc>
          <w:tcPr>
            <w:tcW w:w="2896" w:type="dxa"/>
            <w:vAlign w:val="center"/>
          </w:tcPr>
          <w:p w14:paraId="46DBF38B">
            <w:pPr>
              <w:keepNext w:val="0"/>
              <w:keepLines w:val="0"/>
              <w:pageBreakBefore w:val="0"/>
              <w:widowControl/>
              <w:kinsoku/>
              <w:wordWrap/>
              <w:topLinePunct w:val="0"/>
              <w:autoSpaceDE/>
              <w:autoSpaceDN/>
              <w:bidi w:val="0"/>
              <w:adjustRightInd/>
              <w:spacing w:line="280" w:lineRule="exact"/>
              <w:jc w:val="center"/>
              <w:textAlignment w:val="auto"/>
              <w:rPr>
                <w:rFonts w:ascii="宋体" w:hAnsi="宋体"/>
              </w:rPr>
            </w:pPr>
            <w:r>
              <w:rPr>
                <w:rFonts w:hint="eastAsia" w:ascii="宋体" w:hAnsi="宋体"/>
                <w:spacing w:val="8"/>
              </w:rPr>
              <w:t>该项目</w:t>
            </w:r>
            <w:r>
              <w:rPr>
                <w:rFonts w:hint="eastAsia"/>
              </w:rPr>
              <w:t>拟建</w:t>
            </w:r>
            <w:r>
              <w:rPr>
                <w:rFonts w:hint="eastAsia" w:ascii="宋体" w:hAnsi="宋体"/>
              </w:rPr>
              <w:t>于江西省九江市湖口县高新技术产业园，江西晨光新材料股份有限公司发展大道厂区（一分厂））内，安全防护距离内无居民区、学校等人员密集型场所；</w:t>
            </w:r>
            <w:r>
              <w:rPr>
                <w:rFonts w:hint="eastAsia"/>
                <w:kern w:val="0"/>
              </w:rPr>
              <w:t>500m范围内无条例中规定的其他场所</w:t>
            </w:r>
          </w:p>
        </w:tc>
      </w:tr>
    </w:tbl>
    <w:p w14:paraId="22055A8D">
      <w:pPr>
        <w:rPr>
          <w:rFonts w:hint="eastAsia" w:ascii="宋体" w:hAnsi="宋体" w:cs="宋体"/>
          <w:b/>
          <w:bCs/>
          <w:sz w:val="28"/>
          <w:szCs w:val="28"/>
        </w:rPr>
      </w:pPr>
      <w:r>
        <w:rPr>
          <w:rFonts w:hint="eastAsia" w:ascii="宋体" w:hAnsi="宋体" w:cs="宋体"/>
          <w:b/>
          <w:bCs/>
          <w:sz w:val="28"/>
          <w:szCs w:val="28"/>
        </w:rPr>
        <w:br w:type="page"/>
      </w:r>
    </w:p>
    <w:p w14:paraId="59F874C7">
      <w:pPr>
        <w:spacing w:before="120" w:beforeLines="50"/>
        <w:ind w:firstLine="562" w:firstLineChars="200"/>
        <w:jc w:val="left"/>
        <w:rPr>
          <w:rFonts w:ascii="宋体" w:hAnsi="宋体" w:cs="宋体"/>
          <w:b/>
          <w:bCs/>
          <w:sz w:val="28"/>
          <w:szCs w:val="28"/>
        </w:rPr>
      </w:pPr>
      <w:r>
        <w:rPr>
          <w:rFonts w:hint="eastAsia" w:ascii="宋体" w:hAnsi="宋体" w:cs="宋体"/>
          <w:b/>
          <w:bCs/>
          <w:sz w:val="28"/>
          <w:szCs w:val="28"/>
        </w:rPr>
        <w:t>2、评价小结</w:t>
      </w:r>
    </w:p>
    <w:p w14:paraId="2B252CF1">
      <w:pPr>
        <w:pStyle w:val="438"/>
        <w:numPr>
          <w:ilvl w:val="2"/>
          <w:numId w:val="11"/>
        </w:numPr>
        <w:spacing w:line="360" w:lineRule="auto"/>
        <w:ind w:firstLine="560"/>
        <w:rPr>
          <w:rFonts w:ascii="宋体" w:hAnsi="宋体" w:cs="宋体"/>
          <w:sz w:val="28"/>
          <w:szCs w:val="28"/>
          <w:highlight w:val="none"/>
        </w:rPr>
      </w:pPr>
      <w:r>
        <w:rPr>
          <w:rFonts w:hint="eastAsia" w:ascii="宋体" w:hAnsi="宋体" w:cs="宋体"/>
          <w:bCs/>
          <w:sz w:val="28"/>
          <w:szCs w:val="28"/>
          <w:highlight w:val="none"/>
        </w:rPr>
        <w:t>江西晨光新材料股份有限公司一分厂产品包装线自动化改造项目</w:t>
      </w:r>
      <w:r>
        <w:rPr>
          <w:rFonts w:hint="eastAsia" w:ascii="宋体" w:hAnsi="宋体" w:cs="宋体"/>
          <w:sz w:val="28"/>
          <w:szCs w:val="28"/>
          <w:highlight w:val="none"/>
        </w:rPr>
        <w:t>于2025年</w:t>
      </w:r>
      <w:r>
        <w:rPr>
          <w:rFonts w:hint="eastAsia" w:ascii="宋体" w:hAnsi="宋体" w:cs="宋体"/>
          <w:sz w:val="28"/>
          <w:szCs w:val="28"/>
          <w:highlight w:val="none"/>
          <w:lang w:val="en-US" w:eastAsia="zh-CN"/>
        </w:rPr>
        <w:t>4</w:t>
      </w:r>
      <w:r>
        <w:rPr>
          <w:rFonts w:hint="eastAsia" w:ascii="宋体" w:hAnsi="宋体" w:cs="宋体"/>
          <w:sz w:val="28"/>
          <w:szCs w:val="28"/>
          <w:highlight w:val="none"/>
        </w:rPr>
        <w:t>月</w:t>
      </w:r>
      <w:r>
        <w:rPr>
          <w:rFonts w:hint="eastAsia" w:ascii="宋体" w:hAnsi="宋体" w:cs="宋体"/>
          <w:sz w:val="28"/>
          <w:szCs w:val="28"/>
          <w:highlight w:val="none"/>
          <w:lang w:val="en-US" w:eastAsia="zh-CN"/>
        </w:rPr>
        <w:t>23</w:t>
      </w:r>
      <w:r>
        <w:rPr>
          <w:rFonts w:hint="eastAsia" w:ascii="宋体" w:hAnsi="宋体" w:cs="宋体"/>
          <w:sz w:val="28"/>
          <w:szCs w:val="28"/>
          <w:highlight w:val="none"/>
        </w:rPr>
        <w:t>日取得</w:t>
      </w:r>
      <w:r>
        <w:rPr>
          <w:rFonts w:hint="eastAsia" w:ascii="宋体" w:hAnsi="宋体" w:cs="宋体"/>
          <w:sz w:val="28"/>
          <w:szCs w:val="28"/>
          <w:highlight w:val="none"/>
          <w:lang w:val="en-US" w:eastAsia="zh-CN"/>
        </w:rPr>
        <w:t>湖口县科技和工业信息化局</w:t>
      </w:r>
      <w:r>
        <w:rPr>
          <w:rFonts w:hint="eastAsia" w:ascii="宋体" w:hAnsi="宋体" w:cs="宋体"/>
          <w:sz w:val="28"/>
          <w:szCs w:val="28"/>
          <w:highlight w:val="none"/>
        </w:rPr>
        <w:t>出具的项目备案通知书，项目统一代码：</w:t>
      </w:r>
      <w:r>
        <w:rPr>
          <w:rFonts w:hint="eastAsia" w:ascii="宋体" w:hAnsi="宋体" w:cs="宋体"/>
          <w:sz w:val="28"/>
          <w:szCs w:val="28"/>
          <w:highlight w:val="none"/>
          <w:lang w:val="en-US" w:eastAsia="zh-CN"/>
        </w:rPr>
        <w:t>2504-360429-07-02-430533</w:t>
      </w:r>
      <w:r>
        <w:rPr>
          <w:rFonts w:hint="eastAsia" w:ascii="宋体" w:hAnsi="宋体" w:cs="宋体"/>
          <w:sz w:val="28"/>
          <w:szCs w:val="28"/>
          <w:highlight w:val="none"/>
        </w:rPr>
        <w:t>。</w:t>
      </w:r>
    </w:p>
    <w:p w14:paraId="1F1666F2">
      <w:pPr>
        <w:pStyle w:val="438"/>
        <w:numPr>
          <w:ilvl w:val="2"/>
          <w:numId w:val="11"/>
        </w:numPr>
        <w:spacing w:line="360" w:lineRule="auto"/>
        <w:ind w:firstLine="560"/>
        <w:rPr>
          <w:rFonts w:ascii="宋体" w:hAnsi="宋体" w:cs="宋体"/>
          <w:sz w:val="28"/>
          <w:szCs w:val="28"/>
        </w:rPr>
      </w:pPr>
      <w:r>
        <w:rPr>
          <w:rFonts w:hint="eastAsia" w:ascii="宋体" w:hAnsi="宋体" w:cs="宋体"/>
          <w:sz w:val="28"/>
          <w:szCs w:val="28"/>
        </w:rPr>
        <w:t>该项目位于江西省九江市湖口县高新技术产业园，厂址选择满足交通运输设施、能源和动力设施、环境保护工程及生活等配套建设用地的要求。</w:t>
      </w:r>
    </w:p>
    <w:p w14:paraId="600777E1">
      <w:pPr>
        <w:pStyle w:val="438"/>
        <w:numPr>
          <w:ilvl w:val="2"/>
          <w:numId w:val="11"/>
        </w:numPr>
        <w:adjustRightInd w:val="0"/>
        <w:snapToGrid w:val="0"/>
        <w:spacing w:line="360" w:lineRule="auto"/>
        <w:ind w:firstLine="560"/>
        <w:rPr>
          <w:rFonts w:ascii="宋体" w:hAnsi="宋体" w:cs="宋体"/>
          <w:sz w:val="28"/>
          <w:szCs w:val="28"/>
        </w:rPr>
      </w:pPr>
      <w:r>
        <w:rPr>
          <w:rFonts w:hint="eastAsia" w:ascii="宋体" w:hAnsi="宋体" w:cs="宋体"/>
          <w:sz w:val="28"/>
          <w:szCs w:val="28"/>
        </w:rPr>
        <w:t>企业厂外道路的规划，符合城镇规划或当地交通运输规划。有充足、可靠的水源和电源。</w:t>
      </w:r>
    </w:p>
    <w:p w14:paraId="457A6B99">
      <w:pPr>
        <w:pStyle w:val="438"/>
        <w:numPr>
          <w:ilvl w:val="2"/>
          <w:numId w:val="11"/>
        </w:numPr>
        <w:adjustRightInd w:val="0"/>
        <w:snapToGrid w:val="0"/>
        <w:spacing w:line="360" w:lineRule="auto"/>
        <w:ind w:firstLine="536"/>
        <w:rPr>
          <w:rFonts w:ascii="宋体" w:hAnsi="宋体" w:cs="宋体"/>
          <w:sz w:val="28"/>
          <w:szCs w:val="28"/>
        </w:rPr>
      </w:pPr>
      <w:r>
        <w:rPr>
          <w:rFonts w:hint="eastAsia" w:ascii="宋体" w:hAnsi="宋体" w:cs="宋体"/>
          <w:spacing w:val="-11"/>
          <w:sz w:val="28"/>
          <w:szCs w:val="28"/>
        </w:rPr>
        <w:t>厂址无不良地质情况，周边无重要的供水水源卫生保护区、国家规定的风景区及森林和自然保护区历史文物古迹保护区等；基地地下无具有开采价值的矿藏。</w:t>
      </w:r>
    </w:p>
    <w:p w14:paraId="630C5421">
      <w:pPr>
        <w:pStyle w:val="438"/>
        <w:numPr>
          <w:ilvl w:val="2"/>
          <w:numId w:val="11"/>
        </w:numPr>
        <w:spacing w:line="360" w:lineRule="auto"/>
        <w:ind w:firstLine="560"/>
        <w:rPr>
          <w:rFonts w:ascii="宋体" w:hAnsi="宋体" w:cs="宋体"/>
          <w:sz w:val="28"/>
          <w:szCs w:val="28"/>
        </w:rPr>
      </w:pPr>
      <w:r>
        <w:rPr>
          <w:rFonts w:hint="eastAsia" w:ascii="宋体" w:hAnsi="宋体" w:cs="宋体"/>
          <w:sz w:val="28"/>
          <w:szCs w:val="28"/>
        </w:rPr>
        <w:t>对该单元进行了</w:t>
      </w:r>
      <w:r>
        <w:rPr>
          <w:rFonts w:hint="eastAsia" w:ascii="宋体" w:hAnsi="宋体" w:cs="宋体"/>
          <w:sz w:val="28"/>
          <w:szCs w:val="28"/>
          <w:lang w:val="en-US" w:eastAsia="zh-CN"/>
        </w:rPr>
        <w:t>26</w:t>
      </w:r>
      <w:r>
        <w:rPr>
          <w:rFonts w:hint="eastAsia" w:ascii="宋体" w:hAnsi="宋体" w:cs="宋体"/>
          <w:sz w:val="28"/>
          <w:szCs w:val="28"/>
        </w:rPr>
        <w:t>项现场检查，均符合要求。</w:t>
      </w:r>
    </w:p>
    <w:p w14:paraId="071C1798">
      <w:pPr>
        <w:pStyle w:val="5"/>
        <w:spacing w:before="240" w:after="120" w:line="600" w:lineRule="exact"/>
        <w:ind w:firstLine="562"/>
        <w:rPr>
          <w:rFonts w:eastAsia="宋体"/>
          <w:color w:val="auto"/>
          <w:sz w:val="28"/>
          <w:szCs w:val="28"/>
        </w:rPr>
      </w:pPr>
      <w:bookmarkStart w:id="198" w:name="_Toc32069"/>
      <w:bookmarkStart w:id="199" w:name="_Toc386550633"/>
      <w:bookmarkStart w:id="200" w:name="_Toc527467681"/>
      <w:bookmarkStart w:id="201" w:name="_Toc469"/>
      <w:r>
        <w:rPr>
          <w:rFonts w:eastAsia="宋体"/>
          <w:color w:val="auto"/>
          <w:sz w:val="28"/>
          <w:szCs w:val="28"/>
        </w:rPr>
        <w:t>5.</w:t>
      </w:r>
      <w:bookmarkEnd w:id="198"/>
      <w:bookmarkEnd w:id="199"/>
      <w:bookmarkEnd w:id="200"/>
      <w:r>
        <w:rPr>
          <w:rFonts w:hint="eastAsia" w:eastAsia="宋体"/>
          <w:color w:val="auto"/>
          <w:sz w:val="28"/>
          <w:szCs w:val="28"/>
        </w:rPr>
        <w:t>2总平面布置及建（构）筑物单元</w:t>
      </w:r>
      <w:bookmarkEnd w:id="201"/>
    </w:p>
    <w:p w14:paraId="104E9BDD">
      <w:pPr>
        <w:ind w:firstLine="560" w:firstLineChars="200"/>
        <w:rPr>
          <w:rFonts w:hint="eastAsia" w:eastAsia="宋体" w:cs="宋体"/>
          <w:sz w:val="28"/>
          <w:szCs w:val="28"/>
          <w:lang w:eastAsia="zh-CN"/>
        </w:rPr>
      </w:pPr>
      <w:bookmarkStart w:id="202" w:name="_Toc3064"/>
      <w:r>
        <w:rPr>
          <w:rFonts w:hint="eastAsia" w:cs="宋体"/>
          <w:sz w:val="28"/>
          <w:szCs w:val="28"/>
        </w:rPr>
        <w:t>该公司厂区</w:t>
      </w:r>
      <w:r>
        <w:rPr>
          <w:rFonts w:hint="eastAsia" w:cs="宋体"/>
          <w:sz w:val="28"/>
          <w:szCs w:val="28"/>
          <w:lang w:val="zh-CN"/>
        </w:rPr>
        <w:t>呈不规则多边形，占地总面积85133m</w:t>
      </w:r>
      <w:r>
        <w:rPr>
          <w:rFonts w:hint="eastAsia" w:cs="宋体"/>
          <w:sz w:val="28"/>
          <w:szCs w:val="28"/>
          <w:vertAlign w:val="superscript"/>
          <w:lang w:val="zh-CN"/>
        </w:rPr>
        <w:t>2</w:t>
      </w:r>
      <w:r>
        <w:rPr>
          <w:rFonts w:hint="eastAsia" w:cs="宋体"/>
          <w:sz w:val="28"/>
          <w:szCs w:val="28"/>
          <w:lang w:val="zh-CN"/>
        </w:rPr>
        <w:t>。</w:t>
      </w:r>
      <w:r>
        <w:rPr>
          <w:rFonts w:hint="eastAsia" w:cs="宋体"/>
          <w:sz w:val="28"/>
          <w:szCs w:val="28"/>
        </w:rPr>
        <w:t>总平面布置主要分为生产区、仓储区、公辅工程区以及办公区，该项目涉及的建构筑物主要为B</w:t>
      </w:r>
      <w:r>
        <w:rPr>
          <w:rFonts w:cs="宋体"/>
          <w:sz w:val="28"/>
          <w:szCs w:val="28"/>
        </w:rPr>
        <w:t>-08</w:t>
      </w:r>
      <w:r>
        <w:rPr>
          <w:rFonts w:hint="eastAsia" w:cs="宋体"/>
          <w:sz w:val="28"/>
          <w:szCs w:val="28"/>
        </w:rPr>
        <w:t>原料罐区，B</w:t>
      </w:r>
      <w:r>
        <w:rPr>
          <w:rFonts w:cs="宋体"/>
          <w:sz w:val="28"/>
          <w:szCs w:val="28"/>
        </w:rPr>
        <w:t>09</w:t>
      </w:r>
      <w:r>
        <w:rPr>
          <w:rFonts w:hint="eastAsia" w:cs="宋体"/>
          <w:sz w:val="28"/>
          <w:szCs w:val="28"/>
        </w:rPr>
        <w:t>包装车间，B</w:t>
      </w:r>
      <w:r>
        <w:rPr>
          <w:rFonts w:cs="宋体"/>
          <w:sz w:val="28"/>
          <w:szCs w:val="28"/>
        </w:rPr>
        <w:t>10</w:t>
      </w:r>
      <w:r>
        <w:rPr>
          <w:rFonts w:hint="eastAsia" w:cs="宋体"/>
          <w:sz w:val="28"/>
          <w:szCs w:val="28"/>
        </w:rPr>
        <w:t>包装车间</w:t>
      </w:r>
      <w:r>
        <w:rPr>
          <w:rFonts w:hint="eastAsia" w:cs="宋体"/>
          <w:sz w:val="28"/>
          <w:szCs w:val="28"/>
          <w:lang w:eastAsia="zh-CN"/>
        </w:rPr>
        <w:t>。该项目的B09车间、B10车间位于厂区中部。</w:t>
      </w:r>
    </w:p>
    <w:p w14:paraId="656CADBC">
      <w:pPr>
        <w:ind w:firstLine="562" w:firstLineChars="200"/>
        <w:jc w:val="left"/>
        <w:rPr>
          <w:rFonts w:cs="宋体"/>
          <w:b/>
          <w:bCs/>
          <w:sz w:val="28"/>
          <w:szCs w:val="28"/>
        </w:rPr>
      </w:pPr>
      <w:r>
        <w:rPr>
          <w:rFonts w:hint="eastAsia" w:cs="宋体"/>
          <w:b/>
          <w:bCs/>
          <w:sz w:val="28"/>
          <w:szCs w:val="28"/>
        </w:rPr>
        <w:t>一、厂房的耐火等级、层数、面积和平面布置符合性</w:t>
      </w:r>
      <w:bookmarkEnd w:id="202"/>
    </w:p>
    <w:p w14:paraId="7A89D71E">
      <w:pPr>
        <w:ind w:firstLine="560" w:firstLineChars="200"/>
        <w:rPr>
          <w:rFonts w:cs="宋体"/>
          <w:sz w:val="28"/>
          <w:szCs w:val="28"/>
        </w:rPr>
      </w:pPr>
      <w:r>
        <w:rPr>
          <w:rFonts w:hint="eastAsia" w:cs="宋体"/>
          <w:sz w:val="28"/>
          <w:szCs w:val="28"/>
        </w:rPr>
        <w:t>该项目涉及的厂房的耐火等级、层数、面积和平面布置检查情况分别见表5.2-1。</w:t>
      </w:r>
    </w:p>
    <w:p w14:paraId="514D68C7">
      <w:pPr>
        <w:ind w:firstLine="560" w:firstLineChars="200"/>
        <w:jc w:val="center"/>
        <w:rPr>
          <w:sz w:val="28"/>
          <w:szCs w:val="28"/>
        </w:rPr>
      </w:pPr>
      <w:r>
        <w:rPr>
          <w:rFonts w:hint="eastAsia" w:cs="宋体"/>
          <w:sz w:val="28"/>
          <w:szCs w:val="28"/>
        </w:rPr>
        <w:t>表5.2-1 主要建（构）筑物一览表</w:t>
      </w:r>
    </w:p>
    <w:tbl>
      <w:tblPr>
        <w:tblStyle w:val="88"/>
        <w:tblW w:w="94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3"/>
        <w:gridCol w:w="690"/>
        <w:gridCol w:w="450"/>
        <w:gridCol w:w="570"/>
        <w:gridCol w:w="720"/>
        <w:gridCol w:w="780"/>
        <w:gridCol w:w="2203"/>
        <w:gridCol w:w="684"/>
        <w:gridCol w:w="649"/>
        <w:gridCol w:w="739"/>
        <w:gridCol w:w="747"/>
        <w:gridCol w:w="600"/>
      </w:tblGrid>
      <w:tr w14:paraId="2381C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663" w:type="dxa"/>
            <w:vMerge w:val="restart"/>
            <w:vAlign w:val="center"/>
          </w:tcPr>
          <w:p w14:paraId="127B41C8">
            <w:pPr>
              <w:spacing w:line="240" w:lineRule="exact"/>
              <w:jc w:val="center"/>
              <w:rPr>
                <w:rFonts w:cs="宋体"/>
                <w:b/>
                <w:bCs/>
                <w:sz w:val="18"/>
                <w:szCs w:val="18"/>
                <w:highlight w:val="black"/>
              </w:rPr>
            </w:pPr>
            <w:r>
              <w:rPr>
                <w:rFonts w:hint="eastAsia" w:cs="宋体"/>
                <w:b/>
                <w:bCs/>
                <w:sz w:val="18"/>
                <w:szCs w:val="18"/>
                <w:highlight w:val="black"/>
              </w:rPr>
              <w:t>建筑物名称</w:t>
            </w:r>
          </w:p>
        </w:tc>
        <w:tc>
          <w:tcPr>
            <w:tcW w:w="690" w:type="dxa"/>
            <w:vMerge w:val="restart"/>
            <w:vAlign w:val="center"/>
          </w:tcPr>
          <w:p w14:paraId="1A6552FF">
            <w:pPr>
              <w:spacing w:line="240" w:lineRule="exact"/>
              <w:jc w:val="center"/>
              <w:rPr>
                <w:rFonts w:cs="宋体"/>
                <w:b/>
                <w:bCs/>
                <w:sz w:val="18"/>
                <w:szCs w:val="18"/>
                <w:highlight w:val="black"/>
              </w:rPr>
            </w:pPr>
            <w:r>
              <w:rPr>
                <w:rFonts w:hint="eastAsia" w:cs="宋体"/>
                <w:b/>
                <w:bCs/>
                <w:sz w:val="18"/>
                <w:szCs w:val="18"/>
                <w:highlight w:val="black"/>
              </w:rPr>
              <w:t>火灾类别</w:t>
            </w:r>
          </w:p>
        </w:tc>
        <w:tc>
          <w:tcPr>
            <w:tcW w:w="2520" w:type="dxa"/>
            <w:gridSpan w:val="4"/>
            <w:vAlign w:val="center"/>
          </w:tcPr>
          <w:p w14:paraId="25AFDB0A">
            <w:pPr>
              <w:spacing w:line="240" w:lineRule="exact"/>
              <w:ind w:firstLine="361"/>
              <w:jc w:val="center"/>
              <w:rPr>
                <w:rFonts w:cs="宋体"/>
                <w:b/>
                <w:bCs/>
                <w:sz w:val="18"/>
                <w:szCs w:val="18"/>
                <w:highlight w:val="black"/>
              </w:rPr>
            </w:pPr>
            <w:r>
              <w:rPr>
                <w:rFonts w:hint="eastAsia" w:cs="宋体"/>
                <w:b/>
                <w:bCs/>
                <w:sz w:val="18"/>
                <w:szCs w:val="18"/>
                <w:highlight w:val="black"/>
              </w:rPr>
              <w:t>设计情况</w:t>
            </w:r>
          </w:p>
        </w:tc>
        <w:tc>
          <w:tcPr>
            <w:tcW w:w="5022" w:type="dxa"/>
            <w:gridSpan w:val="5"/>
            <w:vAlign w:val="center"/>
          </w:tcPr>
          <w:p w14:paraId="792B96D0">
            <w:pPr>
              <w:spacing w:line="240" w:lineRule="exact"/>
              <w:ind w:firstLine="361"/>
              <w:jc w:val="center"/>
              <w:rPr>
                <w:rFonts w:cs="宋体"/>
                <w:b/>
                <w:bCs/>
                <w:sz w:val="18"/>
                <w:szCs w:val="18"/>
                <w:highlight w:val="black"/>
              </w:rPr>
            </w:pPr>
            <w:r>
              <w:rPr>
                <w:rFonts w:hint="eastAsia" w:cs="宋体"/>
                <w:b/>
                <w:bCs/>
                <w:sz w:val="18"/>
                <w:szCs w:val="18"/>
                <w:highlight w:val="black"/>
              </w:rPr>
              <w:t>规范要求</w:t>
            </w:r>
          </w:p>
        </w:tc>
        <w:tc>
          <w:tcPr>
            <w:tcW w:w="600" w:type="dxa"/>
            <w:vMerge w:val="restart"/>
            <w:vAlign w:val="center"/>
          </w:tcPr>
          <w:p w14:paraId="7B29944B">
            <w:pPr>
              <w:spacing w:line="240" w:lineRule="exact"/>
              <w:ind w:firstLine="361"/>
              <w:jc w:val="center"/>
              <w:rPr>
                <w:rFonts w:cs="宋体"/>
                <w:b/>
                <w:bCs/>
                <w:sz w:val="18"/>
                <w:szCs w:val="18"/>
                <w:highlight w:val="black"/>
              </w:rPr>
            </w:pPr>
            <w:r>
              <w:rPr>
                <w:rFonts w:hint="eastAsia" w:cs="宋体"/>
                <w:b/>
                <w:bCs/>
                <w:sz w:val="18"/>
                <w:szCs w:val="18"/>
                <w:highlight w:val="black"/>
              </w:rPr>
              <w:t>检</w:t>
            </w:r>
            <w:r>
              <w:rPr>
                <w:rFonts w:hint="eastAsia" w:cs="宋体"/>
                <w:b/>
                <w:bCs/>
                <w:sz w:val="18"/>
                <w:szCs w:val="18"/>
                <w:highlight w:val="black"/>
                <w:lang w:val="en-US" w:eastAsia="zh-CN"/>
              </w:rPr>
              <w:t>检</w:t>
            </w:r>
            <w:r>
              <w:rPr>
                <w:rFonts w:hint="eastAsia" w:cs="宋体"/>
                <w:b/>
                <w:bCs/>
                <w:sz w:val="18"/>
                <w:szCs w:val="18"/>
                <w:highlight w:val="black"/>
              </w:rPr>
              <w:t>查结果</w:t>
            </w:r>
          </w:p>
        </w:tc>
      </w:tr>
      <w:tr w14:paraId="7C2DD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663" w:type="dxa"/>
            <w:vMerge w:val="continue"/>
            <w:vAlign w:val="center"/>
          </w:tcPr>
          <w:p w14:paraId="3E9FC2D5">
            <w:pPr>
              <w:widowControl/>
              <w:spacing w:line="240" w:lineRule="exact"/>
              <w:ind w:firstLine="361"/>
              <w:jc w:val="center"/>
              <w:rPr>
                <w:rFonts w:cs="宋体"/>
                <w:b/>
                <w:bCs/>
                <w:sz w:val="18"/>
                <w:szCs w:val="18"/>
                <w:highlight w:val="black"/>
              </w:rPr>
            </w:pPr>
          </w:p>
        </w:tc>
        <w:tc>
          <w:tcPr>
            <w:tcW w:w="690" w:type="dxa"/>
            <w:vMerge w:val="continue"/>
            <w:vAlign w:val="center"/>
          </w:tcPr>
          <w:p w14:paraId="763060C8">
            <w:pPr>
              <w:widowControl/>
              <w:spacing w:line="240" w:lineRule="exact"/>
              <w:ind w:firstLine="361"/>
              <w:jc w:val="center"/>
              <w:rPr>
                <w:rFonts w:cs="宋体"/>
                <w:b/>
                <w:bCs/>
                <w:sz w:val="18"/>
                <w:szCs w:val="18"/>
                <w:highlight w:val="black"/>
              </w:rPr>
            </w:pPr>
          </w:p>
        </w:tc>
        <w:tc>
          <w:tcPr>
            <w:tcW w:w="450" w:type="dxa"/>
            <w:vMerge w:val="restart"/>
            <w:vAlign w:val="center"/>
          </w:tcPr>
          <w:p w14:paraId="2657DFC0">
            <w:pPr>
              <w:spacing w:line="240" w:lineRule="exact"/>
              <w:jc w:val="center"/>
              <w:rPr>
                <w:rFonts w:cs="宋体"/>
                <w:b/>
                <w:bCs/>
                <w:sz w:val="18"/>
                <w:szCs w:val="18"/>
                <w:highlight w:val="black"/>
              </w:rPr>
            </w:pPr>
            <w:r>
              <w:rPr>
                <w:rFonts w:hint="eastAsia" w:cs="宋体"/>
                <w:b/>
                <w:bCs/>
                <w:sz w:val="18"/>
                <w:szCs w:val="18"/>
                <w:highlight w:val="black"/>
              </w:rPr>
              <w:t>结构</w:t>
            </w:r>
          </w:p>
        </w:tc>
        <w:tc>
          <w:tcPr>
            <w:tcW w:w="570" w:type="dxa"/>
            <w:vMerge w:val="restart"/>
            <w:vAlign w:val="center"/>
          </w:tcPr>
          <w:p w14:paraId="51B38183">
            <w:pPr>
              <w:spacing w:line="240" w:lineRule="exact"/>
              <w:jc w:val="center"/>
              <w:rPr>
                <w:rFonts w:cs="宋体"/>
                <w:b/>
                <w:bCs/>
                <w:sz w:val="18"/>
                <w:szCs w:val="18"/>
                <w:highlight w:val="black"/>
              </w:rPr>
            </w:pPr>
            <w:r>
              <w:rPr>
                <w:rFonts w:hint="eastAsia" w:cs="宋体"/>
                <w:b/>
                <w:bCs/>
                <w:sz w:val="18"/>
                <w:szCs w:val="18"/>
                <w:highlight w:val="black"/>
              </w:rPr>
              <w:t>层数</w:t>
            </w:r>
          </w:p>
        </w:tc>
        <w:tc>
          <w:tcPr>
            <w:tcW w:w="720" w:type="dxa"/>
            <w:vMerge w:val="restart"/>
            <w:vAlign w:val="center"/>
          </w:tcPr>
          <w:p w14:paraId="33C0C624">
            <w:pPr>
              <w:spacing w:line="240" w:lineRule="exact"/>
              <w:jc w:val="center"/>
              <w:rPr>
                <w:rFonts w:cs="宋体"/>
                <w:b/>
                <w:bCs/>
                <w:sz w:val="18"/>
                <w:szCs w:val="18"/>
                <w:highlight w:val="black"/>
              </w:rPr>
            </w:pPr>
            <w:r>
              <w:rPr>
                <w:rFonts w:hint="eastAsia" w:cs="宋体"/>
                <w:b/>
                <w:bCs/>
                <w:sz w:val="18"/>
                <w:szCs w:val="18"/>
                <w:highlight w:val="black"/>
              </w:rPr>
              <w:t>占地面积(m</w:t>
            </w:r>
            <w:r>
              <w:rPr>
                <w:rFonts w:hint="eastAsia" w:cs="宋体"/>
                <w:b/>
                <w:bCs/>
                <w:sz w:val="18"/>
                <w:szCs w:val="18"/>
                <w:highlight w:val="black"/>
                <w:vertAlign w:val="superscript"/>
              </w:rPr>
              <w:t>2</w:t>
            </w:r>
            <w:r>
              <w:rPr>
                <w:rFonts w:hint="eastAsia" w:cs="宋体"/>
                <w:b/>
                <w:bCs/>
                <w:sz w:val="18"/>
                <w:szCs w:val="18"/>
                <w:highlight w:val="black"/>
              </w:rPr>
              <w:t>)</w:t>
            </w:r>
          </w:p>
        </w:tc>
        <w:tc>
          <w:tcPr>
            <w:tcW w:w="780" w:type="dxa"/>
            <w:vMerge w:val="restart"/>
            <w:vAlign w:val="center"/>
          </w:tcPr>
          <w:p w14:paraId="74B9A1D5">
            <w:pPr>
              <w:spacing w:line="240" w:lineRule="exact"/>
              <w:jc w:val="center"/>
              <w:rPr>
                <w:rFonts w:cs="宋体"/>
                <w:b/>
                <w:bCs/>
                <w:sz w:val="18"/>
                <w:szCs w:val="18"/>
                <w:highlight w:val="black"/>
              </w:rPr>
            </w:pPr>
            <w:r>
              <w:rPr>
                <w:rFonts w:hint="eastAsia" w:cs="宋体"/>
                <w:b/>
                <w:bCs/>
                <w:sz w:val="18"/>
                <w:szCs w:val="18"/>
                <w:highlight w:val="black"/>
              </w:rPr>
              <w:t>耐火</w:t>
            </w:r>
          </w:p>
          <w:p w14:paraId="678176D2">
            <w:pPr>
              <w:spacing w:line="240" w:lineRule="exact"/>
              <w:jc w:val="center"/>
              <w:rPr>
                <w:rFonts w:cs="宋体"/>
                <w:b/>
                <w:bCs/>
                <w:sz w:val="18"/>
                <w:szCs w:val="18"/>
                <w:highlight w:val="black"/>
              </w:rPr>
            </w:pPr>
            <w:r>
              <w:rPr>
                <w:rFonts w:hint="eastAsia" w:cs="宋体"/>
                <w:b/>
                <w:bCs/>
                <w:sz w:val="18"/>
                <w:szCs w:val="18"/>
                <w:highlight w:val="black"/>
              </w:rPr>
              <w:t>等级</w:t>
            </w:r>
          </w:p>
        </w:tc>
        <w:tc>
          <w:tcPr>
            <w:tcW w:w="2203" w:type="dxa"/>
            <w:vMerge w:val="restart"/>
            <w:vAlign w:val="center"/>
          </w:tcPr>
          <w:p w14:paraId="0AD26D5D">
            <w:pPr>
              <w:spacing w:line="240" w:lineRule="exact"/>
              <w:jc w:val="center"/>
              <w:rPr>
                <w:rFonts w:cs="宋体"/>
                <w:b/>
                <w:bCs/>
                <w:sz w:val="18"/>
                <w:szCs w:val="18"/>
                <w:highlight w:val="black"/>
              </w:rPr>
            </w:pPr>
            <w:r>
              <w:rPr>
                <w:rFonts w:hint="eastAsia" w:cs="宋体"/>
                <w:b/>
                <w:bCs/>
                <w:sz w:val="18"/>
                <w:szCs w:val="18"/>
                <w:highlight w:val="black"/>
              </w:rPr>
              <w:t>依据</w:t>
            </w:r>
          </w:p>
        </w:tc>
        <w:tc>
          <w:tcPr>
            <w:tcW w:w="684" w:type="dxa"/>
            <w:vMerge w:val="restart"/>
            <w:vAlign w:val="center"/>
          </w:tcPr>
          <w:p w14:paraId="4A7FA6D2">
            <w:pPr>
              <w:spacing w:line="240" w:lineRule="exact"/>
              <w:jc w:val="center"/>
              <w:rPr>
                <w:rFonts w:cs="宋体"/>
                <w:b/>
                <w:bCs/>
                <w:sz w:val="18"/>
                <w:szCs w:val="18"/>
                <w:highlight w:val="black"/>
              </w:rPr>
            </w:pPr>
            <w:r>
              <w:rPr>
                <w:rFonts w:hint="eastAsia" w:cs="宋体"/>
                <w:b/>
                <w:bCs/>
                <w:sz w:val="18"/>
                <w:szCs w:val="18"/>
                <w:highlight w:val="black"/>
              </w:rPr>
              <w:t>耐火等级</w:t>
            </w:r>
          </w:p>
        </w:tc>
        <w:tc>
          <w:tcPr>
            <w:tcW w:w="649" w:type="dxa"/>
            <w:vMerge w:val="restart"/>
            <w:vAlign w:val="center"/>
          </w:tcPr>
          <w:p w14:paraId="39E509D9">
            <w:pPr>
              <w:spacing w:line="240" w:lineRule="exact"/>
              <w:jc w:val="center"/>
              <w:rPr>
                <w:rFonts w:cs="宋体"/>
                <w:b/>
                <w:bCs/>
                <w:sz w:val="18"/>
                <w:szCs w:val="18"/>
                <w:highlight w:val="black"/>
              </w:rPr>
            </w:pPr>
            <w:r>
              <w:rPr>
                <w:rFonts w:hint="eastAsia" w:cs="宋体"/>
                <w:b/>
                <w:bCs/>
                <w:sz w:val="18"/>
                <w:szCs w:val="18"/>
                <w:highlight w:val="black"/>
              </w:rPr>
              <w:t>最多允许层数</w:t>
            </w:r>
          </w:p>
        </w:tc>
        <w:tc>
          <w:tcPr>
            <w:tcW w:w="1486" w:type="dxa"/>
            <w:gridSpan w:val="2"/>
            <w:vAlign w:val="center"/>
          </w:tcPr>
          <w:p w14:paraId="2C4F991C">
            <w:pPr>
              <w:spacing w:line="240" w:lineRule="exact"/>
              <w:jc w:val="center"/>
              <w:rPr>
                <w:rFonts w:cs="宋体"/>
                <w:b/>
                <w:bCs/>
                <w:sz w:val="18"/>
                <w:szCs w:val="18"/>
                <w:highlight w:val="black"/>
              </w:rPr>
            </w:pPr>
            <w:r>
              <w:rPr>
                <w:rFonts w:hint="eastAsia" w:cs="宋体"/>
                <w:b/>
                <w:bCs/>
                <w:sz w:val="18"/>
                <w:szCs w:val="18"/>
                <w:highlight w:val="black"/>
              </w:rPr>
              <w:t>分区最大允许建筑面积(m</w:t>
            </w:r>
            <w:r>
              <w:rPr>
                <w:rFonts w:hint="eastAsia" w:cs="宋体"/>
                <w:b/>
                <w:bCs/>
                <w:sz w:val="18"/>
                <w:szCs w:val="18"/>
                <w:highlight w:val="black"/>
                <w:vertAlign w:val="superscript"/>
              </w:rPr>
              <w:t>2</w:t>
            </w:r>
            <w:r>
              <w:rPr>
                <w:rFonts w:hint="eastAsia" w:cs="宋体"/>
                <w:b/>
                <w:bCs/>
                <w:sz w:val="18"/>
                <w:szCs w:val="18"/>
                <w:highlight w:val="black"/>
              </w:rPr>
              <w:t>)</w:t>
            </w:r>
          </w:p>
        </w:tc>
        <w:tc>
          <w:tcPr>
            <w:tcW w:w="600" w:type="dxa"/>
            <w:vMerge w:val="continue"/>
            <w:vAlign w:val="center"/>
          </w:tcPr>
          <w:p w14:paraId="307BCE8C">
            <w:pPr>
              <w:widowControl/>
              <w:spacing w:line="240" w:lineRule="exact"/>
              <w:ind w:firstLine="361"/>
              <w:jc w:val="center"/>
              <w:rPr>
                <w:rFonts w:cs="宋体"/>
                <w:b/>
                <w:bCs/>
                <w:sz w:val="18"/>
                <w:szCs w:val="18"/>
                <w:highlight w:val="black"/>
              </w:rPr>
            </w:pPr>
          </w:p>
        </w:tc>
      </w:tr>
      <w:tr w14:paraId="5F733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jc w:val="center"/>
        </w:trPr>
        <w:tc>
          <w:tcPr>
            <w:tcW w:w="663" w:type="dxa"/>
            <w:vMerge w:val="continue"/>
            <w:vAlign w:val="center"/>
          </w:tcPr>
          <w:p w14:paraId="69FA5B72">
            <w:pPr>
              <w:widowControl/>
              <w:spacing w:line="240" w:lineRule="exact"/>
              <w:ind w:firstLine="361"/>
              <w:jc w:val="center"/>
              <w:rPr>
                <w:rFonts w:cs="宋体"/>
                <w:b/>
                <w:bCs/>
                <w:sz w:val="18"/>
                <w:szCs w:val="18"/>
                <w:highlight w:val="black"/>
              </w:rPr>
            </w:pPr>
          </w:p>
        </w:tc>
        <w:tc>
          <w:tcPr>
            <w:tcW w:w="690" w:type="dxa"/>
            <w:vMerge w:val="continue"/>
            <w:vAlign w:val="center"/>
          </w:tcPr>
          <w:p w14:paraId="38CBCE8D">
            <w:pPr>
              <w:widowControl/>
              <w:spacing w:line="240" w:lineRule="exact"/>
              <w:ind w:firstLine="361"/>
              <w:jc w:val="center"/>
              <w:rPr>
                <w:rFonts w:cs="宋体"/>
                <w:b/>
                <w:bCs/>
                <w:sz w:val="18"/>
                <w:szCs w:val="18"/>
                <w:highlight w:val="black"/>
              </w:rPr>
            </w:pPr>
          </w:p>
        </w:tc>
        <w:tc>
          <w:tcPr>
            <w:tcW w:w="450" w:type="dxa"/>
            <w:vMerge w:val="continue"/>
            <w:vAlign w:val="center"/>
          </w:tcPr>
          <w:p w14:paraId="61CAB83F">
            <w:pPr>
              <w:widowControl/>
              <w:spacing w:line="240" w:lineRule="exact"/>
              <w:ind w:firstLine="361"/>
              <w:jc w:val="center"/>
              <w:rPr>
                <w:rFonts w:cs="宋体"/>
                <w:b/>
                <w:bCs/>
                <w:sz w:val="18"/>
                <w:szCs w:val="18"/>
                <w:highlight w:val="black"/>
              </w:rPr>
            </w:pPr>
          </w:p>
        </w:tc>
        <w:tc>
          <w:tcPr>
            <w:tcW w:w="570" w:type="dxa"/>
            <w:vMerge w:val="continue"/>
            <w:vAlign w:val="center"/>
          </w:tcPr>
          <w:p w14:paraId="20906838">
            <w:pPr>
              <w:widowControl/>
              <w:spacing w:line="240" w:lineRule="exact"/>
              <w:ind w:firstLine="361"/>
              <w:jc w:val="center"/>
              <w:rPr>
                <w:rFonts w:cs="宋体"/>
                <w:b/>
                <w:bCs/>
                <w:sz w:val="18"/>
                <w:szCs w:val="18"/>
                <w:highlight w:val="black"/>
              </w:rPr>
            </w:pPr>
          </w:p>
        </w:tc>
        <w:tc>
          <w:tcPr>
            <w:tcW w:w="720" w:type="dxa"/>
            <w:vMerge w:val="continue"/>
            <w:vAlign w:val="center"/>
          </w:tcPr>
          <w:p w14:paraId="0373FBB8">
            <w:pPr>
              <w:widowControl/>
              <w:spacing w:line="240" w:lineRule="exact"/>
              <w:ind w:firstLine="361"/>
              <w:jc w:val="center"/>
              <w:rPr>
                <w:rFonts w:cs="宋体"/>
                <w:b/>
                <w:bCs/>
                <w:sz w:val="18"/>
                <w:szCs w:val="18"/>
                <w:highlight w:val="black"/>
              </w:rPr>
            </w:pPr>
          </w:p>
        </w:tc>
        <w:tc>
          <w:tcPr>
            <w:tcW w:w="780" w:type="dxa"/>
            <w:vMerge w:val="continue"/>
            <w:vAlign w:val="center"/>
          </w:tcPr>
          <w:p w14:paraId="6FAFE4BF">
            <w:pPr>
              <w:widowControl/>
              <w:spacing w:line="240" w:lineRule="exact"/>
              <w:ind w:firstLine="361"/>
              <w:jc w:val="center"/>
              <w:rPr>
                <w:rFonts w:cs="宋体"/>
                <w:b/>
                <w:bCs/>
                <w:sz w:val="18"/>
                <w:szCs w:val="18"/>
                <w:highlight w:val="black"/>
              </w:rPr>
            </w:pPr>
          </w:p>
        </w:tc>
        <w:tc>
          <w:tcPr>
            <w:tcW w:w="2203" w:type="dxa"/>
            <w:vMerge w:val="continue"/>
            <w:vAlign w:val="center"/>
          </w:tcPr>
          <w:p w14:paraId="73636E7A">
            <w:pPr>
              <w:widowControl/>
              <w:spacing w:line="240" w:lineRule="exact"/>
              <w:ind w:firstLine="361"/>
              <w:jc w:val="center"/>
              <w:rPr>
                <w:rFonts w:cs="宋体"/>
                <w:b/>
                <w:bCs/>
                <w:sz w:val="18"/>
                <w:szCs w:val="18"/>
                <w:highlight w:val="black"/>
              </w:rPr>
            </w:pPr>
          </w:p>
        </w:tc>
        <w:tc>
          <w:tcPr>
            <w:tcW w:w="684" w:type="dxa"/>
            <w:vMerge w:val="continue"/>
            <w:vAlign w:val="center"/>
          </w:tcPr>
          <w:p w14:paraId="09D3730D">
            <w:pPr>
              <w:widowControl/>
              <w:spacing w:line="240" w:lineRule="exact"/>
              <w:ind w:firstLine="361"/>
              <w:jc w:val="center"/>
              <w:rPr>
                <w:rFonts w:cs="宋体"/>
                <w:b/>
                <w:bCs/>
                <w:sz w:val="18"/>
                <w:szCs w:val="18"/>
                <w:highlight w:val="black"/>
              </w:rPr>
            </w:pPr>
          </w:p>
        </w:tc>
        <w:tc>
          <w:tcPr>
            <w:tcW w:w="649" w:type="dxa"/>
            <w:vMerge w:val="continue"/>
            <w:vAlign w:val="center"/>
          </w:tcPr>
          <w:p w14:paraId="5D1F9325">
            <w:pPr>
              <w:widowControl/>
              <w:spacing w:line="240" w:lineRule="exact"/>
              <w:ind w:firstLine="361"/>
              <w:jc w:val="center"/>
              <w:rPr>
                <w:rFonts w:cs="宋体"/>
                <w:b/>
                <w:bCs/>
                <w:sz w:val="18"/>
                <w:szCs w:val="18"/>
                <w:highlight w:val="black"/>
              </w:rPr>
            </w:pPr>
          </w:p>
        </w:tc>
        <w:tc>
          <w:tcPr>
            <w:tcW w:w="739" w:type="dxa"/>
            <w:vAlign w:val="center"/>
          </w:tcPr>
          <w:p w14:paraId="6E4A36E7">
            <w:pPr>
              <w:spacing w:line="240" w:lineRule="exact"/>
              <w:jc w:val="both"/>
              <w:rPr>
                <w:rFonts w:cs="宋体"/>
                <w:b/>
                <w:bCs/>
                <w:sz w:val="18"/>
                <w:szCs w:val="18"/>
                <w:highlight w:val="black"/>
              </w:rPr>
            </w:pPr>
            <w:r>
              <w:rPr>
                <w:rFonts w:hint="eastAsia" w:cs="宋体"/>
                <w:b/>
                <w:bCs/>
                <w:sz w:val="18"/>
                <w:szCs w:val="18"/>
                <w:highlight w:val="black"/>
              </w:rPr>
              <w:t>单层</w:t>
            </w:r>
          </w:p>
        </w:tc>
        <w:tc>
          <w:tcPr>
            <w:tcW w:w="747" w:type="dxa"/>
            <w:vAlign w:val="center"/>
          </w:tcPr>
          <w:p w14:paraId="726285E3">
            <w:pPr>
              <w:spacing w:line="240" w:lineRule="exact"/>
              <w:jc w:val="both"/>
              <w:rPr>
                <w:rFonts w:cs="宋体"/>
                <w:b/>
                <w:bCs/>
                <w:sz w:val="18"/>
                <w:szCs w:val="18"/>
                <w:highlight w:val="black"/>
              </w:rPr>
            </w:pPr>
            <w:r>
              <w:rPr>
                <w:rFonts w:hint="eastAsia" w:cs="宋体"/>
                <w:b/>
                <w:bCs/>
                <w:sz w:val="18"/>
                <w:szCs w:val="18"/>
                <w:highlight w:val="black"/>
              </w:rPr>
              <w:t>多层</w:t>
            </w:r>
          </w:p>
        </w:tc>
        <w:tc>
          <w:tcPr>
            <w:tcW w:w="600" w:type="dxa"/>
            <w:vMerge w:val="continue"/>
            <w:vAlign w:val="center"/>
          </w:tcPr>
          <w:p w14:paraId="69E7A001">
            <w:pPr>
              <w:widowControl/>
              <w:spacing w:line="240" w:lineRule="exact"/>
              <w:ind w:firstLine="361"/>
              <w:jc w:val="center"/>
              <w:rPr>
                <w:rFonts w:cs="宋体"/>
                <w:b/>
                <w:bCs/>
                <w:sz w:val="18"/>
                <w:szCs w:val="18"/>
                <w:highlight w:val="black"/>
              </w:rPr>
            </w:pPr>
          </w:p>
        </w:tc>
      </w:tr>
      <w:tr w14:paraId="716A0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663" w:type="dxa"/>
            <w:vAlign w:val="center"/>
          </w:tcPr>
          <w:p w14:paraId="261DD1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sz w:val="18"/>
                <w:szCs w:val="18"/>
                <w:highlight w:val="black"/>
              </w:rPr>
            </w:pPr>
            <w:r>
              <w:rPr>
                <w:rFonts w:hint="eastAsia" w:cs="宋体"/>
                <w:kern w:val="0"/>
                <w:highlight w:val="black"/>
              </w:rPr>
              <w:t>B-</w:t>
            </w:r>
            <w:r>
              <w:rPr>
                <w:rFonts w:hint="eastAsia" w:cs="宋体"/>
                <w:kern w:val="0"/>
                <w:highlight w:val="black"/>
                <w:lang w:val="en-US" w:eastAsia="zh-CN"/>
              </w:rPr>
              <w:t>9车</w:t>
            </w:r>
            <w:r>
              <w:rPr>
                <w:rFonts w:hint="eastAsia" w:cs="宋体"/>
                <w:kern w:val="0"/>
                <w:highlight w:val="black"/>
              </w:rPr>
              <w:t>间</w:t>
            </w:r>
          </w:p>
        </w:tc>
        <w:tc>
          <w:tcPr>
            <w:tcW w:w="690" w:type="dxa"/>
            <w:vAlign w:val="center"/>
          </w:tcPr>
          <w:p w14:paraId="2ABE23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sz w:val="18"/>
                <w:szCs w:val="18"/>
                <w:highlight w:val="black"/>
              </w:rPr>
            </w:pPr>
            <w:r>
              <w:rPr>
                <w:rFonts w:hint="eastAsia" w:cs="宋体"/>
                <w:kern w:val="0"/>
                <w:highlight w:val="black"/>
              </w:rPr>
              <w:t>甲</w:t>
            </w:r>
          </w:p>
        </w:tc>
        <w:tc>
          <w:tcPr>
            <w:tcW w:w="450" w:type="dxa"/>
            <w:vAlign w:val="center"/>
          </w:tcPr>
          <w:p w14:paraId="76CB77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cs="宋体"/>
                <w:sz w:val="18"/>
                <w:szCs w:val="18"/>
                <w:highlight w:val="black"/>
                <w:lang w:val="en-US" w:eastAsia="zh-CN"/>
              </w:rPr>
            </w:pPr>
            <w:r>
              <w:rPr>
                <w:rFonts w:hint="eastAsia" w:cs="宋体"/>
                <w:sz w:val="18"/>
                <w:szCs w:val="18"/>
                <w:highlight w:val="black"/>
                <w:lang w:val="en-US" w:eastAsia="zh-CN"/>
              </w:rPr>
              <w:t>框架</w:t>
            </w:r>
          </w:p>
        </w:tc>
        <w:tc>
          <w:tcPr>
            <w:tcW w:w="570" w:type="dxa"/>
            <w:vAlign w:val="center"/>
          </w:tcPr>
          <w:p w14:paraId="339FE3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sz w:val="18"/>
                <w:szCs w:val="18"/>
                <w:highlight w:val="black"/>
              </w:rPr>
            </w:pPr>
            <w:r>
              <w:rPr>
                <w:rFonts w:hint="eastAsia" w:cs="宋体"/>
                <w:sz w:val="18"/>
                <w:szCs w:val="18"/>
                <w:highlight w:val="black"/>
              </w:rPr>
              <w:t>1</w:t>
            </w:r>
          </w:p>
        </w:tc>
        <w:tc>
          <w:tcPr>
            <w:tcW w:w="720" w:type="dxa"/>
            <w:vAlign w:val="center"/>
          </w:tcPr>
          <w:p w14:paraId="20079D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cs="宋体"/>
                <w:sz w:val="18"/>
                <w:szCs w:val="18"/>
                <w:highlight w:val="black"/>
                <w:lang w:val="en-US" w:eastAsia="zh-CN"/>
              </w:rPr>
            </w:pPr>
            <w:r>
              <w:rPr>
                <w:rFonts w:hint="eastAsia" w:cs="宋体"/>
                <w:sz w:val="18"/>
                <w:szCs w:val="18"/>
                <w:highlight w:val="black"/>
                <w:lang w:val="en-US" w:eastAsia="zh-CN"/>
              </w:rPr>
              <w:t>1002.7</w:t>
            </w:r>
          </w:p>
        </w:tc>
        <w:tc>
          <w:tcPr>
            <w:tcW w:w="780" w:type="dxa"/>
            <w:vAlign w:val="center"/>
          </w:tcPr>
          <w:p w14:paraId="32A964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sz w:val="18"/>
                <w:szCs w:val="18"/>
                <w:highlight w:val="black"/>
              </w:rPr>
            </w:pPr>
            <w:r>
              <w:rPr>
                <w:rFonts w:hint="eastAsia" w:cs="宋体"/>
                <w:sz w:val="18"/>
                <w:szCs w:val="18"/>
                <w:highlight w:val="black"/>
              </w:rPr>
              <w:t>二级</w:t>
            </w:r>
          </w:p>
        </w:tc>
        <w:tc>
          <w:tcPr>
            <w:tcW w:w="2203" w:type="dxa"/>
            <w:vAlign w:val="center"/>
          </w:tcPr>
          <w:p w14:paraId="67397D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sz w:val="18"/>
                <w:szCs w:val="18"/>
                <w:highlight w:val="black"/>
              </w:rPr>
            </w:pPr>
            <w:r>
              <w:rPr>
                <w:rFonts w:hint="eastAsia" w:cs="宋体"/>
                <w:sz w:val="18"/>
                <w:szCs w:val="18"/>
                <w:highlight w:val="black"/>
              </w:rPr>
              <w:t>《建筑设计防火规范》GB50016-2014（2018年版）第3.3.1条</w:t>
            </w:r>
          </w:p>
        </w:tc>
        <w:tc>
          <w:tcPr>
            <w:tcW w:w="684" w:type="dxa"/>
            <w:vAlign w:val="center"/>
          </w:tcPr>
          <w:p w14:paraId="58879A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sz w:val="18"/>
                <w:szCs w:val="18"/>
                <w:highlight w:val="black"/>
              </w:rPr>
            </w:pPr>
            <w:r>
              <w:rPr>
                <w:rFonts w:hint="eastAsia" w:cs="宋体"/>
                <w:sz w:val="18"/>
                <w:szCs w:val="18"/>
                <w:highlight w:val="black"/>
              </w:rPr>
              <w:t>二级</w:t>
            </w:r>
          </w:p>
        </w:tc>
        <w:tc>
          <w:tcPr>
            <w:tcW w:w="649" w:type="dxa"/>
            <w:vAlign w:val="center"/>
          </w:tcPr>
          <w:p w14:paraId="1D1F70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sz w:val="18"/>
                <w:szCs w:val="18"/>
                <w:highlight w:val="black"/>
              </w:rPr>
            </w:pPr>
            <w:r>
              <w:rPr>
                <w:rFonts w:hint="eastAsia" w:cs="宋体"/>
                <w:sz w:val="18"/>
                <w:szCs w:val="18"/>
                <w:highlight w:val="black"/>
              </w:rPr>
              <w:t>单层</w:t>
            </w:r>
          </w:p>
        </w:tc>
        <w:tc>
          <w:tcPr>
            <w:tcW w:w="739" w:type="dxa"/>
            <w:vAlign w:val="center"/>
          </w:tcPr>
          <w:p w14:paraId="32EFDF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sz w:val="18"/>
                <w:szCs w:val="18"/>
                <w:highlight w:val="black"/>
              </w:rPr>
            </w:pPr>
            <w:r>
              <w:rPr>
                <w:rFonts w:hint="eastAsia" w:cs="宋体"/>
                <w:sz w:val="18"/>
                <w:szCs w:val="18"/>
                <w:highlight w:val="black"/>
              </w:rPr>
              <w:t>3000</w:t>
            </w:r>
          </w:p>
        </w:tc>
        <w:tc>
          <w:tcPr>
            <w:tcW w:w="747" w:type="dxa"/>
            <w:vAlign w:val="center"/>
          </w:tcPr>
          <w:p w14:paraId="0C5B98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sz w:val="18"/>
                <w:szCs w:val="18"/>
                <w:highlight w:val="black"/>
              </w:rPr>
            </w:pPr>
            <w:r>
              <w:rPr>
                <w:rFonts w:hint="eastAsia" w:cs="宋体"/>
                <w:sz w:val="18"/>
                <w:szCs w:val="18"/>
                <w:highlight w:val="black"/>
              </w:rPr>
              <w:t>2000</w:t>
            </w:r>
          </w:p>
        </w:tc>
        <w:tc>
          <w:tcPr>
            <w:tcW w:w="600" w:type="dxa"/>
            <w:vAlign w:val="center"/>
          </w:tcPr>
          <w:p w14:paraId="3B8CDA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sz w:val="18"/>
                <w:szCs w:val="18"/>
                <w:highlight w:val="black"/>
              </w:rPr>
            </w:pPr>
            <w:r>
              <w:rPr>
                <w:rFonts w:hint="eastAsia" w:cs="宋体"/>
                <w:sz w:val="18"/>
                <w:szCs w:val="18"/>
                <w:highlight w:val="black"/>
              </w:rPr>
              <w:t>符合</w:t>
            </w:r>
          </w:p>
        </w:tc>
      </w:tr>
      <w:tr w14:paraId="2622F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663" w:type="dxa"/>
            <w:vAlign w:val="center"/>
          </w:tcPr>
          <w:p w14:paraId="3612ED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kern w:val="0"/>
                <w:highlight w:val="black"/>
              </w:rPr>
            </w:pPr>
            <w:r>
              <w:rPr>
                <w:rFonts w:hint="eastAsia" w:cs="宋体"/>
                <w:kern w:val="0"/>
                <w:highlight w:val="black"/>
              </w:rPr>
              <w:t>B-</w:t>
            </w:r>
            <w:r>
              <w:rPr>
                <w:rFonts w:hint="eastAsia" w:cs="宋体"/>
                <w:kern w:val="0"/>
                <w:highlight w:val="black"/>
                <w:lang w:val="en-US" w:eastAsia="zh-CN"/>
              </w:rPr>
              <w:t>10</w:t>
            </w:r>
            <w:r>
              <w:rPr>
                <w:rFonts w:hint="eastAsia" w:cs="宋体"/>
                <w:kern w:val="0"/>
                <w:highlight w:val="black"/>
              </w:rPr>
              <w:t>车间</w:t>
            </w:r>
          </w:p>
        </w:tc>
        <w:tc>
          <w:tcPr>
            <w:tcW w:w="690" w:type="dxa"/>
            <w:shd w:val="clear" w:color="auto" w:fill="auto"/>
            <w:vAlign w:val="center"/>
          </w:tcPr>
          <w:p w14:paraId="0A805A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宋体"/>
                <w:kern w:val="2"/>
                <w:sz w:val="18"/>
                <w:szCs w:val="18"/>
                <w:highlight w:val="black"/>
                <w:lang w:val="en-US" w:eastAsia="zh-CN" w:bidi="ar-SA"/>
              </w:rPr>
            </w:pPr>
            <w:r>
              <w:rPr>
                <w:rFonts w:hint="eastAsia" w:cs="宋体"/>
                <w:kern w:val="0"/>
                <w:highlight w:val="black"/>
              </w:rPr>
              <w:t>甲</w:t>
            </w:r>
          </w:p>
        </w:tc>
        <w:tc>
          <w:tcPr>
            <w:tcW w:w="450" w:type="dxa"/>
            <w:shd w:val="clear" w:color="auto" w:fill="auto"/>
            <w:vAlign w:val="center"/>
          </w:tcPr>
          <w:p w14:paraId="0AD22F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宋体"/>
                <w:kern w:val="2"/>
                <w:sz w:val="18"/>
                <w:szCs w:val="18"/>
                <w:highlight w:val="black"/>
                <w:lang w:val="en-US" w:eastAsia="zh-CN" w:bidi="ar-SA"/>
              </w:rPr>
            </w:pPr>
            <w:r>
              <w:rPr>
                <w:rFonts w:hint="eastAsia" w:cs="宋体"/>
                <w:kern w:val="2"/>
                <w:sz w:val="18"/>
                <w:szCs w:val="18"/>
                <w:highlight w:val="black"/>
                <w:lang w:val="en-US" w:eastAsia="zh-CN" w:bidi="ar-SA"/>
              </w:rPr>
              <w:t>框架</w:t>
            </w:r>
          </w:p>
        </w:tc>
        <w:tc>
          <w:tcPr>
            <w:tcW w:w="570" w:type="dxa"/>
            <w:shd w:val="clear" w:color="auto" w:fill="auto"/>
            <w:vAlign w:val="center"/>
          </w:tcPr>
          <w:p w14:paraId="7E3C35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宋体"/>
                <w:kern w:val="2"/>
                <w:sz w:val="18"/>
                <w:szCs w:val="18"/>
                <w:highlight w:val="black"/>
                <w:lang w:val="en-US" w:eastAsia="zh-CN" w:bidi="ar-SA"/>
              </w:rPr>
            </w:pPr>
            <w:r>
              <w:rPr>
                <w:rFonts w:hint="eastAsia" w:cs="宋体"/>
                <w:sz w:val="18"/>
                <w:szCs w:val="18"/>
                <w:highlight w:val="black"/>
              </w:rPr>
              <w:t>1</w:t>
            </w:r>
          </w:p>
        </w:tc>
        <w:tc>
          <w:tcPr>
            <w:tcW w:w="720" w:type="dxa"/>
            <w:vAlign w:val="center"/>
          </w:tcPr>
          <w:p w14:paraId="43F254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cs="宋体"/>
                <w:kern w:val="0"/>
                <w:highlight w:val="black"/>
                <w:lang w:val="en-US" w:eastAsia="zh-CN"/>
              </w:rPr>
            </w:pPr>
            <w:r>
              <w:rPr>
                <w:rFonts w:hint="eastAsia" w:cs="宋体"/>
                <w:sz w:val="18"/>
                <w:szCs w:val="18"/>
                <w:highlight w:val="black"/>
                <w:lang w:val="en-US" w:eastAsia="zh-CN"/>
              </w:rPr>
              <w:t>1002.7</w:t>
            </w:r>
          </w:p>
        </w:tc>
        <w:tc>
          <w:tcPr>
            <w:tcW w:w="780" w:type="dxa"/>
            <w:shd w:val="clear" w:color="auto" w:fill="auto"/>
            <w:vAlign w:val="center"/>
          </w:tcPr>
          <w:p w14:paraId="054F21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宋体"/>
                <w:kern w:val="2"/>
                <w:sz w:val="18"/>
                <w:szCs w:val="18"/>
                <w:highlight w:val="black"/>
                <w:lang w:val="en-US" w:eastAsia="zh-CN" w:bidi="ar-SA"/>
              </w:rPr>
            </w:pPr>
            <w:r>
              <w:rPr>
                <w:rFonts w:hint="eastAsia" w:cs="宋体"/>
                <w:sz w:val="18"/>
                <w:szCs w:val="18"/>
                <w:highlight w:val="black"/>
              </w:rPr>
              <w:t>二级</w:t>
            </w:r>
          </w:p>
        </w:tc>
        <w:tc>
          <w:tcPr>
            <w:tcW w:w="2203" w:type="dxa"/>
            <w:shd w:val="clear" w:color="auto" w:fill="auto"/>
            <w:vAlign w:val="center"/>
          </w:tcPr>
          <w:p w14:paraId="28BC57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宋体"/>
                <w:kern w:val="2"/>
                <w:sz w:val="18"/>
                <w:szCs w:val="18"/>
                <w:highlight w:val="black"/>
                <w:lang w:val="en-US" w:eastAsia="zh-CN" w:bidi="ar-SA"/>
              </w:rPr>
            </w:pPr>
            <w:r>
              <w:rPr>
                <w:rFonts w:hint="eastAsia" w:cs="宋体"/>
                <w:sz w:val="18"/>
                <w:szCs w:val="18"/>
                <w:highlight w:val="black"/>
              </w:rPr>
              <w:t>《建筑设计防火规范》GB50016-2014（2018年版）第3.3.1条</w:t>
            </w:r>
          </w:p>
        </w:tc>
        <w:tc>
          <w:tcPr>
            <w:tcW w:w="684" w:type="dxa"/>
            <w:shd w:val="clear" w:color="auto" w:fill="auto"/>
            <w:vAlign w:val="center"/>
          </w:tcPr>
          <w:p w14:paraId="3CA2BF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宋体"/>
                <w:kern w:val="2"/>
                <w:sz w:val="18"/>
                <w:szCs w:val="18"/>
                <w:highlight w:val="black"/>
                <w:lang w:val="en-US" w:eastAsia="zh-CN" w:bidi="ar-SA"/>
              </w:rPr>
            </w:pPr>
            <w:r>
              <w:rPr>
                <w:rFonts w:hint="eastAsia" w:cs="宋体"/>
                <w:sz w:val="18"/>
                <w:szCs w:val="18"/>
                <w:highlight w:val="black"/>
              </w:rPr>
              <w:t>二级</w:t>
            </w:r>
          </w:p>
        </w:tc>
        <w:tc>
          <w:tcPr>
            <w:tcW w:w="649" w:type="dxa"/>
            <w:shd w:val="clear" w:color="auto" w:fill="auto"/>
            <w:vAlign w:val="center"/>
          </w:tcPr>
          <w:p w14:paraId="74FB13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宋体"/>
                <w:kern w:val="2"/>
                <w:sz w:val="18"/>
                <w:szCs w:val="18"/>
                <w:highlight w:val="black"/>
                <w:lang w:val="en-US" w:eastAsia="zh-CN" w:bidi="ar-SA"/>
              </w:rPr>
            </w:pPr>
            <w:r>
              <w:rPr>
                <w:rFonts w:hint="eastAsia" w:cs="宋体"/>
                <w:sz w:val="18"/>
                <w:szCs w:val="18"/>
                <w:highlight w:val="black"/>
              </w:rPr>
              <w:t>单层</w:t>
            </w:r>
          </w:p>
        </w:tc>
        <w:tc>
          <w:tcPr>
            <w:tcW w:w="739" w:type="dxa"/>
            <w:shd w:val="clear" w:color="auto" w:fill="auto"/>
            <w:vAlign w:val="center"/>
          </w:tcPr>
          <w:p w14:paraId="65BB5B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宋体"/>
                <w:kern w:val="2"/>
                <w:sz w:val="18"/>
                <w:szCs w:val="18"/>
                <w:highlight w:val="black"/>
                <w:lang w:val="en-US" w:eastAsia="zh-CN" w:bidi="ar-SA"/>
              </w:rPr>
            </w:pPr>
            <w:r>
              <w:rPr>
                <w:rFonts w:hint="eastAsia" w:cs="宋体"/>
                <w:sz w:val="18"/>
                <w:szCs w:val="18"/>
                <w:highlight w:val="black"/>
              </w:rPr>
              <w:t>3000</w:t>
            </w:r>
          </w:p>
        </w:tc>
        <w:tc>
          <w:tcPr>
            <w:tcW w:w="747" w:type="dxa"/>
            <w:shd w:val="clear" w:color="auto" w:fill="auto"/>
            <w:vAlign w:val="center"/>
          </w:tcPr>
          <w:p w14:paraId="328C11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宋体"/>
                <w:kern w:val="2"/>
                <w:sz w:val="18"/>
                <w:szCs w:val="18"/>
                <w:highlight w:val="black"/>
                <w:lang w:val="en-US" w:eastAsia="zh-CN" w:bidi="ar-SA"/>
              </w:rPr>
            </w:pPr>
            <w:r>
              <w:rPr>
                <w:rFonts w:hint="eastAsia" w:cs="宋体"/>
                <w:sz w:val="18"/>
                <w:szCs w:val="18"/>
                <w:highlight w:val="black"/>
              </w:rPr>
              <w:t>2000</w:t>
            </w:r>
          </w:p>
        </w:tc>
        <w:tc>
          <w:tcPr>
            <w:tcW w:w="600" w:type="dxa"/>
            <w:shd w:val="clear" w:color="auto" w:fill="auto"/>
            <w:vAlign w:val="center"/>
          </w:tcPr>
          <w:p w14:paraId="7B56C0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宋体"/>
                <w:kern w:val="2"/>
                <w:sz w:val="18"/>
                <w:szCs w:val="18"/>
                <w:highlight w:val="black"/>
                <w:lang w:val="en-US" w:eastAsia="zh-CN" w:bidi="ar-SA"/>
              </w:rPr>
            </w:pPr>
            <w:r>
              <w:rPr>
                <w:rFonts w:hint="eastAsia" w:cs="宋体"/>
                <w:sz w:val="18"/>
                <w:szCs w:val="18"/>
                <w:highlight w:val="black"/>
              </w:rPr>
              <w:t>符合</w:t>
            </w:r>
          </w:p>
        </w:tc>
      </w:tr>
    </w:tbl>
    <w:p w14:paraId="1618DE00">
      <w:pPr>
        <w:rPr>
          <w:rFonts w:hint="eastAsia" w:cs="宋体"/>
          <w:sz w:val="28"/>
          <w:szCs w:val="28"/>
        </w:rPr>
      </w:pPr>
      <w:r>
        <w:rPr>
          <w:rFonts w:hint="eastAsia" w:cs="宋体"/>
          <w:sz w:val="28"/>
          <w:szCs w:val="28"/>
        </w:rPr>
        <w:br w:type="page"/>
      </w:r>
    </w:p>
    <w:p w14:paraId="25A40B99">
      <w:pPr>
        <w:ind w:firstLine="560" w:firstLineChars="200"/>
        <w:jc w:val="left"/>
        <w:rPr>
          <w:rFonts w:cs="宋体"/>
          <w:sz w:val="28"/>
          <w:szCs w:val="28"/>
        </w:rPr>
      </w:pPr>
      <w:r>
        <w:rPr>
          <w:rFonts w:hint="eastAsia" w:cs="宋体"/>
          <w:sz w:val="28"/>
          <w:szCs w:val="28"/>
        </w:rPr>
        <w:t>评价小结：</w:t>
      </w:r>
    </w:p>
    <w:p w14:paraId="66B0C4EB">
      <w:pPr>
        <w:ind w:firstLine="560" w:firstLineChars="200"/>
        <w:jc w:val="left"/>
        <w:rPr>
          <w:rFonts w:cs="宋体"/>
          <w:sz w:val="28"/>
          <w:szCs w:val="28"/>
        </w:rPr>
      </w:pPr>
      <w:r>
        <w:rPr>
          <w:rFonts w:hint="eastAsia" w:cs="宋体"/>
          <w:sz w:val="28"/>
          <w:szCs w:val="28"/>
        </w:rPr>
        <w:t>从表5.2-1可以看出，该项目厂房的耐火等级、层数、面积和平面布置均符合要求。</w:t>
      </w:r>
      <w:bookmarkStart w:id="203" w:name="_Toc15246"/>
    </w:p>
    <w:p w14:paraId="5E74450B">
      <w:pPr>
        <w:ind w:firstLine="562" w:firstLineChars="200"/>
        <w:jc w:val="left"/>
        <w:rPr>
          <w:rFonts w:cs="宋体"/>
          <w:b/>
          <w:bCs/>
          <w:sz w:val="28"/>
          <w:szCs w:val="28"/>
        </w:rPr>
      </w:pPr>
      <w:r>
        <w:rPr>
          <w:rFonts w:hint="eastAsia" w:cs="宋体"/>
          <w:b/>
          <w:bCs/>
          <w:sz w:val="28"/>
          <w:szCs w:val="28"/>
        </w:rPr>
        <w:t>二、项目主要建构筑物防火间距符合性</w:t>
      </w:r>
      <w:bookmarkEnd w:id="203"/>
    </w:p>
    <w:p w14:paraId="493DB3FB">
      <w:pPr>
        <w:pageBreakBefore w:val="0"/>
        <w:kinsoku/>
        <w:wordWrap/>
        <w:topLinePunct w:val="0"/>
        <w:bidi w:val="0"/>
        <w:spacing w:beforeAutospacing="0" w:afterAutospacing="0" w:line="300" w:lineRule="auto"/>
        <w:ind w:firstLine="555"/>
        <w:rPr>
          <w:rFonts w:cs="宋体"/>
          <w:sz w:val="28"/>
          <w:szCs w:val="28"/>
        </w:rPr>
      </w:pPr>
      <w:r>
        <w:rPr>
          <w:rFonts w:hint="eastAsia" w:ascii="宋体" w:hAnsi="宋体" w:eastAsia="宋体" w:cs="宋体"/>
          <w:color w:val="auto"/>
          <w:sz w:val="28"/>
          <w:szCs w:val="28"/>
          <w:highlight w:val="none"/>
          <w:lang w:val="en-US" w:eastAsia="zh-CN"/>
        </w:rPr>
        <w:t>对照</w:t>
      </w:r>
      <w:r>
        <w:rPr>
          <w:rFonts w:hint="eastAsia" w:ascii="宋体" w:hAnsi="宋体" w:eastAsia="宋体" w:cs="宋体"/>
          <w:color w:val="auto"/>
          <w:sz w:val="28"/>
          <w:szCs w:val="28"/>
          <w:highlight w:val="none"/>
        </w:rPr>
        <w:t>《石油化工企业设计防火标准》GB50160-2008</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2018年版</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 xml:space="preserve"> 和</w:t>
      </w:r>
      <w:r>
        <w:rPr>
          <w:rFonts w:hint="eastAsia" w:ascii="宋体" w:hAnsi="宋体" w:eastAsia="宋体" w:cs="宋体"/>
          <w:b w:val="0"/>
          <w:bCs w:val="0"/>
          <w:color w:val="auto"/>
          <w:sz w:val="28"/>
          <w:szCs w:val="28"/>
          <w:highlight w:val="none"/>
          <w:lang w:val="en-US" w:eastAsia="zh-CN"/>
          <w14:ligatures w14:val="none"/>
        </w:rPr>
        <w:t>《精细化工企业设计防火标准》（GB50183-2020）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对该项目各单元的</w:t>
      </w:r>
      <w:r>
        <w:rPr>
          <w:rFonts w:hint="eastAsia" w:ascii="宋体" w:hAnsi="宋体" w:eastAsia="宋体" w:cs="宋体"/>
          <w:color w:val="auto"/>
          <w:sz w:val="28"/>
          <w:szCs w:val="28"/>
        </w:rPr>
        <w:t>安全防火间距</w:t>
      </w:r>
      <w:r>
        <w:rPr>
          <w:rFonts w:hint="eastAsia" w:ascii="宋体" w:hAnsi="宋体" w:eastAsia="宋体" w:cs="宋体"/>
          <w:color w:val="auto"/>
          <w:sz w:val="28"/>
          <w:szCs w:val="28"/>
          <w:lang w:val="en-US" w:eastAsia="zh-CN"/>
        </w:rPr>
        <w:t>进行检查，</w:t>
      </w:r>
      <w:r>
        <w:rPr>
          <w:rFonts w:hint="eastAsia" w:ascii="宋体" w:hAnsi="宋体" w:eastAsia="宋体" w:cs="宋体"/>
          <w:color w:val="auto"/>
          <w:sz w:val="28"/>
          <w:szCs w:val="28"/>
        </w:rPr>
        <w:t>均符合规范要求。</w:t>
      </w:r>
      <w:r>
        <w:rPr>
          <w:rFonts w:hint="eastAsia" w:ascii="宋体" w:hAnsi="宋体" w:eastAsia="宋体" w:cs="宋体"/>
          <w:color w:val="auto"/>
          <w:sz w:val="28"/>
          <w:szCs w:val="28"/>
          <w:lang w:val="en-US" w:eastAsia="zh-CN"/>
        </w:rPr>
        <w:t>详细如</w:t>
      </w:r>
      <w:r>
        <w:rPr>
          <w:rFonts w:hint="eastAsia" w:ascii="Calibri" w:hAnsi="Calibri" w:eastAsia="宋体" w:cs="Times New Roman"/>
          <w:b w:val="0"/>
          <w:bCs w:val="0"/>
          <w:color w:val="auto"/>
          <w:sz w:val="28"/>
          <w:szCs w:val="28"/>
          <w:lang w:val="en-US" w:eastAsia="zh-CN"/>
          <w14:ligatures w14:val="none"/>
        </w:rPr>
        <w:t>下表：</w:t>
      </w:r>
    </w:p>
    <w:p w14:paraId="1D4AF930">
      <w:pPr>
        <w:keepNext w:val="0"/>
        <w:keepLines w:val="0"/>
        <w:pageBreakBefore w:val="0"/>
        <w:widowControl w:val="0"/>
        <w:kinsoku/>
        <w:wordWrap/>
        <w:overflowPunct/>
        <w:topLinePunct w:val="0"/>
        <w:autoSpaceDE/>
        <w:autoSpaceDN/>
        <w:bidi w:val="0"/>
        <w:adjustRightInd/>
        <w:snapToGrid/>
        <w:spacing w:before="313" w:beforeLines="100" w:beforeAutospacing="0" w:afterAutospacing="0" w:line="30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表5.2-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储罐内防火间距一览表</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004"/>
        <w:gridCol w:w="866"/>
        <w:gridCol w:w="2601"/>
        <w:gridCol w:w="1044"/>
        <w:gridCol w:w="954"/>
        <w:gridCol w:w="1564"/>
        <w:gridCol w:w="770"/>
      </w:tblGrid>
      <w:tr w14:paraId="6C7D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noWrap w:val="0"/>
            <w:vAlign w:val="center"/>
          </w:tcPr>
          <w:p w14:paraId="00D0C81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序号</w:t>
            </w:r>
          </w:p>
        </w:tc>
        <w:tc>
          <w:tcPr>
            <w:tcW w:w="1004" w:type="dxa"/>
            <w:noWrap w:val="0"/>
            <w:vAlign w:val="center"/>
          </w:tcPr>
          <w:p w14:paraId="08F8799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储罐</w:t>
            </w:r>
          </w:p>
          <w:p w14:paraId="61E8DED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名称</w:t>
            </w:r>
          </w:p>
        </w:tc>
        <w:tc>
          <w:tcPr>
            <w:tcW w:w="866" w:type="dxa"/>
            <w:noWrap w:val="0"/>
            <w:vAlign w:val="center"/>
          </w:tcPr>
          <w:p w14:paraId="7A8CD95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方位</w:t>
            </w:r>
          </w:p>
        </w:tc>
        <w:tc>
          <w:tcPr>
            <w:tcW w:w="2601" w:type="dxa"/>
            <w:noWrap w:val="0"/>
            <w:vAlign w:val="center"/>
          </w:tcPr>
          <w:p w14:paraId="5E5A9F0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建构筑物名称</w:t>
            </w:r>
          </w:p>
        </w:tc>
        <w:tc>
          <w:tcPr>
            <w:tcW w:w="1044" w:type="dxa"/>
            <w:noWrap w:val="0"/>
            <w:vAlign w:val="center"/>
          </w:tcPr>
          <w:p w14:paraId="39D3540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标准间距m</w:t>
            </w:r>
          </w:p>
        </w:tc>
        <w:tc>
          <w:tcPr>
            <w:tcW w:w="954" w:type="dxa"/>
            <w:noWrap w:val="0"/>
            <w:vAlign w:val="center"/>
          </w:tcPr>
          <w:p w14:paraId="0131043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设计间距m</w:t>
            </w:r>
          </w:p>
        </w:tc>
        <w:tc>
          <w:tcPr>
            <w:tcW w:w="1564" w:type="dxa"/>
            <w:noWrap w:val="0"/>
            <w:vAlign w:val="center"/>
          </w:tcPr>
          <w:p w14:paraId="2E5A8C9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条款</w:t>
            </w:r>
          </w:p>
        </w:tc>
        <w:tc>
          <w:tcPr>
            <w:tcW w:w="0" w:type="auto"/>
            <w:noWrap w:val="0"/>
            <w:vAlign w:val="center"/>
          </w:tcPr>
          <w:p w14:paraId="1ED45D4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符合性</w:t>
            </w:r>
          </w:p>
        </w:tc>
      </w:tr>
      <w:tr w14:paraId="57D2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restart"/>
            <w:noWrap w:val="0"/>
            <w:vAlign w:val="center"/>
          </w:tcPr>
          <w:p w14:paraId="7BC97E6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1</w:t>
            </w:r>
          </w:p>
        </w:tc>
        <w:tc>
          <w:tcPr>
            <w:tcW w:w="1004" w:type="dxa"/>
            <w:vMerge w:val="restart"/>
            <w:noWrap w:val="0"/>
            <w:vAlign w:val="center"/>
          </w:tcPr>
          <w:p w14:paraId="18DCE0E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甲醇储罐V-301A</w:t>
            </w:r>
          </w:p>
          <w:p w14:paraId="576A3C3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zh-CN" w:eastAsia="zh-CN"/>
              </w:rPr>
              <w:t>（甲类）</w:t>
            </w:r>
          </w:p>
        </w:tc>
        <w:tc>
          <w:tcPr>
            <w:tcW w:w="866" w:type="dxa"/>
            <w:noWrap w:val="0"/>
            <w:vAlign w:val="center"/>
          </w:tcPr>
          <w:p w14:paraId="3234F26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东</w:t>
            </w:r>
          </w:p>
        </w:tc>
        <w:tc>
          <w:tcPr>
            <w:tcW w:w="2601" w:type="dxa"/>
            <w:noWrap w:val="0"/>
            <w:vAlign w:val="center"/>
          </w:tcPr>
          <w:p w14:paraId="0A1D95B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乙醇储罐V-302A（甲类）</w:t>
            </w:r>
          </w:p>
        </w:tc>
        <w:tc>
          <w:tcPr>
            <w:tcW w:w="1044" w:type="dxa"/>
            <w:noWrap w:val="0"/>
            <w:vAlign w:val="center"/>
          </w:tcPr>
          <w:p w14:paraId="0A4727F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7BF5E6A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3.1</w:t>
            </w:r>
          </w:p>
        </w:tc>
        <w:tc>
          <w:tcPr>
            <w:tcW w:w="1564" w:type="dxa"/>
            <w:noWrap w:val="0"/>
            <w:vAlign w:val="center"/>
          </w:tcPr>
          <w:p w14:paraId="3ED4DF1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A第6.2.6条</w:t>
            </w:r>
          </w:p>
        </w:tc>
        <w:tc>
          <w:tcPr>
            <w:tcW w:w="0" w:type="auto"/>
            <w:noWrap w:val="0"/>
            <w:vAlign w:val="center"/>
          </w:tcPr>
          <w:p w14:paraId="5DA5D9F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7793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48DE23E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45586B8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75A5C5C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南</w:t>
            </w:r>
          </w:p>
        </w:tc>
        <w:tc>
          <w:tcPr>
            <w:tcW w:w="2601" w:type="dxa"/>
            <w:noWrap w:val="0"/>
            <w:vAlign w:val="center"/>
          </w:tcPr>
          <w:p w14:paraId="5AE7A93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甲醇储罐V-301B（甲类）</w:t>
            </w:r>
          </w:p>
        </w:tc>
        <w:tc>
          <w:tcPr>
            <w:tcW w:w="1044" w:type="dxa"/>
            <w:noWrap w:val="0"/>
            <w:vAlign w:val="center"/>
          </w:tcPr>
          <w:p w14:paraId="71D8277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1606DCF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3.2</w:t>
            </w:r>
          </w:p>
        </w:tc>
        <w:tc>
          <w:tcPr>
            <w:tcW w:w="1564" w:type="dxa"/>
            <w:noWrap w:val="0"/>
            <w:vAlign w:val="center"/>
          </w:tcPr>
          <w:p w14:paraId="57375FF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A第6.2.7条</w:t>
            </w:r>
          </w:p>
        </w:tc>
        <w:tc>
          <w:tcPr>
            <w:tcW w:w="0" w:type="auto"/>
            <w:noWrap w:val="0"/>
            <w:vAlign w:val="center"/>
          </w:tcPr>
          <w:p w14:paraId="35D3BB8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558E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37CE44B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769EE15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272234F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西</w:t>
            </w:r>
          </w:p>
        </w:tc>
        <w:tc>
          <w:tcPr>
            <w:tcW w:w="2601" w:type="dxa"/>
            <w:noWrap w:val="0"/>
            <w:vAlign w:val="center"/>
          </w:tcPr>
          <w:p w14:paraId="3418510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围堰</w:t>
            </w:r>
          </w:p>
        </w:tc>
        <w:tc>
          <w:tcPr>
            <w:tcW w:w="1044" w:type="dxa"/>
            <w:noWrap w:val="0"/>
            <w:vAlign w:val="center"/>
          </w:tcPr>
          <w:p w14:paraId="29F8FD6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w:t>
            </w:r>
          </w:p>
        </w:tc>
        <w:tc>
          <w:tcPr>
            <w:tcW w:w="954" w:type="dxa"/>
            <w:noWrap w:val="0"/>
            <w:vAlign w:val="center"/>
          </w:tcPr>
          <w:p w14:paraId="1C0E1EC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4.1</w:t>
            </w:r>
          </w:p>
        </w:tc>
        <w:tc>
          <w:tcPr>
            <w:tcW w:w="1564" w:type="dxa"/>
            <w:noWrap w:val="0"/>
            <w:vAlign w:val="center"/>
          </w:tcPr>
          <w:p w14:paraId="71A59C2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w:t>
            </w:r>
            <w:r>
              <w:rPr>
                <w:rFonts w:hint="eastAsia" w:cs="Times New Roman"/>
                <w:b w:val="0"/>
                <w:bCs w:val="0"/>
                <w:color w:val="auto"/>
                <w:sz w:val="21"/>
                <w:szCs w:val="21"/>
                <w:highlight w:val="black"/>
                <w:vertAlign w:val="baseline"/>
                <w:lang w:val="en-US" w:eastAsia="zh-CN"/>
              </w:rPr>
              <w:t>6</w:t>
            </w:r>
            <w:r>
              <w:rPr>
                <w:rFonts w:hint="eastAsia" w:ascii="Times New Roman" w:hAnsi="Times New Roman" w:eastAsia="宋体" w:cs="Times New Roman"/>
                <w:b w:val="0"/>
                <w:bCs w:val="0"/>
                <w:color w:val="auto"/>
                <w:sz w:val="21"/>
                <w:szCs w:val="21"/>
                <w:highlight w:val="black"/>
                <w:vertAlign w:val="baseline"/>
                <w:lang w:val="en-US" w:eastAsia="zh-CN"/>
              </w:rPr>
              <w:t>.2.12条</w:t>
            </w:r>
          </w:p>
        </w:tc>
        <w:tc>
          <w:tcPr>
            <w:tcW w:w="0" w:type="auto"/>
            <w:noWrap w:val="0"/>
            <w:vAlign w:val="center"/>
          </w:tcPr>
          <w:p w14:paraId="3771359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2F97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67CF98B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32183D0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47E4A0B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北</w:t>
            </w:r>
          </w:p>
        </w:tc>
        <w:tc>
          <w:tcPr>
            <w:tcW w:w="2601" w:type="dxa"/>
            <w:noWrap w:val="0"/>
            <w:vAlign w:val="center"/>
          </w:tcPr>
          <w:p w14:paraId="6630687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围堰</w:t>
            </w:r>
          </w:p>
        </w:tc>
        <w:tc>
          <w:tcPr>
            <w:tcW w:w="1044" w:type="dxa"/>
            <w:noWrap w:val="0"/>
            <w:vAlign w:val="center"/>
          </w:tcPr>
          <w:p w14:paraId="046ABC8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w:t>
            </w:r>
          </w:p>
        </w:tc>
        <w:tc>
          <w:tcPr>
            <w:tcW w:w="954" w:type="dxa"/>
            <w:noWrap w:val="0"/>
            <w:vAlign w:val="center"/>
          </w:tcPr>
          <w:p w14:paraId="47C120B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4.1</w:t>
            </w:r>
          </w:p>
        </w:tc>
        <w:tc>
          <w:tcPr>
            <w:tcW w:w="1564" w:type="dxa"/>
            <w:noWrap w:val="0"/>
            <w:vAlign w:val="center"/>
          </w:tcPr>
          <w:p w14:paraId="7B126E2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w:t>
            </w:r>
            <w:r>
              <w:rPr>
                <w:rFonts w:hint="eastAsia" w:cs="Times New Roman"/>
                <w:b w:val="0"/>
                <w:bCs w:val="0"/>
                <w:color w:val="auto"/>
                <w:sz w:val="21"/>
                <w:szCs w:val="21"/>
                <w:highlight w:val="black"/>
                <w:vertAlign w:val="baseline"/>
                <w:lang w:val="en-US" w:eastAsia="zh-CN"/>
              </w:rPr>
              <w:t>6</w:t>
            </w:r>
            <w:r>
              <w:rPr>
                <w:rFonts w:hint="eastAsia" w:ascii="Times New Roman" w:hAnsi="Times New Roman" w:eastAsia="宋体" w:cs="Times New Roman"/>
                <w:b w:val="0"/>
                <w:bCs w:val="0"/>
                <w:color w:val="auto"/>
                <w:sz w:val="21"/>
                <w:szCs w:val="21"/>
                <w:highlight w:val="black"/>
                <w:vertAlign w:val="baseline"/>
                <w:lang w:val="en-US" w:eastAsia="zh-CN"/>
              </w:rPr>
              <w:t>.2.12条</w:t>
            </w:r>
          </w:p>
        </w:tc>
        <w:tc>
          <w:tcPr>
            <w:tcW w:w="0" w:type="auto"/>
            <w:noWrap w:val="0"/>
            <w:vAlign w:val="center"/>
          </w:tcPr>
          <w:p w14:paraId="3D4AAA7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5D3C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restart"/>
            <w:noWrap w:val="0"/>
            <w:vAlign w:val="center"/>
          </w:tcPr>
          <w:p w14:paraId="25469D4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2</w:t>
            </w:r>
          </w:p>
        </w:tc>
        <w:tc>
          <w:tcPr>
            <w:tcW w:w="1004" w:type="dxa"/>
            <w:vMerge w:val="restart"/>
            <w:noWrap w:val="0"/>
            <w:vAlign w:val="center"/>
          </w:tcPr>
          <w:p w14:paraId="6465F9D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甲醇储罐V-301B</w:t>
            </w:r>
          </w:p>
          <w:p w14:paraId="584D101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zh-CN" w:eastAsia="zh-CN"/>
              </w:rPr>
              <w:t>（甲类）</w:t>
            </w:r>
          </w:p>
        </w:tc>
        <w:tc>
          <w:tcPr>
            <w:tcW w:w="866" w:type="dxa"/>
            <w:noWrap w:val="0"/>
            <w:vAlign w:val="center"/>
          </w:tcPr>
          <w:p w14:paraId="3F371ED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东</w:t>
            </w:r>
          </w:p>
        </w:tc>
        <w:tc>
          <w:tcPr>
            <w:tcW w:w="2601" w:type="dxa"/>
            <w:noWrap w:val="0"/>
            <w:vAlign w:val="center"/>
          </w:tcPr>
          <w:p w14:paraId="24F7966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乙醇储罐V-302B（甲类）</w:t>
            </w:r>
          </w:p>
        </w:tc>
        <w:tc>
          <w:tcPr>
            <w:tcW w:w="1044" w:type="dxa"/>
            <w:noWrap w:val="0"/>
            <w:vAlign w:val="center"/>
          </w:tcPr>
          <w:p w14:paraId="20A550D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41CEEE3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3.1</w:t>
            </w:r>
          </w:p>
        </w:tc>
        <w:tc>
          <w:tcPr>
            <w:tcW w:w="1564" w:type="dxa"/>
            <w:noWrap w:val="0"/>
            <w:vAlign w:val="center"/>
          </w:tcPr>
          <w:p w14:paraId="5F7D52E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A第6.2.6条</w:t>
            </w:r>
          </w:p>
        </w:tc>
        <w:tc>
          <w:tcPr>
            <w:tcW w:w="0" w:type="auto"/>
            <w:noWrap w:val="0"/>
            <w:vAlign w:val="center"/>
          </w:tcPr>
          <w:p w14:paraId="075B29F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027A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58BFA49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7193215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182041D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南</w:t>
            </w:r>
          </w:p>
        </w:tc>
        <w:tc>
          <w:tcPr>
            <w:tcW w:w="2601" w:type="dxa"/>
            <w:noWrap w:val="0"/>
            <w:vAlign w:val="center"/>
          </w:tcPr>
          <w:p w14:paraId="119A688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围堰</w:t>
            </w:r>
          </w:p>
        </w:tc>
        <w:tc>
          <w:tcPr>
            <w:tcW w:w="1044" w:type="dxa"/>
            <w:noWrap w:val="0"/>
            <w:vAlign w:val="center"/>
          </w:tcPr>
          <w:p w14:paraId="3322616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w:t>
            </w:r>
          </w:p>
        </w:tc>
        <w:tc>
          <w:tcPr>
            <w:tcW w:w="954" w:type="dxa"/>
            <w:noWrap w:val="0"/>
            <w:vAlign w:val="center"/>
          </w:tcPr>
          <w:p w14:paraId="73A3914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4.1</w:t>
            </w:r>
          </w:p>
        </w:tc>
        <w:tc>
          <w:tcPr>
            <w:tcW w:w="1564" w:type="dxa"/>
            <w:noWrap w:val="0"/>
            <w:vAlign w:val="center"/>
          </w:tcPr>
          <w:p w14:paraId="6FF40DF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cs="Times New Roman"/>
                <w:b w:val="0"/>
                <w:bCs w:val="0"/>
                <w:color w:val="auto"/>
                <w:sz w:val="21"/>
                <w:szCs w:val="21"/>
                <w:highlight w:val="black"/>
                <w:vertAlign w:val="baseline"/>
                <w:lang w:val="en-US" w:eastAsia="zh-CN"/>
              </w:rPr>
              <w:t>A</w:t>
            </w:r>
            <w:r>
              <w:rPr>
                <w:rFonts w:hint="eastAsia" w:ascii="Times New Roman" w:hAnsi="Times New Roman" w:eastAsia="宋体" w:cs="Times New Roman"/>
                <w:b w:val="0"/>
                <w:bCs w:val="0"/>
                <w:color w:val="auto"/>
                <w:sz w:val="21"/>
                <w:szCs w:val="21"/>
                <w:highlight w:val="black"/>
                <w:vertAlign w:val="baseline"/>
                <w:lang w:val="en-US" w:eastAsia="zh-CN"/>
              </w:rPr>
              <w:t>第</w:t>
            </w:r>
            <w:r>
              <w:rPr>
                <w:rFonts w:hint="eastAsia" w:cs="Times New Roman"/>
                <w:b w:val="0"/>
                <w:bCs w:val="0"/>
                <w:color w:val="auto"/>
                <w:sz w:val="21"/>
                <w:szCs w:val="21"/>
                <w:highlight w:val="black"/>
                <w:vertAlign w:val="baseline"/>
                <w:lang w:val="en-US" w:eastAsia="zh-CN"/>
              </w:rPr>
              <w:t>6.2.12</w:t>
            </w:r>
            <w:r>
              <w:rPr>
                <w:rFonts w:hint="eastAsia" w:ascii="Times New Roman" w:hAnsi="Times New Roman" w:eastAsia="宋体" w:cs="Times New Roman"/>
                <w:b w:val="0"/>
                <w:bCs w:val="0"/>
                <w:color w:val="auto"/>
                <w:sz w:val="21"/>
                <w:szCs w:val="21"/>
                <w:highlight w:val="black"/>
                <w:vertAlign w:val="baseline"/>
                <w:lang w:val="en-US" w:eastAsia="zh-CN"/>
              </w:rPr>
              <w:t>条</w:t>
            </w:r>
          </w:p>
        </w:tc>
        <w:tc>
          <w:tcPr>
            <w:tcW w:w="0" w:type="auto"/>
            <w:noWrap w:val="0"/>
            <w:vAlign w:val="center"/>
          </w:tcPr>
          <w:p w14:paraId="2F2D4AF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0402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5849A7C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15E747D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4237364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西</w:t>
            </w:r>
          </w:p>
        </w:tc>
        <w:tc>
          <w:tcPr>
            <w:tcW w:w="2601" w:type="dxa"/>
            <w:noWrap w:val="0"/>
            <w:vAlign w:val="center"/>
          </w:tcPr>
          <w:p w14:paraId="3606C2C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围堰</w:t>
            </w:r>
          </w:p>
        </w:tc>
        <w:tc>
          <w:tcPr>
            <w:tcW w:w="1044" w:type="dxa"/>
            <w:noWrap w:val="0"/>
            <w:vAlign w:val="center"/>
          </w:tcPr>
          <w:p w14:paraId="62BDF9C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w:t>
            </w:r>
          </w:p>
        </w:tc>
        <w:tc>
          <w:tcPr>
            <w:tcW w:w="954" w:type="dxa"/>
            <w:noWrap w:val="0"/>
            <w:vAlign w:val="center"/>
          </w:tcPr>
          <w:p w14:paraId="5E90323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4.1</w:t>
            </w:r>
          </w:p>
        </w:tc>
        <w:tc>
          <w:tcPr>
            <w:tcW w:w="1564" w:type="dxa"/>
            <w:noWrap w:val="0"/>
            <w:vAlign w:val="center"/>
          </w:tcPr>
          <w:p w14:paraId="2A8A373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cs="Times New Roman"/>
                <w:b w:val="0"/>
                <w:bCs w:val="0"/>
                <w:color w:val="auto"/>
                <w:sz w:val="21"/>
                <w:szCs w:val="21"/>
                <w:highlight w:val="black"/>
                <w:vertAlign w:val="baseline"/>
                <w:lang w:val="en-US" w:eastAsia="zh-CN"/>
              </w:rPr>
              <w:t>A</w:t>
            </w:r>
            <w:r>
              <w:rPr>
                <w:rFonts w:hint="eastAsia" w:ascii="Times New Roman" w:hAnsi="Times New Roman" w:eastAsia="宋体" w:cs="Times New Roman"/>
                <w:b w:val="0"/>
                <w:bCs w:val="0"/>
                <w:color w:val="auto"/>
                <w:sz w:val="21"/>
                <w:szCs w:val="21"/>
                <w:highlight w:val="black"/>
                <w:vertAlign w:val="baseline"/>
                <w:lang w:val="en-US" w:eastAsia="zh-CN"/>
              </w:rPr>
              <w:t>第</w:t>
            </w:r>
            <w:r>
              <w:rPr>
                <w:rFonts w:hint="eastAsia" w:cs="Times New Roman"/>
                <w:b w:val="0"/>
                <w:bCs w:val="0"/>
                <w:color w:val="auto"/>
                <w:sz w:val="21"/>
                <w:szCs w:val="21"/>
                <w:highlight w:val="black"/>
                <w:vertAlign w:val="baseline"/>
                <w:lang w:val="en-US" w:eastAsia="zh-CN"/>
              </w:rPr>
              <w:t>6.2.12</w:t>
            </w:r>
            <w:r>
              <w:rPr>
                <w:rFonts w:hint="eastAsia" w:ascii="Times New Roman" w:hAnsi="Times New Roman" w:eastAsia="宋体" w:cs="Times New Roman"/>
                <w:b w:val="0"/>
                <w:bCs w:val="0"/>
                <w:color w:val="auto"/>
                <w:sz w:val="21"/>
                <w:szCs w:val="21"/>
                <w:highlight w:val="black"/>
                <w:vertAlign w:val="baseline"/>
                <w:lang w:val="en-US" w:eastAsia="zh-CN"/>
              </w:rPr>
              <w:t>条</w:t>
            </w:r>
          </w:p>
        </w:tc>
        <w:tc>
          <w:tcPr>
            <w:tcW w:w="0" w:type="auto"/>
            <w:noWrap w:val="0"/>
            <w:vAlign w:val="center"/>
          </w:tcPr>
          <w:p w14:paraId="45F764C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6BC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5F4961A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3A8382B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0807B54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北</w:t>
            </w:r>
          </w:p>
        </w:tc>
        <w:tc>
          <w:tcPr>
            <w:tcW w:w="2601" w:type="dxa"/>
            <w:noWrap w:val="0"/>
            <w:vAlign w:val="center"/>
          </w:tcPr>
          <w:p w14:paraId="61C6858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甲醇储罐V-301A（甲类）</w:t>
            </w:r>
          </w:p>
        </w:tc>
        <w:tc>
          <w:tcPr>
            <w:tcW w:w="1044" w:type="dxa"/>
            <w:noWrap w:val="0"/>
            <w:vAlign w:val="center"/>
          </w:tcPr>
          <w:p w14:paraId="5C4A058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3D14E9C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3.2</w:t>
            </w:r>
          </w:p>
        </w:tc>
        <w:tc>
          <w:tcPr>
            <w:tcW w:w="1564" w:type="dxa"/>
            <w:noWrap w:val="0"/>
            <w:vAlign w:val="center"/>
          </w:tcPr>
          <w:p w14:paraId="2DDE36F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A第6.2.7条</w:t>
            </w:r>
          </w:p>
        </w:tc>
        <w:tc>
          <w:tcPr>
            <w:tcW w:w="0" w:type="auto"/>
            <w:noWrap w:val="0"/>
            <w:vAlign w:val="center"/>
          </w:tcPr>
          <w:p w14:paraId="47831C3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6B26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restart"/>
            <w:noWrap w:val="0"/>
            <w:vAlign w:val="center"/>
          </w:tcPr>
          <w:p w14:paraId="535B883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1004" w:type="dxa"/>
            <w:vMerge w:val="restart"/>
            <w:noWrap w:val="0"/>
            <w:vAlign w:val="center"/>
          </w:tcPr>
          <w:p w14:paraId="3903157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乙醇储罐V-302A</w:t>
            </w:r>
          </w:p>
          <w:p w14:paraId="38D00B6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（甲类）</w:t>
            </w:r>
          </w:p>
        </w:tc>
        <w:tc>
          <w:tcPr>
            <w:tcW w:w="866" w:type="dxa"/>
            <w:noWrap w:val="0"/>
            <w:vAlign w:val="center"/>
          </w:tcPr>
          <w:p w14:paraId="6358594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东</w:t>
            </w:r>
          </w:p>
        </w:tc>
        <w:tc>
          <w:tcPr>
            <w:tcW w:w="2601" w:type="dxa"/>
            <w:noWrap w:val="0"/>
            <w:vAlign w:val="center"/>
          </w:tcPr>
          <w:p w14:paraId="4BBE64B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氯丙烯储罐V-303A（甲类）</w:t>
            </w:r>
          </w:p>
        </w:tc>
        <w:tc>
          <w:tcPr>
            <w:tcW w:w="1044" w:type="dxa"/>
            <w:noWrap w:val="0"/>
            <w:vAlign w:val="center"/>
          </w:tcPr>
          <w:p w14:paraId="7E1FA84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17AADCF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3.1</w:t>
            </w:r>
          </w:p>
        </w:tc>
        <w:tc>
          <w:tcPr>
            <w:tcW w:w="1564" w:type="dxa"/>
            <w:noWrap w:val="0"/>
            <w:vAlign w:val="center"/>
          </w:tcPr>
          <w:p w14:paraId="1938B46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A第6.2.6条</w:t>
            </w:r>
          </w:p>
        </w:tc>
        <w:tc>
          <w:tcPr>
            <w:tcW w:w="0" w:type="auto"/>
            <w:noWrap w:val="0"/>
            <w:vAlign w:val="center"/>
          </w:tcPr>
          <w:p w14:paraId="463C3C4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4219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21841B0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5DBE3FD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4B9A697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南</w:t>
            </w:r>
          </w:p>
        </w:tc>
        <w:tc>
          <w:tcPr>
            <w:tcW w:w="2601" w:type="dxa"/>
            <w:noWrap w:val="0"/>
            <w:vAlign w:val="center"/>
          </w:tcPr>
          <w:p w14:paraId="43691E3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乙醇储罐V-302B（甲类）</w:t>
            </w:r>
          </w:p>
        </w:tc>
        <w:tc>
          <w:tcPr>
            <w:tcW w:w="1044" w:type="dxa"/>
            <w:noWrap w:val="0"/>
            <w:vAlign w:val="center"/>
          </w:tcPr>
          <w:p w14:paraId="5716EFA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1C3F065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3.2</w:t>
            </w:r>
          </w:p>
        </w:tc>
        <w:tc>
          <w:tcPr>
            <w:tcW w:w="1564" w:type="dxa"/>
            <w:noWrap w:val="0"/>
            <w:vAlign w:val="center"/>
          </w:tcPr>
          <w:p w14:paraId="1CED5E4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A第6.2.7条</w:t>
            </w:r>
          </w:p>
        </w:tc>
        <w:tc>
          <w:tcPr>
            <w:tcW w:w="0" w:type="auto"/>
            <w:noWrap w:val="0"/>
            <w:vAlign w:val="center"/>
          </w:tcPr>
          <w:p w14:paraId="09BFA73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0927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61E91A4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2CAE7B9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7D7ACF9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西</w:t>
            </w:r>
          </w:p>
        </w:tc>
        <w:tc>
          <w:tcPr>
            <w:tcW w:w="2601" w:type="dxa"/>
            <w:noWrap w:val="0"/>
            <w:vAlign w:val="center"/>
          </w:tcPr>
          <w:p w14:paraId="05EEE94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甲醇储罐V-301A（甲类）</w:t>
            </w:r>
          </w:p>
        </w:tc>
        <w:tc>
          <w:tcPr>
            <w:tcW w:w="1044" w:type="dxa"/>
            <w:noWrap w:val="0"/>
            <w:vAlign w:val="center"/>
          </w:tcPr>
          <w:p w14:paraId="0E9A601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36AAD3C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3.1</w:t>
            </w:r>
          </w:p>
        </w:tc>
        <w:tc>
          <w:tcPr>
            <w:tcW w:w="1564" w:type="dxa"/>
            <w:noWrap w:val="0"/>
            <w:vAlign w:val="center"/>
          </w:tcPr>
          <w:p w14:paraId="4E69A82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A第6.2.6条</w:t>
            </w:r>
          </w:p>
        </w:tc>
        <w:tc>
          <w:tcPr>
            <w:tcW w:w="0" w:type="auto"/>
            <w:noWrap w:val="0"/>
            <w:vAlign w:val="center"/>
          </w:tcPr>
          <w:p w14:paraId="329B9D9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4DAB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7324E61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19A9CF7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418E48B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北</w:t>
            </w:r>
          </w:p>
        </w:tc>
        <w:tc>
          <w:tcPr>
            <w:tcW w:w="2601" w:type="dxa"/>
            <w:noWrap w:val="0"/>
            <w:vAlign w:val="center"/>
          </w:tcPr>
          <w:p w14:paraId="4100DA4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围堰</w:t>
            </w:r>
          </w:p>
        </w:tc>
        <w:tc>
          <w:tcPr>
            <w:tcW w:w="1044" w:type="dxa"/>
            <w:noWrap w:val="0"/>
            <w:vAlign w:val="center"/>
          </w:tcPr>
          <w:p w14:paraId="32B148B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w:t>
            </w:r>
          </w:p>
        </w:tc>
        <w:tc>
          <w:tcPr>
            <w:tcW w:w="954" w:type="dxa"/>
            <w:noWrap w:val="0"/>
            <w:vAlign w:val="center"/>
          </w:tcPr>
          <w:p w14:paraId="4C9908A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4.1</w:t>
            </w:r>
          </w:p>
        </w:tc>
        <w:tc>
          <w:tcPr>
            <w:tcW w:w="1564" w:type="dxa"/>
            <w:noWrap w:val="0"/>
            <w:vAlign w:val="center"/>
          </w:tcPr>
          <w:p w14:paraId="2F55B2F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w:t>
            </w:r>
            <w:r>
              <w:rPr>
                <w:rFonts w:hint="eastAsia" w:cs="Times New Roman"/>
                <w:b w:val="0"/>
                <w:bCs w:val="0"/>
                <w:color w:val="auto"/>
                <w:sz w:val="21"/>
                <w:szCs w:val="21"/>
                <w:highlight w:val="black"/>
                <w:vertAlign w:val="baseline"/>
                <w:lang w:val="en-US" w:eastAsia="zh-CN"/>
              </w:rPr>
              <w:t>6.2.12</w:t>
            </w:r>
            <w:r>
              <w:rPr>
                <w:rFonts w:hint="eastAsia" w:ascii="Times New Roman" w:hAnsi="Times New Roman" w:eastAsia="宋体" w:cs="Times New Roman"/>
                <w:b w:val="0"/>
                <w:bCs w:val="0"/>
                <w:color w:val="auto"/>
                <w:sz w:val="21"/>
                <w:szCs w:val="21"/>
                <w:highlight w:val="black"/>
                <w:vertAlign w:val="baseline"/>
                <w:lang w:val="en-US" w:eastAsia="zh-CN"/>
              </w:rPr>
              <w:t>条</w:t>
            </w:r>
          </w:p>
        </w:tc>
        <w:tc>
          <w:tcPr>
            <w:tcW w:w="0" w:type="auto"/>
            <w:noWrap w:val="0"/>
            <w:vAlign w:val="center"/>
          </w:tcPr>
          <w:p w14:paraId="6AF651E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38A8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restart"/>
            <w:noWrap w:val="0"/>
            <w:vAlign w:val="center"/>
          </w:tcPr>
          <w:p w14:paraId="0AC23DC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w:t>
            </w:r>
          </w:p>
        </w:tc>
        <w:tc>
          <w:tcPr>
            <w:tcW w:w="1004" w:type="dxa"/>
            <w:vMerge w:val="restart"/>
            <w:noWrap w:val="0"/>
            <w:vAlign w:val="center"/>
          </w:tcPr>
          <w:p w14:paraId="0B66A4C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乙醇储罐V-302B</w:t>
            </w:r>
          </w:p>
          <w:p w14:paraId="2762D91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（甲类）</w:t>
            </w:r>
          </w:p>
        </w:tc>
        <w:tc>
          <w:tcPr>
            <w:tcW w:w="866" w:type="dxa"/>
            <w:noWrap w:val="0"/>
            <w:vAlign w:val="center"/>
          </w:tcPr>
          <w:p w14:paraId="038F981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东</w:t>
            </w:r>
          </w:p>
        </w:tc>
        <w:tc>
          <w:tcPr>
            <w:tcW w:w="2601" w:type="dxa"/>
            <w:noWrap w:val="0"/>
            <w:vAlign w:val="center"/>
          </w:tcPr>
          <w:p w14:paraId="2036606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氯丙烯储罐V-303B（甲类）</w:t>
            </w:r>
          </w:p>
        </w:tc>
        <w:tc>
          <w:tcPr>
            <w:tcW w:w="1044" w:type="dxa"/>
            <w:noWrap w:val="0"/>
            <w:vAlign w:val="center"/>
          </w:tcPr>
          <w:p w14:paraId="1B54AB3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0A888F8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3.1</w:t>
            </w:r>
          </w:p>
        </w:tc>
        <w:tc>
          <w:tcPr>
            <w:tcW w:w="1564" w:type="dxa"/>
            <w:noWrap w:val="0"/>
            <w:vAlign w:val="center"/>
          </w:tcPr>
          <w:p w14:paraId="4D5011A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A第6.2.6条</w:t>
            </w:r>
          </w:p>
        </w:tc>
        <w:tc>
          <w:tcPr>
            <w:tcW w:w="0" w:type="auto"/>
            <w:noWrap w:val="0"/>
            <w:vAlign w:val="center"/>
          </w:tcPr>
          <w:p w14:paraId="1D58261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17C3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2BA96CA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3003E80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1A4B42F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南</w:t>
            </w:r>
          </w:p>
        </w:tc>
        <w:tc>
          <w:tcPr>
            <w:tcW w:w="2601" w:type="dxa"/>
            <w:noWrap w:val="0"/>
            <w:vAlign w:val="center"/>
          </w:tcPr>
          <w:p w14:paraId="0CB32DE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围堰</w:t>
            </w:r>
          </w:p>
        </w:tc>
        <w:tc>
          <w:tcPr>
            <w:tcW w:w="1044" w:type="dxa"/>
            <w:noWrap w:val="0"/>
            <w:vAlign w:val="center"/>
          </w:tcPr>
          <w:p w14:paraId="65E59DE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w:t>
            </w:r>
          </w:p>
        </w:tc>
        <w:tc>
          <w:tcPr>
            <w:tcW w:w="954" w:type="dxa"/>
            <w:noWrap w:val="0"/>
            <w:vAlign w:val="center"/>
          </w:tcPr>
          <w:p w14:paraId="67CB142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4.1</w:t>
            </w:r>
          </w:p>
        </w:tc>
        <w:tc>
          <w:tcPr>
            <w:tcW w:w="1564" w:type="dxa"/>
            <w:noWrap w:val="0"/>
            <w:vAlign w:val="center"/>
          </w:tcPr>
          <w:p w14:paraId="01E20D1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w:t>
            </w:r>
            <w:r>
              <w:rPr>
                <w:rFonts w:hint="eastAsia" w:cs="Times New Roman"/>
                <w:b w:val="0"/>
                <w:bCs w:val="0"/>
                <w:color w:val="auto"/>
                <w:sz w:val="21"/>
                <w:szCs w:val="21"/>
                <w:highlight w:val="black"/>
                <w:vertAlign w:val="baseline"/>
                <w:lang w:val="en-US" w:eastAsia="zh-CN"/>
              </w:rPr>
              <w:t>6.2.12</w:t>
            </w:r>
            <w:r>
              <w:rPr>
                <w:rFonts w:hint="eastAsia" w:ascii="Times New Roman" w:hAnsi="Times New Roman" w:eastAsia="宋体" w:cs="Times New Roman"/>
                <w:b w:val="0"/>
                <w:bCs w:val="0"/>
                <w:color w:val="auto"/>
                <w:sz w:val="21"/>
                <w:szCs w:val="21"/>
                <w:highlight w:val="black"/>
                <w:vertAlign w:val="baseline"/>
                <w:lang w:val="en-US" w:eastAsia="zh-CN"/>
              </w:rPr>
              <w:t>条</w:t>
            </w:r>
          </w:p>
        </w:tc>
        <w:tc>
          <w:tcPr>
            <w:tcW w:w="0" w:type="auto"/>
            <w:noWrap w:val="0"/>
            <w:vAlign w:val="center"/>
          </w:tcPr>
          <w:p w14:paraId="56638D4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0616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0" w:type="auto"/>
            <w:vMerge w:val="continue"/>
            <w:noWrap w:val="0"/>
            <w:vAlign w:val="top"/>
          </w:tcPr>
          <w:p w14:paraId="2ED5EB1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5C22FAD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7A9BCD9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西</w:t>
            </w:r>
          </w:p>
        </w:tc>
        <w:tc>
          <w:tcPr>
            <w:tcW w:w="2601" w:type="dxa"/>
            <w:noWrap w:val="0"/>
            <w:vAlign w:val="center"/>
          </w:tcPr>
          <w:p w14:paraId="58E166F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甲醇储罐V-301B（甲类）</w:t>
            </w:r>
          </w:p>
        </w:tc>
        <w:tc>
          <w:tcPr>
            <w:tcW w:w="1044" w:type="dxa"/>
            <w:noWrap w:val="0"/>
            <w:vAlign w:val="center"/>
          </w:tcPr>
          <w:p w14:paraId="6CCC695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3CD78E5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3.1</w:t>
            </w:r>
          </w:p>
        </w:tc>
        <w:tc>
          <w:tcPr>
            <w:tcW w:w="1564" w:type="dxa"/>
            <w:noWrap w:val="0"/>
            <w:vAlign w:val="center"/>
          </w:tcPr>
          <w:p w14:paraId="4E82A1B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A第6.2.6条</w:t>
            </w:r>
          </w:p>
        </w:tc>
        <w:tc>
          <w:tcPr>
            <w:tcW w:w="0" w:type="auto"/>
            <w:noWrap w:val="0"/>
            <w:vAlign w:val="center"/>
          </w:tcPr>
          <w:p w14:paraId="029ABC1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48DE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18BD41F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6E1A59A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60F930A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北</w:t>
            </w:r>
          </w:p>
        </w:tc>
        <w:tc>
          <w:tcPr>
            <w:tcW w:w="2601" w:type="dxa"/>
            <w:noWrap w:val="0"/>
            <w:vAlign w:val="center"/>
          </w:tcPr>
          <w:p w14:paraId="33360F7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乙醇储罐V-302A（甲类）</w:t>
            </w:r>
          </w:p>
        </w:tc>
        <w:tc>
          <w:tcPr>
            <w:tcW w:w="1044" w:type="dxa"/>
            <w:noWrap w:val="0"/>
            <w:vAlign w:val="center"/>
          </w:tcPr>
          <w:p w14:paraId="5C677C9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79834B9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3.2</w:t>
            </w:r>
          </w:p>
        </w:tc>
        <w:tc>
          <w:tcPr>
            <w:tcW w:w="1564" w:type="dxa"/>
            <w:noWrap w:val="0"/>
            <w:vAlign w:val="center"/>
          </w:tcPr>
          <w:p w14:paraId="305EE26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A第6.2.7条</w:t>
            </w:r>
          </w:p>
        </w:tc>
        <w:tc>
          <w:tcPr>
            <w:tcW w:w="0" w:type="auto"/>
            <w:noWrap w:val="0"/>
            <w:vAlign w:val="center"/>
          </w:tcPr>
          <w:p w14:paraId="18DA15E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048E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restart"/>
            <w:noWrap w:val="0"/>
            <w:vAlign w:val="center"/>
          </w:tcPr>
          <w:p w14:paraId="389937C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5</w:t>
            </w:r>
          </w:p>
        </w:tc>
        <w:tc>
          <w:tcPr>
            <w:tcW w:w="1004" w:type="dxa"/>
            <w:vMerge w:val="restart"/>
            <w:noWrap w:val="0"/>
            <w:vAlign w:val="center"/>
          </w:tcPr>
          <w:p w14:paraId="2F4E392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氯丙烯储罐V-303A</w:t>
            </w:r>
          </w:p>
          <w:p w14:paraId="17ECBBF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（甲类）</w:t>
            </w:r>
          </w:p>
        </w:tc>
        <w:tc>
          <w:tcPr>
            <w:tcW w:w="866" w:type="dxa"/>
            <w:noWrap w:val="0"/>
            <w:vAlign w:val="center"/>
          </w:tcPr>
          <w:p w14:paraId="7935CB8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东</w:t>
            </w:r>
          </w:p>
        </w:tc>
        <w:tc>
          <w:tcPr>
            <w:tcW w:w="2601" w:type="dxa"/>
            <w:noWrap w:val="0"/>
            <w:vAlign w:val="center"/>
          </w:tcPr>
          <w:p w14:paraId="7F7A118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围堰</w:t>
            </w:r>
          </w:p>
        </w:tc>
        <w:tc>
          <w:tcPr>
            <w:tcW w:w="1044" w:type="dxa"/>
            <w:noWrap w:val="0"/>
            <w:vAlign w:val="center"/>
          </w:tcPr>
          <w:p w14:paraId="727D767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w:t>
            </w:r>
          </w:p>
        </w:tc>
        <w:tc>
          <w:tcPr>
            <w:tcW w:w="954" w:type="dxa"/>
            <w:noWrap w:val="0"/>
            <w:vAlign w:val="center"/>
          </w:tcPr>
          <w:p w14:paraId="50A4F79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4.1</w:t>
            </w:r>
          </w:p>
        </w:tc>
        <w:tc>
          <w:tcPr>
            <w:tcW w:w="1564" w:type="dxa"/>
            <w:noWrap w:val="0"/>
            <w:vAlign w:val="center"/>
          </w:tcPr>
          <w:p w14:paraId="41D92E0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w:t>
            </w:r>
            <w:r>
              <w:rPr>
                <w:rFonts w:hint="eastAsia" w:cs="Times New Roman"/>
                <w:b w:val="0"/>
                <w:bCs w:val="0"/>
                <w:color w:val="auto"/>
                <w:sz w:val="21"/>
                <w:szCs w:val="21"/>
                <w:highlight w:val="black"/>
                <w:vertAlign w:val="baseline"/>
                <w:lang w:val="en-US" w:eastAsia="zh-CN"/>
              </w:rPr>
              <w:t>6.2.12</w:t>
            </w:r>
            <w:r>
              <w:rPr>
                <w:rFonts w:hint="eastAsia" w:ascii="Times New Roman" w:hAnsi="Times New Roman" w:eastAsia="宋体" w:cs="Times New Roman"/>
                <w:b w:val="0"/>
                <w:bCs w:val="0"/>
                <w:color w:val="auto"/>
                <w:sz w:val="21"/>
                <w:szCs w:val="21"/>
                <w:highlight w:val="black"/>
                <w:vertAlign w:val="baseline"/>
                <w:lang w:val="en-US" w:eastAsia="zh-CN"/>
              </w:rPr>
              <w:t>条</w:t>
            </w:r>
          </w:p>
        </w:tc>
        <w:tc>
          <w:tcPr>
            <w:tcW w:w="0" w:type="auto"/>
            <w:noWrap w:val="0"/>
            <w:vAlign w:val="center"/>
          </w:tcPr>
          <w:p w14:paraId="3EB90BE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11BD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center"/>
          </w:tcPr>
          <w:p w14:paraId="5B9F938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42C2125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77DA4B8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南</w:t>
            </w:r>
          </w:p>
        </w:tc>
        <w:tc>
          <w:tcPr>
            <w:tcW w:w="2601" w:type="dxa"/>
            <w:noWrap w:val="0"/>
            <w:vAlign w:val="center"/>
          </w:tcPr>
          <w:p w14:paraId="44C89FF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氯丙烯储罐V-303B（甲类）</w:t>
            </w:r>
          </w:p>
        </w:tc>
        <w:tc>
          <w:tcPr>
            <w:tcW w:w="1044" w:type="dxa"/>
            <w:noWrap w:val="0"/>
            <w:vAlign w:val="center"/>
          </w:tcPr>
          <w:p w14:paraId="24F53D5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140D048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3.2</w:t>
            </w:r>
          </w:p>
        </w:tc>
        <w:tc>
          <w:tcPr>
            <w:tcW w:w="1564" w:type="dxa"/>
            <w:noWrap w:val="0"/>
            <w:vAlign w:val="center"/>
          </w:tcPr>
          <w:p w14:paraId="5AD6F15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A第6.2.7条</w:t>
            </w:r>
          </w:p>
        </w:tc>
        <w:tc>
          <w:tcPr>
            <w:tcW w:w="0" w:type="auto"/>
            <w:noWrap w:val="0"/>
            <w:vAlign w:val="center"/>
          </w:tcPr>
          <w:p w14:paraId="3B462DB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57A6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center"/>
          </w:tcPr>
          <w:p w14:paraId="1E97492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732B968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156E7A7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西</w:t>
            </w:r>
          </w:p>
        </w:tc>
        <w:tc>
          <w:tcPr>
            <w:tcW w:w="2601" w:type="dxa"/>
            <w:noWrap w:val="0"/>
            <w:vAlign w:val="center"/>
          </w:tcPr>
          <w:p w14:paraId="7E8B318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乙醇储罐V-302A（甲类）</w:t>
            </w:r>
          </w:p>
        </w:tc>
        <w:tc>
          <w:tcPr>
            <w:tcW w:w="1044" w:type="dxa"/>
            <w:noWrap w:val="0"/>
            <w:vAlign w:val="center"/>
          </w:tcPr>
          <w:p w14:paraId="3AF88DB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47ECE18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3.1</w:t>
            </w:r>
          </w:p>
        </w:tc>
        <w:tc>
          <w:tcPr>
            <w:tcW w:w="1564" w:type="dxa"/>
            <w:noWrap w:val="0"/>
            <w:vAlign w:val="center"/>
          </w:tcPr>
          <w:p w14:paraId="4A74D03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A第6.2.6条</w:t>
            </w:r>
          </w:p>
        </w:tc>
        <w:tc>
          <w:tcPr>
            <w:tcW w:w="0" w:type="auto"/>
            <w:noWrap w:val="0"/>
            <w:vAlign w:val="center"/>
          </w:tcPr>
          <w:p w14:paraId="3E386A2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7BC0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center"/>
          </w:tcPr>
          <w:p w14:paraId="692A145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571051C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4D35294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北</w:t>
            </w:r>
          </w:p>
        </w:tc>
        <w:tc>
          <w:tcPr>
            <w:tcW w:w="2601" w:type="dxa"/>
            <w:noWrap w:val="0"/>
            <w:vAlign w:val="center"/>
          </w:tcPr>
          <w:p w14:paraId="720559B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围堰</w:t>
            </w:r>
          </w:p>
        </w:tc>
        <w:tc>
          <w:tcPr>
            <w:tcW w:w="1044" w:type="dxa"/>
            <w:noWrap w:val="0"/>
            <w:vAlign w:val="center"/>
          </w:tcPr>
          <w:p w14:paraId="4F8E9D1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w:t>
            </w:r>
          </w:p>
        </w:tc>
        <w:tc>
          <w:tcPr>
            <w:tcW w:w="954" w:type="dxa"/>
            <w:noWrap w:val="0"/>
            <w:vAlign w:val="center"/>
          </w:tcPr>
          <w:p w14:paraId="76B5B9D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4.1</w:t>
            </w:r>
          </w:p>
        </w:tc>
        <w:tc>
          <w:tcPr>
            <w:tcW w:w="1564" w:type="dxa"/>
            <w:noWrap w:val="0"/>
            <w:vAlign w:val="center"/>
          </w:tcPr>
          <w:p w14:paraId="78E8EF2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w:t>
            </w:r>
            <w:r>
              <w:rPr>
                <w:rFonts w:hint="eastAsia" w:cs="Times New Roman"/>
                <w:b w:val="0"/>
                <w:bCs w:val="0"/>
                <w:color w:val="auto"/>
                <w:sz w:val="21"/>
                <w:szCs w:val="21"/>
                <w:highlight w:val="black"/>
                <w:vertAlign w:val="baseline"/>
                <w:lang w:val="en-US" w:eastAsia="zh-CN"/>
              </w:rPr>
              <w:t>6.2.12</w:t>
            </w:r>
            <w:r>
              <w:rPr>
                <w:rFonts w:hint="eastAsia" w:ascii="Times New Roman" w:hAnsi="Times New Roman" w:eastAsia="宋体" w:cs="Times New Roman"/>
                <w:b w:val="0"/>
                <w:bCs w:val="0"/>
                <w:color w:val="auto"/>
                <w:sz w:val="21"/>
                <w:szCs w:val="21"/>
                <w:highlight w:val="black"/>
                <w:vertAlign w:val="baseline"/>
                <w:lang w:val="en-US" w:eastAsia="zh-CN"/>
              </w:rPr>
              <w:t>条</w:t>
            </w:r>
          </w:p>
        </w:tc>
        <w:tc>
          <w:tcPr>
            <w:tcW w:w="0" w:type="auto"/>
            <w:noWrap w:val="0"/>
            <w:vAlign w:val="center"/>
          </w:tcPr>
          <w:p w14:paraId="518EB4A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60A6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restart"/>
            <w:noWrap w:val="0"/>
            <w:vAlign w:val="center"/>
          </w:tcPr>
          <w:p w14:paraId="468CB7F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6</w:t>
            </w:r>
          </w:p>
        </w:tc>
        <w:tc>
          <w:tcPr>
            <w:tcW w:w="1004" w:type="dxa"/>
            <w:vMerge w:val="restart"/>
            <w:noWrap w:val="0"/>
            <w:vAlign w:val="center"/>
          </w:tcPr>
          <w:p w14:paraId="6D78E46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氯丙烯储罐V-303B</w:t>
            </w:r>
          </w:p>
          <w:p w14:paraId="3F35FDE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（甲类）</w:t>
            </w:r>
          </w:p>
        </w:tc>
        <w:tc>
          <w:tcPr>
            <w:tcW w:w="866" w:type="dxa"/>
            <w:noWrap w:val="0"/>
            <w:vAlign w:val="center"/>
          </w:tcPr>
          <w:p w14:paraId="593625C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东</w:t>
            </w:r>
          </w:p>
        </w:tc>
        <w:tc>
          <w:tcPr>
            <w:tcW w:w="2601" w:type="dxa"/>
            <w:noWrap w:val="0"/>
            <w:vAlign w:val="center"/>
          </w:tcPr>
          <w:p w14:paraId="0ABC75D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围堰</w:t>
            </w:r>
          </w:p>
        </w:tc>
        <w:tc>
          <w:tcPr>
            <w:tcW w:w="1044" w:type="dxa"/>
            <w:noWrap w:val="0"/>
            <w:vAlign w:val="center"/>
          </w:tcPr>
          <w:p w14:paraId="5ACC851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w:t>
            </w:r>
          </w:p>
        </w:tc>
        <w:tc>
          <w:tcPr>
            <w:tcW w:w="954" w:type="dxa"/>
            <w:noWrap w:val="0"/>
            <w:vAlign w:val="center"/>
          </w:tcPr>
          <w:p w14:paraId="6ABC30A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4.1</w:t>
            </w:r>
          </w:p>
        </w:tc>
        <w:tc>
          <w:tcPr>
            <w:tcW w:w="1564" w:type="dxa"/>
            <w:noWrap w:val="0"/>
            <w:vAlign w:val="center"/>
          </w:tcPr>
          <w:p w14:paraId="110A850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w:t>
            </w:r>
            <w:r>
              <w:rPr>
                <w:rFonts w:hint="eastAsia" w:cs="Times New Roman"/>
                <w:b w:val="0"/>
                <w:bCs w:val="0"/>
                <w:color w:val="auto"/>
                <w:sz w:val="21"/>
                <w:szCs w:val="21"/>
                <w:highlight w:val="black"/>
                <w:vertAlign w:val="baseline"/>
                <w:lang w:val="en-US" w:eastAsia="zh-CN"/>
              </w:rPr>
              <w:t>6.2.12</w:t>
            </w:r>
            <w:r>
              <w:rPr>
                <w:rFonts w:hint="eastAsia" w:ascii="Times New Roman" w:hAnsi="Times New Roman" w:eastAsia="宋体" w:cs="Times New Roman"/>
                <w:b w:val="0"/>
                <w:bCs w:val="0"/>
                <w:color w:val="auto"/>
                <w:sz w:val="21"/>
                <w:szCs w:val="21"/>
                <w:highlight w:val="black"/>
                <w:vertAlign w:val="baseline"/>
                <w:lang w:val="en-US" w:eastAsia="zh-CN"/>
              </w:rPr>
              <w:t>条</w:t>
            </w:r>
          </w:p>
        </w:tc>
        <w:tc>
          <w:tcPr>
            <w:tcW w:w="0" w:type="auto"/>
            <w:noWrap w:val="0"/>
            <w:vAlign w:val="center"/>
          </w:tcPr>
          <w:p w14:paraId="73127F2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3E53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192EB7B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0BAAB3B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3A1C8E2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南</w:t>
            </w:r>
          </w:p>
        </w:tc>
        <w:tc>
          <w:tcPr>
            <w:tcW w:w="2601" w:type="dxa"/>
            <w:noWrap w:val="0"/>
            <w:vAlign w:val="center"/>
          </w:tcPr>
          <w:p w14:paraId="2679F72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围堰</w:t>
            </w:r>
          </w:p>
        </w:tc>
        <w:tc>
          <w:tcPr>
            <w:tcW w:w="1044" w:type="dxa"/>
            <w:noWrap w:val="0"/>
            <w:vAlign w:val="center"/>
          </w:tcPr>
          <w:p w14:paraId="29F8AC0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w:t>
            </w:r>
          </w:p>
        </w:tc>
        <w:tc>
          <w:tcPr>
            <w:tcW w:w="954" w:type="dxa"/>
            <w:noWrap w:val="0"/>
            <w:vAlign w:val="center"/>
          </w:tcPr>
          <w:p w14:paraId="56320A0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4.1</w:t>
            </w:r>
          </w:p>
        </w:tc>
        <w:tc>
          <w:tcPr>
            <w:tcW w:w="1564" w:type="dxa"/>
            <w:noWrap w:val="0"/>
            <w:vAlign w:val="center"/>
          </w:tcPr>
          <w:p w14:paraId="5E4547F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w:t>
            </w:r>
            <w:r>
              <w:rPr>
                <w:rFonts w:hint="eastAsia" w:cs="Times New Roman"/>
                <w:b w:val="0"/>
                <w:bCs w:val="0"/>
                <w:color w:val="auto"/>
                <w:sz w:val="21"/>
                <w:szCs w:val="21"/>
                <w:highlight w:val="black"/>
                <w:vertAlign w:val="baseline"/>
                <w:lang w:val="en-US" w:eastAsia="zh-CN"/>
              </w:rPr>
              <w:t>6.2.12</w:t>
            </w:r>
            <w:r>
              <w:rPr>
                <w:rFonts w:hint="eastAsia" w:ascii="Times New Roman" w:hAnsi="Times New Roman" w:eastAsia="宋体" w:cs="Times New Roman"/>
                <w:b w:val="0"/>
                <w:bCs w:val="0"/>
                <w:color w:val="auto"/>
                <w:sz w:val="21"/>
                <w:szCs w:val="21"/>
                <w:highlight w:val="black"/>
                <w:vertAlign w:val="baseline"/>
                <w:lang w:val="en-US" w:eastAsia="zh-CN"/>
              </w:rPr>
              <w:t>条</w:t>
            </w:r>
          </w:p>
        </w:tc>
        <w:tc>
          <w:tcPr>
            <w:tcW w:w="0" w:type="auto"/>
            <w:noWrap w:val="0"/>
            <w:vAlign w:val="center"/>
          </w:tcPr>
          <w:p w14:paraId="04124A5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76B8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53B35D5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60DDD2A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1CF3A6A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西</w:t>
            </w:r>
          </w:p>
        </w:tc>
        <w:tc>
          <w:tcPr>
            <w:tcW w:w="2601" w:type="dxa"/>
            <w:noWrap w:val="0"/>
            <w:vAlign w:val="center"/>
          </w:tcPr>
          <w:p w14:paraId="372BD92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乙醇储罐V-302B（甲类）</w:t>
            </w:r>
          </w:p>
        </w:tc>
        <w:tc>
          <w:tcPr>
            <w:tcW w:w="1044" w:type="dxa"/>
            <w:noWrap w:val="0"/>
            <w:vAlign w:val="center"/>
          </w:tcPr>
          <w:p w14:paraId="358BA27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0D4401F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3.1</w:t>
            </w:r>
          </w:p>
        </w:tc>
        <w:tc>
          <w:tcPr>
            <w:tcW w:w="1564" w:type="dxa"/>
            <w:noWrap w:val="0"/>
            <w:vAlign w:val="center"/>
          </w:tcPr>
          <w:p w14:paraId="02FBAB8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A第6.2.6条</w:t>
            </w:r>
          </w:p>
        </w:tc>
        <w:tc>
          <w:tcPr>
            <w:tcW w:w="0" w:type="auto"/>
            <w:noWrap w:val="0"/>
            <w:vAlign w:val="center"/>
          </w:tcPr>
          <w:p w14:paraId="1D7D0D9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06E3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0" w:type="auto"/>
            <w:vMerge w:val="continue"/>
            <w:noWrap w:val="0"/>
            <w:vAlign w:val="top"/>
          </w:tcPr>
          <w:p w14:paraId="173660F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1004" w:type="dxa"/>
            <w:vMerge w:val="continue"/>
            <w:noWrap w:val="0"/>
            <w:vAlign w:val="center"/>
          </w:tcPr>
          <w:p w14:paraId="312299F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p>
        </w:tc>
        <w:tc>
          <w:tcPr>
            <w:tcW w:w="866" w:type="dxa"/>
            <w:noWrap w:val="0"/>
            <w:vAlign w:val="center"/>
          </w:tcPr>
          <w:p w14:paraId="78E68D5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北</w:t>
            </w:r>
          </w:p>
        </w:tc>
        <w:tc>
          <w:tcPr>
            <w:tcW w:w="2601" w:type="dxa"/>
            <w:noWrap w:val="0"/>
            <w:vAlign w:val="center"/>
          </w:tcPr>
          <w:p w14:paraId="4499447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氯丙烯储罐V-303A（甲类）</w:t>
            </w:r>
          </w:p>
        </w:tc>
        <w:tc>
          <w:tcPr>
            <w:tcW w:w="1044" w:type="dxa"/>
            <w:noWrap w:val="0"/>
            <w:vAlign w:val="center"/>
          </w:tcPr>
          <w:p w14:paraId="05F8795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w:t>
            </w:r>
          </w:p>
        </w:tc>
        <w:tc>
          <w:tcPr>
            <w:tcW w:w="954" w:type="dxa"/>
            <w:noWrap w:val="0"/>
            <w:vAlign w:val="center"/>
          </w:tcPr>
          <w:p w14:paraId="78F65EA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3.2</w:t>
            </w:r>
          </w:p>
        </w:tc>
        <w:tc>
          <w:tcPr>
            <w:tcW w:w="1564" w:type="dxa"/>
            <w:noWrap w:val="0"/>
            <w:vAlign w:val="center"/>
          </w:tcPr>
          <w:p w14:paraId="09D3BDB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A第6.2.7条</w:t>
            </w:r>
          </w:p>
        </w:tc>
        <w:tc>
          <w:tcPr>
            <w:tcW w:w="0" w:type="auto"/>
            <w:noWrap w:val="0"/>
            <w:vAlign w:val="center"/>
          </w:tcPr>
          <w:p w14:paraId="601DAA8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符合</w:t>
            </w:r>
          </w:p>
        </w:tc>
      </w:tr>
      <w:tr w14:paraId="5D21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gridSpan w:val="8"/>
            <w:noWrap w:val="0"/>
            <w:vAlign w:val="top"/>
          </w:tcPr>
          <w:p w14:paraId="70118B5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val="0"/>
                <w:color w:val="auto"/>
                <w:sz w:val="21"/>
                <w:szCs w:val="21"/>
                <w:highlight w:val="black"/>
                <w:vertAlign w:val="baseline"/>
                <w:lang w:val="en-US" w:eastAsia="zh-CN"/>
              </w:rPr>
            </w:pPr>
            <w:r>
              <w:rPr>
                <w:rFonts w:hint="eastAsia" w:ascii="Times New Roman" w:hAnsi="Times New Roman" w:eastAsia="宋体" w:cs="Times New Roman"/>
                <w:b w:val="0"/>
                <w:bCs w:val="0"/>
                <w:color w:val="auto"/>
                <w:sz w:val="21"/>
                <w:szCs w:val="21"/>
                <w:highlight w:val="black"/>
                <w:vertAlign w:val="baseline"/>
                <w:lang w:val="en-US" w:eastAsia="zh-CN"/>
              </w:rPr>
              <w:t>A表示《精细化工企业设计防火标准》（GB5</w:t>
            </w:r>
            <w:r>
              <w:rPr>
                <w:rFonts w:hint="eastAsia" w:cs="Times New Roman"/>
                <w:b w:val="0"/>
                <w:bCs w:val="0"/>
                <w:color w:val="auto"/>
                <w:sz w:val="21"/>
                <w:szCs w:val="21"/>
                <w:highlight w:val="black"/>
                <w:vertAlign w:val="baseline"/>
                <w:lang w:val="en-US" w:eastAsia="zh-CN"/>
              </w:rPr>
              <w:t>1283</w:t>
            </w:r>
            <w:r>
              <w:rPr>
                <w:rFonts w:hint="eastAsia" w:ascii="Times New Roman" w:hAnsi="Times New Roman" w:eastAsia="宋体" w:cs="Times New Roman"/>
                <w:b w:val="0"/>
                <w:bCs w:val="0"/>
                <w:color w:val="auto"/>
                <w:sz w:val="21"/>
                <w:szCs w:val="21"/>
                <w:highlight w:val="black"/>
                <w:vertAlign w:val="baseline"/>
                <w:lang w:val="en-US" w:eastAsia="zh-CN"/>
              </w:rPr>
              <w:t>-2020）</w:t>
            </w:r>
          </w:p>
        </w:tc>
      </w:tr>
    </w:tbl>
    <w:p w14:paraId="068B645D">
      <w:pPr>
        <w:rPr>
          <w:rFonts w:hint="eastAsia" w:cs="宋体"/>
          <w:sz w:val="28"/>
          <w:szCs w:val="28"/>
        </w:rPr>
      </w:pPr>
      <w:r>
        <w:rPr>
          <w:rFonts w:hint="eastAsia" w:cs="宋体"/>
          <w:sz w:val="28"/>
          <w:szCs w:val="28"/>
        </w:rPr>
        <w:br w:type="page"/>
      </w:r>
    </w:p>
    <w:p w14:paraId="68A613DF">
      <w:pPr>
        <w:keepNext w:val="0"/>
        <w:keepLines w:val="0"/>
        <w:pageBreakBefore w:val="0"/>
        <w:widowControl w:val="0"/>
        <w:kinsoku/>
        <w:wordWrap/>
        <w:overflowPunct/>
        <w:topLinePunct w:val="0"/>
        <w:autoSpaceDE/>
        <w:autoSpaceDN/>
        <w:bidi w:val="0"/>
        <w:adjustRightInd w:val="0"/>
        <w:snapToGrid w:val="0"/>
        <w:spacing w:before="313" w:beforeLines="100" w:line="300" w:lineRule="auto"/>
        <w:ind w:firstLine="0" w:firstLineChars="0"/>
        <w:jc w:val="center"/>
        <w:textAlignment w:val="auto"/>
        <w:rPr>
          <w:rFonts w:hint="eastAsia" w:ascii="Calibri" w:hAnsi="Calibri" w:eastAsia="宋体" w:cs="Times New Roman"/>
          <w:b w:val="0"/>
          <w:bCs w:val="0"/>
          <w:sz w:val="28"/>
          <w:szCs w:val="28"/>
          <w:highlight w:val="none"/>
          <w:lang w:val="en-US" w:eastAsia="zh-CN"/>
          <w14:ligatures w14:val="none"/>
        </w:rPr>
      </w:pPr>
      <w:r>
        <w:rPr>
          <w:rFonts w:hint="eastAsia" w:cs="宋体"/>
          <w:sz w:val="28"/>
          <w:szCs w:val="28"/>
        </w:rPr>
        <w:t>表5.2-</w:t>
      </w:r>
      <w:r>
        <w:rPr>
          <w:rFonts w:hint="eastAsia" w:cs="宋体"/>
          <w:sz w:val="28"/>
          <w:szCs w:val="28"/>
          <w:lang w:val="en-US" w:eastAsia="zh-CN"/>
        </w:rPr>
        <w:t>3</w:t>
      </w:r>
      <w:r>
        <w:rPr>
          <w:rFonts w:hint="eastAsia" w:cs="宋体"/>
          <w:sz w:val="28"/>
          <w:szCs w:val="28"/>
        </w:rPr>
        <w:t xml:space="preserve"> </w:t>
      </w:r>
      <w:r>
        <w:rPr>
          <w:rFonts w:hint="eastAsia" w:ascii="Calibri" w:hAnsi="Calibri" w:eastAsia="宋体" w:cs="Times New Roman"/>
          <w:b w:val="0"/>
          <w:bCs w:val="0"/>
          <w:sz w:val="28"/>
          <w:szCs w:val="28"/>
          <w:highlight w:val="none"/>
          <w:lang w:val="en-US" w:eastAsia="zh-CN"/>
          <w14:ligatures w14:val="none"/>
        </w:rPr>
        <w:t>建构筑物防火间距一览表</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227"/>
        <w:gridCol w:w="670"/>
        <w:gridCol w:w="2428"/>
        <w:gridCol w:w="1071"/>
        <w:gridCol w:w="1107"/>
        <w:gridCol w:w="1497"/>
        <w:gridCol w:w="745"/>
      </w:tblGrid>
      <w:tr w14:paraId="62EB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0" w:type="auto"/>
            <w:noWrap w:val="0"/>
            <w:vAlign w:val="center"/>
          </w:tcPr>
          <w:p w14:paraId="5E7FD9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序号</w:t>
            </w:r>
          </w:p>
        </w:tc>
        <w:tc>
          <w:tcPr>
            <w:tcW w:w="1227" w:type="dxa"/>
            <w:noWrap w:val="0"/>
            <w:vAlign w:val="center"/>
          </w:tcPr>
          <w:p w14:paraId="2B2863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建构筑物名称</w:t>
            </w:r>
          </w:p>
        </w:tc>
        <w:tc>
          <w:tcPr>
            <w:tcW w:w="670" w:type="dxa"/>
            <w:noWrap w:val="0"/>
            <w:vAlign w:val="center"/>
          </w:tcPr>
          <w:p w14:paraId="623218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方位</w:t>
            </w:r>
          </w:p>
        </w:tc>
        <w:tc>
          <w:tcPr>
            <w:tcW w:w="0" w:type="auto"/>
            <w:noWrap w:val="0"/>
            <w:vAlign w:val="center"/>
          </w:tcPr>
          <w:p w14:paraId="489299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建构筑物名称</w:t>
            </w:r>
          </w:p>
        </w:tc>
        <w:tc>
          <w:tcPr>
            <w:tcW w:w="0" w:type="auto"/>
            <w:noWrap w:val="0"/>
            <w:vAlign w:val="center"/>
          </w:tcPr>
          <w:p w14:paraId="4E6643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标准间距m</w:t>
            </w:r>
          </w:p>
        </w:tc>
        <w:tc>
          <w:tcPr>
            <w:tcW w:w="0" w:type="auto"/>
            <w:noWrap w:val="0"/>
            <w:vAlign w:val="center"/>
          </w:tcPr>
          <w:p w14:paraId="6A77EF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设计间距m</w:t>
            </w:r>
          </w:p>
        </w:tc>
        <w:tc>
          <w:tcPr>
            <w:tcW w:w="0" w:type="auto"/>
            <w:noWrap w:val="0"/>
            <w:vAlign w:val="center"/>
          </w:tcPr>
          <w:p w14:paraId="0344CB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条款</w:t>
            </w:r>
          </w:p>
        </w:tc>
        <w:tc>
          <w:tcPr>
            <w:tcW w:w="0" w:type="auto"/>
            <w:noWrap w:val="0"/>
            <w:vAlign w:val="center"/>
          </w:tcPr>
          <w:p w14:paraId="186FAA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符合性</w:t>
            </w:r>
          </w:p>
        </w:tc>
      </w:tr>
      <w:tr w14:paraId="4FD9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restart"/>
            <w:noWrap w:val="0"/>
            <w:vAlign w:val="center"/>
          </w:tcPr>
          <w:p w14:paraId="2B3639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w:t>
            </w:r>
          </w:p>
        </w:tc>
        <w:tc>
          <w:tcPr>
            <w:tcW w:w="1227" w:type="dxa"/>
            <w:vMerge w:val="restart"/>
            <w:noWrap w:val="0"/>
            <w:vAlign w:val="center"/>
          </w:tcPr>
          <w:p w14:paraId="1C804C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zh-CN" w:eastAsia="zh-CN"/>
              </w:rPr>
            </w:pPr>
            <w:r>
              <w:rPr>
                <w:rFonts w:hint="eastAsia"/>
                <w:b w:val="0"/>
                <w:bCs w:val="0"/>
                <w:color w:val="auto"/>
                <w:sz w:val="21"/>
                <w:szCs w:val="21"/>
                <w:highlight w:val="black"/>
                <w:vertAlign w:val="baseline"/>
                <w:lang w:val="zh-CN" w:eastAsia="zh-CN"/>
              </w:rPr>
              <w:t>B-08原料罐区</w:t>
            </w:r>
          </w:p>
          <w:p w14:paraId="0F8533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zh-CN" w:eastAsia="zh-CN"/>
              </w:rPr>
            </w:pPr>
            <w:r>
              <w:rPr>
                <w:rFonts w:hint="eastAsia"/>
                <w:b w:val="0"/>
                <w:bCs w:val="0"/>
                <w:color w:val="auto"/>
                <w:sz w:val="21"/>
                <w:szCs w:val="21"/>
                <w:highlight w:val="black"/>
                <w:vertAlign w:val="baseline"/>
                <w:lang w:val="zh-CN" w:eastAsia="zh-CN"/>
              </w:rPr>
              <w:t>（甲类）</w:t>
            </w:r>
          </w:p>
          <w:p w14:paraId="6F1194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氮封罐</w:t>
            </w:r>
          </w:p>
        </w:tc>
        <w:tc>
          <w:tcPr>
            <w:tcW w:w="670" w:type="dxa"/>
            <w:noWrap w:val="0"/>
            <w:vAlign w:val="center"/>
          </w:tcPr>
          <w:p w14:paraId="725F11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东</w:t>
            </w:r>
          </w:p>
        </w:tc>
        <w:tc>
          <w:tcPr>
            <w:tcW w:w="0" w:type="auto"/>
            <w:noWrap w:val="0"/>
            <w:vAlign w:val="center"/>
          </w:tcPr>
          <w:p w14:paraId="78E893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B-09成品罐区</w:t>
            </w:r>
            <w:r>
              <w:rPr>
                <w:rFonts w:hint="eastAsia"/>
                <w:b w:val="0"/>
                <w:bCs w:val="0"/>
                <w:color w:val="auto"/>
                <w:sz w:val="21"/>
                <w:szCs w:val="21"/>
                <w:highlight w:val="black"/>
                <w:vertAlign w:val="baseline"/>
                <w:lang w:val="zh-CN" w:eastAsia="zh-CN"/>
              </w:rPr>
              <w:t>（甲类）</w:t>
            </w:r>
          </w:p>
        </w:tc>
        <w:tc>
          <w:tcPr>
            <w:tcW w:w="0" w:type="auto"/>
            <w:noWrap w:val="0"/>
            <w:vAlign w:val="center"/>
          </w:tcPr>
          <w:p w14:paraId="65788A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7</w:t>
            </w:r>
          </w:p>
        </w:tc>
        <w:tc>
          <w:tcPr>
            <w:tcW w:w="0" w:type="auto"/>
            <w:noWrap w:val="0"/>
            <w:vAlign w:val="center"/>
          </w:tcPr>
          <w:p w14:paraId="5E4E8C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28</w:t>
            </w:r>
          </w:p>
        </w:tc>
        <w:tc>
          <w:tcPr>
            <w:tcW w:w="0" w:type="auto"/>
            <w:noWrap w:val="0"/>
            <w:vAlign w:val="center"/>
          </w:tcPr>
          <w:p w14:paraId="4F1C27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A第6.2.13条</w:t>
            </w:r>
          </w:p>
        </w:tc>
        <w:tc>
          <w:tcPr>
            <w:tcW w:w="0" w:type="auto"/>
            <w:noWrap w:val="0"/>
            <w:vAlign w:val="center"/>
          </w:tcPr>
          <w:p w14:paraId="05568D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符合</w:t>
            </w:r>
          </w:p>
        </w:tc>
      </w:tr>
      <w:tr w14:paraId="1501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1DF3F1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2BDF7F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zh-CN" w:eastAsia="zh-CN"/>
              </w:rPr>
            </w:pPr>
          </w:p>
        </w:tc>
        <w:tc>
          <w:tcPr>
            <w:tcW w:w="670" w:type="dxa"/>
            <w:noWrap w:val="0"/>
            <w:vAlign w:val="center"/>
          </w:tcPr>
          <w:p w14:paraId="651D40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东</w:t>
            </w:r>
          </w:p>
        </w:tc>
        <w:tc>
          <w:tcPr>
            <w:tcW w:w="0" w:type="auto"/>
            <w:noWrap w:val="0"/>
            <w:vAlign w:val="center"/>
          </w:tcPr>
          <w:p w14:paraId="771787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zh-CN" w:eastAsia="zh-CN"/>
              </w:rPr>
              <w:t>B-08原料</w:t>
            </w:r>
            <w:r>
              <w:rPr>
                <w:rFonts w:hint="eastAsia"/>
                <w:b w:val="0"/>
                <w:bCs w:val="0"/>
                <w:color w:val="auto"/>
                <w:sz w:val="21"/>
                <w:szCs w:val="21"/>
                <w:highlight w:val="black"/>
                <w:vertAlign w:val="baseline"/>
                <w:lang w:val="en-US" w:eastAsia="zh-CN"/>
              </w:rPr>
              <w:t>泵</w:t>
            </w:r>
            <w:r>
              <w:rPr>
                <w:rFonts w:hint="eastAsia"/>
                <w:b w:val="0"/>
                <w:bCs w:val="0"/>
                <w:color w:val="auto"/>
                <w:sz w:val="21"/>
                <w:szCs w:val="21"/>
                <w:highlight w:val="black"/>
                <w:vertAlign w:val="baseline"/>
                <w:lang w:val="zh-CN" w:eastAsia="zh-CN"/>
              </w:rPr>
              <w:t>区（甲类）</w:t>
            </w:r>
          </w:p>
        </w:tc>
        <w:tc>
          <w:tcPr>
            <w:tcW w:w="0" w:type="auto"/>
            <w:noWrap w:val="0"/>
            <w:vAlign w:val="center"/>
          </w:tcPr>
          <w:p w14:paraId="5C3183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10</w:t>
            </w:r>
          </w:p>
        </w:tc>
        <w:tc>
          <w:tcPr>
            <w:tcW w:w="0" w:type="auto"/>
            <w:noWrap w:val="0"/>
            <w:vAlign w:val="center"/>
          </w:tcPr>
          <w:p w14:paraId="4E9956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10</w:t>
            </w:r>
          </w:p>
        </w:tc>
        <w:tc>
          <w:tcPr>
            <w:tcW w:w="0" w:type="auto"/>
            <w:noWrap w:val="0"/>
            <w:vAlign w:val="center"/>
          </w:tcPr>
          <w:p w14:paraId="015FBB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055416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47D2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0" w:type="auto"/>
            <w:vMerge w:val="continue"/>
            <w:noWrap w:val="0"/>
            <w:vAlign w:val="top"/>
          </w:tcPr>
          <w:p w14:paraId="519537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1F5FD0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40776A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南</w:t>
            </w:r>
          </w:p>
        </w:tc>
        <w:tc>
          <w:tcPr>
            <w:tcW w:w="0" w:type="auto"/>
            <w:noWrap w:val="0"/>
            <w:vAlign w:val="center"/>
          </w:tcPr>
          <w:p w14:paraId="12E9C2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zh-CN" w:eastAsia="zh-CN"/>
              </w:rPr>
              <w:t>B-08</w:t>
            </w:r>
            <w:r>
              <w:rPr>
                <w:rFonts w:hint="eastAsia"/>
                <w:b w:val="0"/>
                <w:bCs w:val="0"/>
                <w:color w:val="auto"/>
                <w:sz w:val="21"/>
                <w:szCs w:val="21"/>
                <w:highlight w:val="black"/>
                <w:vertAlign w:val="baseline"/>
                <w:lang w:val="en-US" w:eastAsia="zh-CN"/>
              </w:rPr>
              <w:t>卸车鹤位</w:t>
            </w:r>
            <w:r>
              <w:rPr>
                <w:rFonts w:hint="eastAsia"/>
                <w:b w:val="0"/>
                <w:bCs w:val="0"/>
                <w:color w:val="auto"/>
                <w:sz w:val="21"/>
                <w:szCs w:val="21"/>
                <w:highlight w:val="black"/>
                <w:vertAlign w:val="baseline"/>
                <w:lang w:val="zh-CN" w:eastAsia="zh-CN"/>
              </w:rPr>
              <w:t>（甲类）</w:t>
            </w:r>
          </w:p>
        </w:tc>
        <w:tc>
          <w:tcPr>
            <w:tcW w:w="0" w:type="auto"/>
            <w:noWrap w:val="0"/>
            <w:vAlign w:val="center"/>
          </w:tcPr>
          <w:p w14:paraId="01CD99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9</w:t>
            </w:r>
          </w:p>
        </w:tc>
        <w:tc>
          <w:tcPr>
            <w:tcW w:w="0" w:type="auto"/>
            <w:noWrap w:val="0"/>
            <w:vAlign w:val="center"/>
          </w:tcPr>
          <w:p w14:paraId="31D2F7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9.2</w:t>
            </w:r>
          </w:p>
        </w:tc>
        <w:tc>
          <w:tcPr>
            <w:tcW w:w="0" w:type="auto"/>
            <w:noWrap w:val="0"/>
            <w:vAlign w:val="center"/>
          </w:tcPr>
          <w:p w14:paraId="5E68F5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A第4.2.9条注3</w:t>
            </w:r>
          </w:p>
        </w:tc>
        <w:tc>
          <w:tcPr>
            <w:tcW w:w="0" w:type="auto"/>
            <w:noWrap w:val="0"/>
            <w:vAlign w:val="center"/>
          </w:tcPr>
          <w:p w14:paraId="124ABE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符合</w:t>
            </w:r>
          </w:p>
        </w:tc>
      </w:tr>
      <w:tr w14:paraId="3E7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top"/>
          </w:tcPr>
          <w:p w14:paraId="7F7FDE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3E3FF5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7F46DE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南</w:t>
            </w:r>
          </w:p>
        </w:tc>
        <w:tc>
          <w:tcPr>
            <w:tcW w:w="0" w:type="auto"/>
            <w:noWrap w:val="0"/>
            <w:vAlign w:val="center"/>
          </w:tcPr>
          <w:p w14:paraId="0D1451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主要道路</w:t>
            </w:r>
          </w:p>
        </w:tc>
        <w:tc>
          <w:tcPr>
            <w:tcW w:w="0" w:type="auto"/>
            <w:noWrap w:val="0"/>
            <w:vAlign w:val="center"/>
          </w:tcPr>
          <w:p w14:paraId="7C5CCC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15</w:t>
            </w:r>
          </w:p>
        </w:tc>
        <w:tc>
          <w:tcPr>
            <w:tcW w:w="0" w:type="auto"/>
            <w:noWrap w:val="0"/>
            <w:vAlign w:val="center"/>
          </w:tcPr>
          <w:p w14:paraId="2DCA9A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15</w:t>
            </w:r>
          </w:p>
        </w:tc>
        <w:tc>
          <w:tcPr>
            <w:tcW w:w="0" w:type="auto"/>
            <w:noWrap w:val="0"/>
            <w:vAlign w:val="center"/>
          </w:tcPr>
          <w:p w14:paraId="76FB9B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A第4.3.2条</w:t>
            </w:r>
          </w:p>
        </w:tc>
        <w:tc>
          <w:tcPr>
            <w:tcW w:w="0" w:type="auto"/>
            <w:noWrap w:val="0"/>
            <w:vAlign w:val="center"/>
          </w:tcPr>
          <w:p w14:paraId="3DF35C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符合</w:t>
            </w:r>
          </w:p>
        </w:tc>
      </w:tr>
      <w:tr w14:paraId="617F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top"/>
          </w:tcPr>
          <w:p w14:paraId="419714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3AEF11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047410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西</w:t>
            </w:r>
          </w:p>
        </w:tc>
        <w:tc>
          <w:tcPr>
            <w:tcW w:w="0" w:type="auto"/>
            <w:noWrap w:val="0"/>
            <w:vAlign w:val="center"/>
          </w:tcPr>
          <w:p w14:paraId="69C676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次要道路</w:t>
            </w:r>
          </w:p>
        </w:tc>
        <w:tc>
          <w:tcPr>
            <w:tcW w:w="0" w:type="auto"/>
            <w:noWrap w:val="0"/>
            <w:vAlign w:val="center"/>
          </w:tcPr>
          <w:p w14:paraId="11D7B7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10</w:t>
            </w:r>
          </w:p>
        </w:tc>
        <w:tc>
          <w:tcPr>
            <w:tcW w:w="0" w:type="auto"/>
            <w:noWrap w:val="0"/>
            <w:vAlign w:val="center"/>
          </w:tcPr>
          <w:p w14:paraId="42F1EF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11</w:t>
            </w:r>
          </w:p>
        </w:tc>
        <w:tc>
          <w:tcPr>
            <w:tcW w:w="0" w:type="auto"/>
            <w:shd w:val="clear" w:color="auto" w:fill="auto"/>
            <w:noWrap w:val="0"/>
            <w:vAlign w:val="center"/>
          </w:tcPr>
          <w:p w14:paraId="74503B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A第4.3.2条</w:t>
            </w:r>
          </w:p>
        </w:tc>
        <w:tc>
          <w:tcPr>
            <w:tcW w:w="0" w:type="auto"/>
            <w:shd w:val="clear" w:color="auto" w:fill="auto"/>
            <w:noWrap w:val="0"/>
            <w:vAlign w:val="center"/>
          </w:tcPr>
          <w:p w14:paraId="49EABE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704C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top"/>
          </w:tcPr>
          <w:p w14:paraId="222AC7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05DD9D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21D1E2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zh-CN" w:eastAsia="zh-CN" w:bidi="ar-SA"/>
              </w:rPr>
            </w:pPr>
            <w:r>
              <w:rPr>
                <w:rFonts w:hint="eastAsia"/>
                <w:b w:val="0"/>
                <w:bCs w:val="0"/>
                <w:color w:val="auto"/>
                <w:sz w:val="21"/>
                <w:szCs w:val="21"/>
                <w:highlight w:val="black"/>
                <w:vertAlign w:val="baseline"/>
                <w:lang w:val="en-US" w:eastAsia="zh-CN"/>
              </w:rPr>
              <w:t>西</w:t>
            </w:r>
          </w:p>
        </w:tc>
        <w:tc>
          <w:tcPr>
            <w:tcW w:w="0" w:type="auto"/>
            <w:noWrap w:val="0"/>
            <w:vAlign w:val="center"/>
          </w:tcPr>
          <w:p w14:paraId="286733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zh-CN" w:eastAsia="zh-CN"/>
              </w:rPr>
              <w:t>围墙</w:t>
            </w:r>
          </w:p>
        </w:tc>
        <w:tc>
          <w:tcPr>
            <w:tcW w:w="0" w:type="auto"/>
            <w:noWrap w:val="0"/>
            <w:vAlign w:val="center"/>
          </w:tcPr>
          <w:p w14:paraId="5AE5F9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15</w:t>
            </w:r>
          </w:p>
        </w:tc>
        <w:tc>
          <w:tcPr>
            <w:tcW w:w="0" w:type="auto"/>
            <w:noWrap w:val="0"/>
            <w:vAlign w:val="center"/>
          </w:tcPr>
          <w:p w14:paraId="6E6092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20.3</w:t>
            </w:r>
          </w:p>
        </w:tc>
        <w:tc>
          <w:tcPr>
            <w:tcW w:w="0" w:type="auto"/>
            <w:noWrap w:val="0"/>
            <w:vAlign w:val="center"/>
          </w:tcPr>
          <w:p w14:paraId="4C8EBF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0E6E7B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符合</w:t>
            </w:r>
          </w:p>
        </w:tc>
      </w:tr>
      <w:tr w14:paraId="2748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0" w:type="auto"/>
            <w:vMerge w:val="continue"/>
            <w:noWrap w:val="0"/>
            <w:vAlign w:val="top"/>
          </w:tcPr>
          <w:p w14:paraId="0FDEA9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7654AF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6B17D1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zh-CN" w:eastAsia="zh-CN" w:bidi="ar-SA"/>
              </w:rPr>
            </w:pPr>
            <w:r>
              <w:rPr>
                <w:rFonts w:hint="eastAsia"/>
                <w:b w:val="0"/>
                <w:bCs w:val="0"/>
                <w:color w:val="auto"/>
                <w:sz w:val="21"/>
                <w:szCs w:val="21"/>
                <w:highlight w:val="black"/>
                <w:vertAlign w:val="baseline"/>
                <w:lang w:val="en-US" w:eastAsia="zh-CN"/>
              </w:rPr>
              <w:t>北</w:t>
            </w:r>
          </w:p>
        </w:tc>
        <w:tc>
          <w:tcPr>
            <w:tcW w:w="0" w:type="auto"/>
            <w:noWrap w:val="0"/>
            <w:vAlign w:val="center"/>
          </w:tcPr>
          <w:p w14:paraId="5DF05A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zh-CN" w:eastAsia="zh-CN"/>
              </w:rPr>
              <w:t>B-4氯化氢净化装置（戊类）</w:t>
            </w:r>
          </w:p>
        </w:tc>
        <w:tc>
          <w:tcPr>
            <w:tcW w:w="0" w:type="auto"/>
            <w:noWrap w:val="0"/>
            <w:vAlign w:val="center"/>
          </w:tcPr>
          <w:p w14:paraId="6F27B8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w:t>
            </w:r>
          </w:p>
        </w:tc>
        <w:tc>
          <w:tcPr>
            <w:tcW w:w="0" w:type="auto"/>
            <w:noWrap w:val="0"/>
            <w:vAlign w:val="center"/>
          </w:tcPr>
          <w:p w14:paraId="324AB9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5.4</w:t>
            </w:r>
          </w:p>
        </w:tc>
        <w:tc>
          <w:tcPr>
            <w:tcW w:w="0" w:type="auto"/>
            <w:noWrap w:val="0"/>
            <w:vAlign w:val="center"/>
          </w:tcPr>
          <w:p w14:paraId="41250A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w:t>
            </w:r>
          </w:p>
        </w:tc>
        <w:tc>
          <w:tcPr>
            <w:tcW w:w="0" w:type="auto"/>
            <w:noWrap w:val="0"/>
            <w:vAlign w:val="center"/>
          </w:tcPr>
          <w:p w14:paraId="4C376E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符合</w:t>
            </w:r>
          </w:p>
        </w:tc>
      </w:tr>
      <w:tr w14:paraId="28C9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restart"/>
            <w:noWrap w:val="0"/>
            <w:vAlign w:val="center"/>
          </w:tcPr>
          <w:p w14:paraId="65750C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2</w:t>
            </w:r>
          </w:p>
        </w:tc>
        <w:tc>
          <w:tcPr>
            <w:tcW w:w="1227" w:type="dxa"/>
            <w:vMerge w:val="restart"/>
            <w:noWrap w:val="0"/>
            <w:vAlign w:val="center"/>
          </w:tcPr>
          <w:p w14:paraId="4AE11D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zh-CN" w:eastAsia="zh-CN"/>
              </w:rPr>
            </w:pPr>
            <w:r>
              <w:rPr>
                <w:rFonts w:hint="eastAsia"/>
                <w:b w:val="0"/>
                <w:bCs w:val="0"/>
                <w:color w:val="auto"/>
                <w:sz w:val="21"/>
                <w:szCs w:val="21"/>
                <w:highlight w:val="black"/>
                <w:vertAlign w:val="baseline"/>
                <w:lang w:val="zh-CN" w:eastAsia="zh-CN"/>
              </w:rPr>
              <w:t>B-08原料</w:t>
            </w:r>
            <w:r>
              <w:rPr>
                <w:rFonts w:hint="eastAsia"/>
                <w:b w:val="0"/>
                <w:bCs w:val="0"/>
                <w:color w:val="auto"/>
                <w:sz w:val="21"/>
                <w:szCs w:val="21"/>
                <w:highlight w:val="black"/>
                <w:vertAlign w:val="baseline"/>
                <w:lang w:val="en-US" w:eastAsia="zh-CN"/>
              </w:rPr>
              <w:t>泵</w:t>
            </w:r>
            <w:r>
              <w:rPr>
                <w:rFonts w:hint="eastAsia"/>
                <w:b w:val="0"/>
                <w:bCs w:val="0"/>
                <w:color w:val="auto"/>
                <w:sz w:val="21"/>
                <w:szCs w:val="21"/>
                <w:highlight w:val="black"/>
                <w:vertAlign w:val="baseline"/>
                <w:lang w:val="zh-CN" w:eastAsia="zh-CN"/>
              </w:rPr>
              <w:t>区</w:t>
            </w:r>
          </w:p>
          <w:p w14:paraId="080077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zh-CN" w:eastAsia="zh-CN"/>
              </w:rPr>
              <w:t>（甲类）</w:t>
            </w:r>
          </w:p>
        </w:tc>
        <w:tc>
          <w:tcPr>
            <w:tcW w:w="670" w:type="dxa"/>
            <w:noWrap w:val="0"/>
            <w:vAlign w:val="center"/>
          </w:tcPr>
          <w:p w14:paraId="6C0420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东</w:t>
            </w:r>
          </w:p>
        </w:tc>
        <w:tc>
          <w:tcPr>
            <w:tcW w:w="0" w:type="auto"/>
            <w:noWrap w:val="0"/>
            <w:vAlign w:val="center"/>
          </w:tcPr>
          <w:p w14:paraId="5A5903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B-09成品罐区（甲类）</w:t>
            </w:r>
          </w:p>
        </w:tc>
        <w:tc>
          <w:tcPr>
            <w:tcW w:w="0" w:type="auto"/>
            <w:noWrap w:val="0"/>
            <w:vAlign w:val="center"/>
          </w:tcPr>
          <w:p w14:paraId="1E5768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10</w:t>
            </w:r>
          </w:p>
        </w:tc>
        <w:tc>
          <w:tcPr>
            <w:tcW w:w="0" w:type="auto"/>
            <w:noWrap w:val="0"/>
            <w:vAlign w:val="center"/>
          </w:tcPr>
          <w:p w14:paraId="1234DA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20.3</w:t>
            </w:r>
          </w:p>
        </w:tc>
        <w:tc>
          <w:tcPr>
            <w:tcW w:w="0" w:type="auto"/>
            <w:noWrap w:val="0"/>
            <w:vAlign w:val="center"/>
          </w:tcPr>
          <w:p w14:paraId="7E96E0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6E1927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5C4F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top"/>
          </w:tcPr>
          <w:p w14:paraId="5F0EA6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6D7A1B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78A81A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南</w:t>
            </w:r>
          </w:p>
        </w:tc>
        <w:tc>
          <w:tcPr>
            <w:tcW w:w="0" w:type="auto"/>
            <w:noWrap w:val="0"/>
            <w:vAlign w:val="center"/>
          </w:tcPr>
          <w:p w14:paraId="100CAD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zh-CN" w:eastAsia="zh-CN"/>
              </w:rPr>
            </w:pPr>
            <w:r>
              <w:rPr>
                <w:rFonts w:hint="eastAsia"/>
                <w:b w:val="0"/>
                <w:bCs w:val="0"/>
                <w:color w:val="auto"/>
                <w:sz w:val="21"/>
                <w:szCs w:val="21"/>
                <w:highlight w:val="black"/>
                <w:vertAlign w:val="baseline"/>
                <w:lang w:val="en-US" w:eastAsia="zh-CN"/>
              </w:rPr>
              <w:t>B11综合车间（甲类）</w:t>
            </w:r>
          </w:p>
        </w:tc>
        <w:tc>
          <w:tcPr>
            <w:tcW w:w="0" w:type="auto"/>
            <w:noWrap w:val="0"/>
            <w:vAlign w:val="center"/>
          </w:tcPr>
          <w:p w14:paraId="2A3E29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20</w:t>
            </w:r>
          </w:p>
        </w:tc>
        <w:tc>
          <w:tcPr>
            <w:tcW w:w="0" w:type="auto"/>
            <w:noWrap w:val="0"/>
            <w:vAlign w:val="center"/>
          </w:tcPr>
          <w:p w14:paraId="1BC740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26.4</w:t>
            </w:r>
          </w:p>
        </w:tc>
        <w:tc>
          <w:tcPr>
            <w:tcW w:w="0" w:type="auto"/>
            <w:noWrap w:val="0"/>
            <w:vAlign w:val="center"/>
          </w:tcPr>
          <w:p w14:paraId="4628AF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2FAF2D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4FBC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top"/>
          </w:tcPr>
          <w:p w14:paraId="4E5C9F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36185B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08F557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西</w:t>
            </w:r>
          </w:p>
        </w:tc>
        <w:tc>
          <w:tcPr>
            <w:tcW w:w="0" w:type="auto"/>
            <w:noWrap w:val="0"/>
            <w:vAlign w:val="center"/>
          </w:tcPr>
          <w:p w14:paraId="3F2A9F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zh-CN" w:eastAsia="zh-CN"/>
              </w:rPr>
              <w:t>B-08原料罐区（甲类）</w:t>
            </w:r>
          </w:p>
        </w:tc>
        <w:tc>
          <w:tcPr>
            <w:tcW w:w="0" w:type="auto"/>
            <w:noWrap w:val="0"/>
            <w:vAlign w:val="center"/>
          </w:tcPr>
          <w:p w14:paraId="17989A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10</w:t>
            </w:r>
          </w:p>
        </w:tc>
        <w:tc>
          <w:tcPr>
            <w:tcW w:w="0" w:type="auto"/>
            <w:noWrap w:val="0"/>
            <w:vAlign w:val="center"/>
          </w:tcPr>
          <w:p w14:paraId="5B9B14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10</w:t>
            </w:r>
          </w:p>
        </w:tc>
        <w:tc>
          <w:tcPr>
            <w:tcW w:w="0" w:type="auto"/>
            <w:noWrap w:val="0"/>
            <w:vAlign w:val="center"/>
          </w:tcPr>
          <w:p w14:paraId="3A7595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515251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595F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0" w:type="auto"/>
            <w:vMerge w:val="continue"/>
            <w:noWrap w:val="0"/>
            <w:vAlign w:val="top"/>
          </w:tcPr>
          <w:p w14:paraId="2F17AD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60CB13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082BC1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北</w:t>
            </w:r>
          </w:p>
        </w:tc>
        <w:tc>
          <w:tcPr>
            <w:tcW w:w="0" w:type="auto"/>
            <w:noWrap w:val="0"/>
            <w:vAlign w:val="center"/>
          </w:tcPr>
          <w:p w14:paraId="27BFCE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zh-CN" w:eastAsia="zh-CN" w:bidi="ar-SA"/>
              </w:rPr>
            </w:pPr>
            <w:r>
              <w:rPr>
                <w:rFonts w:hint="eastAsia"/>
                <w:b w:val="0"/>
                <w:bCs w:val="0"/>
                <w:color w:val="auto"/>
                <w:sz w:val="21"/>
                <w:szCs w:val="21"/>
                <w:highlight w:val="black"/>
                <w:vertAlign w:val="baseline"/>
                <w:lang w:val="zh-CN" w:eastAsia="zh-CN"/>
              </w:rPr>
              <w:t>B-4氯化氢净化装置（戊类）</w:t>
            </w:r>
          </w:p>
        </w:tc>
        <w:tc>
          <w:tcPr>
            <w:tcW w:w="0" w:type="auto"/>
            <w:noWrap w:val="0"/>
            <w:vAlign w:val="center"/>
          </w:tcPr>
          <w:p w14:paraId="5B4D2B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w:t>
            </w:r>
          </w:p>
        </w:tc>
        <w:tc>
          <w:tcPr>
            <w:tcW w:w="0" w:type="auto"/>
            <w:noWrap w:val="0"/>
            <w:vAlign w:val="center"/>
          </w:tcPr>
          <w:p w14:paraId="27BF29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15.8</w:t>
            </w:r>
          </w:p>
        </w:tc>
        <w:tc>
          <w:tcPr>
            <w:tcW w:w="0" w:type="auto"/>
            <w:noWrap w:val="0"/>
            <w:vAlign w:val="center"/>
          </w:tcPr>
          <w:p w14:paraId="51A60F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w:t>
            </w:r>
          </w:p>
        </w:tc>
        <w:tc>
          <w:tcPr>
            <w:tcW w:w="0" w:type="auto"/>
            <w:noWrap w:val="0"/>
            <w:vAlign w:val="center"/>
          </w:tcPr>
          <w:p w14:paraId="6B2469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7D98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restart"/>
            <w:noWrap w:val="0"/>
            <w:vAlign w:val="center"/>
          </w:tcPr>
          <w:p w14:paraId="2A74C8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3</w:t>
            </w:r>
          </w:p>
        </w:tc>
        <w:tc>
          <w:tcPr>
            <w:tcW w:w="1227" w:type="dxa"/>
            <w:vMerge w:val="restart"/>
            <w:noWrap w:val="0"/>
            <w:vAlign w:val="center"/>
          </w:tcPr>
          <w:p w14:paraId="0E185F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zh-CN" w:eastAsia="zh-CN"/>
              </w:rPr>
            </w:pPr>
            <w:r>
              <w:rPr>
                <w:rFonts w:hint="eastAsia"/>
                <w:b w:val="0"/>
                <w:bCs w:val="0"/>
                <w:color w:val="auto"/>
                <w:sz w:val="21"/>
                <w:szCs w:val="21"/>
                <w:highlight w:val="black"/>
                <w:vertAlign w:val="baseline"/>
                <w:lang w:val="zh-CN" w:eastAsia="zh-CN"/>
              </w:rPr>
              <w:t>B-08</w:t>
            </w:r>
            <w:r>
              <w:rPr>
                <w:rFonts w:hint="eastAsia"/>
                <w:b w:val="0"/>
                <w:bCs w:val="0"/>
                <w:color w:val="auto"/>
                <w:sz w:val="21"/>
                <w:szCs w:val="21"/>
                <w:highlight w:val="black"/>
                <w:vertAlign w:val="baseline"/>
                <w:lang w:val="en-US" w:eastAsia="zh-CN"/>
              </w:rPr>
              <w:t>卸车鹤位</w:t>
            </w:r>
          </w:p>
          <w:p w14:paraId="4FCC55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zh-CN" w:eastAsia="zh-CN"/>
              </w:rPr>
              <w:t>（甲类）</w:t>
            </w:r>
          </w:p>
        </w:tc>
        <w:tc>
          <w:tcPr>
            <w:tcW w:w="670" w:type="dxa"/>
            <w:noWrap w:val="0"/>
            <w:vAlign w:val="center"/>
          </w:tcPr>
          <w:p w14:paraId="1F4A95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东</w:t>
            </w:r>
          </w:p>
        </w:tc>
        <w:tc>
          <w:tcPr>
            <w:tcW w:w="0" w:type="auto"/>
            <w:noWrap w:val="0"/>
            <w:vAlign w:val="center"/>
          </w:tcPr>
          <w:p w14:paraId="5F0F5A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zh-CN" w:eastAsia="zh-CN" w:bidi="ar-SA"/>
              </w:rPr>
            </w:pPr>
            <w:r>
              <w:rPr>
                <w:rFonts w:hint="eastAsia"/>
                <w:b w:val="0"/>
                <w:bCs w:val="0"/>
                <w:color w:val="auto"/>
                <w:sz w:val="21"/>
                <w:szCs w:val="21"/>
                <w:highlight w:val="black"/>
                <w:vertAlign w:val="baseline"/>
                <w:lang w:val="zh-CN" w:eastAsia="zh-CN"/>
              </w:rPr>
              <w:t>B-0</w:t>
            </w:r>
            <w:r>
              <w:rPr>
                <w:rFonts w:hint="eastAsia"/>
                <w:b w:val="0"/>
                <w:bCs w:val="0"/>
                <w:color w:val="auto"/>
                <w:sz w:val="21"/>
                <w:szCs w:val="21"/>
                <w:highlight w:val="black"/>
                <w:vertAlign w:val="baseline"/>
                <w:lang w:val="en-US" w:eastAsia="zh-CN"/>
              </w:rPr>
              <w:t>9成品泵区（甲类）</w:t>
            </w:r>
          </w:p>
        </w:tc>
        <w:tc>
          <w:tcPr>
            <w:tcW w:w="0" w:type="auto"/>
            <w:noWrap w:val="0"/>
            <w:vAlign w:val="center"/>
          </w:tcPr>
          <w:p w14:paraId="397366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10</w:t>
            </w:r>
          </w:p>
        </w:tc>
        <w:tc>
          <w:tcPr>
            <w:tcW w:w="0" w:type="auto"/>
            <w:noWrap w:val="0"/>
            <w:vAlign w:val="center"/>
          </w:tcPr>
          <w:p w14:paraId="43E51B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36.7</w:t>
            </w:r>
          </w:p>
        </w:tc>
        <w:tc>
          <w:tcPr>
            <w:tcW w:w="0" w:type="auto"/>
            <w:noWrap w:val="0"/>
            <w:vAlign w:val="center"/>
          </w:tcPr>
          <w:p w14:paraId="4AAA99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6A4DDE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0B56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72DD11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7DB9C2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zh-CN" w:eastAsia="zh-CN"/>
              </w:rPr>
            </w:pPr>
          </w:p>
        </w:tc>
        <w:tc>
          <w:tcPr>
            <w:tcW w:w="670" w:type="dxa"/>
            <w:noWrap w:val="0"/>
            <w:vAlign w:val="center"/>
          </w:tcPr>
          <w:p w14:paraId="5740B9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东北</w:t>
            </w:r>
          </w:p>
        </w:tc>
        <w:tc>
          <w:tcPr>
            <w:tcW w:w="0" w:type="auto"/>
            <w:noWrap w:val="0"/>
            <w:vAlign w:val="center"/>
          </w:tcPr>
          <w:p w14:paraId="507A80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zh-CN" w:eastAsia="zh-CN"/>
              </w:rPr>
              <w:t>B-08原料</w:t>
            </w:r>
            <w:r>
              <w:rPr>
                <w:rFonts w:hint="eastAsia"/>
                <w:b w:val="0"/>
                <w:bCs w:val="0"/>
                <w:color w:val="auto"/>
                <w:sz w:val="21"/>
                <w:szCs w:val="21"/>
                <w:highlight w:val="black"/>
                <w:vertAlign w:val="baseline"/>
                <w:lang w:val="en-US" w:eastAsia="zh-CN"/>
              </w:rPr>
              <w:t>泵</w:t>
            </w:r>
            <w:r>
              <w:rPr>
                <w:rFonts w:hint="eastAsia"/>
                <w:b w:val="0"/>
                <w:bCs w:val="0"/>
                <w:color w:val="auto"/>
                <w:sz w:val="21"/>
                <w:szCs w:val="21"/>
                <w:highlight w:val="black"/>
                <w:vertAlign w:val="baseline"/>
                <w:lang w:val="zh-CN" w:eastAsia="zh-CN"/>
              </w:rPr>
              <w:t>区（甲类）</w:t>
            </w:r>
          </w:p>
        </w:tc>
        <w:tc>
          <w:tcPr>
            <w:tcW w:w="0" w:type="auto"/>
            <w:noWrap w:val="0"/>
            <w:vAlign w:val="center"/>
          </w:tcPr>
          <w:p w14:paraId="270494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10</w:t>
            </w:r>
          </w:p>
        </w:tc>
        <w:tc>
          <w:tcPr>
            <w:tcW w:w="0" w:type="auto"/>
            <w:noWrap w:val="0"/>
            <w:vAlign w:val="center"/>
          </w:tcPr>
          <w:p w14:paraId="00FF0C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18.1</w:t>
            </w:r>
          </w:p>
        </w:tc>
        <w:tc>
          <w:tcPr>
            <w:tcW w:w="0" w:type="auto"/>
            <w:noWrap w:val="0"/>
            <w:vAlign w:val="center"/>
          </w:tcPr>
          <w:p w14:paraId="47D5A6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253B31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2634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top"/>
          </w:tcPr>
          <w:p w14:paraId="03EDC4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4BB85E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20E79C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南</w:t>
            </w:r>
          </w:p>
        </w:tc>
        <w:tc>
          <w:tcPr>
            <w:tcW w:w="0" w:type="auto"/>
            <w:noWrap w:val="0"/>
            <w:vAlign w:val="center"/>
          </w:tcPr>
          <w:p w14:paraId="6189D1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zh-CN" w:eastAsia="zh-CN" w:bidi="ar-SA"/>
              </w:rPr>
            </w:pPr>
            <w:r>
              <w:rPr>
                <w:rFonts w:hint="eastAsia"/>
                <w:b w:val="0"/>
                <w:bCs w:val="0"/>
                <w:color w:val="auto"/>
                <w:sz w:val="21"/>
                <w:szCs w:val="21"/>
                <w:highlight w:val="black"/>
                <w:vertAlign w:val="baseline"/>
                <w:lang w:val="en-US" w:eastAsia="zh-CN"/>
              </w:rPr>
              <w:t>B11综合车间（甲类）</w:t>
            </w:r>
          </w:p>
        </w:tc>
        <w:tc>
          <w:tcPr>
            <w:tcW w:w="0" w:type="auto"/>
            <w:noWrap w:val="0"/>
            <w:vAlign w:val="center"/>
          </w:tcPr>
          <w:p w14:paraId="50B516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15</w:t>
            </w:r>
          </w:p>
        </w:tc>
        <w:tc>
          <w:tcPr>
            <w:tcW w:w="0" w:type="auto"/>
            <w:noWrap w:val="0"/>
            <w:vAlign w:val="center"/>
          </w:tcPr>
          <w:p w14:paraId="5D2B1E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21.2</w:t>
            </w:r>
          </w:p>
        </w:tc>
        <w:tc>
          <w:tcPr>
            <w:tcW w:w="0" w:type="auto"/>
            <w:noWrap w:val="0"/>
            <w:vAlign w:val="center"/>
          </w:tcPr>
          <w:p w14:paraId="1C7AF8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039FEF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62AC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0" w:type="auto"/>
            <w:vMerge w:val="continue"/>
            <w:noWrap w:val="0"/>
            <w:vAlign w:val="top"/>
          </w:tcPr>
          <w:p w14:paraId="4FF7CA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25AB0D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64AE14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西</w:t>
            </w:r>
          </w:p>
        </w:tc>
        <w:tc>
          <w:tcPr>
            <w:tcW w:w="0" w:type="auto"/>
            <w:noWrap w:val="0"/>
            <w:vAlign w:val="center"/>
          </w:tcPr>
          <w:p w14:paraId="3D2D1A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zh-CN" w:eastAsia="zh-CN" w:bidi="ar-SA"/>
              </w:rPr>
            </w:pPr>
            <w:r>
              <w:rPr>
                <w:rFonts w:hint="eastAsia"/>
                <w:b w:val="0"/>
                <w:bCs w:val="0"/>
                <w:color w:val="auto"/>
                <w:sz w:val="21"/>
                <w:szCs w:val="21"/>
                <w:highlight w:val="black"/>
                <w:vertAlign w:val="baseline"/>
                <w:lang w:val="en-US" w:eastAsia="zh-CN"/>
              </w:rPr>
              <w:t>围墙</w:t>
            </w:r>
          </w:p>
        </w:tc>
        <w:tc>
          <w:tcPr>
            <w:tcW w:w="0" w:type="auto"/>
            <w:noWrap w:val="0"/>
            <w:vAlign w:val="center"/>
          </w:tcPr>
          <w:p w14:paraId="171928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15</w:t>
            </w:r>
          </w:p>
        </w:tc>
        <w:tc>
          <w:tcPr>
            <w:tcW w:w="0" w:type="auto"/>
            <w:noWrap w:val="0"/>
            <w:vAlign w:val="center"/>
          </w:tcPr>
          <w:p w14:paraId="65C01C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26.1</w:t>
            </w:r>
          </w:p>
        </w:tc>
        <w:tc>
          <w:tcPr>
            <w:tcW w:w="0" w:type="auto"/>
            <w:noWrap w:val="0"/>
            <w:vAlign w:val="center"/>
          </w:tcPr>
          <w:p w14:paraId="58032E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A第4.2.9条注7</w:t>
            </w:r>
          </w:p>
        </w:tc>
        <w:tc>
          <w:tcPr>
            <w:tcW w:w="0" w:type="auto"/>
            <w:noWrap w:val="0"/>
            <w:vAlign w:val="center"/>
          </w:tcPr>
          <w:p w14:paraId="20545F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0E31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0" w:type="auto"/>
            <w:vMerge w:val="continue"/>
            <w:noWrap w:val="0"/>
            <w:vAlign w:val="top"/>
          </w:tcPr>
          <w:p w14:paraId="742575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290005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253AC7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北</w:t>
            </w:r>
          </w:p>
        </w:tc>
        <w:tc>
          <w:tcPr>
            <w:tcW w:w="0" w:type="auto"/>
            <w:noWrap w:val="0"/>
            <w:vAlign w:val="center"/>
          </w:tcPr>
          <w:p w14:paraId="3E3646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zh-CN" w:eastAsia="zh-CN"/>
              </w:rPr>
            </w:pPr>
            <w:r>
              <w:rPr>
                <w:rFonts w:hint="eastAsia"/>
                <w:b w:val="0"/>
                <w:bCs w:val="0"/>
                <w:color w:val="auto"/>
                <w:sz w:val="21"/>
                <w:szCs w:val="21"/>
                <w:highlight w:val="black"/>
                <w:vertAlign w:val="baseline"/>
                <w:lang w:val="zh-CN" w:eastAsia="zh-CN"/>
              </w:rPr>
              <w:t>B-08原料罐区（甲类）</w:t>
            </w:r>
          </w:p>
          <w:p w14:paraId="33074B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zh-CN" w:eastAsia="zh-CN" w:bidi="ar-SA"/>
              </w:rPr>
            </w:pPr>
            <w:r>
              <w:rPr>
                <w:rFonts w:hint="eastAsia"/>
                <w:b w:val="0"/>
                <w:bCs w:val="0"/>
                <w:color w:val="auto"/>
                <w:sz w:val="21"/>
                <w:szCs w:val="21"/>
                <w:highlight w:val="black"/>
                <w:vertAlign w:val="baseline"/>
                <w:lang w:val="en-US" w:eastAsia="zh-CN"/>
              </w:rPr>
              <w:t>氮封罐</w:t>
            </w:r>
          </w:p>
        </w:tc>
        <w:tc>
          <w:tcPr>
            <w:tcW w:w="0" w:type="auto"/>
            <w:noWrap w:val="0"/>
            <w:vAlign w:val="center"/>
          </w:tcPr>
          <w:p w14:paraId="453A04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9</w:t>
            </w:r>
          </w:p>
        </w:tc>
        <w:tc>
          <w:tcPr>
            <w:tcW w:w="0" w:type="auto"/>
            <w:noWrap w:val="0"/>
            <w:vAlign w:val="center"/>
          </w:tcPr>
          <w:p w14:paraId="5CC9A9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9.2</w:t>
            </w:r>
          </w:p>
        </w:tc>
        <w:tc>
          <w:tcPr>
            <w:tcW w:w="0" w:type="auto"/>
            <w:noWrap w:val="0"/>
            <w:vAlign w:val="center"/>
          </w:tcPr>
          <w:p w14:paraId="7376DE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A第4.2.9条注3</w:t>
            </w:r>
          </w:p>
        </w:tc>
        <w:tc>
          <w:tcPr>
            <w:tcW w:w="0" w:type="auto"/>
            <w:noWrap w:val="0"/>
            <w:vAlign w:val="center"/>
          </w:tcPr>
          <w:p w14:paraId="256B40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1224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restart"/>
            <w:noWrap w:val="0"/>
            <w:vAlign w:val="center"/>
          </w:tcPr>
          <w:p w14:paraId="75E6D1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3</w:t>
            </w:r>
          </w:p>
        </w:tc>
        <w:tc>
          <w:tcPr>
            <w:tcW w:w="1227" w:type="dxa"/>
            <w:vMerge w:val="restart"/>
            <w:noWrap w:val="0"/>
            <w:vAlign w:val="center"/>
          </w:tcPr>
          <w:p w14:paraId="721759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B09包装车间</w:t>
            </w:r>
          </w:p>
          <w:p w14:paraId="3E897C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（甲类）</w:t>
            </w:r>
          </w:p>
        </w:tc>
        <w:tc>
          <w:tcPr>
            <w:tcW w:w="670" w:type="dxa"/>
            <w:noWrap w:val="0"/>
            <w:vAlign w:val="center"/>
          </w:tcPr>
          <w:p w14:paraId="37B32F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东</w:t>
            </w:r>
          </w:p>
        </w:tc>
        <w:tc>
          <w:tcPr>
            <w:tcW w:w="0" w:type="auto"/>
            <w:noWrap w:val="0"/>
            <w:vAlign w:val="center"/>
          </w:tcPr>
          <w:p w14:paraId="546A7E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综合楼（民建）</w:t>
            </w:r>
          </w:p>
        </w:tc>
        <w:tc>
          <w:tcPr>
            <w:tcW w:w="0" w:type="auto"/>
            <w:noWrap w:val="0"/>
            <w:vAlign w:val="center"/>
          </w:tcPr>
          <w:p w14:paraId="536C4B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25</w:t>
            </w:r>
          </w:p>
        </w:tc>
        <w:tc>
          <w:tcPr>
            <w:tcW w:w="0" w:type="auto"/>
            <w:noWrap w:val="0"/>
            <w:vAlign w:val="center"/>
          </w:tcPr>
          <w:p w14:paraId="6DCC9C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27.2</w:t>
            </w:r>
          </w:p>
        </w:tc>
        <w:tc>
          <w:tcPr>
            <w:tcW w:w="0" w:type="auto"/>
            <w:noWrap w:val="0"/>
            <w:vAlign w:val="center"/>
          </w:tcPr>
          <w:p w14:paraId="2B22D1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1532AB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533E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51720A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0537A9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2F07A2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东北</w:t>
            </w:r>
          </w:p>
        </w:tc>
        <w:tc>
          <w:tcPr>
            <w:tcW w:w="0" w:type="auto"/>
            <w:noWrap w:val="0"/>
            <w:vAlign w:val="center"/>
          </w:tcPr>
          <w:p w14:paraId="4C7996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消防泵房</w:t>
            </w:r>
          </w:p>
        </w:tc>
        <w:tc>
          <w:tcPr>
            <w:tcW w:w="0" w:type="auto"/>
            <w:noWrap w:val="0"/>
            <w:vAlign w:val="center"/>
          </w:tcPr>
          <w:p w14:paraId="77BF23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25</w:t>
            </w:r>
          </w:p>
        </w:tc>
        <w:tc>
          <w:tcPr>
            <w:tcW w:w="0" w:type="auto"/>
            <w:noWrap w:val="0"/>
            <w:vAlign w:val="center"/>
          </w:tcPr>
          <w:p w14:paraId="2B0D16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37.3</w:t>
            </w:r>
          </w:p>
        </w:tc>
        <w:tc>
          <w:tcPr>
            <w:tcW w:w="0" w:type="auto"/>
            <w:noWrap w:val="0"/>
            <w:vAlign w:val="center"/>
          </w:tcPr>
          <w:p w14:paraId="0DFFEC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2AD6E5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6E03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510FF2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532FED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69ABD1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东</w:t>
            </w:r>
          </w:p>
        </w:tc>
        <w:tc>
          <w:tcPr>
            <w:tcW w:w="0" w:type="auto"/>
            <w:shd w:val="clear" w:color="auto" w:fill="auto"/>
            <w:noWrap w:val="0"/>
            <w:vAlign w:val="center"/>
          </w:tcPr>
          <w:p w14:paraId="671C42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次要道路</w:t>
            </w:r>
          </w:p>
        </w:tc>
        <w:tc>
          <w:tcPr>
            <w:tcW w:w="0" w:type="auto"/>
            <w:shd w:val="clear" w:color="auto" w:fill="auto"/>
            <w:noWrap w:val="0"/>
            <w:vAlign w:val="center"/>
          </w:tcPr>
          <w:p w14:paraId="4F0CC8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5</w:t>
            </w:r>
          </w:p>
        </w:tc>
        <w:tc>
          <w:tcPr>
            <w:tcW w:w="0" w:type="auto"/>
            <w:noWrap w:val="0"/>
            <w:vAlign w:val="center"/>
          </w:tcPr>
          <w:p w14:paraId="45157F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5</w:t>
            </w:r>
          </w:p>
        </w:tc>
        <w:tc>
          <w:tcPr>
            <w:tcW w:w="0" w:type="auto"/>
            <w:shd w:val="clear" w:color="auto" w:fill="auto"/>
            <w:noWrap w:val="0"/>
            <w:vAlign w:val="center"/>
          </w:tcPr>
          <w:p w14:paraId="0CFFFD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A第4.3.2条</w:t>
            </w:r>
          </w:p>
        </w:tc>
        <w:tc>
          <w:tcPr>
            <w:tcW w:w="0" w:type="auto"/>
            <w:shd w:val="clear" w:color="auto" w:fill="auto"/>
            <w:noWrap w:val="0"/>
            <w:vAlign w:val="center"/>
          </w:tcPr>
          <w:p w14:paraId="4E73D1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3C74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23AA5D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67B85B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4B08FE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南</w:t>
            </w:r>
          </w:p>
        </w:tc>
        <w:tc>
          <w:tcPr>
            <w:tcW w:w="0" w:type="auto"/>
            <w:noWrap w:val="0"/>
            <w:vAlign w:val="center"/>
          </w:tcPr>
          <w:p w14:paraId="5FEBDA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zh-CN" w:eastAsia="zh-CN"/>
              </w:rPr>
            </w:pPr>
            <w:r>
              <w:rPr>
                <w:rFonts w:hint="eastAsia"/>
                <w:b w:val="0"/>
                <w:bCs w:val="0"/>
                <w:color w:val="auto"/>
                <w:sz w:val="21"/>
                <w:szCs w:val="21"/>
                <w:highlight w:val="black"/>
                <w:vertAlign w:val="baseline"/>
                <w:lang w:val="en-US" w:eastAsia="zh-CN"/>
              </w:rPr>
              <w:t>B10包装车间（甲类）</w:t>
            </w:r>
          </w:p>
        </w:tc>
        <w:tc>
          <w:tcPr>
            <w:tcW w:w="0" w:type="auto"/>
            <w:noWrap w:val="0"/>
            <w:vAlign w:val="center"/>
          </w:tcPr>
          <w:p w14:paraId="2490F3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12</w:t>
            </w:r>
          </w:p>
        </w:tc>
        <w:tc>
          <w:tcPr>
            <w:tcW w:w="0" w:type="auto"/>
            <w:noWrap w:val="0"/>
            <w:vAlign w:val="center"/>
          </w:tcPr>
          <w:p w14:paraId="571501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17.3</w:t>
            </w:r>
          </w:p>
        </w:tc>
        <w:tc>
          <w:tcPr>
            <w:tcW w:w="0" w:type="auto"/>
            <w:noWrap w:val="0"/>
            <w:vAlign w:val="center"/>
          </w:tcPr>
          <w:p w14:paraId="7F0629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49C0FB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505B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57D7D4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387285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526ED3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南</w:t>
            </w:r>
          </w:p>
        </w:tc>
        <w:tc>
          <w:tcPr>
            <w:tcW w:w="0" w:type="auto"/>
            <w:shd w:val="clear" w:color="auto" w:fill="auto"/>
            <w:noWrap w:val="0"/>
            <w:vAlign w:val="center"/>
          </w:tcPr>
          <w:p w14:paraId="0C7074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次要道路</w:t>
            </w:r>
          </w:p>
        </w:tc>
        <w:tc>
          <w:tcPr>
            <w:tcW w:w="0" w:type="auto"/>
            <w:shd w:val="clear" w:color="auto" w:fill="auto"/>
            <w:noWrap w:val="0"/>
            <w:vAlign w:val="center"/>
          </w:tcPr>
          <w:p w14:paraId="685916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5</w:t>
            </w:r>
          </w:p>
        </w:tc>
        <w:tc>
          <w:tcPr>
            <w:tcW w:w="0" w:type="auto"/>
            <w:shd w:val="clear" w:color="auto" w:fill="auto"/>
            <w:noWrap w:val="0"/>
            <w:vAlign w:val="center"/>
          </w:tcPr>
          <w:p w14:paraId="309B06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6.6</w:t>
            </w:r>
          </w:p>
        </w:tc>
        <w:tc>
          <w:tcPr>
            <w:tcW w:w="0" w:type="auto"/>
            <w:shd w:val="clear" w:color="auto" w:fill="auto"/>
            <w:noWrap w:val="0"/>
            <w:vAlign w:val="center"/>
          </w:tcPr>
          <w:p w14:paraId="43D6C1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A第4.3.2条</w:t>
            </w:r>
          </w:p>
        </w:tc>
        <w:tc>
          <w:tcPr>
            <w:tcW w:w="0" w:type="auto"/>
            <w:shd w:val="clear" w:color="auto" w:fill="auto"/>
            <w:noWrap w:val="0"/>
            <w:vAlign w:val="center"/>
          </w:tcPr>
          <w:p w14:paraId="156645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0543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71C2E8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18F96E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7266A1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西</w:t>
            </w:r>
          </w:p>
        </w:tc>
        <w:tc>
          <w:tcPr>
            <w:tcW w:w="0" w:type="auto"/>
            <w:noWrap w:val="0"/>
            <w:vAlign w:val="center"/>
          </w:tcPr>
          <w:p w14:paraId="2E03AC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B-13r1车间（甲类）</w:t>
            </w:r>
          </w:p>
        </w:tc>
        <w:tc>
          <w:tcPr>
            <w:tcW w:w="0" w:type="auto"/>
            <w:noWrap w:val="0"/>
            <w:vAlign w:val="center"/>
          </w:tcPr>
          <w:p w14:paraId="09353A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12</w:t>
            </w:r>
          </w:p>
        </w:tc>
        <w:tc>
          <w:tcPr>
            <w:tcW w:w="0" w:type="auto"/>
            <w:noWrap w:val="0"/>
            <w:vAlign w:val="center"/>
          </w:tcPr>
          <w:p w14:paraId="25C79F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16.9</w:t>
            </w:r>
          </w:p>
        </w:tc>
        <w:tc>
          <w:tcPr>
            <w:tcW w:w="0" w:type="auto"/>
            <w:noWrap w:val="0"/>
            <w:vAlign w:val="center"/>
          </w:tcPr>
          <w:p w14:paraId="7E28D5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29B62C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4174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60EE7F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2F9EB6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4EBD5B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西</w:t>
            </w:r>
          </w:p>
        </w:tc>
        <w:tc>
          <w:tcPr>
            <w:tcW w:w="0" w:type="auto"/>
            <w:noWrap w:val="0"/>
            <w:vAlign w:val="center"/>
          </w:tcPr>
          <w:p w14:paraId="75F2F4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次要道路</w:t>
            </w:r>
          </w:p>
        </w:tc>
        <w:tc>
          <w:tcPr>
            <w:tcW w:w="0" w:type="auto"/>
            <w:noWrap w:val="0"/>
            <w:vAlign w:val="center"/>
          </w:tcPr>
          <w:p w14:paraId="6599A4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5</w:t>
            </w:r>
          </w:p>
        </w:tc>
        <w:tc>
          <w:tcPr>
            <w:tcW w:w="0" w:type="auto"/>
            <w:noWrap w:val="0"/>
            <w:vAlign w:val="center"/>
          </w:tcPr>
          <w:p w14:paraId="018C66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6</w:t>
            </w:r>
          </w:p>
        </w:tc>
        <w:tc>
          <w:tcPr>
            <w:tcW w:w="0" w:type="auto"/>
            <w:shd w:val="clear" w:color="auto" w:fill="auto"/>
            <w:noWrap w:val="0"/>
            <w:vAlign w:val="center"/>
          </w:tcPr>
          <w:p w14:paraId="103988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A第4.3.2条</w:t>
            </w:r>
          </w:p>
        </w:tc>
        <w:tc>
          <w:tcPr>
            <w:tcW w:w="0" w:type="auto"/>
            <w:shd w:val="clear" w:color="auto" w:fill="auto"/>
            <w:noWrap w:val="0"/>
            <w:vAlign w:val="center"/>
          </w:tcPr>
          <w:p w14:paraId="391B98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583D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755192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08E380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2FE7B2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北</w:t>
            </w:r>
          </w:p>
        </w:tc>
        <w:tc>
          <w:tcPr>
            <w:tcW w:w="0" w:type="auto"/>
            <w:noWrap w:val="0"/>
            <w:vAlign w:val="center"/>
          </w:tcPr>
          <w:p w14:paraId="503BBD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主要道路</w:t>
            </w:r>
          </w:p>
        </w:tc>
        <w:tc>
          <w:tcPr>
            <w:tcW w:w="0" w:type="auto"/>
            <w:noWrap w:val="0"/>
            <w:vAlign w:val="center"/>
          </w:tcPr>
          <w:p w14:paraId="1A74A1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10</w:t>
            </w:r>
          </w:p>
        </w:tc>
        <w:tc>
          <w:tcPr>
            <w:tcW w:w="0" w:type="auto"/>
            <w:noWrap w:val="0"/>
            <w:vAlign w:val="center"/>
          </w:tcPr>
          <w:p w14:paraId="157B3C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10</w:t>
            </w:r>
          </w:p>
        </w:tc>
        <w:tc>
          <w:tcPr>
            <w:tcW w:w="0" w:type="auto"/>
            <w:shd w:val="clear" w:color="auto" w:fill="auto"/>
            <w:noWrap w:val="0"/>
            <w:vAlign w:val="center"/>
          </w:tcPr>
          <w:p w14:paraId="00ABDD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A第4.3.2条</w:t>
            </w:r>
          </w:p>
        </w:tc>
        <w:tc>
          <w:tcPr>
            <w:tcW w:w="0" w:type="auto"/>
            <w:shd w:val="clear" w:color="auto" w:fill="auto"/>
            <w:noWrap w:val="0"/>
            <w:vAlign w:val="center"/>
          </w:tcPr>
          <w:p w14:paraId="70C533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61FF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49691A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1B72B4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485AD1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北</w:t>
            </w:r>
          </w:p>
        </w:tc>
        <w:tc>
          <w:tcPr>
            <w:tcW w:w="0" w:type="auto"/>
            <w:noWrap w:val="0"/>
            <w:vAlign w:val="center"/>
          </w:tcPr>
          <w:p w14:paraId="24E7ED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B-8包装车间（乙类）</w:t>
            </w:r>
          </w:p>
        </w:tc>
        <w:tc>
          <w:tcPr>
            <w:tcW w:w="0" w:type="auto"/>
            <w:noWrap w:val="0"/>
            <w:vAlign w:val="center"/>
          </w:tcPr>
          <w:p w14:paraId="474D46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12</w:t>
            </w:r>
          </w:p>
        </w:tc>
        <w:tc>
          <w:tcPr>
            <w:tcW w:w="0" w:type="auto"/>
            <w:noWrap w:val="0"/>
            <w:vAlign w:val="center"/>
          </w:tcPr>
          <w:p w14:paraId="574CF9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17</w:t>
            </w:r>
          </w:p>
        </w:tc>
        <w:tc>
          <w:tcPr>
            <w:tcW w:w="0" w:type="auto"/>
            <w:noWrap w:val="0"/>
            <w:vAlign w:val="center"/>
          </w:tcPr>
          <w:p w14:paraId="1C709D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548088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3BCA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restart"/>
            <w:noWrap w:val="0"/>
            <w:vAlign w:val="center"/>
          </w:tcPr>
          <w:p w14:paraId="6A7DED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4</w:t>
            </w:r>
          </w:p>
        </w:tc>
        <w:tc>
          <w:tcPr>
            <w:tcW w:w="1227" w:type="dxa"/>
            <w:vMerge w:val="restart"/>
            <w:noWrap w:val="0"/>
            <w:vAlign w:val="center"/>
          </w:tcPr>
          <w:p w14:paraId="1CD086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B10包装车间</w:t>
            </w:r>
          </w:p>
          <w:p w14:paraId="2E7620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（甲类）</w:t>
            </w:r>
          </w:p>
        </w:tc>
        <w:tc>
          <w:tcPr>
            <w:tcW w:w="670" w:type="dxa"/>
            <w:noWrap w:val="0"/>
            <w:vAlign w:val="center"/>
          </w:tcPr>
          <w:p w14:paraId="182EB0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东</w:t>
            </w:r>
          </w:p>
        </w:tc>
        <w:tc>
          <w:tcPr>
            <w:tcW w:w="0" w:type="auto"/>
            <w:noWrap w:val="0"/>
            <w:vAlign w:val="center"/>
          </w:tcPr>
          <w:p w14:paraId="4F4D17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zh-CN" w:eastAsia="zh-CN"/>
              </w:rPr>
            </w:pPr>
            <w:r>
              <w:rPr>
                <w:rFonts w:hint="eastAsia"/>
                <w:b w:val="0"/>
                <w:bCs w:val="0"/>
                <w:color w:val="auto"/>
                <w:sz w:val="21"/>
                <w:szCs w:val="21"/>
                <w:highlight w:val="black"/>
                <w:vertAlign w:val="baseline"/>
                <w:lang w:val="en-US" w:eastAsia="zh-CN"/>
              </w:rPr>
              <w:t>综合楼（民建）</w:t>
            </w:r>
          </w:p>
        </w:tc>
        <w:tc>
          <w:tcPr>
            <w:tcW w:w="0" w:type="auto"/>
            <w:noWrap w:val="0"/>
            <w:vAlign w:val="center"/>
          </w:tcPr>
          <w:p w14:paraId="43DF56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25</w:t>
            </w:r>
          </w:p>
        </w:tc>
        <w:tc>
          <w:tcPr>
            <w:tcW w:w="0" w:type="auto"/>
            <w:noWrap w:val="0"/>
            <w:vAlign w:val="center"/>
          </w:tcPr>
          <w:p w14:paraId="1303D3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27.3</w:t>
            </w:r>
          </w:p>
        </w:tc>
        <w:tc>
          <w:tcPr>
            <w:tcW w:w="0" w:type="auto"/>
            <w:noWrap w:val="0"/>
            <w:vAlign w:val="center"/>
          </w:tcPr>
          <w:p w14:paraId="59E656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1CA6A2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5C72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4A47AD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4F9D69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shd w:val="clear" w:color="auto" w:fill="auto"/>
            <w:noWrap w:val="0"/>
            <w:vAlign w:val="center"/>
          </w:tcPr>
          <w:p w14:paraId="52DA68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东</w:t>
            </w:r>
          </w:p>
        </w:tc>
        <w:tc>
          <w:tcPr>
            <w:tcW w:w="0" w:type="auto"/>
            <w:shd w:val="clear" w:color="auto" w:fill="auto"/>
            <w:noWrap w:val="0"/>
            <w:vAlign w:val="center"/>
          </w:tcPr>
          <w:p w14:paraId="7F8008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次要道路</w:t>
            </w:r>
          </w:p>
        </w:tc>
        <w:tc>
          <w:tcPr>
            <w:tcW w:w="0" w:type="auto"/>
            <w:shd w:val="clear" w:color="auto" w:fill="auto"/>
            <w:noWrap w:val="0"/>
            <w:vAlign w:val="center"/>
          </w:tcPr>
          <w:p w14:paraId="776DC9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5</w:t>
            </w:r>
          </w:p>
        </w:tc>
        <w:tc>
          <w:tcPr>
            <w:tcW w:w="0" w:type="auto"/>
            <w:shd w:val="clear" w:color="auto" w:fill="auto"/>
            <w:noWrap w:val="0"/>
            <w:vAlign w:val="center"/>
          </w:tcPr>
          <w:p w14:paraId="4CA9D0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black"/>
                <w:vertAlign w:val="baseline"/>
                <w:lang w:val="en-US" w:eastAsia="zh-CN" w:bidi="ar-SA"/>
              </w:rPr>
            </w:pPr>
            <w:r>
              <w:rPr>
                <w:rFonts w:hint="eastAsia" w:cs="Times New Roman"/>
                <w:b w:val="0"/>
                <w:bCs w:val="0"/>
                <w:color w:val="auto"/>
                <w:kern w:val="2"/>
                <w:sz w:val="21"/>
                <w:szCs w:val="21"/>
                <w:highlight w:val="black"/>
                <w:vertAlign w:val="baseline"/>
                <w:lang w:val="en-US" w:eastAsia="zh-CN" w:bidi="ar-SA"/>
              </w:rPr>
              <w:t>9.7</w:t>
            </w:r>
          </w:p>
        </w:tc>
        <w:tc>
          <w:tcPr>
            <w:tcW w:w="0" w:type="auto"/>
            <w:shd w:val="clear" w:color="auto" w:fill="auto"/>
            <w:noWrap w:val="0"/>
            <w:vAlign w:val="center"/>
          </w:tcPr>
          <w:p w14:paraId="00F75F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A第4.3.2条</w:t>
            </w:r>
          </w:p>
        </w:tc>
        <w:tc>
          <w:tcPr>
            <w:tcW w:w="0" w:type="auto"/>
            <w:shd w:val="clear" w:color="auto" w:fill="auto"/>
            <w:noWrap w:val="0"/>
            <w:vAlign w:val="center"/>
          </w:tcPr>
          <w:p w14:paraId="3609FE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261E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19B26C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1CFFE8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04EAB4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东</w:t>
            </w:r>
          </w:p>
        </w:tc>
        <w:tc>
          <w:tcPr>
            <w:tcW w:w="0" w:type="auto"/>
            <w:noWrap w:val="0"/>
            <w:vAlign w:val="center"/>
          </w:tcPr>
          <w:p w14:paraId="1B9965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控制室（丁类）</w:t>
            </w:r>
          </w:p>
        </w:tc>
        <w:tc>
          <w:tcPr>
            <w:tcW w:w="0" w:type="auto"/>
            <w:noWrap w:val="0"/>
            <w:vAlign w:val="center"/>
          </w:tcPr>
          <w:p w14:paraId="49120F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25</w:t>
            </w:r>
          </w:p>
        </w:tc>
        <w:tc>
          <w:tcPr>
            <w:tcW w:w="0" w:type="auto"/>
            <w:noWrap w:val="0"/>
            <w:vAlign w:val="center"/>
          </w:tcPr>
          <w:p w14:paraId="617E4A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42.9</w:t>
            </w:r>
          </w:p>
        </w:tc>
        <w:tc>
          <w:tcPr>
            <w:tcW w:w="0" w:type="auto"/>
            <w:noWrap w:val="0"/>
            <w:vAlign w:val="center"/>
          </w:tcPr>
          <w:p w14:paraId="1C56DB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607A02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4246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top"/>
          </w:tcPr>
          <w:p w14:paraId="58EB07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7A0628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4751D4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南</w:t>
            </w:r>
          </w:p>
        </w:tc>
        <w:tc>
          <w:tcPr>
            <w:tcW w:w="0" w:type="auto"/>
            <w:noWrap w:val="0"/>
            <w:vAlign w:val="center"/>
          </w:tcPr>
          <w:p w14:paraId="332541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B-02成品仓库（丙类）</w:t>
            </w:r>
          </w:p>
        </w:tc>
        <w:tc>
          <w:tcPr>
            <w:tcW w:w="0" w:type="auto"/>
            <w:noWrap w:val="0"/>
            <w:vAlign w:val="center"/>
          </w:tcPr>
          <w:p w14:paraId="794552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10</w:t>
            </w:r>
          </w:p>
        </w:tc>
        <w:tc>
          <w:tcPr>
            <w:tcW w:w="0" w:type="auto"/>
            <w:noWrap w:val="0"/>
            <w:vAlign w:val="center"/>
          </w:tcPr>
          <w:p w14:paraId="62DC40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25.7</w:t>
            </w:r>
          </w:p>
        </w:tc>
        <w:tc>
          <w:tcPr>
            <w:tcW w:w="0" w:type="auto"/>
            <w:noWrap w:val="0"/>
            <w:vAlign w:val="center"/>
          </w:tcPr>
          <w:p w14:paraId="25BC5E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1023E4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57F9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top"/>
          </w:tcPr>
          <w:p w14:paraId="5B38A7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6F57B8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shd w:val="clear" w:color="auto" w:fill="auto"/>
            <w:noWrap w:val="0"/>
            <w:vAlign w:val="center"/>
          </w:tcPr>
          <w:p w14:paraId="724AFA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南</w:t>
            </w:r>
          </w:p>
        </w:tc>
        <w:tc>
          <w:tcPr>
            <w:tcW w:w="0" w:type="auto"/>
            <w:shd w:val="clear" w:color="auto" w:fill="auto"/>
            <w:noWrap w:val="0"/>
            <w:vAlign w:val="center"/>
          </w:tcPr>
          <w:p w14:paraId="5280BB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次要道路</w:t>
            </w:r>
          </w:p>
        </w:tc>
        <w:tc>
          <w:tcPr>
            <w:tcW w:w="0" w:type="auto"/>
            <w:shd w:val="clear" w:color="auto" w:fill="auto"/>
            <w:noWrap w:val="0"/>
            <w:vAlign w:val="center"/>
          </w:tcPr>
          <w:p w14:paraId="532821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5</w:t>
            </w:r>
          </w:p>
        </w:tc>
        <w:tc>
          <w:tcPr>
            <w:tcW w:w="0" w:type="auto"/>
            <w:shd w:val="clear" w:color="auto" w:fill="auto"/>
            <w:noWrap w:val="0"/>
            <w:vAlign w:val="center"/>
          </w:tcPr>
          <w:p w14:paraId="1A64FE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black"/>
                <w:vertAlign w:val="baseline"/>
                <w:lang w:val="en-US" w:eastAsia="zh-CN" w:bidi="ar-SA"/>
              </w:rPr>
            </w:pPr>
            <w:r>
              <w:rPr>
                <w:rFonts w:hint="eastAsia" w:cs="Times New Roman"/>
                <w:b w:val="0"/>
                <w:bCs w:val="0"/>
                <w:color w:val="auto"/>
                <w:kern w:val="2"/>
                <w:sz w:val="21"/>
                <w:szCs w:val="21"/>
                <w:highlight w:val="black"/>
                <w:vertAlign w:val="baseline"/>
                <w:lang w:val="en-US" w:eastAsia="zh-CN" w:bidi="ar-SA"/>
              </w:rPr>
              <w:t>6.7</w:t>
            </w:r>
          </w:p>
        </w:tc>
        <w:tc>
          <w:tcPr>
            <w:tcW w:w="0" w:type="auto"/>
            <w:shd w:val="clear" w:color="auto" w:fill="auto"/>
            <w:noWrap w:val="0"/>
            <w:vAlign w:val="center"/>
          </w:tcPr>
          <w:p w14:paraId="21A4F2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A第4.3.2条</w:t>
            </w:r>
          </w:p>
        </w:tc>
        <w:tc>
          <w:tcPr>
            <w:tcW w:w="0" w:type="auto"/>
            <w:shd w:val="clear" w:color="auto" w:fill="auto"/>
            <w:noWrap w:val="0"/>
            <w:vAlign w:val="center"/>
          </w:tcPr>
          <w:p w14:paraId="523C28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7DC3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top"/>
          </w:tcPr>
          <w:p w14:paraId="1B2F46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702B1B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7C999B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西</w:t>
            </w:r>
          </w:p>
        </w:tc>
        <w:tc>
          <w:tcPr>
            <w:tcW w:w="0" w:type="auto"/>
            <w:noWrap w:val="0"/>
            <w:vAlign w:val="center"/>
          </w:tcPr>
          <w:p w14:paraId="027D8A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zh-CN" w:eastAsia="zh-CN"/>
              </w:rPr>
            </w:pPr>
            <w:r>
              <w:rPr>
                <w:rFonts w:hint="eastAsia"/>
                <w:b w:val="0"/>
                <w:bCs w:val="0"/>
                <w:color w:val="auto"/>
                <w:sz w:val="21"/>
                <w:szCs w:val="21"/>
                <w:highlight w:val="black"/>
                <w:vertAlign w:val="baseline"/>
                <w:lang w:val="en-US" w:eastAsia="zh-CN"/>
              </w:rPr>
              <w:t>B-134r2车间（甲类）</w:t>
            </w:r>
          </w:p>
        </w:tc>
        <w:tc>
          <w:tcPr>
            <w:tcW w:w="0" w:type="auto"/>
            <w:noWrap w:val="0"/>
            <w:vAlign w:val="center"/>
          </w:tcPr>
          <w:p w14:paraId="30E2A7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12</w:t>
            </w:r>
          </w:p>
        </w:tc>
        <w:tc>
          <w:tcPr>
            <w:tcW w:w="0" w:type="auto"/>
            <w:noWrap w:val="0"/>
            <w:vAlign w:val="center"/>
          </w:tcPr>
          <w:p w14:paraId="7F9E14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16.9</w:t>
            </w:r>
          </w:p>
        </w:tc>
        <w:tc>
          <w:tcPr>
            <w:tcW w:w="0" w:type="auto"/>
            <w:noWrap w:val="0"/>
            <w:vAlign w:val="center"/>
          </w:tcPr>
          <w:p w14:paraId="73A89A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7C36DE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043E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top"/>
          </w:tcPr>
          <w:p w14:paraId="0BE146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6495A4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shd w:val="clear" w:color="auto" w:fill="auto"/>
            <w:noWrap w:val="0"/>
            <w:vAlign w:val="center"/>
          </w:tcPr>
          <w:p w14:paraId="279CD0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black"/>
                <w:vertAlign w:val="baseline"/>
                <w:lang w:val="en-US" w:eastAsia="zh-CN" w:bidi="ar-SA"/>
              </w:rPr>
            </w:pPr>
            <w:r>
              <w:rPr>
                <w:rFonts w:hint="eastAsia" w:cs="Times New Roman"/>
                <w:b w:val="0"/>
                <w:bCs w:val="0"/>
                <w:color w:val="auto"/>
                <w:kern w:val="2"/>
                <w:sz w:val="21"/>
                <w:szCs w:val="21"/>
                <w:highlight w:val="black"/>
                <w:vertAlign w:val="baseline"/>
                <w:lang w:val="en-US" w:eastAsia="zh-CN" w:bidi="ar-SA"/>
              </w:rPr>
              <w:t>西</w:t>
            </w:r>
          </w:p>
        </w:tc>
        <w:tc>
          <w:tcPr>
            <w:tcW w:w="0" w:type="auto"/>
            <w:shd w:val="clear" w:color="auto" w:fill="auto"/>
            <w:noWrap w:val="0"/>
            <w:vAlign w:val="center"/>
          </w:tcPr>
          <w:p w14:paraId="1D1ECB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次要道路</w:t>
            </w:r>
          </w:p>
        </w:tc>
        <w:tc>
          <w:tcPr>
            <w:tcW w:w="0" w:type="auto"/>
            <w:shd w:val="clear" w:color="auto" w:fill="auto"/>
            <w:noWrap w:val="0"/>
            <w:vAlign w:val="center"/>
          </w:tcPr>
          <w:p w14:paraId="5036C0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5</w:t>
            </w:r>
          </w:p>
        </w:tc>
        <w:tc>
          <w:tcPr>
            <w:tcW w:w="0" w:type="auto"/>
            <w:shd w:val="clear" w:color="auto" w:fill="auto"/>
            <w:noWrap w:val="0"/>
            <w:vAlign w:val="center"/>
          </w:tcPr>
          <w:p w14:paraId="5DCD89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black"/>
                <w:vertAlign w:val="baseline"/>
                <w:lang w:val="en-US" w:eastAsia="zh-CN" w:bidi="ar-SA"/>
              </w:rPr>
            </w:pPr>
            <w:r>
              <w:rPr>
                <w:rFonts w:hint="eastAsia" w:cs="Times New Roman"/>
                <w:b w:val="0"/>
                <w:bCs w:val="0"/>
                <w:color w:val="auto"/>
                <w:kern w:val="2"/>
                <w:sz w:val="21"/>
                <w:szCs w:val="21"/>
                <w:highlight w:val="black"/>
                <w:vertAlign w:val="baseline"/>
                <w:lang w:val="en-US" w:eastAsia="zh-CN" w:bidi="ar-SA"/>
              </w:rPr>
              <w:t>6.7</w:t>
            </w:r>
          </w:p>
        </w:tc>
        <w:tc>
          <w:tcPr>
            <w:tcW w:w="0" w:type="auto"/>
            <w:shd w:val="clear" w:color="auto" w:fill="auto"/>
            <w:noWrap w:val="0"/>
            <w:vAlign w:val="center"/>
          </w:tcPr>
          <w:p w14:paraId="5578EE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A第4.3.2条</w:t>
            </w:r>
          </w:p>
        </w:tc>
        <w:tc>
          <w:tcPr>
            <w:tcW w:w="0" w:type="auto"/>
            <w:shd w:val="clear" w:color="auto" w:fill="auto"/>
            <w:noWrap w:val="0"/>
            <w:vAlign w:val="center"/>
          </w:tcPr>
          <w:p w14:paraId="711E22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3FBB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top"/>
          </w:tcPr>
          <w:p w14:paraId="41569C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2B2A64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shd w:val="clear" w:color="auto" w:fill="auto"/>
            <w:noWrap w:val="0"/>
            <w:vAlign w:val="center"/>
          </w:tcPr>
          <w:p w14:paraId="1A7452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北</w:t>
            </w:r>
          </w:p>
        </w:tc>
        <w:tc>
          <w:tcPr>
            <w:tcW w:w="2428" w:type="dxa"/>
            <w:shd w:val="clear" w:color="auto" w:fill="auto"/>
            <w:noWrap w:val="0"/>
            <w:vAlign w:val="center"/>
          </w:tcPr>
          <w:p w14:paraId="6FF0A8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主要道路</w:t>
            </w:r>
          </w:p>
        </w:tc>
        <w:tc>
          <w:tcPr>
            <w:tcW w:w="1071" w:type="dxa"/>
            <w:shd w:val="clear" w:color="auto" w:fill="auto"/>
            <w:noWrap w:val="0"/>
            <w:vAlign w:val="center"/>
          </w:tcPr>
          <w:p w14:paraId="107482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10</w:t>
            </w:r>
          </w:p>
        </w:tc>
        <w:tc>
          <w:tcPr>
            <w:tcW w:w="1107" w:type="dxa"/>
            <w:shd w:val="clear" w:color="auto" w:fill="auto"/>
            <w:noWrap w:val="0"/>
            <w:vAlign w:val="center"/>
          </w:tcPr>
          <w:p w14:paraId="3C38EE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10</w:t>
            </w:r>
          </w:p>
        </w:tc>
        <w:tc>
          <w:tcPr>
            <w:tcW w:w="1497" w:type="dxa"/>
            <w:shd w:val="clear" w:color="auto" w:fill="auto"/>
            <w:noWrap w:val="0"/>
            <w:vAlign w:val="center"/>
          </w:tcPr>
          <w:p w14:paraId="4DA267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A第4.3.2条</w:t>
            </w:r>
          </w:p>
        </w:tc>
        <w:tc>
          <w:tcPr>
            <w:tcW w:w="745" w:type="dxa"/>
            <w:shd w:val="clear" w:color="auto" w:fill="auto"/>
            <w:noWrap w:val="0"/>
            <w:vAlign w:val="center"/>
          </w:tcPr>
          <w:p w14:paraId="0D2F64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70CA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noWrap w:val="0"/>
            <w:vAlign w:val="top"/>
          </w:tcPr>
          <w:p w14:paraId="71B336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1227" w:type="dxa"/>
            <w:vMerge w:val="continue"/>
            <w:noWrap w:val="0"/>
            <w:vAlign w:val="center"/>
          </w:tcPr>
          <w:p w14:paraId="557350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en-US" w:eastAsia="zh-CN"/>
              </w:rPr>
            </w:pPr>
          </w:p>
        </w:tc>
        <w:tc>
          <w:tcPr>
            <w:tcW w:w="670" w:type="dxa"/>
            <w:noWrap w:val="0"/>
            <w:vAlign w:val="center"/>
          </w:tcPr>
          <w:p w14:paraId="00B8D0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北</w:t>
            </w:r>
          </w:p>
        </w:tc>
        <w:tc>
          <w:tcPr>
            <w:tcW w:w="0" w:type="auto"/>
            <w:noWrap w:val="0"/>
            <w:vAlign w:val="center"/>
          </w:tcPr>
          <w:p w14:paraId="706989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highlight w:val="black"/>
                <w:vertAlign w:val="baseline"/>
                <w:lang w:val="zh-CN" w:eastAsia="zh-CN"/>
              </w:rPr>
            </w:pPr>
            <w:r>
              <w:rPr>
                <w:rFonts w:hint="eastAsia"/>
                <w:b w:val="0"/>
                <w:bCs w:val="0"/>
                <w:color w:val="auto"/>
                <w:sz w:val="21"/>
                <w:szCs w:val="21"/>
                <w:highlight w:val="black"/>
                <w:vertAlign w:val="baseline"/>
                <w:lang w:val="en-US" w:eastAsia="zh-CN"/>
              </w:rPr>
              <w:t>B09包装车间（甲类）</w:t>
            </w:r>
          </w:p>
        </w:tc>
        <w:tc>
          <w:tcPr>
            <w:tcW w:w="0" w:type="auto"/>
            <w:noWrap w:val="0"/>
            <w:vAlign w:val="center"/>
          </w:tcPr>
          <w:p w14:paraId="4645BF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12</w:t>
            </w:r>
          </w:p>
        </w:tc>
        <w:tc>
          <w:tcPr>
            <w:tcW w:w="0" w:type="auto"/>
            <w:noWrap w:val="0"/>
            <w:vAlign w:val="center"/>
          </w:tcPr>
          <w:p w14:paraId="096E0B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17.3</w:t>
            </w:r>
          </w:p>
        </w:tc>
        <w:tc>
          <w:tcPr>
            <w:tcW w:w="0" w:type="auto"/>
            <w:noWrap w:val="0"/>
            <w:vAlign w:val="center"/>
          </w:tcPr>
          <w:p w14:paraId="1FE304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A第4.2.9条</w:t>
            </w:r>
          </w:p>
        </w:tc>
        <w:tc>
          <w:tcPr>
            <w:tcW w:w="0" w:type="auto"/>
            <w:noWrap w:val="0"/>
            <w:vAlign w:val="center"/>
          </w:tcPr>
          <w:p w14:paraId="4D20C1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b w:val="0"/>
                <w:bCs w:val="0"/>
                <w:color w:val="auto"/>
                <w:kern w:val="2"/>
                <w:sz w:val="21"/>
                <w:szCs w:val="21"/>
                <w:highlight w:val="black"/>
                <w:vertAlign w:val="baseline"/>
                <w:lang w:val="en-US" w:eastAsia="zh-CN" w:bidi="ar-SA"/>
              </w:rPr>
            </w:pPr>
            <w:r>
              <w:rPr>
                <w:rFonts w:hint="eastAsia"/>
                <w:b w:val="0"/>
                <w:bCs w:val="0"/>
                <w:color w:val="auto"/>
                <w:sz w:val="21"/>
                <w:szCs w:val="21"/>
                <w:highlight w:val="black"/>
                <w:vertAlign w:val="baseline"/>
                <w:lang w:val="en-US" w:eastAsia="zh-CN"/>
              </w:rPr>
              <w:t>符合</w:t>
            </w:r>
          </w:p>
        </w:tc>
      </w:tr>
      <w:tr w14:paraId="32DE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0" w:type="auto"/>
            <w:gridSpan w:val="8"/>
            <w:noWrap w:val="0"/>
            <w:vAlign w:val="top"/>
          </w:tcPr>
          <w:p w14:paraId="08DB496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b w:val="0"/>
                <w:bCs w:val="0"/>
                <w:color w:val="auto"/>
                <w:sz w:val="21"/>
                <w:szCs w:val="21"/>
                <w:highlight w:val="black"/>
                <w:vertAlign w:val="baseline"/>
                <w:lang w:val="en-US" w:eastAsia="zh-CN"/>
              </w:rPr>
            </w:pPr>
            <w:r>
              <w:rPr>
                <w:rFonts w:hint="eastAsia"/>
                <w:b w:val="0"/>
                <w:bCs w:val="0"/>
                <w:color w:val="auto"/>
                <w:sz w:val="21"/>
                <w:szCs w:val="21"/>
                <w:highlight w:val="black"/>
                <w:vertAlign w:val="baseline"/>
                <w:lang w:val="en-US" w:eastAsia="zh-CN"/>
              </w:rPr>
              <w:t>A表示《精细化工企业设计防火标准》（GB51283-2020）</w:t>
            </w:r>
          </w:p>
        </w:tc>
      </w:tr>
    </w:tbl>
    <w:p w14:paraId="2A5FFE85">
      <w:pPr>
        <w:tabs>
          <w:tab w:val="left" w:pos="540"/>
        </w:tabs>
        <w:ind w:firstLine="560" w:firstLineChars="200"/>
        <w:rPr>
          <w:rFonts w:cs="宋体"/>
          <w:sz w:val="28"/>
          <w:szCs w:val="28"/>
        </w:rPr>
      </w:pPr>
      <w:r>
        <w:rPr>
          <w:rFonts w:hint="eastAsia" w:cs="宋体"/>
          <w:sz w:val="28"/>
          <w:szCs w:val="28"/>
        </w:rPr>
        <w:t>评价小结：</w:t>
      </w:r>
    </w:p>
    <w:p w14:paraId="68A710F4">
      <w:pPr>
        <w:tabs>
          <w:tab w:val="left" w:pos="540"/>
        </w:tabs>
        <w:ind w:firstLine="560" w:firstLineChars="200"/>
        <w:rPr>
          <w:rFonts w:cs="宋体"/>
          <w:sz w:val="28"/>
          <w:szCs w:val="28"/>
        </w:rPr>
      </w:pPr>
      <w:r>
        <w:rPr>
          <w:rFonts w:hint="eastAsia" w:cs="宋体"/>
          <w:sz w:val="28"/>
          <w:szCs w:val="28"/>
        </w:rPr>
        <w:t>从表5.2-2</w:t>
      </w:r>
      <w:r>
        <w:rPr>
          <w:rFonts w:hint="eastAsia" w:cs="宋体"/>
          <w:sz w:val="28"/>
          <w:szCs w:val="28"/>
          <w:lang w:eastAsia="zh-CN"/>
        </w:rPr>
        <w:t>、</w:t>
      </w:r>
      <w:r>
        <w:rPr>
          <w:rFonts w:hint="eastAsia" w:cs="宋体"/>
          <w:sz w:val="28"/>
          <w:szCs w:val="28"/>
        </w:rPr>
        <w:t>5.2-</w:t>
      </w:r>
      <w:r>
        <w:rPr>
          <w:rFonts w:hint="eastAsia" w:cs="宋体"/>
          <w:sz w:val="28"/>
          <w:szCs w:val="28"/>
          <w:lang w:val="en-US" w:eastAsia="zh-CN"/>
        </w:rPr>
        <w:t>3</w:t>
      </w:r>
      <w:r>
        <w:rPr>
          <w:rFonts w:hint="eastAsia" w:cs="宋体"/>
          <w:sz w:val="28"/>
          <w:szCs w:val="28"/>
        </w:rPr>
        <w:t>可以看出，</w:t>
      </w:r>
      <w:bookmarkStart w:id="204" w:name="_Hlk99479800"/>
      <w:r>
        <w:rPr>
          <w:rFonts w:hint="eastAsia" w:cs="宋体"/>
          <w:sz w:val="28"/>
          <w:szCs w:val="28"/>
        </w:rPr>
        <w:t>该项目主要建（构）筑物之间的防火间距符合有关规范的要求</w:t>
      </w:r>
      <w:bookmarkEnd w:id="204"/>
      <w:r>
        <w:rPr>
          <w:rFonts w:hint="eastAsia" w:cs="宋体"/>
          <w:sz w:val="28"/>
          <w:szCs w:val="28"/>
        </w:rPr>
        <w:t>。</w:t>
      </w:r>
    </w:p>
    <w:p w14:paraId="1E01628D">
      <w:pPr>
        <w:ind w:firstLine="562" w:firstLineChars="200"/>
        <w:rPr>
          <w:rFonts w:cs="宋体"/>
          <w:b/>
          <w:bCs/>
          <w:sz w:val="28"/>
          <w:szCs w:val="28"/>
        </w:rPr>
      </w:pPr>
      <w:bookmarkStart w:id="205" w:name="_Toc3599"/>
      <w:r>
        <w:rPr>
          <w:rFonts w:hint="eastAsia" w:cs="宋体"/>
          <w:b/>
          <w:bCs/>
          <w:sz w:val="28"/>
          <w:szCs w:val="28"/>
        </w:rPr>
        <w:t>三、安全检查表法分析评价</w:t>
      </w:r>
      <w:bookmarkEnd w:id="205"/>
    </w:p>
    <w:p w14:paraId="57086C69">
      <w:pPr>
        <w:ind w:firstLine="560" w:firstLineChars="200"/>
        <w:rPr>
          <w:rFonts w:cs="宋体"/>
          <w:sz w:val="28"/>
          <w:szCs w:val="28"/>
        </w:rPr>
      </w:pPr>
      <w:r>
        <w:rPr>
          <w:rFonts w:hint="eastAsia" w:cs="宋体"/>
          <w:sz w:val="28"/>
          <w:szCs w:val="28"/>
        </w:rPr>
        <w:t>根据</w:t>
      </w:r>
      <w:bookmarkStart w:id="206" w:name="_Hlk128496421"/>
      <w:r>
        <w:rPr>
          <w:rFonts w:hint="eastAsia" w:cs="宋体"/>
          <w:sz w:val="28"/>
          <w:szCs w:val="28"/>
        </w:rPr>
        <w:t>《工业企业总平面设计规范》GB50187-2012、《建筑设计防火规范》 GB50016-2014</w:t>
      </w:r>
      <w:r>
        <w:rPr>
          <w:rFonts w:hint="eastAsia" w:cs="宋体"/>
          <w:sz w:val="28"/>
          <w:szCs w:val="28"/>
          <w:lang w:eastAsia="zh-CN"/>
        </w:rPr>
        <w:t>（</w:t>
      </w:r>
      <w:r>
        <w:rPr>
          <w:rFonts w:hint="eastAsia" w:cs="宋体"/>
          <w:sz w:val="28"/>
          <w:szCs w:val="28"/>
        </w:rPr>
        <w:t>2018版）、《工业企业卫生设计规范》CBZ1-2010</w:t>
      </w:r>
      <w:r>
        <w:rPr>
          <w:rFonts w:hint="eastAsia" w:cs="宋体"/>
          <w:sz w:val="28"/>
          <w:szCs w:val="28"/>
          <w:lang w:eastAsia="zh-CN"/>
        </w:rPr>
        <w:t>、</w:t>
      </w:r>
      <w:r>
        <w:rPr>
          <w:rFonts w:hint="eastAsia" w:cs="宋体"/>
          <w:sz w:val="28"/>
          <w:szCs w:val="28"/>
        </w:rPr>
        <w:t>《化工企业安全卫生设计规范》HG 20571-2014等</w:t>
      </w:r>
      <w:bookmarkEnd w:id="206"/>
      <w:r>
        <w:rPr>
          <w:rFonts w:hint="eastAsia" w:cs="宋体"/>
          <w:sz w:val="28"/>
          <w:szCs w:val="28"/>
        </w:rPr>
        <w:t>有关规范编制安全检查表，对该项目总平面布置及建（构）筑物</w:t>
      </w:r>
      <w:r>
        <w:rPr>
          <w:rFonts w:hint="eastAsia" w:cs="宋体"/>
          <w:bCs/>
          <w:sz w:val="28"/>
          <w:szCs w:val="28"/>
        </w:rPr>
        <w:t>单元</w:t>
      </w:r>
      <w:r>
        <w:rPr>
          <w:rFonts w:hint="eastAsia" w:cs="宋体"/>
          <w:sz w:val="28"/>
          <w:szCs w:val="28"/>
        </w:rPr>
        <w:t>进行检查，检查情况见表5.2-4。</w:t>
      </w:r>
    </w:p>
    <w:p w14:paraId="540D8F85">
      <w:pPr>
        <w:pStyle w:val="781"/>
        <w:spacing w:before="120" w:after="120"/>
        <w:rPr>
          <w:rFonts w:eastAsia="宋体"/>
          <w:color w:val="auto"/>
          <w:lang w:val="zh-CN"/>
        </w:rPr>
      </w:pPr>
      <w:r>
        <w:rPr>
          <w:rFonts w:hint="eastAsia" w:eastAsia="宋体"/>
          <w:color w:val="auto"/>
          <w:lang w:val="zh-CN"/>
        </w:rPr>
        <w:t>表5.</w:t>
      </w:r>
      <w:r>
        <w:rPr>
          <w:rFonts w:hint="eastAsia" w:eastAsia="宋体"/>
          <w:color w:val="auto"/>
        </w:rPr>
        <w:t>3</w:t>
      </w:r>
      <w:r>
        <w:rPr>
          <w:rFonts w:hint="eastAsia" w:eastAsia="宋体"/>
          <w:color w:val="auto"/>
          <w:lang w:val="zh-CN"/>
        </w:rPr>
        <w:t>-4 总平面布置及建（构）筑物单元安全检查表</w:t>
      </w:r>
    </w:p>
    <w:tbl>
      <w:tblPr>
        <w:tblStyle w:val="88"/>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3"/>
        <w:gridCol w:w="4357"/>
        <w:gridCol w:w="1836"/>
        <w:gridCol w:w="1779"/>
        <w:gridCol w:w="652"/>
      </w:tblGrid>
      <w:tr w14:paraId="77170F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663" w:type="dxa"/>
            <w:tcBorders>
              <w:tl2br w:val="nil"/>
              <w:tr2bl w:val="nil"/>
            </w:tcBorders>
            <w:noWrap w:val="0"/>
            <w:vAlign w:val="center"/>
          </w:tcPr>
          <w:p w14:paraId="3B33EC0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b/>
                <w:bCs/>
              </w:rPr>
            </w:pPr>
            <w:r>
              <w:rPr>
                <w:rFonts w:hint="eastAsia" w:ascii="Times New Roman" w:hAnsi="Times New Roman" w:eastAsia="宋体" w:cs="宋体"/>
                <w:b/>
                <w:bCs/>
              </w:rPr>
              <w:t>序号</w:t>
            </w:r>
          </w:p>
        </w:tc>
        <w:tc>
          <w:tcPr>
            <w:tcW w:w="4357" w:type="dxa"/>
            <w:tcBorders>
              <w:tl2br w:val="nil"/>
              <w:tr2bl w:val="nil"/>
            </w:tcBorders>
            <w:noWrap w:val="0"/>
            <w:vAlign w:val="center"/>
          </w:tcPr>
          <w:p w14:paraId="604904F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b/>
                <w:bCs/>
              </w:rPr>
            </w:pPr>
            <w:r>
              <w:rPr>
                <w:rFonts w:hint="eastAsia" w:ascii="Times New Roman" w:hAnsi="Times New Roman" w:eastAsia="宋体" w:cs="宋体"/>
                <w:b/>
                <w:bCs/>
              </w:rPr>
              <w:t>检查内容</w:t>
            </w:r>
          </w:p>
        </w:tc>
        <w:tc>
          <w:tcPr>
            <w:tcW w:w="1836" w:type="dxa"/>
            <w:tcBorders>
              <w:tl2br w:val="nil"/>
              <w:tr2bl w:val="nil"/>
            </w:tcBorders>
            <w:noWrap w:val="0"/>
            <w:vAlign w:val="center"/>
          </w:tcPr>
          <w:p w14:paraId="76C4FD4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b/>
                <w:bCs/>
              </w:rPr>
            </w:pPr>
            <w:r>
              <w:rPr>
                <w:rFonts w:hint="eastAsia" w:ascii="Times New Roman" w:hAnsi="Times New Roman" w:eastAsia="宋体" w:cs="宋体"/>
                <w:b/>
                <w:bCs/>
              </w:rPr>
              <w:t>检查依据</w:t>
            </w:r>
          </w:p>
        </w:tc>
        <w:tc>
          <w:tcPr>
            <w:tcW w:w="1779" w:type="dxa"/>
            <w:tcBorders>
              <w:tl2br w:val="nil"/>
              <w:tr2bl w:val="nil"/>
            </w:tcBorders>
            <w:noWrap w:val="0"/>
            <w:vAlign w:val="center"/>
          </w:tcPr>
          <w:p w14:paraId="1B92165B">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检查情况</w:t>
            </w:r>
          </w:p>
        </w:tc>
        <w:tc>
          <w:tcPr>
            <w:tcW w:w="652" w:type="dxa"/>
            <w:tcBorders>
              <w:tl2br w:val="nil"/>
              <w:tr2bl w:val="nil"/>
            </w:tcBorders>
            <w:noWrap w:val="0"/>
            <w:vAlign w:val="center"/>
          </w:tcPr>
          <w:p w14:paraId="284B8245">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b/>
                <w:bCs/>
              </w:rPr>
            </w:pPr>
            <w:r>
              <w:rPr>
                <w:rFonts w:hint="eastAsia" w:ascii="Times New Roman" w:hAnsi="Times New Roman" w:eastAsia="宋体" w:cs="宋体"/>
                <w:b/>
                <w:bCs/>
              </w:rPr>
              <w:t>检查</w:t>
            </w:r>
          </w:p>
          <w:p w14:paraId="692A5C8B">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b/>
                <w:bCs/>
              </w:rPr>
            </w:pPr>
            <w:r>
              <w:rPr>
                <w:rFonts w:hint="eastAsia" w:ascii="Times New Roman" w:hAnsi="Times New Roman" w:eastAsia="宋体" w:cs="宋体"/>
                <w:b/>
                <w:bCs/>
              </w:rPr>
              <w:t>结果</w:t>
            </w:r>
          </w:p>
        </w:tc>
      </w:tr>
      <w:tr w14:paraId="55B335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63" w:type="dxa"/>
            <w:tcBorders>
              <w:tl2br w:val="nil"/>
              <w:tr2bl w:val="nil"/>
            </w:tcBorders>
            <w:noWrap w:val="0"/>
            <w:vAlign w:val="center"/>
          </w:tcPr>
          <w:p w14:paraId="0407DC6D">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一</w:t>
            </w:r>
          </w:p>
        </w:tc>
        <w:tc>
          <w:tcPr>
            <w:tcW w:w="8624" w:type="dxa"/>
            <w:gridSpan w:val="4"/>
            <w:tcBorders>
              <w:tl2br w:val="nil"/>
              <w:tr2bl w:val="nil"/>
            </w:tcBorders>
            <w:noWrap w:val="0"/>
            <w:vAlign w:val="center"/>
          </w:tcPr>
          <w:p w14:paraId="1DACD195">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总平面布置</w:t>
            </w:r>
          </w:p>
        </w:tc>
      </w:tr>
      <w:tr w14:paraId="4AF6C2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60203F12">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1.1</w:t>
            </w:r>
          </w:p>
        </w:tc>
        <w:tc>
          <w:tcPr>
            <w:tcW w:w="4357" w:type="dxa"/>
            <w:tcBorders>
              <w:tl2br w:val="nil"/>
              <w:tr2bl w:val="nil"/>
            </w:tcBorders>
            <w:noWrap w:val="0"/>
            <w:vAlign w:val="center"/>
          </w:tcPr>
          <w:p w14:paraId="6FC18BC8">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工厂总平面，应在总体规划的的基础上，根据工业企业的性质、规模、生产流程、交通运输、环境保护，以及防火、安全、卫生、施工及检修等要求，结合场地自然条件，经技术经济比较后择优确定。</w:t>
            </w:r>
          </w:p>
        </w:tc>
        <w:tc>
          <w:tcPr>
            <w:tcW w:w="1836" w:type="dxa"/>
            <w:tcBorders>
              <w:tl2br w:val="nil"/>
              <w:tr2bl w:val="nil"/>
            </w:tcBorders>
            <w:noWrap w:val="0"/>
            <w:vAlign w:val="center"/>
          </w:tcPr>
          <w:p w14:paraId="14AD06D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GB50187-2012</w:t>
            </w:r>
          </w:p>
          <w:p w14:paraId="015356D1">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第4.1.1条</w:t>
            </w:r>
          </w:p>
        </w:tc>
        <w:tc>
          <w:tcPr>
            <w:tcW w:w="1779" w:type="dxa"/>
            <w:tcBorders>
              <w:tl2br w:val="nil"/>
              <w:tr2bl w:val="nil"/>
            </w:tcBorders>
            <w:noWrap w:val="0"/>
            <w:vAlign w:val="center"/>
          </w:tcPr>
          <w:p w14:paraId="2340582E">
            <w:pPr>
              <w:keepNext w:val="0"/>
              <w:keepLines w:val="0"/>
              <w:pageBreakBefore w:val="0"/>
              <w:widowControl w:val="0"/>
              <w:kinsoku/>
              <w:wordWrap/>
              <w:overflowPunct/>
              <w:topLinePunct w:val="0"/>
              <w:autoSpaceDE w:val="0"/>
              <w:autoSpaceDN w:val="0"/>
              <w:bidi w:val="0"/>
              <w:adjustRightInd w:val="0"/>
              <w:snapToGrid/>
              <w:spacing w:line="240" w:lineRule="exact"/>
              <w:jc w:val="both"/>
              <w:textAlignment w:val="auto"/>
              <w:rPr>
                <w:rFonts w:hint="eastAsia" w:ascii="Times New Roman" w:hAnsi="Times New Roman" w:eastAsia="宋体" w:cs="宋体"/>
                <w:lang w:val="en-US" w:eastAsia="zh-CN"/>
              </w:rPr>
            </w:pPr>
            <w:r>
              <w:rPr>
                <w:rFonts w:hint="eastAsia" w:ascii="Times New Roman" w:hAnsi="Times New Roman" w:eastAsia="宋体" w:cs="宋体"/>
              </w:rPr>
              <w:t>平面布置总体规划 ，根据工艺流程、交通运输及防火要求等进行比较确定。</w:t>
            </w:r>
          </w:p>
        </w:tc>
        <w:tc>
          <w:tcPr>
            <w:tcW w:w="652" w:type="dxa"/>
            <w:tcBorders>
              <w:tl2br w:val="nil"/>
              <w:tr2bl w:val="nil"/>
            </w:tcBorders>
            <w:noWrap w:val="0"/>
            <w:vAlign w:val="center"/>
          </w:tcPr>
          <w:p w14:paraId="1FB88FB5">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309BDF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003483C4">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1.2</w:t>
            </w:r>
          </w:p>
        </w:tc>
        <w:tc>
          <w:tcPr>
            <w:tcW w:w="4357" w:type="dxa"/>
            <w:tcBorders>
              <w:tl2br w:val="nil"/>
              <w:tr2bl w:val="nil"/>
            </w:tcBorders>
            <w:noWrap w:val="0"/>
            <w:vAlign w:val="center"/>
          </w:tcPr>
          <w:p w14:paraId="6BB269E9">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总平面布置，应符合下列要求：</w:t>
            </w:r>
          </w:p>
          <w:p w14:paraId="7A74CEA1">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在符合和生产流程操作要求和使用功能的前提下，建筑物、构筑物等设施，应联合多层布置；</w:t>
            </w:r>
          </w:p>
          <w:p w14:paraId="0D58BAEF">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按功能分区，合理地确定通道宽度；</w:t>
            </w:r>
          </w:p>
          <w:p w14:paraId="5E51A9B8">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厂区、功能区及建筑物、构筑物的外形宜规整；</w:t>
            </w:r>
          </w:p>
          <w:p w14:paraId="2D5F6FFF">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功能分区内各项设施的布置，应紧凑、合理。</w:t>
            </w:r>
          </w:p>
        </w:tc>
        <w:tc>
          <w:tcPr>
            <w:tcW w:w="1836" w:type="dxa"/>
            <w:tcBorders>
              <w:tl2br w:val="nil"/>
              <w:tr2bl w:val="nil"/>
            </w:tcBorders>
            <w:noWrap w:val="0"/>
            <w:vAlign w:val="center"/>
          </w:tcPr>
          <w:p w14:paraId="661AA6C2">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GB50187-2012</w:t>
            </w:r>
          </w:p>
          <w:p w14:paraId="79967BDB">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第4.1.2条</w:t>
            </w:r>
          </w:p>
        </w:tc>
        <w:tc>
          <w:tcPr>
            <w:tcW w:w="1779" w:type="dxa"/>
            <w:tcBorders>
              <w:tl2br w:val="nil"/>
              <w:tr2bl w:val="nil"/>
            </w:tcBorders>
            <w:noWrap w:val="0"/>
            <w:vAlign w:val="center"/>
          </w:tcPr>
          <w:p w14:paraId="3F9C898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lang w:val="zh-CN"/>
              </w:rPr>
              <w:t>办公区、生产区功能分区明确，建、构筑物的外形规整；布置紧凑、合理</w:t>
            </w:r>
            <w:r>
              <w:rPr>
                <w:rFonts w:hint="eastAsia" w:ascii="Times New Roman" w:hAnsi="Times New Roman" w:eastAsia="宋体" w:cs="宋体"/>
              </w:rPr>
              <w:t>，符合要求</w:t>
            </w:r>
          </w:p>
        </w:tc>
        <w:tc>
          <w:tcPr>
            <w:tcW w:w="652" w:type="dxa"/>
            <w:tcBorders>
              <w:tl2br w:val="nil"/>
              <w:tr2bl w:val="nil"/>
            </w:tcBorders>
            <w:noWrap w:val="0"/>
            <w:vAlign w:val="center"/>
          </w:tcPr>
          <w:p w14:paraId="4E97970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3C98E8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3FB3BF1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1.3</w:t>
            </w:r>
          </w:p>
        </w:tc>
        <w:tc>
          <w:tcPr>
            <w:tcW w:w="4357" w:type="dxa"/>
            <w:tcBorders>
              <w:tl2br w:val="nil"/>
              <w:tr2bl w:val="nil"/>
            </w:tcBorders>
            <w:noWrap w:val="0"/>
            <w:vAlign w:val="center"/>
          </w:tcPr>
          <w:p w14:paraId="7A19E5F8">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化工企业厂区总平面应根据厂内各生产系统及安全、卫生要求进行功能明确合理分区布置，分区内部和相互之间保持一定的通道和间距</w:t>
            </w:r>
          </w:p>
        </w:tc>
        <w:tc>
          <w:tcPr>
            <w:tcW w:w="1836" w:type="dxa"/>
            <w:tcBorders>
              <w:tl2br w:val="nil"/>
              <w:tr2bl w:val="nil"/>
            </w:tcBorders>
            <w:noWrap w:val="0"/>
            <w:vAlign w:val="center"/>
          </w:tcPr>
          <w:p w14:paraId="3B7EA4A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HG 20571-2014</w:t>
            </w:r>
          </w:p>
          <w:p w14:paraId="7B55B565">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第2.2.1条</w:t>
            </w:r>
          </w:p>
        </w:tc>
        <w:tc>
          <w:tcPr>
            <w:tcW w:w="1779" w:type="dxa"/>
            <w:tcBorders>
              <w:tl2br w:val="nil"/>
              <w:tr2bl w:val="nil"/>
            </w:tcBorders>
            <w:noWrap w:val="0"/>
            <w:vAlign w:val="center"/>
          </w:tcPr>
          <w:p w14:paraId="2C8A2165">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rPr>
              <w:t>分区内部和相互之间采用环形通道</w:t>
            </w:r>
          </w:p>
        </w:tc>
        <w:tc>
          <w:tcPr>
            <w:tcW w:w="652" w:type="dxa"/>
            <w:tcBorders>
              <w:tl2br w:val="nil"/>
              <w:tr2bl w:val="nil"/>
            </w:tcBorders>
            <w:noWrap w:val="0"/>
            <w:vAlign w:val="center"/>
          </w:tcPr>
          <w:p w14:paraId="026F035A">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07BBCE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70" w:hRule="atLeast"/>
        </w:trPr>
        <w:tc>
          <w:tcPr>
            <w:tcW w:w="663" w:type="dxa"/>
            <w:tcBorders>
              <w:tl2br w:val="nil"/>
              <w:tr2bl w:val="nil"/>
            </w:tcBorders>
            <w:noWrap w:val="0"/>
            <w:vAlign w:val="center"/>
          </w:tcPr>
          <w:p w14:paraId="2D9B485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1.4</w:t>
            </w:r>
          </w:p>
        </w:tc>
        <w:tc>
          <w:tcPr>
            <w:tcW w:w="4357" w:type="dxa"/>
            <w:tcBorders>
              <w:tl2br w:val="nil"/>
              <w:tr2bl w:val="nil"/>
            </w:tcBorders>
            <w:noWrap w:val="0"/>
            <w:vAlign w:val="center"/>
          </w:tcPr>
          <w:p w14:paraId="0E8C2968">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厂区内火灾危险性较高，散发烟尘/水雾和噪声的生产部分应布置在全年最小风向频率的上风向，厂前、机、电仪和总变配电等部分应位于全年最小风向频率的下风向，厂前区宜面向城镇和工厂居住区一侧。</w:t>
            </w:r>
          </w:p>
        </w:tc>
        <w:tc>
          <w:tcPr>
            <w:tcW w:w="1836" w:type="dxa"/>
            <w:tcBorders>
              <w:tl2br w:val="nil"/>
              <w:tr2bl w:val="nil"/>
            </w:tcBorders>
            <w:noWrap w:val="0"/>
            <w:vAlign w:val="center"/>
          </w:tcPr>
          <w:p w14:paraId="4A2C8DC0">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HG 20571-2014</w:t>
            </w:r>
          </w:p>
          <w:p w14:paraId="513BF9C4">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第2.2.2条</w:t>
            </w:r>
          </w:p>
        </w:tc>
        <w:tc>
          <w:tcPr>
            <w:tcW w:w="1779" w:type="dxa"/>
            <w:tcBorders>
              <w:tl2br w:val="nil"/>
              <w:tr2bl w:val="nil"/>
            </w:tcBorders>
            <w:noWrap w:val="0"/>
            <w:vAlign w:val="center"/>
          </w:tcPr>
          <w:p w14:paraId="4088A16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rPr>
              <w:t>厂前区位于全年最小频率风向的</w:t>
            </w:r>
            <w:r>
              <w:rPr>
                <w:rFonts w:hint="eastAsia" w:ascii="Times New Roman" w:hAnsi="Times New Roman" w:eastAsia="宋体" w:cs="宋体"/>
                <w:lang w:eastAsia="zh-CN"/>
              </w:rPr>
              <w:t>上</w:t>
            </w:r>
            <w:r>
              <w:rPr>
                <w:rFonts w:hint="eastAsia" w:ascii="Times New Roman" w:hAnsi="Times New Roman" w:eastAsia="宋体" w:cs="宋体"/>
              </w:rPr>
              <w:t>风向。</w:t>
            </w:r>
          </w:p>
        </w:tc>
        <w:tc>
          <w:tcPr>
            <w:tcW w:w="652" w:type="dxa"/>
            <w:tcBorders>
              <w:tl2br w:val="nil"/>
              <w:tr2bl w:val="nil"/>
            </w:tcBorders>
            <w:noWrap w:val="0"/>
            <w:vAlign w:val="center"/>
          </w:tcPr>
          <w:p w14:paraId="640C1DC3">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4B67FA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6B8B15DD">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1.5</w:t>
            </w:r>
          </w:p>
        </w:tc>
        <w:tc>
          <w:tcPr>
            <w:tcW w:w="4357" w:type="dxa"/>
            <w:tcBorders>
              <w:tl2br w:val="nil"/>
              <w:tr2bl w:val="nil"/>
            </w:tcBorders>
            <w:noWrap w:val="0"/>
            <w:vAlign w:val="center"/>
          </w:tcPr>
          <w:p w14:paraId="47C55607">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污水处理场、大型物料堆场、仓库区应分别集中布置在厂区边缘地带。</w:t>
            </w:r>
          </w:p>
        </w:tc>
        <w:tc>
          <w:tcPr>
            <w:tcW w:w="1836" w:type="dxa"/>
            <w:tcBorders>
              <w:tl2br w:val="nil"/>
              <w:tr2bl w:val="nil"/>
            </w:tcBorders>
            <w:noWrap w:val="0"/>
            <w:vAlign w:val="center"/>
          </w:tcPr>
          <w:p w14:paraId="2278AC14">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HG 20571-2014</w:t>
            </w:r>
          </w:p>
          <w:p w14:paraId="453D787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第2.2.3条</w:t>
            </w:r>
          </w:p>
        </w:tc>
        <w:tc>
          <w:tcPr>
            <w:tcW w:w="1779" w:type="dxa"/>
            <w:tcBorders>
              <w:tl2br w:val="nil"/>
              <w:tr2bl w:val="nil"/>
            </w:tcBorders>
            <w:noWrap w:val="0"/>
            <w:vAlign w:val="center"/>
          </w:tcPr>
          <w:p w14:paraId="1419A64B">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rPr>
              <w:t>厂区的边缘布置。</w:t>
            </w:r>
          </w:p>
        </w:tc>
        <w:tc>
          <w:tcPr>
            <w:tcW w:w="652" w:type="dxa"/>
            <w:tcBorders>
              <w:tl2br w:val="nil"/>
              <w:tr2bl w:val="nil"/>
            </w:tcBorders>
            <w:noWrap w:val="0"/>
            <w:vAlign w:val="center"/>
          </w:tcPr>
          <w:p w14:paraId="26E3FE70">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019885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663" w:type="dxa"/>
            <w:tcBorders>
              <w:tl2br w:val="nil"/>
              <w:tr2bl w:val="nil"/>
            </w:tcBorders>
            <w:noWrap w:val="0"/>
            <w:vAlign w:val="center"/>
          </w:tcPr>
          <w:p w14:paraId="5EC7A1A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1.6</w:t>
            </w:r>
          </w:p>
        </w:tc>
        <w:tc>
          <w:tcPr>
            <w:tcW w:w="4357" w:type="dxa"/>
            <w:tcBorders>
              <w:tl2br w:val="nil"/>
              <w:tr2bl w:val="nil"/>
            </w:tcBorders>
            <w:noWrap w:val="0"/>
            <w:vAlign w:val="center"/>
          </w:tcPr>
          <w:p w14:paraId="1E43467E">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储存甲、乙类物品的库房、罐区宜归类分区布置在厂区边缘地带，其储存量和总平面及交通线路等各项设计内容应符合有关规定。</w:t>
            </w:r>
          </w:p>
        </w:tc>
        <w:tc>
          <w:tcPr>
            <w:tcW w:w="1836" w:type="dxa"/>
            <w:tcBorders>
              <w:tl2br w:val="nil"/>
              <w:tr2bl w:val="nil"/>
            </w:tcBorders>
            <w:noWrap w:val="0"/>
            <w:vAlign w:val="center"/>
          </w:tcPr>
          <w:p w14:paraId="65BF7449">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HG 20571-2014</w:t>
            </w:r>
          </w:p>
          <w:p w14:paraId="1F3FFDF1">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第2.2.9条</w:t>
            </w:r>
          </w:p>
        </w:tc>
        <w:tc>
          <w:tcPr>
            <w:tcW w:w="1779" w:type="dxa"/>
            <w:tcBorders>
              <w:tl2br w:val="nil"/>
              <w:tr2bl w:val="nil"/>
            </w:tcBorders>
            <w:noWrap w:val="0"/>
            <w:vAlign w:val="center"/>
          </w:tcPr>
          <w:p w14:paraId="45CBD80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lang w:val="zh-CN"/>
              </w:rPr>
              <w:t>罐区及辅助设施单独布置在厂区边缘</w:t>
            </w:r>
          </w:p>
        </w:tc>
        <w:tc>
          <w:tcPr>
            <w:tcW w:w="652" w:type="dxa"/>
            <w:tcBorders>
              <w:tl2br w:val="nil"/>
              <w:tr2bl w:val="nil"/>
            </w:tcBorders>
            <w:noWrap w:val="0"/>
            <w:vAlign w:val="center"/>
          </w:tcPr>
          <w:p w14:paraId="6A584F2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7C5DAC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663" w:type="dxa"/>
            <w:tcBorders>
              <w:tl2br w:val="nil"/>
              <w:tr2bl w:val="nil"/>
            </w:tcBorders>
            <w:noWrap w:val="0"/>
            <w:vAlign w:val="center"/>
          </w:tcPr>
          <w:p w14:paraId="7DA1EBD4">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eastAsia="zh-CN"/>
              </w:rPr>
            </w:pPr>
            <w:r>
              <w:rPr>
                <w:rFonts w:hint="eastAsia" w:ascii="Times New Roman" w:hAnsi="Times New Roman" w:eastAsia="宋体" w:cs="宋体"/>
              </w:rPr>
              <w:t>1.</w:t>
            </w:r>
            <w:r>
              <w:rPr>
                <w:rFonts w:hint="eastAsia" w:ascii="Times New Roman" w:hAnsi="Times New Roman" w:eastAsia="宋体" w:cs="宋体"/>
                <w:lang w:val="en-US" w:eastAsia="zh-CN"/>
              </w:rPr>
              <w:t>7</w:t>
            </w:r>
          </w:p>
        </w:tc>
        <w:tc>
          <w:tcPr>
            <w:tcW w:w="4357" w:type="dxa"/>
            <w:tcBorders>
              <w:tl2br w:val="nil"/>
              <w:tr2bl w:val="nil"/>
            </w:tcBorders>
            <w:noWrap w:val="0"/>
            <w:vAlign w:val="center"/>
          </w:tcPr>
          <w:p w14:paraId="763D7060">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厂区面积大于5万平方米的化工企业应有两个以上的出入口，大型化工厂的人流和货运应明确分开，大宗危险货物运输须有单独路线，不与人流及其它货流混行或平交。</w:t>
            </w:r>
          </w:p>
        </w:tc>
        <w:tc>
          <w:tcPr>
            <w:tcW w:w="1836" w:type="dxa"/>
            <w:tcBorders>
              <w:tl2br w:val="nil"/>
              <w:tr2bl w:val="nil"/>
            </w:tcBorders>
            <w:noWrap w:val="0"/>
            <w:vAlign w:val="center"/>
          </w:tcPr>
          <w:p w14:paraId="54AC96CC">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HG 20571-2014</w:t>
            </w:r>
          </w:p>
          <w:p w14:paraId="04D5EA6B">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第2.2.4条</w:t>
            </w:r>
          </w:p>
        </w:tc>
        <w:tc>
          <w:tcPr>
            <w:tcW w:w="1779" w:type="dxa"/>
            <w:tcBorders>
              <w:tl2br w:val="nil"/>
              <w:tr2bl w:val="nil"/>
            </w:tcBorders>
            <w:noWrap w:val="0"/>
            <w:vAlign w:val="center"/>
          </w:tcPr>
          <w:p w14:paraId="2561AEA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rPr>
              <w:t>厂区</w:t>
            </w:r>
            <w:r>
              <w:rPr>
                <w:rFonts w:hint="eastAsia" w:ascii="Times New Roman" w:hAnsi="Times New Roman" w:eastAsia="宋体" w:cs="宋体"/>
                <w:lang w:eastAsia="zh-CN"/>
              </w:rPr>
              <w:t>人流、物流</w:t>
            </w:r>
            <w:r>
              <w:rPr>
                <w:rFonts w:hint="eastAsia" w:ascii="Times New Roman" w:hAnsi="Times New Roman" w:eastAsia="宋体" w:cs="宋体"/>
              </w:rPr>
              <w:t>出入口</w:t>
            </w:r>
            <w:r>
              <w:rPr>
                <w:rFonts w:hint="eastAsia" w:ascii="Times New Roman" w:hAnsi="Times New Roman" w:eastAsia="宋体" w:cs="宋体"/>
                <w:lang w:eastAsia="zh-CN"/>
              </w:rPr>
              <w:t>分开设置</w:t>
            </w:r>
          </w:p>
        </w:tc>
        <w:tc>
          <w:tcPr>
            <w:tcW w:w="652" w:type="dxa"/>
            <w:tcBorders>
              <w:tl2br w:val="nil"/>
              <w:tr2bl w:val="nil"/>
            </w:tcBorders>
            <w:noWrap w:val="0"/>
            <w:vAlign w:val="center"/>
          </w:tcPr>
          <w:p w14:paraId="1C0BC8C2">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6F3A02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663" w:type="dxa"/>
            <w:tcBorders>
              <w:tl2br w:val="nil"/>
              <w:tr2bl w:val="nil"/>
            </w:tcBorders>
            <w:noWrap w:val="0"/>
            <w:vAlign w:val="center"/>
          </w:tcPr>
          <w:p w14:paraId="373DC409">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eastAsia="zh-CN"/>
              </w:rPr>
            </w:pPr>
            <w:r>
              <w:rPr>
                <w:rFonts w:hint="eastAsia" w:ascii="Times New Roman" w:hAnsi="Times New Roman" w:eastAsia="宋体" w:cs="宋体"/>
              </w:rPr>
              <w:t>1.</w:t>
            </w:r>
            <w:r>
              <w:rPr>
                <w:rFonts w:hint="eastAsia" w:ascii="Times New Roman" w:hAnsi="Times New Roman" w:eastAsia="宋体" w:cs="宋体"/>
                <w:lang w:val="en-US" w:eastAsia="zh-CN"/>
              </w:rPr>
              <w:t>8</w:t>
            </w:r>
          </w:p>
        </w:tc>
        <w:tc>
          <w:tcPr>
            <w:tcW w:w="4357" w:type="dxa"/>
            <w:tcBorders>
              <w:tl2br w:val="nil"/>
              <w:tr2bl w:val="nil"/>
            </w:tcBorders>
            <w:noWrap w:val="0"/>
            <w:vAlign w:val="center"/>
          </w:tcPr>
          <w:p w14:paraId="78908699">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厂区围墙与厂内建筑之间的间距不宜小于5.0m，且围墙两侧的建筑之间还应满足相应的防火间距要求。</w:t>
            </w:r>
          </w:p>
        </w:tc>
        <w:tc>
          <w:tcPr>
            <w:tcW w:w="1836" w:type="dxa"/>
            <w:tcBorders>
              <w:tl2br w:val="nil"/>
              <w:tr2bl w:val="nil"/>
            </w:tcBorders>
            <w:noWrap w:val="0"/>
            <w:vAlign w:val="center"/>
          </w:tcPr>
          <w:p w14:paraId="03ABFCFC">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GB50016-2014</w:t>
            </w:r>
            <w:r>
              <w:rPr>
                <w:rFonts w:hint="eastAsia" w:ascii="Times New Roman" w:hAnsi="Times New Roman" w:eastAsia="宋体" w:cs="宋体"/>
                <w:lang w:eastAsia="zh-CN"/>
              </w:rPr>
              <w:t>（</w:t>
            </w:r>
            <w:r>
              <w:rPr>
                <w:rFonts w:hint="eastAsia" w:ascii="Times New Roman" w:hAnsi="Times New Roman" w:eastAsia="宋体" w:cs="宋体"/>
              </w:rPr>
              <w:t>2018版）</w:t>
            </w:r>
          </w:p>
        </w:tc>
        <w:tc>
          <w:tcPr>
            <w:tcW w:w="1779" w:type="dxa"/>
            <w:tcBorders>
              <w:tl2br w:val="nil"/>
              <w:tr2bl w:val="nil"/>
            </w:tcBorders>
            <w:noWrap w:val="0"/>
            <w:vAlign w:val="center"/>
          </w:tcPr>
          <w:p w14:paraId="4E21BD9C">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rPr>
              <w:t>项目各建构物与围墙的间距均不小于5m</w:t>
            </w:r>
          </w:p>
        </w:tc>
        <w:tc>
          <w:tcPr>
            <w:tcW w:w="652" w:type="dxa"/>
            <w:tcBorders>
              <w:tl2br w:val="nil"/>
              <w:tr2bl w:val="nil"/>
            </w:tcBorders>
            <w:noWrap w:val="0"/>
            <w:vAlign w:val="center"/>
          </w:tcPr>
          <w:p w14:paraId="1781C7EB">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141F02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1670FB83">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eastAsia="zh-CN"/>
              </w:rPr>
            </w:pPr>
            <w:r>
              <w:rPr>
                <w:rFonts w:hint="eastAsia" w:ascii="Times New Roman" w:hAnsi="Times New Roman" w:eastAsia="宋体" w:cs="宋体"/>
              </w:rPr>
              <w:t>1.</w:t>
            </w:r>
            <w:r>
              <w:rPr>
                <w:rFonts w:hint="eastAsia" w:ascii="Times New Roman" w:hAnsi="Times New Roman" w:eastAsia="宋体" w:cs="宋体"/>
                <w:lang w:val="en-US" w:eastAsia="zh-CN"/>
              </w:rPr>
              <w:t>9</w:t>
            </w:r>
          </w:p>
        </w:tc>
        <w:tc>
          <w:tcPr>
            <w:tcW w:w="4357" w:type="dxa"/>
            <w:tcBorders>
              <w:tl2br w:val="nil"/>
              <w:tr2bl w:val="nil"/>
            </w:tcBorders>
            <w:noWrap w:val="0"/>
            <w:vAlign w:val="center"/>
          </w:tcPr>
          <w:p w14:paraId="5B0598D8">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甲类厂房与厂内主要道路路边的距离不应小于10m，与次要道路路边的距离不应小于5m。</w:t>
            </w:r>
          </w:p>
        </w:tc>
        <w:tc>
          <w:tcPr>
            <w:tcW w:w="1836" w:type="dxa"/>
            <w:tcBorders>
              <w:tl2br w:val="nil"/>
              <w:tr2bl w:val="nil"/>
            </w:tcBorders>
            <w:noWrap w:val="0"/>
            <w:vAlign w:val="center"/>
          </w:tcPr>
          <w:p w14:paraId="392CB18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GB50016-2014</w:t>
            </w:r>
            <w:r>
              <w:rPr>
                <w:rFonts w:hint="eastAsia" w:ascii="Times New Roman" w:hAnsi="Times New Roman" w:eastAsia="宋体" w:cs="宋体"/>
                <w:lang w:eastAsia="zh-CN"/>
              </w:rPr>
              <w:t>（</w:t>
            </w:r>
            <w:r>
              <w:rPr>
                <w:rFonts w:hint="eastAsia" w:ascii="Times New Roman" w:hAnsi="Times New Roman" w:eastAsia="宋体" w:cs="宋体"/>
              </w:rPr>
              <w:t>2018版）第3.4.3条</w:t>
            </w:r>
          </w:p>
        </w:tc>
        <w:tc>
          <w:tcPr>
            <w:tcW w:w="1779" w:type="dxa"/>
            <w:tcBorders>
              <w:tl2br w:val="nil"/>
              <w:tr2bl w:val="nil"/>
            </w:tcBorders>
            <w:noWrap w:val="0"/>
            <w:vAlign w:val="center"/>
          </w:tcPr>
          <w:p w14:paraId="45429AE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lang w:eastAsia="zh-CN"/>
              </w:rPr>
              <w:t>生产</w:t>
            </w:r>
            <w:r>
              <w:rPr>
                <w:rFonts w:hint="eastAsia" w:ascii="Times New Roman" w:hAnsi="Times New Roman" w:eastAsia="宋体" w:cs="宋体"/>
              </w:rPr>
              <w:t>车间与厂区内的主、次要道路的安全间距均能满足所述要求。</w:t>
            </w:r>
          </w:p>
        </w:tc>
        <w:tc>
          <w:tcPr>
            <w:tcW w:w="652" w:type="dxa"/>
            <w:tcBorders>
              <w:tl2br w:val="nil"/>
              <w:tr2bl w:val="nil"/>
            </w:tcBorders>
            <w:noWrap w:val="0"/>
            <w:vAlign w:val="center"/>
          </w:tcPr>
          <w:p w14:paraId="19DDFF8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38A5A5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3A019B84">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eastAsia="zh-CN"/>
              </w:rPr>
            </w:pPr>
            <w:r>
              <w:rPr>
                <w:rFonts w:hint="eastAsia" w:ascii="Times New Roman" w:hAnsi="Times New Roman" w:eastAsia="宋体" w:cs="宋体"/>
              </w:rPr>
              <w:t>1.1</w:t>
            </w:r>
            <w:r>
              <w:rPr>
                <w:rFonts w:hint="eastAsia" w:cs="宋体"/>
                <w:lang w:val="en-US" w:eastAsia="zh-CN"/>
              </w:rPr>
              <w:t>0</w:t>
            </w:r>
          </w:p>
        </w:tc>
        <w:tc>
          <w:tcPr>
            <w:tcW w:w="4357" w:type="dxa"/>
            <w:tcBorders>
              <w:tl2br w:val="nil"/>
              <w:tr2bl w:val="nil"/>
            </w:tcBorders>
            <w:noWrap w:val="0"/>
            <w:vAlign w:val="center"/>
          </w:tcPr>
          <w:p w14:paraId="4C1C92CC">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变、配电所不应设置在甲、乙类厂房内或贴邻建造，且不应设置在爆炸性气体、粉尘环境的危险区域内。供甲、乙类厂房专用的10</w:t>
            </w:r>
            <w:r>
              <w:rPr>
                <w:rFonts w:hint="eastAsia" w:ascii="Times New Roman" w:hAnsi="Times New Roman" w:eastAsia="宋体" w:cs="宋体"/>
                <w:lang w:eastAsia="zh-CN"/>
              </w:rPr>
              <w:t>kV</w:t>
            </w:r>
            <w:r>
              <w:rPr>
                <w:rFonts w:hint="eastAsia" w:ascii="Times New Roman" w:hAnsi="Times New Roman" w:eastAsia="宋体" w:cs="宋体"/>
              </w:rPr>
              <w:t xml:space="preserve"> 及以下的变、配电所，当采用无门窗洞口的防火墙隔开时，可一面贴邻建造，并应符合现行国家标准《爆炸危险环境电力装置设计规范》GB50058 等规范的有关规定。</w:t>
            </w:r>
          </w:p>
        </w:tc>
        <w:tc>
          <w:tcPr>
            <w:tcW w:w="1836" w:type="dxa"/>
            <w:tcBorders>
              <w:tl2br w:val="nil"/>
              <w:tr2bl w:val="nil"/>
            </w:tcBorders>
            <w:noWrap w:val="0"/>
            <w:vAlign w:val="center"/>
          </w:tcPr>
          <w:p w14:paraId="6D3ED6BA">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GB50016-2014</w:t>
            </w:r>
            <w:r>
              <w:rPr>
                <w:rFonts w:hint="eastAsia" w:ascii="Times New Roman" w:hAnsi="Times New Roman" w:eastAsia="宋体" w:cs="宋体"/>
                <w:lang w:eastAsia="zh-CN"/>
              </w:rPr>
              <w:t>（</w:t>
            </w:r>
            <w:r>
              <w:rPr>
                <w:rFonts w:hint="eastAsia" w:ascii="Times New Roman" w:hAnsi="Times New Roman" w:eastAsia="宋体" w:cs="宋体"/>
              </w:rPr>
              <w:t>2018版）</w:t>
            </w:r>
          </w:p>
          <w:p w14:paraId="55A4BAD2">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第3.3.14条</w:t>
            </w:r>
          </w:p>
        </w:tc>
        <w:tc>
          <w:tcPr>
            <w:tcW w:w="1779" w:type="dxa"/>
            <w:tcBorders>
              <w:tl2br w:val="nil"/>
              <w:tr2bl w:val="nil"/>
            </w:tcBorders>
            <w:noWrap w:val="0"/>
            <w:vAlign w:val="center"/>
          </w:tcPr>
          <w:p w14:paraId="2FF7866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rPr>
              <w:t>各车间配电室未设置在爆炸区域内</w:t>
            </w:r>
          </w:p>
        </w:tc>
        <w:tc>
          <w:tcPr>
            <w:tcW w:w="652" w:type="dxa"/>
            <w:tcBorders>
              <w:tl2br w:val="nil"/>
              <w:tr2bl w:val="nil"/>
            </w:tcBorders>
            <w:noWrap w:val="0"/>
            <w:vAlign w:val="center"/>
          </w:tcPr>
          <w:p w14:paraId="5AFC908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7768C8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387D45A9">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eastAsia="zh-CN"/>
              </w:rPr>
            </w:pPr>
            <w:r>
              <w:rPr>
                <w:rFonts w:hint="eastAsia" w:ascii="Times New Roman" w:hAnsi="Times New Roman" w:eastAsia="宋体" w:cs="宋体"/>
              </w:rPr>
              <w:t>1.1</w:t>
            </w:r>
            <w:r>
              <w:rPr>
                <w:rFonts w:hint="eastAsia" w:cs="宋体"/>
                <w:lang w:val="en-US" w:eastAsia="zh-CN"/>
              </w:rPr>
              <w:t>1</w:t>
            </w:r>
          </w:p>
        </w:tc>
        <w:tc>
          <w:tcPr>
            <w:tcW w:w="4357" w:type="dxa"/>
            <w:tcBorders>
              <w:tl2br w:val="nil"/>
              <w:tr2bl w:val="nil"/>
            </w:tcBorders>
            <w:noWrap w:val="0"/>
            <w:vAlign w:val="center"/>
          </w:tcPr>
          <w:p w14:paraId="16D10916">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有爆炸危险的甲、乙类厂房内不应设置办公室、休息室。如必须贴邻本厂房设置时，应采用一、二级耐火等级建筑，并应采用耐火极限不低于3h的非燃烧体防护墙隔开和设置直通室外或疏散楼梯的安全出口。</w:t>
            </w:r>
          </w:p>
        </w:tc>
        <w:tc>
          <w:tcPr>
            <w:tcW w:w="1836" w:type="dxa"/>
            <w:tcBorders>
              <w:tl2br w:val="nil"/>
              <w:tr2bl w:val="nil"/>
            </w:tcBorders>
            <w:noWrap w:val="0"/>
            <w:vAlign w:val="center"/>
          </w:tcPr>
          <w:p w14:paraId="211F7FD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GB50016-2014</w:t>
            </w:r>
            <w:r>
              <w:rPr>
                <w:rFonts w:hint="eastAsia" w:ascii="Times New Roman" w:hAnsi="Times New Roman" w:eastAsia="宋体" w:cs="宋体"/>
                <w:lang w:eastAsia="zh-CN"/>
              </w:rPr>
              <w:t>（</w:t>
            </w:r>
            <w:r>
              <w:rPr>
                <w:rFonts w:hint="eastAsia" w:ascii="Times New Roman" w:hAnsi="Times New Roman" w:eastAsia="宋体" w:cs="宋体"/>
              </w:rPr>
              <w:t>2018版）第3.3.8条</w:t>
            </w:r>
          </w:p>
        </w:tc>
        <w:tc>
          <w:tcPr>
            <w:tcW w:w="1779" w:type="dxa"/>
            <w:tcBorders>
              <w:tl2br w:val="nil"/>
              <w:tr2bl w:val="nil"/>
            </w:tcBorders>
            <w:noWrap w:val="0"/>
            <w:vAlign w:val="center"/>
          </w:tcPr>
          <w:p w14:paraId="75E1FD64">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rPr>
              <w:t>甲、乙类厂房内</w:t>
            </w:r>
            <w:r>
              <w:rPr>
                <w:rFonts w:hint="eastAsia" w:ascii="Times New Roman" w:hAnsi="Times New Roman" w:eastAsia="宋体" w:cs="宋体"/>
                <w:lang w:eastAsia="zh-CN"/>
              </w:rPr>
              <w:t>未</w:t>
            </w:r>
            <w:r>
              <w:rPr>
                <w:rFonts w:hint="eastAsia" w:ascii="Times New Roman" w:hAnsi="Times New Roman" w:eastAsia="宋体" w:cs="宋体"/>
              </w:rPr>
              <w:t>设置办公室、休息室</w:t>
            </w:r>
          </w:p>
        </w:tc>
        <w:tc>
          <w:tcPr>
            <w:tcW w:w="652" w:type="dxa"/>
            <w:tcBorders>
              <w:tl2br w:val="nil"/>
              <w:tr2bl w:val="nil"/>
            </w:tcBorders>
            <w:noWrap w:val="0"/>
            <w:vAlign w:val="center"/>
          </w:tcPr>
          <w:p w14:paraId="19D8AC92">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4C7F87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222B42EA">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二</w:t>
            </w:r>
          </w:p>
        </w:tc>
        <w:tc>
          <w:tcPr>
            <w:tcW w:w="8624" w:type="dxa"/>
            <w:gridSpan w:val="4"/>
            <w:tcBorders>
              <w:tl2br w:val="nil"/>
              <w:tr2bl w:val="nil"/>
            </w:tcBorders>
            <w:noWrap w:val="0"/>
            <w:vAlign w:val="center"/>
          </w:tcPr>
          <w:p w14:paraId="367612F5">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厂区道路</w:t>
            </w:r>
          </w:p>
        </w:tc>
      </w:tr>
      <w:tr w14:paraId="477C92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6F35F341">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2.1</w:t>
            </w:r>
          </w:p>
        </w:tc>
        <w:tc>
          <w:tcPr>
            <w:tcW w:w="4357" w:type="dxa"/>
            <w:tcBorders>
              <w:tl2br w:val="nil"/>
              <w:tr2bl w:val="nil"/>
            </w:tcBorders>
            <w:noWrap w:val="0"/>
            <w:vAlign w:val="center"/>
          </w:tcPr>
          <w:p w14:paraId="60781685">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厂区道路应根据交通、消防和分区和要求合理布置，力求顺通。危险场所应为环形，路面宽度按交通密度及安全因素确定，保证消防、急救车辆畅行无阻。</w:t>
            </w:r>
          </w:p>
        </w:tc>
        <w:tc>
          <w:tcPr>
            <w:tcW w:w="1836" w:type="dxa"/>
            <w:tcBorders>
              <w:tl2br w:val="nil"/>
              <w:tr2bl w:val="nil"/>
            </w:tcBorders>
            <w:noWrap w:val="0"/>
            <w:vAlign w:val="center"/>
          </w:tcPr>
          <w:p w14:paraId="36711103">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HG 20571-2014</w:t>
            </w:r>
          </w:p>
          <w:p w14:paraId="61298D54">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第2.2.4条</w:t>
            </w:r>
          </w:p>
        </w:tc>
        <w:tc>
          <w:tcPr>
            <w:tcW w:w="1779" w:type="dxa"/>
            <w:tcBorders>
              <w:tl2br w:val="nil"/>
              <w:tr2bl w:val="nil"/>
            </w:tcBorders>
            <w:noWrap w:val="0"/>
            <w:vAlign w:val="center"/>
          </w:tcPr>
          <w:p w14:paraId="32CDBD9D">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rPr>
              <w:t>按要求设置有环形消防车道</w:t>
            </w:r>
          </w:p>
        </w:tc>
        <w:tc>
          <w:tcPr>
            <w:tcW w:w="652" w:type="dxa"/>
            <w:tcBorders>
              <w:tl2br w:val="nil"/>
              <w:tr2bl w:val="nil"/>
            </w:tcBorders>
            <w:noWrap w:val="0"/>
            <w:vAlign w:val="center"/>
          </w:tcPr>
          <w:p w14:paraId="2C39F3E0">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48FEF3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65C5F17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2.2</w:t>
            </w:r>
          </w:p>
        </w:tc>
        <w:tc>
          <w:tcPr>
            <w:tcW w:w="4357" w:type="dxa"/>
            <w:tcBorders>
              <w:tl2br w:val="nil"/>
              <w:tr2bl w:val="nil"/>
            </w:tcBorders>
            <w:noWrap w:val="0"/>
            <w:vAlign w:val="center"/>
          </w:tcPr>
          <w:p w14:paraId="5EB94E6C">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运输线路的布置，应符合下列要求：</w:t>
            </w:r>
          </w:p>
          <w:p w14:paraId="18C4B850">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满足生产要求，物流顺畅，线路短捷，人流、货流组织合理；</w:t>
            </w:r>
          </w:p>
          <w:p w14:paraId="0368CC5B">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使厂区内、外部运输、装卸、贮存形成一个完整的、连续的运输系统；</w:t>
            </w:r>
          </w:p>
          <w:p w14:paraId="180ABD2E">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合理地利用地形。</w:t>
            </w:r>
          </w:p>
        </w:tc>
        <w:tc>
          <w:tcPr>
            <w:tcW w:w="1836" w:type="dxa"/>
            <w:tcBorders>
              <w:tl2br w:val="nil"/>
              <w:tr2bl w:val="nil"/>
            </w:tcBorders>
            <w:noWrap w:val="0"/>
            <w:vAlign w:val="center"/>
          </w:tcPr>
          <w:p w14:paraId="4F46D240">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GB50187-2012</w:t>
            </w:r>
          </w:p>
          <w:p w14:paraId="290FA269">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第5.1.1条</w:t>
            </w:r>
          </w:p>
        </w:tc>
        <w:tc>
          <w:tcPr>
            <w:tcW w:w="1779" w:type="dxa"/>
            <w:tcBorders>
              <w:tl2br w:val="nil"/>
              <w:tr2bl w:val="nil"/>
            </w:tcBorders>
            <w:noWrap w:val="0"/>
            <w:vAlign w:val="center"/>
          </w:tcPr>
          <w:p w14:paraId="79358F4D">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满足生产要求</w:t>
            </w:r>
          </w:p>
          <w:p w14:paraId="1C49004A">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rPr>
              <w:t>人流、货流组织合理</w:t>
            </w:r>
          </w:p>
        </w:tc>
        <w:tc>
          <w:tcPr>
            <w:tcW w:w="652" w:type="dxa"/>
            <w:tcBorders>
              <w:tl2br w:val="nil"/>
              <w:tr2bl w:val="nil"/>
            </w:tcBorders>
            <w:noWrap w:val="0"/>
            <w:vAlign w:val="center"/>
          </w:tcPr>
          <w:p w14:paraId="428436D2">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4A48AC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7B080EFC">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2.3</w:t>
            </w:r>
          </w:p>
        </w:tc>
        <w:tc>
          <w:tcPr>
            <w:tcW w:w="4357" w:type="dxa"/>
            <w:tcBorders>
              <w:tl2br w:val="nil"/>
              <w:tr2bl w:val="nil"/>
            </w:tcBorders>
            <w:noWrap w:val="0"/>
            <w:vAlign w:val="center"/>
          </w:tcPr>
          <w:p w14:paraId="47A4D79E">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厂内道路的布置，应符合下列要求：</w:t>
            </w:r>
          </w:p>
          <w:p w14:paraId="4C476450">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一、满足生产、运输、安装、检修、消防及环境卫生的要求；</w:t>
            </w:r>
          </w:p>
          <w:p w14:paraId="7A981D4F">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二、划分功能分区，并与区内主要建筑物轴线平行或垂直，宜呈环形布置；</w:t>
            </w:r>
          </w:p>
          <w:p w14:paraId="17439B4D">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三、与竖向设计相协调，有利于场地及道路的雨水排除；</w:t>
            </w:r>
          </w:p>
          <w:p w14:paraId="5663F623">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四、与厂外道路连接方便、短捷。</w:t>
            </w:r>
          </w:p>
        </w:tc>
        <w:tc>
          <w:tcPr>
            <w:tcW w:w="1836" w:type="dxa"/>
            <w:tcBorders>
              <w:tl2br w:val="nil"/>
              <w:tr2bl w:val="nil"/>
            </w:tcBorders>
            <w:noWrap w:val="0"/>
            <w:vAlign w:val="center"/>
          </w:tcPr>
          <w:p w14:paraId="05DCF7C1">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GB50187-2012</w:t>
            </w:r>
          </w:p>
          <w:p w14:paraId="36A351D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第5.3.1条</w:t>
            </w:r>
          </w:p>
        </w:tc>
        <w:tc>
          <w:tcPr>
            <w:tcW w:w="1779" w:type="dxa"/>
            <w:tcBorders>
              <w:tl2br w:val="nil"/>
              <w:tr2bl w:val="nil"/>
            </w:tcBorders>
            <w:noWrap w:val="0"/>
            <w:vAlign w:val="center"/>
          </w:tcPr>
          <w:p w14:paraId="5F44A842">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rPr>
              <w:t>环形布置。与主要建筑物平行或垂直，利用道路划分功能分区</w:t>
            </w:r>
          </w:p>
        </w:tc>
        <w:tc>
          <w:tcPr>
            <w:tcW w:w="652" w:type="dxa"/>
            <w:tcBorders>
              <w:tl2br w:val="nil"/>
              <w:tr2bl w:val="nil"/>
            </w:tcBorders>
            <w:noWrap w:val="0"/>
            <w:vAlign w:val="center"/>
          </w:tcPr>
          <w:p w14:paraId="0D258ACA">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13E2F8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3523FFAA">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三</w:t>
            </w:r>
          </w:p>
        </w:tc>
        <w:tc>
          <w:tcPr>
            <w:tcW w:w="8624" w:type="dxa"/>
            <w:gridSpan w:val="4"/>
            <w:tcBorders>
              <w:tl2br w:val="nil"/>
              <w:tr2bl w:val="nil"/>
            </w:tcBorders>
            <w:noWrap w:val="0"/>
            <w:vAlign w:val="center"/>
          </w:tcPr>
          <w:p w14:paraId="2CFC697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建（构）筑物</w:t>
            </w:r>
          </w:p>
        </w:tc>
      </w:tr>
      <w:tr w14:paraId="474FC2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2B4AA441">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3.1</w:t>
            </w:r>
          </w:p>
        </w:tc>
        <w:tc>
          <w:tcPr>
            <w:tcW w:w="4357" w:type="dxa"/>
            <w:tcBorders>
              <w:tl2br w:val="nil"/>
              <w:tr2bl w:val="nil"/>
            </w:tcBorders>
            <w:noWrap w:val="0"/>
            <w:vAlign w:val="center"/>
          </w:tcPr>
          <w:p w14:paraId="4D3DB762">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大于300m</w:t>
            </w:r>
            <w:r>
              <w:rPr>
                <w:rFonts w:hint="eastAsia" w:ascii="Times New Roman" w:hAnsi="Times New Roman" w:eastAsia="宋体" w:cs="宋体"/>
                <w:vertAlign w:val="superscript"/>
              </w:rPr>
              <w:t>2</w:t>
            </w:r>
            <w:r>
              <w:rPr>
                <w:rFonts w:hint="eastAsia" w:ascii="Times New Roman" w:hAnsi="Times New Roman" w:eastAsia="宋体" w:cs="宋体"/>
              </w:rPr>
              <w:t>的甲、乙类厂房的耐火等级不应小于二级。</w:t>
            </w:r>
          </w:p>
        </w:tc>
        <w:tc>
          <w:tcPr>
            <w:tcW w:w="1836" w:type="dxa"/>
            <w:tcBorders>
              <w:tl2br w:val="nil"/>
              <w:tr2bl w:val="nil"/>
            </w:tcBorders>
            <w:noWrap w:val="0"/>
            <w:vAlign w:val="center"/>
          </w:tcPr>
          <w:p w14:paraId="1029D93B">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GB50016-2014</w:t>
            </w:r>
            <w:r>
              <w:rPr>
                <w:rFonts w:hint="eastAsia" w:ascii="Times New Roman" w:hAnsi="Times New Roman" w:eastAsia="宋体" w:cs="宋体"/>
                <w:lang w:eastAsia="zh-CN"/>
              </w:rPr>
              <w:t>（</w:t>
            </w:r>
            <w:r>
              <w:rPr>
                <w:rFonts w:hint="eastAsia" w:ascii="Times New Roman" w:hAnsi="Times New Roman" w:eastAsia="宋体" w:cs="宋体"/>
              </w:rPr>
              <w:t>2018版）</w:t>
            </w:r>
          </w:p>
          <w:p w14:paraId="58537E03">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第3.3.1、3.3.2条</w:t>
            </w:r>
          </w:p>
        </w:tc>
        <w:tc>
          <w:tcPr>
            <w:tcW w:w="1779" w:type="dxa"/>
            <w:tcBorders>
              <w:tl2br w:val="nil"/>
              <w:tr2bl w:val="nil"/>
            </w:tcBorders>
            <w:noWrap w:val="0"/>
            <w:vAlign w:val="center"/>
          </w:tcPr>
          <w:p w14:paraId="68E0C9D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rPr>
              <w:t>车间均可达二级耐火等级</w:t>
            </w:r>
          </w:p>
        </w:tc>
        <w:tc>
          <w:tcPr>
            <w:tcW w:w="652" w:type="dxa"/>
            <w:tcBorders>
              <w:tl2br w:val="nil"/>
              <w:tr2bl w:val="nil"/>
            </w:tcBorders>
            <w:noWrap w:val="0"/>
            <w:vAlign w:val="center"/>
          </w:tcPr>
          <w:p w14:paraId="6116C069">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221D49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5EA0F274">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3.2</w:t>
            </w:r>
          </w:p>
        </w:tc>
        <w:tc>
          <w:tcPr>
            <w:tcW w:w="4357" w:type="dxa"/>
            <w:tcBorders>
              <w:tl2br w:val="nil"/>
              <w:tr2bl w:val="nil"/>
            </w:tcBorders>
            <w:noWrap w:val="0"/>
            <w:vAlign w:val="center"/>
          </w:tcPr>
          <w:p w14:paraId="0658A5D5">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有爆炸危险的甲、乙类厂房宜独立设置，并宜采用敞开或半敞开式。其承重结构宜采用钢筋混凝土或钢框架、排架结构。</w:t>
            </w:r>
            <w:r>
              <w:rPr>
                <w:rFonts w:hint="eastAsia" w:ascii="Times New Roman" w:hAnsi="Times New Roman" w:eastAsia="宋体" w:cs="宋体"/>
              </w:rPr>
              <w:br w:type="textWrapping"/>
            </w:r>
            <w:r>
              <w:rPr>
                <w:rFonts w:hint="eastAsia" w:ascii="Times New Roman" w:hAnsi="Times New Roman" w:eastAsia="宋体" w:cs="宋体"/>
              </w:rPr>
              <w:t>有爆炸危险的甲、乙类厂房应设置泄压设施。</w:t>
            </w:r>
          </w:p>
        </w:tc>
        <w:tc>
          <w:tcPr>
            <w:tcW w:w="1836" w:type="dxa"/>
            <w:tcBorders>
              <w:tl2br w:val="nil"/>
              <w:tr2bl w:val="nil"/>
            </w:tcBorders>
            <w:noWrap w:val="0"/>
            <w:vAlign w:val="center"/>
          </w:tcPr>
          <w:p w14:paraId="5223ADD3">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GB50016-2014</w:t>
            </w:r>
            <w:r>
              <w:rPr>
                <w:rFonts w:hint="eastAsia" w:ascii="Times New Roman" w:hAnsi="Times New Roman" w:eastAsia="宋体" w:cs="宋体"/>
                <w:lang w:eastAsia="zh-CN"/>
              </w:rPr>
              <w:t>（</w:t>
            </w:r>
            <w:r>
              <w:rPr>
                <w:rFonts w:hint="eastAsia" w:ascii="Times New Roman" w:hAnsi="Times New Roman" w:eastAsia="宋体" w:cs="宋体"/>
              </w:rPr>
              <w:t>2018版）</w:t>
            </w:r>
          </w:p>
          <w:p w14:paraId="2238777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第3.6.1、3.6.2条</w:t>
            </w:r>
          </w:p>
        </w:tc>
        <w:tc>
          <w:tcPr>
            <w:tcW w:w="1779" w:type="dxa"/>
            <w:tcBorders>
              <w:tl2br w:val="nil"/>
              <w:tr2bl w:val="nil"/>
            </w:tcBorders>
            <w:noWrap w:val="0"/>
            <w:vAlign w:val="center"/>
          </w:tcPr>
          <w:p w14:paraId="637AC89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rPr>
              <w:t>各车间</w:t>
            </w:r>
            <w:r>
              <w:rPr>
                <w:rFonts w:hint="eastAsia" w:ascii="Times New Roman" w:hAnsi="Times New Roman" w:eastAsia="宋体" w:cs="宋体"/>
                <w:lang w:eastAsia="zh-CN"/>
              </w:rPr>
              <w:t>均</w:t>
            </w:r>
            <w:r>
              <w:rPr>
                <w:rFonts w:hint="eastAsia" w:ascii="Times New Roman" w:hAnsi="Times New Roman" w:eastAsia="宋体" w:cs="宋体"/>
              </w:rPr>
              <w:t>独立设置</w:t>
            </w:r>
            <w:r>
              <w:rPr>
                <w:rFonts w:hint="eastAsia" w:ascii="Times New Roman" w:hAnsi="Times New Roman" w:eastAsia="宋体" w:cs="宋体"/>
                <w:lang w:eastAsia="zh-CN"/>
              </w:rPr>
              <w:t>，且分别设置有泄压设施。</w:t>
            </w:r>
          </w:p>
        </w:tc>
        <w:tc>
          <w:tcPr>
            <w:tcW w:w="652" w:type="dxa"/>
            <w:tcBorders>
              <w:tl2br w:val="nil"/>
              <w:tr2bl w:val="nil"/>
            </w:tcBorders>
            <w:noWrap w:val="0"/>
            <w:vAlign w:val="center"/>
          </w:tcPr>
          <w:p w14:paraId="6111624D">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5A3744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1151F5B4">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四</w:t>
            </w:r>
          </w:p>
        </w:tc>
        <w:tc>
          <w:tcPr>
            <w:tcW w:w="8624" w:type="dxa"/>
            <w:gridSpan w:val="4"/>
            <w:tcBorders>
              <w:tl2br w:val="nil"/>
              <w:tr2bl w:val="nil"/>
            </w:tcBorders>
            <w:noWrap w:val="0"/>
            <w:vAlign w:val="center"/>
          </w:tcPr>
          <w:p w14:paraId="70A65F4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储罐区</w:t>
            </w:r>
          </w:p>
        </w:tc>
      </w:tr>
      <w:tr w14:paraId="5A08EE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63" w:type="dxa"/>
            <w:tcBorders>
              <w:tl2br w:val="nil"/>
              <w:tr2bl w:val="nil"/>
            </w:tcBorders>
            <w:noWrap w:val="0"/>
            <w:vAlign w:val="center"/>
          </w:tcPr>
          <w:p w14:paraId="62065773">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4.1</w:t>
            </w:r>
          </w:p>
        </w:tc>
        <w:tc>
          <w:tcPr>
            <w:tcW w:w="4357" w:type="dxa"/>
            <w:tcBorders>
              <w:tl2br w:val="nil"/>
              <w:tr2bl w:val="nil"/>
            </w:tcBorders>
            <w:noWrap w:val="0"/>
            <w:vAlign w:val="center"/>
          </w:tcPr>
          <w:p w14:paraId="7A98D53E">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甲、乙、丙类液体储罐区宜布置在地势较低的地带。当布置在地势较高的地带时，应采取安全防护措施。</w:t>
            </w:r>
          </w:p>
        </w:tc>
        <w:tc>
          <w:tcPr>
            <w:tcW w:w="1836" w:type="dxa"/>
            <w:tcBorders>
              <w:tl2br w:val="nil"/>
              <w:tr2bl w:val="nil"/>
            </w:tcBorders>
            <w:noWrap w:val="0"/>
            <w:vAlign w:val="center"/>
          </w:tcPr>
          <w:p w14:paraId="20D7F54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GB50016-2014</w:t>
            </w:r>
            <w:r>
              <w:rPr>
                <w:rFonts w:hint="eastAsia" w:ascii="Times New Roman" w:hAnsi="Times New Roman" w:eastAsia="宋体" w:cs="宋体"/>
                <w:lang w:eastAsia="zh-CN"/>
              </w:rPr>
              <w:t>（</w:t>
            </w:r>
            <w:r>
              <w:rPr>
                <w:rFonts w:hint="eastAsia" w:ascii="Times New Roman" w:hAnsi="Times New Roman" w:eastAsia="宋体" w:cs="宋体"/>
              </w:rPr>
              <w:t>2018版）</w:t>
            </w:r>
          </w:p>
          <w:p w14:paraId="5CB3AB24">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第4.1.1条</w:t>
            </w:r>
          </w:p>
        </w:tc>
        <w:tc>
          <w:tcPr>
            <w:tcW w:w="1779" w:type="dxa"/>
            <w:tcBorders>
              <w:tl2br w:val="nil"/>
              <w:tr2bl w:val="nil"/>
            </w:tcBorders>
            <w:noWrap w:val="0"/>
            <w:vAlign w:val="center"/>
          </w:tcPr>
          <w:p w14:paraId="3AA507E4">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宋体"/>
                <w:lang w:val="en-US" w:eastAsia="zh-CN"/>
              </w:rPr>
            </w:pPr>
            <w:r>
              <w:rPr>
                <w:rFonts w:hint="eastAsia" w:ascii="Times New Roman" w:hAnsi="Times New Roman" w:eastAsia="宋体" w:cs="宋体"/>
                <w:lang w:eastAsia="zh-CN"/>
              </w:rPr>
              <w:t>罐区</w:t>
            </w:r>
            <w:r>
              <w:rPr>
                <w:rFonts w:hint="eastAsia" w:cs="宋体"/>
                <w:lang w:val="en-US" w:eastAsia="zh-CN"/>
              </w:rPr>
              <w:t>按要求布置在地势较低地带</w:t>
            </w:r>
          </w:p>
        </w:tc>
        <w:tc>
          <w:tcPr>
            <w:tcW w:w="652" w:type="dxa"/>
            <w:tcBorders>
              <w:tl2br w:val="nil"/>
              <w:tr2bl w:val="nil"/>
            </w:tcBorders>
            <w:noWrap w:val="0"/>
            <w:vAlign w:val="center"/>
          </w:tcPr>
          <w:p w14:paraId="2A77BE9C">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62DCB4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4" w:hRule="atLeast"/>
        </w:trPr>
        <w:tc>
          <w:tcPr>
            <w:tcW w:w="663" w:type="dxa"/>
            <w:tcBorders>
              <w:tl2br w:val="nil"/>
              <w:tr2bl w:val="nil"/>
            </w:tcBorders>
            <w:noWrap w:val="0"/>
            <w:vAlign w:val="center"/>
          </w:tcPr>
          <w:p w14:paraId="2E1B6E6B">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4.2</w:t>
            </w:r>
          </w:p>
        </w:tc>
        <w:tc>
          <w:tcPr>
            <w:tcW w:w="4357" w:type="dxa"/>
            <w:tcBorders>
              <w:tl2br w:val="nil"/>
              <w:tr2bl w:val="nil"/>
            </w:tcBorders>
            <w:noWrap w:val="0"/>
            <w:vAlign w:val="center"/>
          </w:tcPr>
          <w:p w14:paraId="3775BADB">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lang w:eastAsia="zh-CN"/>
              </w:rPr>
            </w:pPr>
            <w:r>
              <w:rPr>
                <w:rFonts w:hint="eastAsia" w:ascii="Times New Roman" w:hAnsi="Times New Roman" w:eastAsia="宋体" w:cs="宋体"/>
              </w:rPr>
              <w:t>甲、乙、丙类液体储罐区与建构物的防火间距不应小于</w:t>
            </w:r>
            <w:r>
              <w:rPr>
                <w:rFonts w:hint="eastAsia" w:ascii="Times New Roman" w:hAnsi="Times New Roman" w:eastAsia="宋体" w:cs="宋体"/>
                <w:lang w:val="en-US" w:eastAsia="zh-CN"/>
              </w:rPr>
              <w:t>4.2.1</w:t>
            </w:r>
            <w:r>
              <w:rPr>
                <w:rFonts w:hint="eastAsia" w:ascii="Times New Roman" w:hAnsi="Times New Roman" w:eastAsia="宋体" w:cs="宋体"/>
              </w:rPr>
              <w:t>表的规定</w:t>
            </w:r>
            <w:r>
              <w:rPr>
                <w:rFonts w:hint="eastAsia" w:ascii="Times New Roman" w:hAnsi="Times New Roman" w:eastAsia="宋体" w:cs="宋体"/>
                <w:lang w:eastAsia="zh-CN"/>
              </w:rPr>
              <w:t>。</w:t>
            </w:r>
          </w:p>
        </w:tc>
        <w:tc>
          <w:tcPr>
            <w:tcW w:w="1836" w:type="dxa"/>
            <w:tcBorders>
              <w:tl2br w:val="nil"/>
              <w:tr2bl w:val="nil"/>
            </w:tcBorders>
            <w:noWrap w:val="0"/>
            <w:vAlign w:val="center"/>
          </w:tcPr>
          <w:p w14:paraId="53CB9105">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GB50016-2014</w:t>
            </w:r>
            <w:r>
              <w:rPr>
                <w:rFonts w:hint="eastAsia" w:ascii="Times New Roman" w:hAnsi="Times New Roman" w:eastAsia="宋体" w:cs="宋体"/>
                <w:lang w:eastAsia="zh-CN"/>
              </w:rPr>
              <w:t>（</w:t>
            </w:r>
            <w:r>
              <w:rPr>
                <w:rFonts w:hint="eastAsia" w:ascii="Times New Roman" w:hAnsi="Times New Roman" w:eastAsia="宋体" w:cs="宋体"/>
              </w:rPr>
              <w:t>2018版）</w:t>
            </w:r>
          </w:p>
          <w:p w14:paraId="088A312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第4.2.1条</w:t>
            </w:r>
          </w:p>
        </w:tc>
        <w:tc>
          <w:tcPr>
            <w:tcW w:w="1779" w:type="dxa"/>
            <w:tcBorders>
              <w:tl2br w:val="nil"/>
              <w:tr2bl w:val="nil"/>
            </w:tcBorders>
            <w:noWrap w:val="0"/>
            <w:vAlign w:val="center"/>
          </w:tcPr>
          <w:p w14:paraId="04CC48C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lang w:val="en-US" w:eastAsia="zh-CN"/>
              </w:rPr>
            </w:pPr>
            <w:r>
              <w:rPr>
                <w:rFonts w:hint="eastAsia" w:ascii="Times New Roman" w:hAnsi="Times New Roman" w:eastAsia="宋体" w:cs="宋体"/>
              </w:rPr>
              <w:t>该储罐区与厂区内建构物的安全间距均能满足相关规范要求。</w:t>
            </w:r>
          </w:p>
        </w:tc>
        <w:tc>
          <w:tcPr>
            <w:tcW w:w="652" w:type="dxa"/>
            <w:tcBorders>
              <w:tl2br w:val="nil"/>
              <w:tr2bl w:val="nil"/>
            </w:tcBorders>
            <w:noWrap w:val="0"/>
            <w:vAlign w:val="center"/>
          </w:tcPr>
          <w:p w14:paraId="6679381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1943CD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663" w:type="dxa"/>
            <w:tcBorders>
              <w:tl2br w:val="nil"/>
              <w:tr2bl w:val="nil"/>
            </w:tcBorders>
            <w:shd w:val="clear" w:color="auto" w:fill="auto"/>
            <w:noWrap w:val="0"/>
            <w:vAlign w:val="center"/>
          </w:tcPr>
          <w:p w14:paraId="689CD7B5">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lang w:val="en-US" w:eastAsia="zh-CN"/>
              </w:rPr>
              <w:t>五</w:t>
            </w:r>
          </w:p>
        </w:tc>
        <w:tc>
          <w:tcPr>
            <w:tcW w:w="8624" w:type="dxa"/>
            <w:gridSpan w:val="4"/>
            <w:tcBorders>
              <w:tl2br w:val="nil"/>
              <w:tr2bl w:val="nil"/>
            </w:tcBorders>
            <w:shd w:val="clear" w:color="auto" w:fill="auto"/>
            <w:noWrap w:val="0"/>
            <w:vAlign w:val="center"/>
          </w:tcPr>
          <w:p w14:paraId="166F050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lang w:val="en-US" w:eastAsia="zh-CN"/>
              </w:rPr>
              <w:t>防火堤</w:t>
            </w:r>
          </w:p>
        </w:tc>
      </w:tr>
      <w:tr w14:paraId="0E868C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34" w:hRule="atLeast"/>
        </w:trPr>
        <w:tc>
          <w:tcPr>
            <w:tcW w:w="663" w:type="dxa"/>
            <w:tcBorders>
              <w:tl2br w:val="nil"/>
              <w:tr2bl w:val="nil"/>
            </w:tcBorders>
            <w:noWrap w:val="0"/>
            <w:vAlign w:val="center"/>
          </w:tcPr>
          <w:p w14:paraId="6DBB3162">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宋体"/>
                <w:lang w:val="en-US" w:eastAsia="zh-CN"/>
              </w:rPr>
            </w:pPr>
            <w:r>
              <w:rPr>
                <w:rFonts w:hint="eastAsia" w:cs="宋体"/>
                <w:lang w:val="en-US" w:eastAsia="zh-CN"/>
              </w:rPr>
              <w:t>5.1</w:t>
            </w:r>
          </w:p>
        </w:tc>
        <w:tc>
          <w:tcPr>
            <w:tcW w:w="4357" w:type="dxa"/>
            <w:tcBorders>
              <w:tl2br w:val="nil"/>
              <w:tr2bl w:val="nil"/>
            </w:tcBorders>
            <w:noWrap w:val="0"/>
            <w:vAlign w:val="center"/>
          </w:tcPr>
          <w:p w14:paraId="1B03662A">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进出储罐组的各类管线、电缆应从防火堤、防护墙顶部跨越或从地面以下穿过。当必须穿过防火堤、防护墙时，应设置套管并应采用不燃烧材料严密封闭,或采用固定短管且两端采用软管密封连接的形式。</w:t>
            </w:r>
          </w:p>
        </w:tc>
        <w:tc>
          <w:tcPr>
            <w:tcW w:w="1836" w:type="dxa"/>
            <w:tcBorders>
              <w:tl2br w:val="nil"/>
              <w:tr2bl w:val="nil"/>
            </w:tcBorders>
            <w:noWrap w:val="0"/>
            <w:vAlign w:val="center"/>
          </w:tcPr>
          <w:p w14:paraId="33659D5B">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GB50351-2014</w:t>
            </w:r>
          </w:p>
          <w:p w14:paraId="2A88433A">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宋体"/>
                <w:lang w:val="en-US" w:eastAsia="zh-CN"/>
              </w:rPr>
            </w:pPr>
            <w:r>
              <w:rPr>
                <w:rFonts w:hint="eastAsia" w:cs="宋体"/>
                <w:lang w:val="en-US" w:eastAsia="zh-CN"/>
              </w:rPr>
              <w:t>第3.1.4</w:t>
            </w:r>
          </w:p>
        </w:tc>
        <w:tc>
          <w:tcPr>
            <w:tcW w:w="1779" w:type="dxa"/>
            <w:tcBorders>
              <w:tl2br w:val="nil"/>
              <w:tr2bl w:val="nil"/>
            </w:tcBorders>
            <w:noWrap w:val="0"/>
            <w:vAlign w:val="center"/>
          </w:tcPr>
          <w:p w14:paraId="1E9B1AB5">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按要求设计</w:t>
            </w:r>
          </w:p>
        </w:tc>
        <w:tc>
          <w:tcPr>
            <w:tcW w:w="652" w:type="dxa"/>
            <w:tcBorders>
              <w:tl2br w:val="nil"/>
              <w:tr2bl w:val="nil"/>
            </w:tcBorders>
            <w:noWrap w:val="0"/>
            <w:vAlign w:val="center"/>
          </w:tcPr>
          <w:p w14:paraId="6220C24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r w14:paraId="4E84A1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34" w:hRule="atLeast"/>
        </w:trPr>
        <w:tc>
          <w:tcPr>
            <w:tcW w:w="663" w:type="dxa"/>
            <w:tcBorders>
              <w:tl2br w:val="nil"/>
              <w:tr2bl w:val="nil"/>
            </w:tcBorders>
            <w:noWrap w:val="0"/>
            <w:vAlign w:val="center"/>
          </w:tcPr>
          <w:p w14:paraId="68774F4C">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cs="宋体"/>
                <w:lang w:val="en-US" w:eastAsia="zh-CN"/>
              </w:rPr>
            </w:pPr>
            <w:r>
              <w:rPr>
                <w:rFonts w:hint="eastAsia" w:cs="宋体"/>
                <w:lang w:val="en-US" w:eastAsia="zh-CN"/>
              </w:rPr>
              <w:t>5.2</w:t>
            </w:r>
          </w:p>
        </w:tc>
        <w:tc>
          <w:tcPr>
            <w:tcW w:w="4357" w:type="dxa"/>
            <w:tcBorders>
              <w:tl2br w:val="nil"/>
              <w:tr2bl w:val="nil"/>
            </w:tcBorders>
            <w:noWrap w:val="0"/>
            <w:vAlign w:val="center"/>
          </w:tcPr>
          <w:p w14:paraId="36ED5DD8">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Times New Roman" w:hAnsi="Times New Roman" w:eastAsia="宋体" w:cs="宋体"/>
              </w:rPr>
            </w:pPr>
            <w:r>
              <w:rPr>
                <w:rFonts w:hint="eastAsia" w:ascii="Times New Roman" w:hAnsi="Times New Roman" w:eastAsia="宋体" w:cs="宋体"/>
              </w:rPr>
              <w:t>防火堤及隔堤设计应符合下列规定：</w:t>
            </w:r>
            <w:r>
              <w:rPr>
                <w:rFonts w:hint="eastAsia" w:ascii="Times New Roman" w:hAnsi="Times New Roman" w:eastAsia="宋体" w:cs="宋体"/>
              </w:rPr>
              <w:br w:type="textWrapping"/>
            </w:r>
            <w:r>
              <w:rPr>
                <w:rFonts w:hint="eastAsia" w:ascii="Times New Roman" w:hAnsi="Times New Roman" w:eastAsia="宋体" w:cs="宋体"/>
              </w:rPr>
              <w:t>    1 防火堤及隔堤应能承受所容纳液体的静压，并应采取防渗漏措施。</w:t>
            </w:r>
            <w:r>
              <w:rPr>
                <w:rFonts w:hint="eastAsia" w:ascii="Times New Roman" w:hAnsi="Times New Roman" w:eastAsia="宋体" w:cs="宋体"/>
              </w:rPr>
              <w:br w:type="textWrapping"/>
            </w:r>
            <w:r>
              <w:rPr>
                <w:rFonts w:hint="eastAsia" w:ascii="Times New Roman" w:hAnsi="Times New Roman" w:eastAsia="宋体" w:cs="宋体"/>
              </w:rPr>
              <w:t>    2 立式储罐防火堤的高度应比计算值高出0.2m，且应为1.0m～2.2m；堤高低限以堤内设计地坪标高起算，堤高高限以堤外3m范围内设计地坪标高起算。</w:t>
            </w:r>
            <w:r>
              <w:rPr>
                <w:rFonts w:hint="eastAsia" w:ascii="Times New Roman" w:hAnsi="Times New Roman" w:eastAsia="宋体" w:cs="宋体"/>
              </w:rPr>
              <w:br w:type="textWrapping"/>
            </w:r>
            <w:r>
              <w:rPr>
                <w:rFonts w:hint="eastAsia" w:ascii="Times New Roman" w:hAnsi="Times New Roman" w:eastAsia="宋体" w:cs="宋体"/>
              </w:rPr>
              <w:t>    3 立式储罐组内隔堤高度不应低于0.5m。</w:t>
            </w:r>
            <w:r>
              <w:rPr>
                <w:rFonts w:hint="eastAsia" w:ascii="Times New Roman" w:hAnsi="Times New Roman" w:eastAsia="宋体" w:cs="宋体"/>
              </w:rPr>
              <w:br w:type="textWrapping"/>
            </w:r>
            <w:r>
              <w:rPr>
                <w:rFonts w:hint="eastAsia" w:ascii="Times New Roman" w:hAnsi="Times New Roman" w:eastAsia="宋体" w:cs="宋体"/>
              </w:rPr>
              <w:t>    4 在管道穿堤处应采用不燃烧材料严密封堵。</w:t>
            </w:r>
            <w:r>
              <w:rPr>
                <w:rFonts w:hint="eastAsia" w:ascii="Times New Roman" w:hAnsi="Times New Roman" w:eastAsia="宋体" w:cs="宋体"/>
              </w:rPr>
              <w:br w:type="textWrapping"/>
            </w:r>
            <w:r>
              <w:rPr>
                <w:rFonts w:hint="eastAsia" w:ascii="Times New Roman" w:hAnsi="Times New Roman" w:eastAsia="宋体" w:cs="宋体"/>
              </w:rPr>
              <w:t>    5 在雨水沟穿堤处应采取防止可燃液体流出堤外的措施。</w:t>
            </w:r>
            <w:r>
              <w:rPr>
                <w:rFonts w:hint="eastAsia" w:ascii="Times New Roman" w:hAnsi="Times New Roman" w:eastAsia="宋体" w:cs="宋体"/>
              </w:rPr>
              <w:br w:type="textWrapping"/>
            </w:r>
            <w:r>
              <w:rPr>
                <w:rFonts w:hint="eastAsia" w:ascii="Times New Roman" w:hAnsi="Times New Roman" w:eastAsia="宋体" w:cs="宋体"/>
              </w:rPr>
              <w:t>    6 在防火堤的不同方位应设置人行台阶，同一方位上两个相邻人行台阶的距离不宜大于60m，隔堤应设置人行台阶。</w:t>
            </w:r>
          </w:p>
        </w:tc>
        <w:tc>
          <w:tcPr>
            <w:tcW w:w="1836" w:type="dxa"/>
            <w:tcBorders>
              <w:tl2br w:val="nil"/>
              <w:tr2bl w:val="nil"/>
            </w:tcBorders>
            <w:noWrap w:val="0"/>
            <w:vAlign w:val="center"/>
          </w:tcPr>
          <w:p w14:paraId="57C16004">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eastAsia="宋体" w:cs="宋体"/>
                <w:lang w:val="en-US" w:eastAsia="zh-CN"/>
              </w:rPr>
            </w:pPr>
            <w:r>
              <w:rPr>
                <w:rFonts w:hint="eastAsia"/>
                <w:b w:val="0"/>
                <w:bCs w:val="0"/>
                <w:color w:val="auto"/>
                <w:sz w:val="21"/>
                <w:szCs w:val="21"/>
                <w:vertAlign w:val="baseline"/>
                <w:lang w:val="en-US" w:eastAsia="zh-CN"/>
              </w:rPr>
              <w:t>GB51283-2020第</w:t>
            </w:r>
            <w:r>
              <w:rPr>
                <w:rFonts w:hint="eastAsia" w:ascii="Times New Roman" w:hAnsi="Times New Roman" w:eastAsia="宋体" w:cs="宋体"/>
                <w:lang w:val="en-US" w:eastAsia="zh-CN"/>
              </w:rPr>
              <w:t>6.2.11</w:t>
            </w:r>
          </w:p>
        </w:tc>
        <w:tc>
          <w:tcPr>
            <w:tcW w:w="1779" w:type="dxa"/>
            <w:tcBorders>
              <w:tl2br w:val="nil"/>
              <w:tr2bl w:val="nil"/>
            </w:tcBorders>
            <w:noWrap w:val="0"/>
            <w:vAlign w:val="center"/>
          </w:tcPr>
          <w:p w14:paraId="3EB4AAC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eastAsia="宋体" w:cs="宋体"/>
                <w:lang w:val="en-US" w:eastAsia="zh-CN"/>
              </w:rPr>
            </w:pPr>
            <w:r>
              <w:rPr>
                <w:rFonts w:hint="eastAsia" w:ascii="Times New Roman" w:hAnsi="Times New Roman" w:eastAsia="宋体" w:cs="宋体"/>
              </w:rPr>
              <w:t>采取防渗漏措施</w:t>
            </w:r>
            <w:r>
              <w:rPr>
                <w:rFonts w:hint="eastAsia" w:ascii="Times New Roman" w:hAnsi="Times New Roman" w:eastAsia="宋体" w:cs="宋体"/>
                <w:lang w:eastAsia="zh-CN"/>
              </w:rPr>
              <w:t>，雨水沟穿堤处采取防止可燃液体流出堤外的措施</w:t>
            </w:r>
          </w:p>
        </w:tc>
        <w:tc>
          <w:tcPr>
            <w:tcW w:w="652" w:type="dxa"/>
            <w:tcBorders>
              <w:tl2br w:val="nil"/>
              <w:tr2bl w:val="nil"/>
            </w:tcBorders>
            <w:noWrap w:val="0"/>
            <w:vAlign w:val="center"/>
          </w:tcPr>
          <w:p w14:paraId="1CBBCB3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Times New Roman" w:hAnsi="Times New Roman" w:eastAsia="宋体" w:cs="宋体"/>
              </w:rPr>
            </w:pPr>
            <w:r>
              <w:rPr>
                <w:rFonts w:hint="eastAsia" w:ascii="Times New Roman" w:hAnsi="Times New Roman" w:eastAsia="宋体" w:cs="宋体"/>
              </w:rPr>
              <w:t>符合要求</w:t>
            </w:r>
          </w:p>
        </w:tc>
      </w:tr>
    </w:tbl>
    <w:p w14:paraId="607F7B58">
      <w:pPr>
        <w:spacing w:before="240" w:beforeLines="100"/>
        <w:ind w:firstLine="560"/>
        <w:rPr>
          <w:rFonts w:cs="宋体"/>
          <w:sz w:val="28"/>
          <w:szCs w:val="28"/>
        </w:rPr>
      </w:pPr>
      <w:r>
        <w:rPr>
          <w:rFonts w:hint="eastAsia" w:cs="宋体"/>
          <w:sz w:val="28"/>
          <w:szCs w:val="28"/>
        </w:rPr>
        <w:t>评价小结：</w:t>
      </w:r>
    </w:p>
    <w:p w14:paraId="647DF241">
      <w:pPr>
        <w:ind w:firstLine="560" w:firstLineChars="200"/>
        <w:jc w:val="left"/>
        <w:rPr>
          <w:rFonts w:cs="宋体"/>
          <w:snapToGrid w:val="0"/>
          <w:sz w:val="28"/>
          <w:szCs w:val="28"/>
        </w:rPr>
      </w:pPr>
      <w:r>
        <w:rPr>
          <w:rFonts w:hint="eastAsia" w:cs="宋体"/>
          <w:sz w:val="28"/>
          <w:szCs w:val="28"/>
        </w:rPr>
        <w:t>评价组根据</w:t>
      </w:r>
      <w:r>
        <w:rPr>
          <w:rFonts w:hint="eastAsia" w:cs="宋体"/>
          <w:sz w:val="28"/>
          <w:szCs w:val="28"/>
          <w:lang w:val="zh-CN"/>
        </w:rPr>
        <w:t>该公司</w:t>
      </w:r>
      <w:r>
        <w:rPr>
          <w:rFonts w:hint="eastAsia" w:cs="宋体"/>
          <w:sz w:val="28"/>
          <w:szCs w:val="28"/>
        </w:rPr>
        <w:t>所提供的资料，</w:t>
      </w:r>
      <w:r>
        <w:rPr>
          <w:rFonts w:hint="eastAsia" w:cs="宋体"/>
          <w:snapToGrid w:val="0"/>
          <w:sz w:val="28"/>
          <w:szCs w:val="28"/>
        </w:rPr>
        <w:t>采用安全检查表法</w:t>
      </w:r>
      <w:r>
        <w:rPr>
          <w:rFonts w:hint="eastAsia" w:cs="宋体"/>
          <w:sz w:val="28"/>
          <w:szCs w:val="28"/>
        </w:rPr>
        <w:t>对该项目总平面布置及建（构）筑物单元</w:t>
      </w:r>
      <w:r>
        <w:rPr>
          <w:rFonts w:hint="eastAsia" w:cs="宋体"/>
          <w:snapToGrid w:val="0"/>
          <w:sz w:val="28"/>
          <w:szCs w:val="28"/>
        </w:rPr>
        <w:t>共进行了</w:t>
      </w:r>
      <w:r>
        <w:rPr>
          <w:rFonts w:hint="eastAsia" w:cs="宋体"/>
          <w:snapToGrid w:val="0"/>
          <w:sz w:val="28"/>
          <w:szCs w:val="28"/>
          <w:lang w:val="en-US" w:eastAsia="zh-CN"/>
        </w:rPr>
        <w:t>20</w:t>
      </w:r>
      <w:r>
        <w:rPr>
          <w:rFonts w:hint="eastAsia" w:cs="宋体"/>
          <w:snapToGrid w:val="0"/>
          <w:sz w:val="28"/>
          <w:szCs w:val="28"/>
        </w:rPr>
        <w:t>项检查分析，均符合要求。</w:t>
      </w:r>
    </w:p>
    <w:p w14:paraId="4DC7BE06">
      <w:pPr>
        <w:pStyle w:val="5"/>
        <w:spacing w:before="240" w:after="120"/>
        <w:ind w:firstLine="562"/>
        <w:rPr>
          <w:rFonts w:ascii="宋体" w:hAnsi="宋体" w:eastAsia="宋体" w:cs="宋体"/>
          <w:color w:val="auto"/>
        </w:rPr>
      </w:pPr>
      <w:bookmarkStart w:id="207" w:name="_Toc7350"/>
      <w:bookmarkStart w:id="208" w:name="_Toc29308916"/>
      <w:bookmarkStart w:id="209" w:name="_Toc25914"/>
      <w:bookmarkStart w:id="210" w:name="_Toc386550641"/>
      <w:bookmarkStart w:id="211" w:name="_Toc15147"/>
      <w:bookmarkStart w:id="212" w:name="_Toc527467690"/>
      <w:r>
        <w:rPr>
          <w:rFonts w:hint="eastAsia" w:ascii="宋体" w:hAnsi="宋体" w:eastAsia="宋体" w:cs="宋体"/>
          <w:color w:val="auto"/>
          <w:sz w:val="28"/>
          <w:szCs w:val="28"/>
        </w:rPr>
        <w:t>5.3</w:t>
      </w:r>
      <w:r>
        <w:rPr>
          <w:rFonts w:hint="eastAsia" w:ascii="宋体" w:hAnsi="宋体" w:eastAsia="宋体" w:cs="宋体"/>
          <w:color w:val="auto"/>
          <w:sz w:val="28"/>
          <w:szCs w:val="28"/>
          <w:lang w:val="en-US" w:eastAsia="zh-CN"/>
        </w:rPr>
        <w:t>包装车间</w:t>
      </w:r>
      <w:r>
        <w:rPr>
          <w:rFonts w:hint="eastAsia" w:ascii="宋体" w:hAnsi="宋体" w:eastAsia="宋体" w:cs="宋体"/>
          <w:color w:val="auto"/>
          <w:sz w:val="28"/>
          <w:szCs w:val="28"/>
        </w:rPr>
        <w:t>单元</w:t>
      </w:r>
      <w:bookmarkEnd w:id="207"/>
      <w:bookmarkEnd w:id="208"/>
      <w:bookmarkEnd w:id="209"/>
    </w:p>
    <w:p w14:paraId="3AD82F9B">
      <w:pPr>
        <w:ind w:firstLine="562" w:firstLineChars="200"/>
        <w:rPr>
          <w:rFonts w:ascii="宋体" w:hAnsi="宋体" w:cs="宋体"/>
          <w:b/>
          <w:bCs/>
          <w:sz w:val="28"/>
          <w:szCs w:val="28"/>
        </w:rPr>
      </w:pPr>
      <w:r>
        <w:rPr>
          <w:rFonts w:hint="eastAsia" w:ascii="宋体" w:hAnsi="宋体" w:cs="宋体"/>
          <w:b/>
          <w:bCs/>
          <w:sz w:val="28"/>
          <w:szCs w:val="28"/>
        </w:rPr>
        <w:t>一、预先危险分析法（PHA）评价</w:t>
      </w:r>
    </w:p>
    <w:p w14:paraId="1B3F6FE2">
      <w:pPr>
        <w:ind w:firstLine="560" w:firstLineChars="200"/>
        <w:rPr>
          <w:rFonts w:ascii="宋体" w:hAnsi="宋体" w:cs="宋体"/>
          <w:sz w:val="28"/>
          <w:szCs w:val="28"/>
        </w:rPr>
      </w:pPr>
      <w:r>
        <w:rPr>
          <w:rFonts w:hint="eastAsia" w:ascii="宋体" w:hAnsi="宋体" w:cs="宋体"/>
          <w:sz w:val="28"/>
          <w:szCs w:val="28"/>
        </w:rPr>
        <w:t>采用预先危险分析法（PHA）</w:t>
      </w:r>
      <w:r>
        <w:rPr>
          <w:spacing w:val="-2"/>
          <w:sz w:val="28"/>
          <w:szCs w:val="28"/>
          <w:lang w:val="zh-CN"/>
        </w:rPr>
        <w:t>，对</w:t>
      </w:r>
      <w:r>
        <w:rPr>
          <w:rFonts w:hint="eastAsia"/>
          <w:spacing w:val="-2"/>
          <w:sz w:val="28"/>
          <w:szCs w:val="28"/>
          <w:lang w:val="en-US" w:eastAsia="zh-CN"/>
        </w:rPr>
        <w:t>包装车间单元</w:t>
      </w:r>
      <w:r>
        <w:rPr>
          <w:spacing w:val="-2"/>
          <w:sz w:val="28"/>
          <w:szCs w:val="28"/>
          <w:lang w:val="zh-CN"/>
        </w:rPr>
        <w:t>生产经营过程的危险、有害因素进行分析，分析结果见下表</w:t>
      </w:r>
      <w:r>
        <w:rPr>
          <w:rFonts w:hint="eastAsia"/>
          <w:spacing w:val="-2"/>
          <w:sz w:val="28"/>
          <w:szCs w:val="28"/>
          <w:lang w:val="zh-CN"/>
        </w:rPr>
        <w:t>：</w:t>
      </w:r>
    </w:p>
    <w:bookmarkEnd w:id="210"/>
    <w:bookmarkEnd w:id="211"/>
    <w:bookmarkEnd w:id="212"/>
    <w:p w14:paraId="56A3C58A">
      <w:pPr>
        <w:jc w:val="center"/>
        <w:rPr>
          <w:rFonts w:ascii="宋体" w:hAnsi="宋体" w:cs="宋体"/>
          <w:sz w:val="28"/>
          <w:szCs w:val="28"/>
          <w:lang w:val="zh-CN"/>
        </w:rPr>
      </w:pPr>
      <w:r>
        <w:rPr>
          <w:rFonts w:hint="eastAsia" w:ascii="宋体" w:hAnsi="宋体" w:cs="宋体"/>
          <w:sz w:val="28"/>
          <w:szCs w:val="28"/>
          <w:lang w:val="zh-CN"/>
        </w:rPr>
        <w:t>表5.</w:t>
      </w:r>
      <w:r>
        <w:rPr>
          <w:rFonts w:hint="eastAsia" w:ascii="宋体" w:hAnsi="宋体" w:cs="宋体"/>
          <w:sz w:val="28"/>
          <w:szCs w:val="28"/>
        </w:rPr>
        <w:t>3</w:t>
      </w:r>
      <w:r>
        <w:rPr>
          <w:rFonts w:hint="eastAsia" w:ascii="宋体" w:hAnsi="宋体" w:cs="宋体"/>
          <w:sz w:val="28"/>
          <w:szCs w:val="28"/>
          <w:lang w:val="zh-CN"/>
        </w:rPr>
        <w:t>-1</w:t>
      </w:r>
      <w:r>
        <w:rPr>
          <w:rFonts w:hint="eastAsia" w:ascii="宋体" w:hAnsi="宋体" w:cs="宋体"/>
          <w:sz w:val="28"/>
          <w:szCs w:val="28"/>
        </w:rPr>
        <w:t xml:space="preserve"> 工艺装置</w:t>
      </w:r>
      <w:r>
        <w:rPr>
          <w:rFonts w:hint="eastAsia" w:ascii="宋体" w:hAnsi="宋体" w:cs="宋体"/>
          <w:sz w:val="28"/>
          <w:szCs w:val="28"/>
          <w:lang w:val="zh-CN"/>
        </w:rPr>
        <w:t>单元预先危险分析</w:t>
      </w:r>
    </w:p>
    <w:tbl>
      <w:tblPr>
        <w:tblStyle w:val="88"/>
        <w:tblW w:w="95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6"/>
        <w:gridCol w:w="676"/>
        <w:gridCol w:w="2586"/>
        <w:gridCol w:w="1190"/>
        <w:gridCol w:w="827"/>
        <w:gridCol w:w="3660"/>
      </w:tblGrid>
      <w:tr w14:paraId="5C84B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636" w:type="dxa"/>
            <w:noWrap w:val="0"/>
            <w:vAlign w:val="center"/>
          </w:tcPr>
          <w:p w14:paraId="5554AD72">
            <w:pPr>
              <w:adjustRightInd w:val="0"/>
              <w:snapToGrid w:val="0"/>
              <w:spacing w:before="60" w:beforeLines="25" w:line="240" w:lineRule="exact"/>
              <w:jc w:val="center"/>
              <w:rPr>
                <w:rFonts w:hint="eastAsia" w:ascii="宋体" w:hAnsi="宋体" w:eastAsia="宋体" w:cs="宋体"/>
                <w:b/>
                <w:bCs/>
                <w:kern w:val="28"/>
              </w:rPr>
            </w:pPr>
            <w:r>
              <w:rPr>
                <w:rFonts w:hint="eastAsia" w:ascii="宋体" w:hAnsi="宋体" w:eastAsia="宋体" w:cs="宋体"/>
                <w:b/>
                <w:bCs/>
                <w:kern w:val="28"/>
              </w:rPr>
              <w:t>事故</w:t>
            </w:r>
          </w:p>
        </w:tc>
        <w:tc>
          <w:tcPr>
            <w:tcW w:w="676" w:type="dxa"/>
            <w:noWrap w:val="0"/>
            <w:vAlign w:val="center"/>
          </w:tcPr>
          <w:p w14:paraId="3A7E8FE4">
            <w:pPr>
              <w:adjustRightInd w:val="0"/>
              <w:snapToGrid w:val="0"/>
              <w:spacing w:before="60" w:beforeLines="25" w:line="240" w:lineRule="exact"/>
              <w:jc w:val="center"/>
              <w:rPr>
                <w:rFonts w:hint="eastAsia" w:ascii="宋体" w:hAnsi="宋体" w:eastAsia="宋体" w:cs="宋体"/>
                <w:b/>
                <w:bCs/>
                <w:kern w:val="28"/>
              </w:rPr>
            </w:pPr>
            <w:r>
              <w:rPr>
                <w:rFonts w:hint="eastAsia" w:ascii="宋体" w:hAnsi="宋体" w:eastAsia="宋体" w:cs="宋体"/>
                <w:b/>
                <w:bCs/>
                <w:kern w:val="28"/>
              </w:rPr>
              <w:t>阶段</w:t>
            </w:r>
          </w:p>
        </w:tc>
        <w:tc>
          <w:tcPr>
            <w:tcW w:w="2586" w:type="dxa"/>
            <w:noWrap w:val="0"/>
            <w:vAlign w:val="center"/>
          </w:tcPr>
          <w:p w14:paraId="64D5547B">
            <w:pPr>
              <w:adjustRightInd w:val="0"/>
              <w:snapToGrid w:val="0"/>
              <w:spacing w:before="60" w:beforeLines="25" w:line="240" w:lineRule="exact"/>
              <w:jc w:val="center"/>
              <w:rPr>
                <w:rFonts w:hint="eastAsia" w:ascii="宋体" w:hAnsi="宋体" w:eastAsia="宋体" w:cs="宋体"/>
                <w:b/>
                <w:bCs/>
                <w:kern w:val="28"/>
              </w:rPr>
            </w:pPr>
            <w:r>
              <w:rPr>
                <w:rFonts w:hint="eastAsia" w:ascii="宋体" w:hAnsi="宋体" w:eastAsia="宋体" w:cs="宋体"/>
                <w:b/>
                <w:bCs/>
                <w:kern w:val="28"/>
              </w:rPr>
              <w:t>触发事件</w:t>
            </w:r>
          </w:p>
        </w:tc>
        <w:tc>
          <w:tcPr>
            <w:tcW w:w="1190" w:type="dxa"/>
            <w:noWrap w:val="0"/>
            <w:vAlign w:val="center"/>
          </w:tcPr>
          <w:p w14:paraId="6CB03F89">
            <w:pPr>
              <w:adjustRightInd w:val="0"/>
              <w:snapToGrid w:val="0"/>
              <w:spacing w:before="60" w:beforeLines="25" w:line="240" w:lineRule="exact"/>
              <w:jc w:val="center"/>
              <w:rPr>
                <w:rFonts w:hint="eastAsia" w:ascii="宋体" w:hAnsi="宋体" w:eastAsia="宋体" w:cs="宋体"/>
                <w:b/>
                <w:bCs/>
                <w:kern w:val="28"/>
              </w:rPr>
            </w:pPr>
            <w:r>
              <w:rPr>
                <w:rFonts w:hint="eastAsia" w:ascii="宋体" w:hAnsi="宋体" w:eastAsia="宋体" w:cs="宋体"/>
                <w:b/>
                <w:bCs/>
                <w:kern w:val="28"/>
              </w:rPr>
              <w:t>事故后果</w:t>
            </w:r>
          </w:p>
        </w:tc>
        <w:tc>
          <w:tcPr>
            <w:tcW w:w="827" w:type="dxa"/>
            <w:noWrap w:val="0"/>
            <w:vAlign w:val="center"/>
          </w:tcPr>
          <w:p w14:paraId="49C35ACF">
            <w:pPr>
              <w:adjustRightInd w:val="0"/>
              <w:snapToGrid w:val="0"/>
              <w:spacing w:before="60" w:beforeLines="25" w:line="240" w:lineRule="exact"/>
              <w:jc w:val="center"/>
              <w:rPr>
                <w:rFonts w:hint="eastAsia" w:ascii="宋体" w:hAnsi="宋体" w:eastAsia="宋体" w:cs="宋体"/>
                <w:b/>
                <w:bCs/>
                <w:kern w:val="28"/>
              </w:rPr>
            </w:pPr>
            <w:r>
              <w:rPr>
                <w:rFonts w:hint="eastAsia" w:ascii="宋体" w:hAnsi="宋体" w:eastAsia="宋体" w:cs="宋体"/>
                <w:b/>
                <w:bCs/>
                <w:kern w:val="28"/>
              </w:rPr>
              <w:t>危险等级</w:t>
            </w:r>
          </w:p>
        </w:tc>
        <w:tc>
          <w:tcPr>
            <w:tcW w:w="3660" w:type="dxa"/>
            <w:noWrap w:val="0"/>
            <w:vAlign w:val="center"/>
          </w:tcPr>
          <w:p w14:paraId="366E936C">
            <w:pPr>
              <w:adjustRightInd w:val="0"/>
              <w:snapToGrid w:val="0"/>
              <w:spacing w:before="60" w:beforeLines="25" w:line="240" w:lineRule="exact"/>
              <w:jc w:val="center"/>
              <w:rPr>
                <w:rFonts w:hint="eastAsia" w:ascii="宋体" w:hAnsi="宋体" w:eastAsia="宋体" w:cs="宋体"/>
                <w:b/>
                <w:bCs/>
                <w:kern w:val="28"/>
              </w:rPr>
            </w:pPr>
            <w:r>
              <w:rPr>
                <w:rFonts w:hint="eastAsia" w:ascii="宋体" w:hAnsi="宋体" w:eastAsia="宋体" w:cs="宋体"/>
                <w:b/>
                <w:bCs/>
                <w:kern w:val="28"/>
              </w:rPr>
              <w:t>措施建议</w:t>
            </w:r>
          </w:p>
        </w:tc>
      </w:tr>
      <w:tr w14:paraId="7A9C5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36" w:type="dxa"/>
            <w:noWrap w:val="0"/>
            <w:vAlign w:val="center"/>
          </w:tcPr>
          <w:p w14:paraId="2AACBE47">
            <w:pPr>
              <w:adjustRightInd w:val="0"/>
              <w:snapToGrid w:val="0"/>
              <w:spacing w:before="60" w:beforeLines="25" w:line="240" w:lineRule="exact"/>
              <w:rPr>
                <w:rFonts w:hint="eastAsia" w:ascii="宋体" w:hAnsi="宋体" w:eastAsia="宋体" w:cs="宋体"/>
                <w:kern w:val="28"/>
              </w:rPr>
            </w:pPr>
            <w:r>
              <w:rPr>
                <w:rFonts w:hint="default" w:ascii="宋体" w:hAnsi="宋体" w:eastAsia="宋体" w:cs="宋体"/>
                <w:kern w:val="28"/>
                <w:lang w:val="en-US" w:eastAsia="zh-CN"/>
              </w:rPr>
              <w:t>机械伤害</w:t>
            </w:r>
          </w:p>
        </w:tc>
        <w:tc>
          <w:tcPr>
            <w:tcW w:w="676" w:type="dxa"/>
            <w:noWrap w:val="0"/>
            <w:vAlign w:val="center"/>
          </w:tcPr>
          <w:p w14:paraId="1959ADFF">
            <w:pPr>
              <w:adjustRightInd w:val="0"/>
              <w:snapToGrid w:val="0"/>
              <w:spacing w:before="60" w:beforeLines="25" w:line="240" w:lineRule="exact"/>
              <w:rPr>
                <w:rFonts w:hint="eastAsia" w:ascii="宋体" w:hAnsi="宋体" w:eastAsia="宋体" w:cs="宋体"/>
                <w:kern w:val="28"/>
              </w:rPr>
            </w:pPr>
            <w:r>
              <w:rPr>
                <w:rFonts w:hint="default" w:ascii="宋体" w:hAnsi="宋体" w:eastAsia="宋体" w:cs="宋体"/>
                <w:kern w:val="28"/>
                <w:lang w:val="en-US" w:eastAsia="zh-CN"/>
              </w:rPr>
              <w:t>设备运行、维护阶段</w:t>
            </w:r>
          </w:p>
        </w:tc>
        <w:tc>
          <w:tcPr>
            <w:tcW w:w="2586" w:type="dxa"/>
            <w:noWrap w:val="0"/>
            <w:vAlign w:val="center"/>
          </w:tcPr>
          <w:p w14:paraId="0C6F7B2D">
            <w:pPr>
              <w:numPr>
                <w:ilvl w:val="0"/>
                <w:numId w:val="12"/>
              </w:numPr>
              <w:adjustRightInd w:val="0"/>
              <w:snapToGrid w:val="0"/>
              <w:spacing w:before="60" w:beforeLines="25" w:line="240" w:lineRule="exact"/>
              <w:rPr>
                <w:rFonts w:hint="eastAsia" w:ascii="宋体" w:hAnsi="宋体" w:eastAsia="宋体" w:cs="宋体"/>
                <w:kern w:val="28"/>
              </w:rPr>
            </w:pPr>
            <w:r>
              <w:rPr>
                <w:rFonts w:hint="eastAsia" w:ascii="宋体" w:hAnsi="宋体" w:eastAsia="宋体" w:cs="宋体"/>
                <w:kern w:val="28"/>
              </w:rPr>
              <w:t>操作人员违规接触包装机、罐装泵等设备的运动部件（如传送带、齿轮、转轴）</w:t>
            </w:r>
            <w:r>
              <w:rPr>
                <w:rFonts w:hint="eastAsia" w:ascii="宋体" w:hAnsi="宋体" w:eastAsia="宋体" w:cs="宋体"/>
                <w:kern w:val="28"/>
              </w:rPr>
              <w:br w:type="textWrapping"/>
            </w:r>
            <w:r>
              <w:rPr>
                <w:rFonts w:hint="eastAsia" w:ascii="宋体" w:hAnsi="宋体" w:eastAsia="宋体" w:cs="宋体"/>
                <w:kern w:val="28"/>
              </w:rPr>
              <w:t>2. 设备防护装置缺失、损坏或未启用</w:t>
            </w:r>
            <w:r>
              <w:rPr>
                <w:rFonts w:hint="eastAsia" w:ascii="宋体" w:hAnsi="宋体" w:eastAsia="宋体" w:cs="宋体"/>
                <w:kern w:val="28"/>
              </w:rPr>
              <w:br w:type="textWrapping"/>
            </w:r>
            <w:r>
              <w:rPr>
                <w:rFonts w:hint="eastAsia" w:ascii="宋体" w:hAnsi="宋体" w:eastAsia="宋体" w:cs="宋体"/>
                <w:kern w:val="28"/>
              </w:rPr>
              <w:t>3. 设备异常振动导致部件松动、脱落甩出</w:t>
            </w:r>
          </w:p>
          <w:p w14:paraId="756B981F">
            <w:pPr>
              <w:numPr>
                <w:ilvl w:val="0"/>
                <w:numId w:val="0"/>
              </w:numPr>
              <w:adjustRightInd w:val="0"/>
              <w:snapToGrid w:val="0"/>
              <w:spacing w:before="60" w:beforeLines="25" w:line="240" w:lineRule="exact"/>
              <w:rPr>
                <w:rFonts w:hint="eastAsia" w:ascii="宋体" w:hAnsi="宋体" w:eastAsia="宋体" w:cs="宋体"/>
                <w:kern w:val="28"/>
              </w:rPr>
            </w:pPr>
            <w:r>
              <w:rPr>
                <w:rFonts w:hint="eastAsia" w:ascii="宋体" w:hAnsi="宋体" w:eastAsia="宋体" w:cs="宋体"/>
                <w:kern w:val="28"/>
                <w:lang w:val="en-US" w:eastAsia="zh-CN"/>
              </w:rPr>
              <w:t>4.</w:t>
            </w:r>
            <w:r>
              <w:rPr>
                <w:rFonts w:hint="eastAsia" w:ascii="宋体" w:hAnsi="宋体" w:eastAsia="宋体" w:cs="宋体"/>
                <w:kern w:val="28"/>
              </w:rPr>
              <w:t>联锁装置失效</w:t>
            </w:r>
          </w:p>
        </w:tc>
        <w:tc>
          <w:tcPr>
            <w:tcW w:w="1190" w:type="dxa"/>
            <w:noWrap w:val="0"/>
            <w:vAlign w:val="center"/>
          </w:tcPr>
          <w:p w14:paraId="4E204A0D">
            <w:pPr>
              <w:adjustRightInd w:val="0"/>
              <w:snapToGrid w:val="0"/>
              <w:spacing w:before="60" w:beforeLines="25" w:line="240" w:lineRule="exact"/>
              <w:rPr>
                <w:rFonts w:hint="eastAsia" w:ascii="宋体" w:hAnsi="宋体" w:eastAsia="宋体" w:cs="宋体"/>
                <w:kern w:val="28"/>
              </w:rPr>
            </w:pPr>
            <w:r>
              <w:rPr>
                <w:rFonts w:hint="default" w:ascii="宋体" w:hAnsi="宋体" w:eastAsia="宋体" w:cs="宋体"/>
                <w:kern w:val="28"/>
                <w:lang w:val="en-US" w:eastAsia="zh-CN"/>
              </w:rPr>
              <w:t>人员肢体被卷入、绞伤或被飞出部件打伤</w:t>
            </w:r>
          </w:p>
        </w:tc>
        <w:tc>
          <w:tcPr>
            <w:tcW w:w="827" w:type="dxa"/>
            <w:noWrap w:val="0"/>
            <w:vAlign w:val="center"/>
          </w:tcPr>
          <w:p w14:paraId="193205CB">
            <w:pPr>
              <w:adjustRightInd w:val="0"/>
              <w:snapToGrid w:val="0"/>
              <w:spacing w:before="60" w:beforeLines="25" w:line="240" w:lineRule="exact"/>
              <w:jc w:val="center"/>
              <w:rPr>
                <w:rFonts w:hint="eastAsia" w:ascii="宋体" w:hAnsi="宋体" w:eastAsia="宋体" w:cs="宋体"/>
                <w:kern w:val="28"/>
              </w:rPr>
            </w:pPr>
            <w:r>
              <w:rPr>
                <w:rFonts w:hint="default" w:ascii="宋体" w:hAnsi="宋体" w:eastAsia="宋体" w:cs="宋体"/>
                <w:kern w:val="28"/>
                <w:lang w:val="en-US" w:eastAsia="zh-CN"/>
              </w:rPr>
              <w:t>Ⅲ</w:t>
            </w:r>
          </w:p>
        </w:tc>
        <w:tc>
          <w:tcPr>
            <w:tcW w:w="3660" w:type="dxa"/>
            <w:noWrap w:val="0"/>
            <w:vAlign w:val="center"/>
          </w:tcPr>
          <w:p w14:paraId="49FF903B">
            <w:pPr>
              <w:adjustRightInd w:val="0"/>
              <w:snapToGrid w:val="0"/>
              <w:spacing w:before="60" w:beforeLines="25" w:line="240" w:lineRule="exact"/>
              <w:rPr>
                <w:rFonts w:hint="eastAsia" w:ascii="宋体" w:hAnsi="宋体" w:eastAsia="宋体" w:cs="宋体"/>
                <w:kern w:val="28"/>
              </w:rPr>
            </w:pPr>
            <w:r>
              <w:rPr>
                <w:rFonts w:hint="eastAsia" w:ascii="宋体" w:hAnsi="宋体" w:eastAsia="宋体" w:cs="宋体"/>
                <w:kern w:val="28"/>
              </w:rPr>
              <w:t>1. 设备加装防护罩、安全栅栏等防护装置，设置安全联锁装置（设备运行时无法打开防护设施）</w:t>
            </w:r>
            <w:r>
              <w:rPr>
                <w:rFonts w:hint="eastAsia" w:ascii="宋体" w:hAnsi="宋体" w:eastAsia="宋体" w:cs="宋体"/>
                <w:kern w:val="28"/>
              </w:rPr>
              <w:br w:type="textWrapping"/>
            </w:r>
            <w:r>
              <w:rPr>
                <w:rFonts w:hint="eastAsia" w:ascii="宋体" w:hAnsi="宋体" w:eastAsia="宋体" w:cs="宋体"/>
                <w:kern w:val="28"/>
              </w:rPr>
              <w:t>2. 制定《设备操作维护规程》，明确 “停机断电挂牌” 制度，禁止运行中进行清理、调试</w:t>
            </w:r>
            <w:r>
              <w:rPr>
                <w:rFonts w:hint="eastAsia" w:ascii="宋体" w:hAnsi="宋体" w:eastAsia="宋体" w:cs="宋体"/>
                <w:kern w:val="28"/>
              </w:rPr>
              <w:br w:type="textWrapping"/>
            </w:r>
            <w:r>
              <w:rPr>
                <w:rFonts w:hint="eastAsia" w:ascii="宋体" w:hAnsi="宋体" w:eastAsia="宋体" w:cs="宋体"/>
                <w:kern w:val="28"/>
              </w:rPr>
              <w:t>3. 定期检查设备紧固性，对传动部件进行润滑保养，记录维护台账</w:t>
            </w:r>
            <w:r>
              <w:rPr>
                <w:rFonts w:hint="eastAsia" w:ascii="宋体" w:hAnsi="宋体" w:eastAsia="宋体" w:cs="宋体"/>
                <w:kern w:val="28"/>
              </w:rPr>
              <w:br w:type="textWrapping"/>
            </w:r>
            <w:r>
              <w:rPr>
                <w:rFonts w:hint="eastAsia" w:ascii="宋体" w:hAnsi="宋体" w:eastAsia="宋体" w:cs="宋体"/>
                <w:kern w:val="28"/>
              </w:rPr>
              <w:t>4. 操作人员穿戴紧身工作服，禁止佩戴松散饰品</w:t>
            </w:r>
          </w:p>
        </w:tc>
      </w:tr>
      <w:tr w14:paraId="1D565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36" w:type="dxa"/>
            <w:noWrap w:val="0"/>
            <w:vAlign w:val="center"/>
          </w:tcPr>
          <w:p w14:paraId="65A55F37">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中毒和窒息</w:t>
            </w:r>
          </w:p>
        </w:tc>
        <w:tc>
          <w:tcPr>
            <w:tcW w:w="676" w:type="dxa"/>
            <w:noWrap w:val="0"/>
            <w:vAlign w:val="center"/>
          </w:tcPr>
          <w:p w14:paraId="477C2A13">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物料储存、灌装、泄漏处理阶段</w:t>
            </w:r>
          </w:p>
        </w:tc>
        <w:tc>
          <w:tcPr>
            <w:tcW w:w="2586" w:type="dxa"/>
            <w:noWrap w:val="0"/>
            <w:vAlign w:val="center"/>
          </w:tcPr>
          <w:p w14:paraId="61470E0A">
            <w:pPr>
              <w:adjustRightInd w:val="0"/>
              <w:snapToGrid w:val="0"/>
              <w:spacing w:before="60" w:beforeLines="25" w:line="240" w:lineRule="exact"/>
              <w:rPr>
                <w:rFonts w:hint="eastAsia" w:ascii="宋体" w:hAnsi="宋体" w:eastAsia="宋体" w:cs="宋体"/>
                <w:kern w:val="28"/>
                <w:lang w:val="en-US" w:eastAsia="zh-CN"/>
              </w:rPr>
            </w:pPr>
            <w:r>
              <w:rPr>
                <w:rFonts w:hint="eastAsia" w:ascii="宋体" w:hAnsi="宋体" w:eastAsia="宋体" w:cs="宋体"/>
                <w:kern w:val="28"/>
                <w:lang w:val="en-US" w:eastAsia="zh-CN"/>
              </w:rPr>
              <w:t xml:space="preserve">1. 物料（如 </w:t>
            </w:r>
            <w:r>
              <w:rPr>
                <w:rFonts w:hint="default" w:ascii="Times New Roman" w:hAnsi="Times New Roman" w:eastAsia="宋体" w:cs="Times New Roman"/>
                <w:kern w:val="28"/>
                <w:lang w:val="en-US" w:eastAsia="zh-CN"/>
              </w:rPr>
              <w:t>γ</w:t>
            </w:r>
            <w:r>
              <w:rPr>
                <w:rFonts w:hint="eastAsia" w:ascii="宋体" w:hAnsi="宋体" w:eastAsia="宋体" w:cs="宋体"/>
                <w:kern w:val="28"/>
                <w:lang w:val="en-US" w:eastAsia="zh-CN"/>
              </w:rPr>
              <w:t>- 氯丙基三甲氧基硅烷等有毒物质）泄漏，有毒蒸气在通风不良区域积聚</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2. 操作人员未佩戴或错误佩戴呼吸防护用品进入泄漏区域</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3. 有限空间（如管道、储罐内部）检修时未进行气体置换和持续通风</w:t>
            </w:r>
          </w:p>
        </w:tc>
        <w:tc>
          <w:tcPr>
            <w:tcW w:w="1190" w:type="dxa"/>
            <w:noWrap w:val="0"/>
            <w:vAlign w:val="center"/>
          </w:tcPr>
          <w:p w14:paraId="2B1477E6">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人员吸入有毒气体，导致中毒甚至窒息死亡</w:t>
            </w:r>
          </w:p>
        </w:tc>
        <w:tc>
          <w:tcPr>
            <w:tcW w:w="827" w:type="dxa"/>
            <w:noWrap w:val="0"/>
            <w:vAlign w:val="center"/>
          </w:tcPr>
          <w:p w14:paraId="550270CA">
            <w:pPr>
              <w:adjustRightInd w:val="0"/>
              <w:snapToGrid w:val="0"/>
              <w:spacing w:before="60" w:beforeLines="25" w:line="240" w:lineRule="exact"/>
              <w:jc w:val="center"/>
              <w:rPr>
                <w:rFonts w:hint="eastAsia" w:ascii="宋体" w:hAnsi="宋体" w:eastAsia="宋体" w:cs="宋体"/>
                <w:kern w:val="28"/>
                <w:lang w:val="en-US" w:eastAsia="zh-CN"/>
              </w:rPr>
            </w:pPr>
            <w:r>
              <w:rPr>
                <w:rFonts w:hint="default" w:ascii="宋体" w:hAnsi="宋体" w:eastAsia="宋体" w:cs="宋体"/>
                <w:kern w:val="28"/>
                <w:lang w:val="en-US" w:eastAsia="zh-CN"/>
              </w:rPr>
              <w:t>Ⅲ</w:t>
            </w:r>
          </w:p>
        </w:tc>
        <w:tc>
          <w:tcPr>
            <w:tcW w:w="3660" w:type="dxa"/>
            <w:noWrap w:val="0"/>
            <w:vAlign w:val="center"/>
          </w:tcPr>
          <w:p w14:paraId="4EF60BAC">
            <w:pPr>
              <w:adjustRightInd w:val="0"/>
              <w:snapToGrid w:val="0"/>
              <w:spacing w:before="60" w:beforeLines="25" w:line="240" w:lineRule="exact"/>
              <w:rPr>
                <w:rFonts w:hint="eastAsia" w:ascii="宋体" w:hAnsi="宋体" w:eastAsia="宋体" w:cs="宋体"/>
                <w:kern w:val="28"/>
                <w:lang w:val="en-US" w:eastAsia="zh-CN"/>
              </w:rPr>
            </w:pPr>
            <w:r>
              <w:rPr>
                <w:rFonts w:hint="eastAsia" w:ascii="宋体" w:hAnsi="宋体" w:eastAsia="宋体" w:cs="宋体"/>
                <w:kern w:val="28"/>
                <w:lang w:val="en-US" w:eastAsia="zh-CN"/>
              </w:rPr>
              <w:t>1. 车间安装防爆型通风系统（换气次数≥12 次/小时），在储罐区、灌装工位设置局部排风罩</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2. 配备便携式有毒气体检测仪（检测指标：氯丙基硅烷类、VOC 浓度），设置固定式报警仪（联动通风系统）</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3. 作业前开展 JSA（工作安全分析），进入受限空间严格执行 “先通风、再检测、后作业”</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4. 配置正压式空气呼吸器、防化服等应急防护装备，定期开展泄漏应急演练</w:t>
            </w:r>
          </w:p>
        </w:tc>
      </w:tr>
      <w:tr w14:paraId="0ADB3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36" w:type="dxa"/>
            <w:noWrap w:val="0"/>
            <w:vAlign w:val="center"/>
          </w:tcPr>
          <w:p w14:paraId="3A83BEF5">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火灾爆炸</w:t>
            </w:r>
          </w:p>
        </w:tc>
        <w:tc>
          <w:tcPr>
            <w:tcW w:w="676" w:type="dxa"/>
            <w:noWrap w:val="0"/>
            <w:vAlign w:val="center"/>
          </w:tcPr>
          <w:p w14:paraId="5D8D077A">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物料储存、灌装、输送阶段</w:t>
            </w:r>
          </w:p>
        </w:tc>
        <w:tc>
          <w:tcPr>
            <w:tcW w:w="2586" w:type="dxa"/>
            <w:noWrap w:val="0"/>
            <w:vAlign w:val="center"/>
          </w:tcPr>
          <w:p w14:paraId="4274E4D7">
            <w:pPr>
              <w:adjustRightInd w:val="0"/>
              <w:snapToGrid w:val="0"/>
              <w:spacing w:before="60" w:beforeLines="25" w:line="240" w:lineRule="exact"/>
              <w:rPr>
                <w:rFonts w:hint="eastAsia" w:ascii="宋体" w:hAnsi="宋体" w:eastAsia="宋体" w:cs="宋体"/>
                <w:kern w:val="28"/>
                <w:lang w:val="en-US" w:eastAsia="zh-CN"/>
              </w:rPr>
            </w:pPr>
            <w:r>
              <w:rPr>
                <w:rFonts w:hint="eastAsia" w:ascii="宋体" w:hAnsi="宋体" w:eastAsia="宋体" w:cs="宋体"/>
                <w:kern w:val="28"/>
                <w:lang w:val="en-US" w:eastAsia="zh-CN"/>
              </w:rPr>
              <w:t>1. 易燃硅烷类物料（如乙烯基三乙氧基硅烷）泄漏，挥发气体与空气混合达到爆炸极限（1.2%~8.0%）</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2. 静电放电（如管道未接地、人员衣物摩擦）、电气火花、机械火花或高温表面（如加热装置）引燃混合气</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3. 违规动火作业（如焊接、切割）未清理现场可燃物料</w:t>
            </w:r>
          </w:p>
        </w:tc>
        <w:tc>
          <w:tcPr>
            <w:tcW w:w="1190" w:type="dxa"/>
            <w:noWrap w:val="0"/>
            <w:vAlign w:val="center"/>
          </w:tcPr>
          <w:p w14:paraId="516F7437">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引发火灾，造成人员烧伤、财产损失，爆炸还会产生强大的冲击波，摧毁周围设施，造成更大的人员伤亡和财产损失</w:t>
            </w:r>
          </w:p>
        </w:tc>
        <w:tc>
          <w:tcPr>
            <w:tcW w:w="827" w:type="dxa"/>
            <w:noWrap w:val="0"/>
            <w:vAlign w:val="center"/>
          </w:tcPr>
          <w:p w14:paraId="1ECFED57">
            <w:pPr>
              <w:adjustRightInd w:val="0"/>
              <w:snapToGrid w:val="0"/>
              <w:spacing w:before="60" w:beforeLines="25" w:line="240" w:lineRule="exact"/>
              <w:jc w:val="center"/>
              <w:rPr>
                <w:rFonts w:hint="eastAsia" w:ascii="宋体" w:hAnsi="宋体" w:eastAsia="宋体" w:cs="宋体"/>
                <w:kern w:val="28"/>
                <w:lang w:val="en-US" w:eastAsia="zh-CN"/>
              </w:rPr>
            </w:pPr>
            <w:r>
              <w:rPr>
                <w:rFonts w:hint="default" w:ascii="宋体" w:hAnsi="宋体" w:eastAsia="宋体" w:cs="宋体"/>
                <w:kern w:val="28"/>
                <w:lang w:val="en-US" w:eastAsia="zh-CN"/>
              </w:rPr>
              <w:t>Ⅲ</w:t>
            </w:r>
          </w:p>
        </w:tc>
        <w:tc>
          <w:tcPr>
            <w:tcW w:w="3660" w:type="dxa"/>
            <w:noWrap w:val="0"/>
            <w:vAlign w:val="center"/>
          </w:tcPr>
          <w:p w14:paraId="5DE4B377">
            <w:pPr>
              <w:adjustRightInd w:val="0"/>
              <w:snapToGrid w:val="0"/>
              <w:spacing w:before="60" w:beforeLines="25" w:line="240" w:lineRule="exact"/>
              <w:rPr>
                <w:rFonts w:hint="eastAsia" w:ascii="宋体" w:hAnsi="宋体" w:eastAsia="宋体" w:cs="宋体"/>
                <w:kern w:val="28"/>
                <w:lang w:val="en-US" w:eastAsia="zh-CN"/>
              </w:rPr>
            </w:pPr>
            <w:r>
              <w:rPr>
                <w:rFonts w:hint="eastAsia" w:ascii="宋体" w:hAnsi="宋体" w:eastAsia="宋体" w:cs="宋体"/>
                <w:kern w:val="28"/>
                <w:lang w:val="en-US" w:eastAsia="zh-CN"/>
              </w:rPr>
              <w:t>1. 所有设备、管道做静电接地处理（接地电阻≤10Ω），灌装软管使用导电橡胶材质，设置静电释放柱</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2. 电气设备选用防爆型（ExⅡBT4 及以上），禁止非防爆手机、相机进入车间</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3. 划定禁火区域，动火作业前进行气体检测（可燃气体浓度＜LEL 的 10%），落实 “动火作业票” 制度</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4. 配置自动喷淋系统、干粉灭火器（ABC类），储罐区设置防火堤</w:t>
            </w:r>
          </w:p>
        </w:tc>
      </w:tr>
      <w:tr w14:paraId="1F5EB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36" w:type="dxa"/>
            <w:shd w:val="clear" w:color="auto" w:fill="auto"/>
            <w:noWrap w:val="0"/>
            <w:vAlign w:val="center"/>
          </w:tcPr>
          <w:p w14:paraId="4A63854A">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物体打击</w:t>
            </w:r>
          </w:p>
        </w:tc>
        <w:tc>
          <w:tcPr>
            <w:tcW w:w="676" w:type="dxa"/>
            <w:shd w:val="clear" w:color="auto" w:fill="auto"/>
            <w:noWrap w:val="0"/>
            <w:vAlign w:val="center"/>
          </w:tcPr>
          <w:p w14:paraId="44107700">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设备运行、维护、检修阶段</w:t>
            </w:r>
          </w:p>
        </w:tc>
        <w:tc>
          <w:tcPr>
            <w:tcW w:w="2586" w:type="dxa"/>
            <w:shd w:val="clear" w:color="auto" w:fill="auto"/>
            <w:noWrap w:val="0"/>
            <w:vAlign w:val="center"/>
          </w:tcPr>
          <w:p w14:paraId="05495CFB">
            <w:pPr>
              <w:adjustRightInd w:val="0"/>
              <w:snapToGrid w:val="0"/>
              <w:spacing w:before="60" w:beforeLines="25" w:line="240" w:lineRule="exact"/>
              <w:rPr>
                <w:rFonts w:hint="eastAsia" w:ascii="宋体" w:hAnsi="宋体" w:eastAsia="宋体" w:cs="宋体"/>
                <w:kern w:val="28"/>
                <w:lang w:val="en-US" w:eastAsia="zh-CN"/>
              </w:rPr>
            </w:pPr>
            <w:r>
              <w:rPr>
                <w:rFonts w:hint="eastAsia" w:ascii="宋体" w:hAnsi="宋体" w:eastAsia="宋体" w:cs="宋体"/>
                <w:kern w:val="28"/>
                <w:lang w:val="en-US" w:eastAsia="zh-CN"/>
              </w:rPr>
              <w:t>1. 设备螺栓、法兰垫片等部件松动掉落</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2. 工具、零件（如扳手、螺丝）在检修时坠落</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3. 物料桶堆叠不稳倒塌，或叉车搬运时货物滑落</w:t>
            </w:r>
          </w:p>
        </w:tc>
        <w:tc>
          <w:tcPr>
            <w:tcW w:w="1190" w:type="dxa"/>
            <w:shd w:val="clear" w:color="auto" w:fill="auto"/>
            <w:noWrap w:val="0"/>
            <w:vAlign w:val="center"/>
          </w:tcPr>
          <w:p w14:paraId="42909947">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人员被物体击中，造成头部、身体等部位受伤</w:t>
            </w:r>
          </w:p>
        </w:tc>
        <w:tc>
          <w:tcPr>
            <w:tcW w:w="827" w:type="dxa"/>
            <w:shd w:val="clear" w:color="auto" w:fill="auto"/>
            <w:noWrap w:val="0"/>
            <w:vAlign w:val="center"/>
          </w:tcPr>
          <w:p w14:paraId="405DCE97">
            <w:pPr>
              <w:adjustRightInd w:val="0"/>
              <w:snapToGrid w:val="0"/>
              <w:spacing w:before="60" w:beforeLines="25" w:line="240" w:lineRule="exact"/>
              <w:jc w:val="center"/>
              <w:rPr>
                <w:rFonts w:hint="eastAsia" w:ascii="宋体" w:hAnsi="宋体" w:eastAsia="宋体" w:cs="宋体"/>
                <w:kern w:val="28"/>
                <w:lang w:val="en-US" w:eastAsia="zh-CN"/>
              </w:rPr>
            </w:pPr>
            <w:r>
              <w:rPr>
                <w:rFonts w:hint="default" w:ascii="宋体" w:hAnsi="宋体" w:eastAsia="宋体" w:cs="宋体"/>
                <w:kern w:val="28"/>
                <w:lang w:val="en-US" w:eastAsia="zh-CN"/>
              </w:rPr>
              <w:t>Ⅱ</w:t>
            </w:r>
          </w:p>
        </w:tc>
        <w:tc>
          <w:tcPr>
            <w:tcW w:w="3660" w:type="dxa"/>
            <w:shd w:val="clear" w:color="auto" w:fill="auto"/>
            <w:noWrap w:val="0"/>
            <w:vAlign w:val="center"/>
          </w:tcPr>
          <w:p w14:paraId="774661ED">
            <w:pPr>
              <w:adjustRightInd w:val="0"/>
              <w:snapToGrid w:val="0"/>
              <w:spacing w:before="60" w:beforeLines="25" w:line="240" w:lineRule="exact"/>
              <w:rPr>
                <w:rFonts w:hint="eastAsia" w:ascii="宋体" w:hAnsi="宋体" w:eastAsia="宋体" w:cs="宋体"/>
                <w:kern w:val="28"/>
                <w:lang w:val="en-US" w:eastAsia="zh-CN"/>
              </w:rPr>
            </w:pPr>
            <w:r>
              <w:rPr>
                <w:rFonts w:hint="eastAsia" w:ascii="宋体" w:hAnsi="宋体" w:eastAsia="宋体" w:cs="宋体"/>
                <w:kern w:val="28"/>
                <w:lang w:val="en-US" w:eastAsia="zh-CN"/>
              </w:rPr>
              <w:t>1. 建立设备 “防松动” 检查清单，重点部位（法兰、螺栓）每周紧固并记录</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2. 检修时使用工具包、防坠落绳，禁止上下抛物；高处作业设置防护栏、安全网</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3. 物料堆放高度≤1.5m，采用防滑托盘，叉车搬运时限速 5km/h，禁止人员在叉臂正下方停留</w:t>
            </w:r>
          </w:p>
        </w:tc>
      </w:tr>
      <w:tr w14:paraId="7F17C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36" w:type="dxa"/>
            <w:shd w:val="clear" w:color="auto" w:fill="auto"/>
            <w:noWrap w:val="0"/>
            <w:vAlign w:val="center"/>
          </w:tcPr>
          <w:p w14:paraId="19B7EF71">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触电</w:t>
            </w:r>
          </w:p>
        </w:tc>
        <w:tc>
          <w:tcPr>
            <w:tcW w:w="676" w:type="dxa"/>
            <w:shd w:val="clear" w:color="auto" w:fill="auto"/>
            <w:noWrap w:val="0"/>
            <w:vAlign w:val="center"/>
          </w:tcPr>
          <w:p w14:paraId="60C8B3B8">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设备运行、检修阶段</w:t>
            </w:r>
          </w:p>
        </w:tc>
        <w:tc>
          <w:tcPr>
            <w:tcW w:w="2586" w:type="dxa"/>
            <w:shd w:val="clear" w:color="auto" w:fill="auto"/>
            <w:noWrap w:val="0"/>
            <w:vAlign w:val="center"/>
          </w:tcPr>
          <w:p w14:paraId="565F33C0">
            <w:pPr>
              <w:adjustRightInd w:val="0"/>
              <w:snapToGrid w:val="0"/>
              <w:spacing w:before="60" w:beforeLines="25" w:line="240" w:lineRule="exact"/>
              <w:rPr>
                <w:rFonts w:hint="eastAsia" w:ascii="宋体" w:hAnsi="宋体" w:eastAsia="宋体" w:cs="宋体"/>
                <w:kern w:val="28"/>
                <w:lang w:val="en-US" w:eastAsia="zh-CN"/>
              </w:rPr>
            </w:pPr>
            <w:r>
              <w:rPr>
                <w:rFonts w:hint="eastAsia" w:ascii="宋体" w:hAnsi="宋体" w:eastAsia="宋体" w:cs="宋体"/>
                <w:kern w:val="28"/>
                <w:lang w:val="en-US" w:eastAsia="zh-CN"/>
              </w:rPr>
              <w:t>1. 控制仪、电机等电气设备绝缘老化、接线端子裸露</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2. 接地 / 接零保护失效（如 PE 线断裂），漏电保护装置（RCD）未投用</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3. 操作人员湿手操作开关、未穿戴绝缘手套 / 鞋</w:t>
            </w:r>
          </w:p>
        </w:tc>
        <w:tc>
          <w:tcPr>
            <w:tcW w:w="1190" w:type="dxa"/>
            <w:shd w:val="clear" w:color="auto" w:fill="auto"/>
            <w:noWrap w:val="0"/>
            <w:vAlign w:val="center"/>
          </w:tcPr>
          <w:p w14:paraId="16D38451">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人员触电，导致身体受伤甚至死亡</w:t>
            </w:r>
          </w:p>
        </w:tc>
        <w:tc>
          <w:tcPr>
            <w:tcW w:w="827" w:type="dxa"/>
            <w:shd w:val="clear" w:color="auto" w:fill="auto"/>
            <w:noWrap w:val="0"/>
            <w:vAlign w:val="center"/>
          </w:tcPr>
          <w:p w14:paraId="26EBB4F4">
            <w:pPr>
              <w:adjustRightInd w:val="0"/>
              <w:snapToGrid w:val="0"/>
              <w:spacing w:before="60" w:beforeLines="25" w:line="240" w:lineRule="exact"/>
              <w:jc w:val="center"/>
              <w:rPr>
                <w:rFonts w:hint="eastAsia" w:ascii="宋体" w:hAnsi="宋体" w:eastAsia="宋体" w:cs="宋体"/>
                <w:kern w:val="28"/>
                <w:lang w:val="en-US" w:eastAsia="zh-CN"/>
              </w:rPr>
            </w:pPr>
            <w:r>
              <w:rPr>
                <w:rFonts w:hint="default" w:ascii="宋体" w:hAnsi="宋体" w:eastAsia="宋体" w:cs="宋体"/>
                <w:kern w:val="28"/>
                <w:lang w:val="en-US" w:eastAsia="zh-CN"/>
              </w:rPr>
              <w:t>Ⅱ</w:t>
            </w:r>
          </w:p>
        </w:tc>
        <w:tc>
          <w:tcPr>
            <w:tcW w:w="3660" w:type="dxa"/>
            <w:shd w:val="clear" w:color="auto" w:fill="auto"/>
            <w:noWrap w:val="0"/>
            <w:vAlign w:val="center"/>
          </w:tcPr>
          <w:p w14:paraId="41209AA6">
            <w:pPr>
              <w:adjustRightInd w:val="0"/>
              <w:snapToGrid w:val="0"/>
              <w:spacing w:before="60" w:beforeLines="25" w:line="240" w:lineRule="exact"/>
              <w:rPr>
                <w:rFonts w:hint="eastAsia" w:ascii="宋体" w:hAnsi="宋体" w:eastAsia="宋体" w:cs="宋体"/>
                <w:kern w:val="28"/>
                <w:lang w:val="en-US" w:eastAsia="zh-CN"/>
              </w:rPr>
            </w:pPr>
            <w:r>
              <w:rPr>
                <w:rFonts w:hint="eastAsia" w:ascii="宋体" w:hAnsi="宋体" w:eastAsia="宋体" w:cs="宋体"/>
                <w:kern w:val="28"/>
                <w:lang w:val="en-US" w:eastAsia="zh-CN"/>
              </w:rPr>
              <w:t>1. 每月对电气设备进行绝缘测试（绝缘电阻≥2MΩ），接地电阻≤4Ω，记录检测报告</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2. 所有开关箱加装漏电保护器（动作电流≤30mA，动作时间≤0.1s），禁止非电工人员检修电路</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3. 配备绝缘工具、绝缘垫，操作人员作业前检查防护用品完整性</w:t>
            </w:r>
          </w:p>
        </w:tc>
      </w:tr>
      <w:tr w14:paraId="51069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36" w:type="dxa"/>
            <w:shd w:val="clear" w:color="auto" w:fill="auto"/>
            <w:noWrap w:val="0"/>
            <w:vAlign w:val="center"/>
          </w:tcPr>
          <w:p w14:paraId="63EE0905">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灼烫</w:t>
            </w:r>
          </w:p>
        </w:tc>
        <w:tc>
          <w:tcPr>
            <w:tcW w:w="676" w:type="dxa"/>
            <w:shd w:val="clear" w:color="auto" w:fill="auto"/>
            <w:noWrap w:val="0"/>
            <w:vAlign w:val="center"/>
          </w:tcPr>
          <w:p w14:paraId="7AB1ACAA">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物料灌装、泄漏处理阶段</w:t>
            </w:r>
          </w:p>
        </w:tc>
        <w:tc>
          <w:tcPr>
            <w:tcW w:w="2586" w:type="dxa"/>
            <w:shd w:val="clear" w:color="auto" w:fill="auto"/>
            <w:noWrap w:val="0"/>
            <w:vAlign w:val="center"/>
          </w:tcPr>
          <w:p w14:paraId="435E4767">
            <w:pPr>
              <w:adjustRightInd w:val="0"/>
              <w:snapToGrid w:val="0"/>
              <w:spacing w:before="60" w:beforeLines="25" w:line="240" w:lineRule="exact"/>
              <w:rPr>
                <w:rFonts w:hint="eastAsia" w:ascii="宋体" w:hAnsi="宋体" w:eastAsia="宋体" w:cs="宋体"/>
                <w:kern w:val="28"/>
                <w:lang w:val="en-US" w:eastAsia="zh-CN"/>
              </w:rPr>
            </w:pPr>
            <w:r>
              <w:rPr>
                <w:rFonts w:hint="eastAsia" w:ascii="宋体" w:hAnsi="宋体" w:eastAsia="宋体" w:cs="宋体"/>
                <w:kern w:val="28"/>
                <w:lang w:val="en-US" w:eastAsia="zh-CN"/>
              </w:rPr>
              <w:t>1. 腐蚀性物料（如聚硅酸乙酯）泄漏，接触皮肤、眼睛；高温物料（如反应放热后的物料）喷溅</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2. 操作人员未穿戴防化手套、护目镜等防护装备</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3. 快速灌装时管道连接处密封失效导致物料喷射</w:t>
            </w:r>
          </w:p>
        </w:tc>
        <w:tc>
          <w:tcPr>
            <w:tcW w:w="1190" w:type="dxa"/>
            <w:shd w:val="clear" w:color="auto" w:fill="auto"/>
            <w:noWrap w:val="0"/>
            <w:vAlign w:val="center"/>
          </w:tcPr>
          <w:p w14:paraId="7BACC0C9">
            <w:pPr>
              <w:adjustRightInd w:val="0"/>
              <w:snapToGrid w:val="0"/>
              <w:spacing w:before="60" w:beforeLines="25" w:line="240" w:lineRule="exact"/>
              <w:rPr>
                <w:rFonts w:hint="eastAsia" w:ascii="宋体" w:hAnsi="宋体" w:eastAsia="宋体" w:cs="宋体"/>
                <w:kern w:val="28"/>
                <w:lang w:val="en-US" w:eastAsia="zh-CN"/>
              </w:rPr>
            </w:pPr>
            <w:r>
              <w:rPr>
                <w:rFonts w:hint="default" w:ascii="宋体" w:hAnsi="宋体" w:eastAsia="宋体" w:cs="宋体"/>
                <w:kern w:val="28"/>
                <w:lang w:val="en-US" w:eastAsia="zh-CN"/>
              </w:rPr>
              <w:t>人员皮肤或眼睛被灼伤</w:t>
            </w:r>
          </w:p>
        </w:tc>
        <w:tc>
          <w:tcPr>
            <w:tcW w:w="827" w:type="dxa"/>
            <w:shd w:val="clear" w:color="auto" w:fill="auto"/>
            <w:noWrap w:val="0"/>
            <w:vAlign w:val="center"/>
          </w:tcPr>
          <w:p w14:paraId="4AC4BC80">
            <w:pPr>
              <w:adjustRightInd w:val="0"/>
              <w:snapToGrid w:val="0"/>
              <w:spacing w:before="60" w:beforeLines="25" w:line="240" w:lineRule="exact"/>
              <w:jc w:val="center"/>
              <w:rPr>
                <w:rFonts w:hint="eastAsia" w:ascii="宋体" w:hAnsi="宋体" w:eastAsia="宋体" w:cs="宋体"/>
                <w:kern w:val="28"/>
                <w:lang w:val="en-US" w:eastAsia="zh-CN"/>
              </w:rPr>
            </w:pPr>
            <w:r>
              <w:rPr>
                <w:rFonts w:hint="default" w:ascii="宋体" w:hAnsi="宋体" w:eastAsia="宋体" w:cs="宋体"/>
                <w:kern w:val="28"/>
                <w:lang w:val="en-US" w:eastAsia="zh-CN"/>
              </w:rPr>
              <w:t>Ⅱ</w:t>
            </w:r>
          </w:p>
        </w:tc>
        <w:tc>
          <w:tcPr>
            <w:tcW w:w="3660" w:type="dxa"/>
            <w:shd w:val="clear" w:color="auto" w:fill="auto"/>
            <w:noWrap w:val="0"/>
            <w:vAlign w:val="center"/>
          </w:tcPr>
          <w:p w14:paraId="6BC04B8F">
            <w:pPr>
              <w:adjustRightInd w:val="0"/>
              <w:snapToGrid w:val="0"/>
              <w:spacing w:before="60" w:beforeLines="25" w:line="240" w:lineRule="exact"/>
              <w:rPr>
                <w:rFonts w:hint="eastAsia" w:ascii="宋体" w:hAnsi="宋体" w:eastAsia="宋体" w:cs="宋体"/>
                <w:kern w:val="28"/>
                <w:lang w:val="en-US" w:eastAsia="zh-CN"/>
              </w:rPr>
            </w:pPr>
            <w:r>
              <w:rPr>
                <w:rFonts w:hint="eastAsia" w:ascii="宋体" w:hAnsi="宋体" w:eastAsia="宋体" w:cs="宋体"/>
                <w:kern w:val="28"/>
                <w:lang w:val="en-US" w:eastAsia="zh-CN"/>
              </w:rPr>
              <w:t>1. 灌装工位设置防喷溅挡板，操作人员必须穿戴耐酸碱手套、护目镜、防化服</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2. 定期检查管道密封件（O型圈、法兰垫片），重点关注高压灌装管道连接处</w:t>
            </w:r>
            <w:r>
              <w:rPr>
                <w:rFonts w:hint="eastAsia" w:ascii="宋体" w:hAnsi="宋体" w:eastAsia="宋体" w:cs="宋体"/>
                <w:kern w:val="28"/>
                <w:lang w:val="en-US" w:eastAsia="zh-CN"/>
              </w:rPr>
              <w:br w:type="textWrapping"/>
            </w:r>
            <w:r>
              <w:rPr>
                <w:rFonts w:hint="eastAsia" w:ascii="宋体" w:hAnsi="宋体" w:eastAsia="宋体" w:cs="宋体"/>
                <w:kern w:val="28"/>
                <w:lang w:val="en-US" w:eastAsia="zh-CN"/>
              </w:rPr>
              <w:t>3. 制定《泄漏应急处置程序》，配备应急冲洗装置（洗眼器、喷淋器），确保 15 秒内可到达</w:t>
            </w:r>
          </w:p>
        </w:tc>
      </w:tr>
    </w:tbl>
    <w:p w14:paraId="6E75B63F">
      <w:pPr>
        <w:ind w:firstLine="560" w:firstLineChars="200"/>
        <w:rPr>
          <w:rFonts w:ascii="宋体" w:hAnsi="宋体" w:cs="宋体"/>
          <w:sz w:val="28"/>
          <w:szCs w:val="28"/>
        </w:rPr>
      </w:pPr>
      <w:r>
        <w:rPr>
          <w:rFonts w:hint="eastAsia" w:ascii="宋体" w:hAnsi="宋体" w:cs="宋体"/>
          <w:sz w:val="28"/>
          <w:szCs w:val="28"/>
        </w:rPr>
        <w:t>评价小结：</w:t>
      </w:r>
    </w:p>
    <w:p w14:paraId="0D062CAC">
      <w:pPr>
        <w:adjustRightInd w:val="0"/>
        <w:snapToGrid w:val="0"/>
        <w:ind w:firstLine="536" w:firstLineChars="200"/>
        <w:rPr>
          <w:rFonts w:ascii="宋体" w:hAnsi="宋体" w:cs="宋体"/>
        </w:rPr>
      </w:pPr>
      <w:r>
        <w:rPr>
          <w:rFonts w:hint="eastAsia" w:ascii="宋体" w:hAnsi="宋体" w:cs="宋体"/>
          <w:snapToGrid w:val="0"/>
          <w:spacing w:val="-6"/>
          <w:sz w:val="28"/>
          <w:szCs w:val="28"/>
        </w:rPr>
        <w:t>通过预先危险分析</w:t>
      </w:r>
      <w:bookmarkStart w:id="213" w:name="_Hlk99478888"/>
      <w:r>
        <w:rPr>
          <w:rFonts w:hint="eastAsia" w:ascii="宋体" w:hAnsi="宋体" w:cs="宋体"/>
          <w:snapToGrid w:val="0"/>
          <w:spacing w:val="-6"/>
          <w:sz w:val="28"/>
          <w:szCs w:val="28"/>
        </w:rPr>
        <w:t>可知，该项目</w:t>
      </w:r>
      <w:r>
        <w:rPr>
          <w:rFonts w:hint="eastAsia" w:ascii="宋体" w:hAnsi="宋体" w:cs="宋体"/>
          <w:snapToGrid w:val="0"/>
          <w:spacing w:val="-6"/>
          <w:sz w:val="28"/>
          <w:szCs w:val="28"/>
          <w:lang w:val="en-US" w:eastAsia="zh-CN"/>
        </w:rPr>
        <w:t>包装车间单元</w:t>
      </w:r>
      <w:r>
        <w:rPr>
          <w:rFonts w:hint="eastAsia" w:ascii="宋体" w:hAnsi="宋体" w:cs="宋体"/>
          <w:spacing w:val="-6"/>
          <w:sz w:val="28"/>
          <w:szCs w:val="28"/>
        </w:rPr>
        <w:t>生产工艺装置的</w:t>
      </w:r>
      <w:r>
        <w:rPr>
          <w:rFonts w:hint="eastAsia" w:ascii="宋体" w:hAnsi="宋体" w:cs="宋体"/>
          <w:snapToGrid w:val="0"/>
          <w:spacing w:val="-6"/>
          <w:sz w:val="28"/>
          <w:szCs w:val="28"/>
        </w:rPr>
        <w:t>主要危险、有害因素中：火灾爆炸、中毒窒息</w:t>
      </w:r>
      <w:r>
        <w:rPr>
          <w:rFonts w:hint="eastAsia" w:ascii="宋体" w:hAnsi="宋体" w:cs="宋体"/>
          <w:snapToGrid w:val="0"/>
          <w:spacing w:val="-6"/>
          <w:sz w:val="28"/>
          <w:szCs w:val="28"/>
          <w:lang w:eastAsia="zh-CN"/>
        </w:rPr>
        <w:t>、</w:t>
      </w:r>
      <w:r>
        <w:rPr>
          <w:rFonts w:hint="eastAsia" w:ascii="宋体" w:hAnsi="宋体" w:cs="宋体"/>
          <w:snapToGrid w:val="0"/>
          <w:spacing w:val="-6"/>
          <w:sz w:val="28"/>
          <w:szCs w:val="28"/>
          <w:lang w:val="en-US" w:eastAsia="zh-CN"/>
        </w:rPr>
        <w:t>机械伤害</w:t>
      </w:r>
      <w:r>
        <w:rPr>
          <w:rFonts w:hint="eastAsia" w:ascii="宋体" w:hAnsi="宋体" w:cs="宋体"/>
          <w:snapToGrid w:val="0"/>
          <w:spacing w:val="-6"/>
          <w:sz w:val="28"/>
          <w:szCs w:val="28"/>
        </w:rPr>
        <w:t>的危险程度为</w:t>
      </w:r>
      <w:r>
        <w:rPr>
          <w:snapToGrid w:val="0"/>
          <w:spacing w:val="-6"/>
          <w:sz w:val="28"/>
          <w:szCs w:val="28"/>
        </w:rPr>
        <w:t>Ⅲ</w:t>
      </w:r>
      <w:r>
        <w:rPr>
          <w:rFonts w:hint="eastAsia" w:ascii="宋体" w:hAnsi="宋体" w:cs="宋体"/>
          <w:snapToGrid w:val="0"/>
          <w:spacing w:val="-6"/>
          <w:sz w:val="28"/>
          <w:szCs w:val="28"/>
        </w:rPr>
        <w:t>级，是危险的，会造成人员伤亡和系统损坏，要立即采取防范对策措施；</w:t>
      </w:r>
      <w:r>
        <w:rPr>
          <w:rFonts w:hint="eastAsia" w:ascii="宋体" w:hAnsi="宋体" w:cs="宋体"/>
          <w:snapToGrid w:val="0"/>
          <w:spacing w:val="-6"/>
          <w:sz w:val="28"/>
          <w:szCs w:val="28"/>
          <w:lang w:val="en-US" w:eastAsia="zh-CN"/>
        </w:rPr>
        <w:t>物体打击、触电、灼烫</w:t>
      </w:r>
      <w:r>
        <w:rPr>
          <w:rFonts w:hint="eastAsia" w:ascii="宋体" w:hAnsi="宋体" w:cs="宋体"/>
          <w:snapToGrid w:val="0"/>
          <w:spacing w:val="-6"/>
          <w:sz w:val="28"/>
          <w:szCs w:val="28"/>
        </w:rPr>
        <w:t>的危险程度为</w:t>
      </w:r>
      <w:r>
        <w:rPr>
          <w:snapToGrid w:val="0"/>
          <w:spacing w:val="-6"/>
          <w:sz w:val="28"/>
          <w:szCs w:val="28"/>
        </w:rPr>
        <w:t>Ⅱ</w:t>
      </w:r>
      <w:r>
        <w:rPr>
          <w:rFonts w:hint="eastAsia" w:ascii="宋体" w:hAnsi="宋体" w:cs="宋体"/>
          <w:snapToGrid w:val="0"/>
          <w:spacing w:val="-6"/>
          <w:sz w:val="28"/>
          <w:szCs w:val="28"/>
        </w:rPr>
        <w:t>级，处于事故的边缘状态，暂时还不会造成人员伤亡、系统损坏降低系统性能，但应予排除或采取控制措施</w:t>
      </w:r>
      <w:bookmarkEnd w:id="213"/>
      <w:r>
        <w:rPr>
          <w:rFonts w:hint="eastAsia" w:ascii="宋体" w:hAnsi="宋体" w:cs="宋体"/>
          <w:snapToGrid w:val="0"/>
          <w:spacing w:val="-6"/>
          <w:sz w:val="28"/>
          <w:szCs w:val="28"/>
        </w:rPr>
        <w:t>。</w:t>
      </w:r>
    </w:p>
    <w:p w14:paraId="78F83FBA">
      <w:pPr>
        <w:pStyle w:val="5"/>
        <w:spacing w:before="240" w:after="120"/>
        <w:ind w:firstLine="562"/>
        <w:rPr>
          <w:rFonts w:ascii="宋体" w:hAnsi="宋体" w:eastAsia="宋体" w:cs="宋体"/>
          <w:color w:val="auto"/>
        </w:rPr>
      </w:pPr>
      <w:bookmarkStart w:id="214" w:name="_Toc29900"/>
      <w:r>
        <w:rPr>
          <w:rFonts w:hint="eastAsia" w:ascii="宋体" w:hAnsi="宋体" w:eastAsia="宋体" w:cs="宋体"/>
          <w:color w:val="auto"/>
          <w:sz w:val="28"/>
          <w:szCs w:val="28"/>
        </w:rPr>
        <w:t>5.</w:t>
      </w:r>
      <w:r>
        <w:rPr>
          <w:rFonts w:hint="eastAsia" w:ascii="宋体" w:hAnsi="宋体" w:eastAsia="宋体" w:cs="宋体"/>
          <w:color w:val="auto"/>
          <w:sz w:val="28"/>
          <w:szCs w:val="28"/>
          <w:lang w:val="en-US" w:eastAsia="zh-CN"/>
        </w:rPr>
        <w:t>4原料罐区</w:t>
      </w:r>
      <w:r>
        <w:rPr>
          <w:rFonts w:hint="eastAsia" w:ascii="宋体" w:hAnsi="宋体" w:eastAsia="宋体" w:cs="宋体"/>
          <w:color w:val="auto"/>
          <w:sz w:val="28"/>
          <w:szCs w:val="28"/>
        </w:rPr>
        <w:t>单元</w:t>
      </w:r>
      <w:bookmarkEnd w:id="214"/>
    </w:p>
    <w:p w14:paraId="28FA42BB">
      <w:pPr>
        <w:ind w:firstLine="562" w:firstLineChars="200"/>
        <w:rPr>
          <w:rFonts w:ascii="宋体" w:hAnsi="宋体" w:cs="宋体"/>
          <w:b/>
          <w:bCs/>
          <w:sz w:val="28"/>
          <w:szCs w:val="28"/>
        </w:rPr>
      </w:pPr>
      <w:r>
        <w:rPr>
          <w:rFonts w:hint="eastAsia" w:ascii="宋体" w:hAnsi="宋体" w:cs="宋体"/>
          <w:b/>
          <w:bCs/>
          <w:sz w:val="28"/>
          <w:szCs w:val="28"/>
        </w:rPr>
        <w:t>一、预先危险分析法（PHA）评价</w:t>
      </w:r>
    </w:p>
    <w:p w14:paraId="3A111D54">
      <w:pPr>
        <w:ind w:firstLine="560" w:firstLineChars="200"/>
        <w:rPr>
          <w:rFonts w:ascii="宋体" w:hAnsi="宋体" w:cs="宋体"/>
          <w:sz w:val="28"/>
          <w:szCs w:val="28"/>
        </w:rPr>
      </w:pPr>
      <w:r>
        <w:rPr>
          <w:rFonts w:hint="eastAsia" w:ascii="宋体" w:hAnsi="宋体" w:cs="宋体"/>
          <w:sz w:val="28"/>
          <w:szCs w:val="28"/>
          <w:lang w:val="en-US" w:eastAsia="zh-CN"/>
        </w:rPr>
        <w:t>该项目，原料罐区改造后设置2</w:t>
      </w:r>
      <w:r>
        <w:rPr>
          <w:rFonts w:hint="eastAsia" w:ascii="宋体" w:hAnsi="宋体"/>
          <w:sz w:val="28"/>
          <w:szCs w:val="28"/>
        </w:rPr>
        <w:t>个100m</w:t>
      </w:r>
      <w:r>
        <w:rPr>
          <w:rFonts w:hint="eastAsia" w:ascii="宋体" w:hAnsi="宋体"/>
          <w:sz w:val="28"/>
          <w:szCs w:val="28"/>
          <w:vertAlign w:val="superscript"/>
        </w:rPr>
        <w:t>3</w:t>
      </w:r>
      <w:r>
        <w:rPr>
          <w:rFonts w:hint="eastAsia" w:ascii="宋体" w:hAnsi="宋体"/>
          <w:sz w:val="28"/>
          <w:szCs w:val="28"/>
        </w:rPr>
        <w:t>立式</w:t>
      </w:r>
      <w:r>
        <w:rPr>
          <w:rFonts w:hint="eastAsia" w:ascii="宋体" w:hAnsi="宋体"/>
          <w:sz w:val="28"/>
          <w:szCs w:val="28"/>
          <w:lang w:val="en-US" w:eastAsia="zh-CN"/>
        </w:rPr>
        <w:t>甲醇</w:t>
      </w:r>
      <w:r>
        <w:rPr>
          <w:rFonts w:hint="eastAsia" w:ascii="宋体" w:hAnsi="宋体"/>
          <w:sz w:val="28"/>
          <w:szCs w:val="28"/>
        </w:rPr>
        <w:t>储罐、</w:t>
      </w:r>
      <w:r>
        <w:rPr>
          <w:rFonts w:hint="eastAsia" w:ascii="宋体" w:hAnsi="宋体"/>
          <w:sz w:val="28"/>
          <w:szCs w:val="28"/>
          <w:lang w:val="en-US" w:eastAsia="zh-CN"/>
        </w:rPr>
        <w:t>2</w:t>
      </w:r>
      <w:r>
        <w:rPr>
          <w:rFonts w:hint="eastAsia" w:ascii="宋体" w:hAnsi="宋体"/>
          <w:sz w:val="28"/>
          <w:szCs w:val="28"/>
        </w:rPr>
        <w:t>个1</w:t>
      </w:r>
      <w:r>
        <w:rPr>
          <w:rFonts w:hint="eastAsia" w:ascii="宋体" w:hAnsi="宋体"/>
          <w:sz w:val="28"/>
          <w:szCs w:val="28"/>
          <w:lang w:val="en-US" w:eastAsia="zh-CN"/>
        </w:rPr>
        <w:t>00</w:t>
      </w:r>
      <w:r>
        <w:rPr>
          <w:rFonts w:hint="eastAsia" w:ascii="宋体" w:hAnsi="宋体"/>
          <w:sz w:val="28"/>
          <w:szCs w:val="28"/>
        </w:rPr>
        <w:t>m</w:t>
      </w:r>
      <w:r>
        <w:rPr>
          <w:rFonts w:hint="eastAsia" w:ascii="宋体" w:hAnsi="宋体"/>
          <w:sz w:val="28"/>
          <w:szCs w:val="28"/>
          <w:vertAlign w:val="superscript"/>
        </w:rPr>
        <w:t>3</w:t>
      </w:r>
      <w:r>
        <w:rPr>
          <w:rFonts w:hint="eastAsia" w:ascii="宋体" w:hAnsi="宋体"/>
          <w:sz w:val="28"/>
          <w:szCs w:val="28"/>
          <w:lang w:val="en-US" w:eastAsia="zh-CN"/>
        </w:rPr>
        <w:t>乙醇</w:t>
      </w:r>
      <w:r>
        <w:rPr>
          <w:rFonts w:hint="eastAsia" w:ascii="宋体" w:hAnsi="宋体"/>
          <w:sz w:val="28"/>
          <w:szCs w:val="28"/>
        </w:rPr>
        <w:t>储罐、</w:t>
      </w:r>
      <w:r>
        <w:rPr>
          <w:rFonts w:hint="eastAsia" w:ascii="宋体" w:hAnsi="宋体"/>
          <w:sz w:val="28"/>
          <w:szCs w:val="28"/>
          <w:lang w:val="en-US" w:eastAsia="zh-CN"/>
        </w:rPr>
        <w:t>2</w:t>
      </w:r>
      <w:r>
        <w:rPr>
          <w:rFonts w:hint="eastAsia" w:ascii="宋体" w:hAnsi="宋体"/>
          <w:sz w:val="28"/>
          <w:szCs w:val="28"/>
        </w:rPr>
        <w:t>个1</w:t>
      </w:r>
      <w:r>
        <w:rPr>
          <w:rFonts w:hint="eastAsia" w:ascii="宋体" w:hAnsi="宋体"/>
          <w:sz w:val="28"/>
          <w:szCs w:val="28"/>
          <w:lang w:val="en-US" w:eastAsia="zh-CN"/>
        </w:rPr>
        <w:t>00</w:t>
      </w:r>
      <w:r>
        <w:rPr>
          <w:rFonts w:hint="eastAsia" w:ascii="宋体" w:hAnsi="宋体"/>
          <w:sz w:val="28"/>
          <w:szCs w:val="28"/>
        </w:rPr>
        <w:t>m</w:t>
      </w:r>
      <w:r>
        <w:rPr>
          <w:rFonts w:hint="eastAsia" w:ascii="宋体" w:hAnsi="宋体"/>
          <w:sz w:val="28"/>
          <w:szCs w:val="28"/>
          <w:vertAlign w:val="superscript"/>
        </w:rPr>
        <w:t>3</w:t>
      </w:r>
      <w:r>
        <w:rPr>
          <w:rFonts w:hint="eastAsia" w:ascii="宋体" w:hAnsi="宋体"/>
          <w:sz w:val="28"/>
          <w:szCs w:val="28"/>
          <w:lang w:val="en-US" w:eastAsia="zh-CN"/>
        </w:rPr>
        <w:t>氯丙烯储罐。拟建储罐存储物质甲醇、乙醇、氯丙烯具有火灾、爆炸性，甲醇、氯丙烯有毒性。</w:t>
      </w:r>
      <w:r>
        <w:rPr>
          <w:rFonts w:hint="eastAsia" w:ascii="宋体" w:hAnsi="宋体"/>
          <w:sz w:val="28"/>
          <w:szCs w:val="28"/>
        </w:rPr>
        <w:t>该项目采用</w:t>
      </w:r>
      <w:r>
        <w:rPr>
          <w:rFonts w:hint="eastAsia" w:ascii="宋体" w:hAnsi="宋体"/>
          <w:sz w:val="28"/>
          <w:szCs w:val="28"/>
          <w:lang w:val="en-US" w:eastAsia="zh-CN"/>
        </w:rPr>
        <w:t>槽罐车</w:t>
      </w:r>
      <w:r>
        <w:rPr>
          <w:rFonts w:hint="eastAsia" w:ascii="宋体" w:hAnsi="宋体"/>
          <w:sz w:val="28"/>
          <w:szCs w:val="28"/>
        </w:rPr>
        <w:t>进行运输，在储罐附近</w:t>
      </w:r>
      <w:r>
        <w:rPr>
          <w:rFonts w:hint="eastAsia" w:ascii="宋体" w:hAnsi="宋体"/>
          <w:sz w:val="28"/>
          <w:szCs w:val="28"/>
          <w:lang w:val="en-US" w:eastAsia="zh-CN"/>
        </w:rPr>
        <w:t>原料泵区</w:t>
      </w:r>
      <w:r>
        <w:rPr>
          <w:rFonts w:hint="eastAsia" w:ascii="宋体" w:hAnsi="宋体"/>
          <w:sz w:val="28"/>
          <w:szCs w:val="28"/>
        </w:rPr>
        <w:t>设置装卸设施，采用泵进行装卸</w:t>
      </w:r>
      <w:r>
        <w:rPr>
          <w:rFonts w:hint="eastAsia" w:ascii="宋体" w:hAnsi="宋体"/>
          <w:sz w:val="28"/>
          <w:szCs w:val="28"/>
          <w:lang w:eastAsia="zh-CN"/>
        </w:rPr>
        <w:t>。</w:t>
      </w:r>
      <w:r>
        <w:rPr>
          <w:rFonts w:hint="eastAsia" w:ascii="宋体" w:hAnsi="宋体"/>
          <w:sz w:val="28"/>
          <w:szCs w:val="28"/>
          <w:lang w:val="en-US" w:eastAsia="zh-CN"/>
        </w:rPr>
        <w:t>及</w:t>
      </w:r>
      <w:r>
        <w:rPr>
          <w:rFonts w:hint="eastAsia" w:ascii="宋体" w:hAnsi="宋体" w:cs="宋体"/>
          <w:sz w:val="28"/>
          <w:szCs w:val="28"/>
        </w:rPr>
        <w:t>采用预先危险分析法（PHA）</w:t>
      </w:r>
      <w:r>
        <w:rPr>
          <w:spacing w:val="-2"/>
          <w:sz w:val="28"/>
          <w:szCs w:val="28"/>
          <w:lang w:val="zh-CN"/>
        </w:rPr>
        <w:t>，对生产经营过程的危险、有害因素进行分析，分析结果见下表</w:t>
      </w:r>
      <w:r>
        <w:rPr>
          <w:rFonts w:hint="eastAsia"/>
          <w:spacing w:val="-2"/>
          <w:sz w:val="28"/>
          <w:szCs w:val="28"/>
          <w:lang w:val="zh-CN"/>
        </w:rPr>
        <w:t>：</w:t>
      </w:r>
    </w:p>
    <w:p w14:paraId="3A491CA7">
      <w:pPr>
        <w:jc w:val="center"/>
        <w:rPr>
          <w:rFonts w:ascii="宋体" w:hAnsi="宋体" w:cs="宋体"/>
          <w:sz w:val="28"/>
          <w:szCs w:val="28"/>
          <w:lang w:val="zh-CN"/>
        </w:rPr>
      </w:pPr>
      <w:r>
        <w:rPr>
          <w:rFonts w:hint="eastAsia" w:ascii="宋体" w:hAnsi="宋体" w:cs="宋体"/>
          <w:sz w:val="28"/>
          <w:szCs w:val="28"/>
          <w:lang w:val="zh-CN"/>
        </w:rPr>
        <w:t>表5.</w:t>
      </w:r>
      <w:r>
        <w:rPr>
          <w:rFonts w:hint="eastAsia" w:ascii="宋体" w:hAnsi="宋体" w:cs="宋体"/>
          <w:sz w:val="28"/>
          <w:szCs w:val="28"/>
        </w:rPr>
        <w:t>3</w:t>
      </w:r>
      <w:r>
        <w:rPr>
          <w:rFonts w:hint="eastAsia" w:ascii="宋体" w:hAnsi="宋体" w:cs="宋体"/>
          <w:sz w:val="28"/>
          <w:szCs w:val="28"/>
          <w:lang w:val="zh-CN"/>
        </w:rPr>
        <w:t>-1</w:t>
      </w:r>
      <w:r>
        <w:rPr>
          <w:rFonts w:hint="eastAsia" w:ascii="宋体" w:hAnsi="宋体" w:cs="宋体"/>
          <w:sz w:val="28"/>
          <w:szCs w:val="28"/>
        </w:rPr>
        <w:t xml:space="preserve"> 工艺装置</w:t>
      </w:r>
      <w:r>
        <w:rPr>
          <w:rFonts w:hint="eastAsia" w:ascii="宋体" w:hAnsi="宋体" w:cs="宋体"/>
          <w:sz w:val="28"/>
          <w:szCs w:val="28"/>
          <w:lang w:val="zh-CN"/>
        </w:rPr>
        <w:t>单元预先危险分析</w:t>
      </w:r>
    </w:p>
    <w:tbl>
      <w:tblPr>
        <w:tblStyle w:val="88"/>
        <w:tblW w:w="95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3"/>
        <w:gridCol w:w="707"/>
        <w:gridCol w:w="2769"/>
        <w:gridCol w:w="748"/>
        <w:gridCol w:w="948"/>
        <w:gridCol w:w="3660"/>
      </w:tblGrid>
      <w:tr w14:paraId="35808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43" w:type="dxa"/>
            <w:noWrap w:val="0"/>
            <w:vAlign w:val="center"/>
          </w:tcPr>
          <w:p w14:paraId="5CB7B41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bCs/>
                <w:spacing w:val="-6"/>
                <w:kern w:val="28"/>
              </w:rPr>
            </w:pPr>
            <w:r>
              <w:rPr>
                <w:rFonts w:hint="eastAsia" w:ascii="宋体" w:hAnsi="宋体" w:eastAsia="宋体" w:cs="宋体"/>
                <w:b/>
                <w:bCs/>
                <w:spacing w:val="-6"/>
                <w:kern w:val="28"/>
              </w:rPr>
              <w:t>事故</w:t>
            </w:r>
          </w:p>
        </w:tc>
        <w:tc>
          <w:tcPr>
            <w:tcW w:w="707" w:type="dxa"/>
            <w:noWrap w:val="0"/>
            <w:vAlign w:val="center"/>
          </w:tcPr>
          <w:p w14:paraId="5FF5B8C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bCs/>
                <w:spacing w:val="-6"/>
                <w:kern w:val="28"/>
              </w:rPr>
            </w:pPr>
            <w:r>
              <w:rPr>
                <w:rFonts w:hint="eastAsia" w:ascii="宋体" w:hAnsi="宋体" w:eastAsia="宋体" w:cs="宋体"/>
                <w:b/>
                <w:bCs/>
                <w:spacing w:val="-6"/>
                <w:kern w:val="28"/>
              </w:rPr>
              <w:t>阶段</w:t>
            </w:r>
          </w:p>
        </w:tc>
        <w:tc>
          <w:tcPr>
            <w:tcW w:w="2769" w:type="dxa"/>
            <w:noWrap w:val="0"/>
            <w:vAlign w:val="center"/>
          </w:tcPr>
          <w:p w14:paraId="0C27476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bCs/>
                <w:spacing w:val="-6"/>
                <w:kern w:val="28"/>
              </w:rPr>
            </w:pPr>
            <w:r>
              <w:rPr>
                <w:rFonts w:hint="eastAsia" w:ascii="宋体" w:hAnsi="宋体" w:eastAsia="宋体" w:cs="宋体"/>
                <w:b/>
                <w:bCs/>
                <w:spacing w:val="-6"/>
                <w:kern w:val="28"/>
              </w:rPr>
              <w:t>触发事件</w:t>
            </w:r>
          </w:p>
        </w:tc>
        <w:tc>
          <w:tcPr>
            <w:tcW w:w="748" w:type="dxa"/>
            <w:noWrap w:val="0"/>
            <w:vAlign w:val="center"/>
          </w:tcPr>
          <w:p w14:paraId="42C2C5E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bCs/>
                <w:spacing w:val="-6"/>
                <w:kern w:val="28"/>
              </w:rPr>
            </w:pPr>
            <w:r>
              <w:rPr>
                <w:rFonts w:hint="eastAsia" w:ascii="宋体" w:hAnsi="宋体" w:eastAsia="宋体" w:cs="宋体"/>
                <w:b/>
                <w:bCs/>
                <w:spacing w:val="-6"/>
                <w:kern w:val="28"/>
              </w:rPr>
              <w:t>事故后果</w:t>
            </w:r>
          </w:p>
        </w:tc>
        <w:tc>
          <w:tcPr>
            <w:tcW w:w="948" w:type="dxa"/>
            <w:noWrap w:val="0"/>
            <w:vAlign w:val="center"/>
          </w:tcPr>
          <w:p w14:paraId="460C579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bCs/>
                <w:spacing w:val="-6"/>
                <w:kern w:val="28"/>
              </w:rPr>
            </w:pPr>
            <w:r>
              <w:rPr>
                <w:rFonts w:hint="eastAsia" w:ascii="宋体" w:hAnsi="宋体" w:eastAsia="宋体" w:cs="宋体"/>
                <w:b/>
                <w:bCs/>
                <w:spacing w:val="-6"/>
                <w:kern w:val="28"/>
              </w:rPr>
              <w:t>危险等级</w:t>
            </w:r>
          </w:p>
        </w:tc>
        <w:tc>
          <w:tcPr>
            <w:tcW w:w="3660" w:type="dxa"/>
            <w:noWrap w:val="0"/>
            <w:vAlign w:val="center"/>
          </w:tcPr>
          <w:p w14:paraId="253BB11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bCs/>
                <w:spacing w:val="-6"/>
                <w:kern w:val="28"/>
              </w:rPr>
            </w:pPr>
            <w:r>
              <w:rPr>
                <w:rFonts w:hint="eastAsia" w:ascii="宋体" w:hAnsi="宋体" w:eastAsia="宋体" w:cs="宋体"/>
                <w:b/>
                <w:bCs/>
                <w:spacing w:val="-6"/>
                <w:kern w:val="28"/>
              </w:rPr>
              <w:t>措施建议</w:t>
            </w:r>
          </w:p>
        </w:tc>
      </w:tr>
      <w:tr w14:paraId="04C0A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3" w:type="dxa"/>
            <w:vMerge w:val="restart"/>
            <w:noWrap w:val="0"/>
            <w:vAlign w:val="center"/>
          </w:tcPr>
          <w:p w14:paraId="44B5EEA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lang w:val="en-US" w:eastAsia="zh-CN"/>
              </w:rPr>
              <w:t>火</w:t>
            </w:r>
            <w:r>
              <w:rPr>
                <w:rFonts w:hint="eastAsia" w:ascii="宋体" w:hAnsi="宋体" w:eastAsia="宋体" w:cs="宋体"/>
                <w:spacing w:val="-6"/>
                <w:kern w:val="28"/>
              </w:rPr>
              <w:t>灾、爆炸</w:t>
            </w:r>
          </w:p>
        </w:tc>
        <w:tc>
          <w:tcPr>
            <w:tcW w:w="707" w:type="dxa"/>
            <w:noWrap w:val="0"/>
            <w:vAlign w:val="center"/>
          </w:tcPr>
          <w:p w14:paraId="449E831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p>
        </w:tc>
        <w:tc>
          <w:tcPr>
            <w:tcW w:w="2769" w:type="dxa"/>
            <w:noWrap w:val="0"/>
            <w:vAlign w:val="center"/>
          </w:tcPr>
          <w:p w14:paraId="0B4486C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1．故障泄漏</w:t>
            </w:r>
          </w:p>
          <w:p w14:paraId="2706DD5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①设备、机泵、管线、阀门、法兰等垫子选型不当或破损、泄漏；</w:t>
            </w:r>
          </w:p>
          <w:p w14:paraId="585C7B3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②管、阀等连接处泄漏，转动设备密封处泄漏；</w:t>
            </w:r>
          </w:p>
          <w:p w14:paraId="161AF36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③储罐、管、阀等因加工、材质、焊接等质量不好或安装不当而泄漏；</w:t>
            </w:r>
          </w:p>
          <w:p w14:paraId="707F7AF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④人为损坏造成储罐、设备、管道泄漏；</w:t>
            </w:r>
          </w:p>
          <w:p w14:paraId="4A3ABB3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2．运行泄漏、设备故障</w:t>
            </w:r>
          </w:p>
          <w:p w14:paraId="71AF47C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①垫片撕裂造成泄漏；</w:t>
            </w:r>
          </w:p>
          <w:p w14:paraId="7F66473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②储罐、设备及输送泵、管线阀门受腐蚀、维护管理不周。未按有关规定及操作规程操作；</w:t>
            </w:r>
          </w:p>
          <w:p w14:paraId="2B0B919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3．违章操作</w:t>
            </w:r>
          </w:p>
          <w:p w14:paraId="1D43AF4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4．管道、设备因雷电、静电等引起着火、爆炸。</w:t>
            </w:r>
          </w:p>
          <w:p w14:paraId="36977DE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5．无静电跨接接地装置或失效.</w:t>
            </w:r>
          </w:p>
          <w:p w14:paraId="4C9219E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6.控制控制系统失效，导致物料溢出或将储罐吸瘪破裂。</w:t>
            </w:r>
          </w:p>
          <w:p w14:paraId="0E37083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7.防爆区域内未使用防爆电器或选型不当。</w:t>
            </w:r>
          </w:p>
        </w:tc>
        <w:tc>
          <w:tcPr>
            <w:tcW w:w="748" w:type="dxa"/>
            <w:noWrap w:val="0"/>
            <w:vAlign w:val="center"/>
          </w:tcPr>
          <w:p w14:paraId="701B5DC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财产损失、人员伤亡、停产、造成严重经济损失</w:t>
            </w:r>
          </w:p>
        </w:tc>
        <w:tc>
          <w:tcPr>
            <w:tcW w:w="948" w:type="dxa"/>
            <w:noWrap w:val="0"/>
            <w:vAlign w:val="center"/>
          </w:tcPr>
          <w:p w14:paraId="5C3116E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6"/>
                <w:kern w:val="28"/>
              </w:rPr>
            </w:pPr>
            <w:r>
              <w:rPr>
                <w:rFonts w:hint="eastAsia" w:ascii="宋体" w:hAnsi="宋体" w:eastAsia="宋体" w:cs="宋体"/>
                <w:spacing w:val="-6"/>
                <w:kern w:val="28"/>
              </w:rPr>
              <w:t>Ⅲ</w:t>
            </w:r>
          </w:p>
        </w:tc>
        <w:tc>
          <w:tcPr>
            <w:tcW w:w="3660" w:type="dxa"/>
            <w:noWrap w:val="0"/>
            <w:vAlign w:val="center"/>
          </w:tcPr>
          <w:p w14:paraId="719D808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1.加强管理，严禁吸烟、火种和穿带钉皮鞋；严禁钢质工具敲击、抛掷，不使用产生火花工具；</w:t>
            </w:r>
          </w:p>
          <w:p w14:paraId="7EFA6D8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2.严格执行动火证制度，并加强防范措施；</w:t>
            </w:r>
          </w:p>
          <w:p w14:paraId="3DA0323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3.按标准装置避雷及静电接地设施，并定期检查；</w:t>
            </w:r>
          </w:p>
          <w:p w14:paraId="5C8B2D3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4.按照规范要求设置相应组别和级别的防爆电气。</w:t>
            </w:r>
          </w:p>
          <w:p w14:paraId="4F3DF75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5.严格按标准制造；严格按要求安装；.焊接按操作规程进行；</w:t>
            </w:r>
          </w:p>
          <w:p w14:paraId="49D4244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6. 设置相应的检测报警及联锁；并定期维护，确保有效性；仪表、控制系统要定期检验、检测；</w:t>
            </w:r>
          </w:p>
          <w:p w14:paraId="154F441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7.对设备、管线、泵、阀、报警器监测、仪表定期检、保、修；</w:t>
            </w:r>
          </w:p>
          <w:p w14:paraId="3E6A5A8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8..杜绝“三违”（违章作业、违章指挥、违反劳纪）；坚持巡回检查，发现问题及时处理；</w:t>
            </w:r>
          </w:p>
          <w:p w14:paraId="56803F7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9.进出口管道两端设立闸阀和快速切断阀或采用先进的检测控制手段在发生故障时立即自动切断管线中的物料供应。</w:t>
            </w:r>
          </w:p>
          <w:p w14:paraId="0277A77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10.设置液面计、压力计、温度计、安全阀等安全附件；设置温度、压力、液位报警、联锁等设施</w:t>
            </w:r>
          </w:p>
          <w:p w14:paraId="49FD9D4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11.储槽等不应设置玻璃管液位计等已破损设施。</w:t>
            </w:r>
          </w:p>
        </w:tc>
      </w:tr>
      <w:tr w14:paraId="1E5DC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3" w:type="dxa"/>
            <w:vMerge w:val="continue"/>
            <w:noWrap w:val="0"/>
            <w:vAlign w:val="center"/>
          </w:tcPr>
          <w:p w14:paraId="12BEE41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p>
        </w:tc>
        <w:tc>
          <w:tcPr>
            <w:tcW w:w="707" w:type="dxa"/>
            <w:noWrap w:val="0"/>
            <w:vAlign w:val="center"/>
          </w:tcPr>
          <w:p w14:paraId="4BB94DF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装卸、卸车、输送</w:t>
            </w:r>
          </w:p>
        </w:tc>
        <w:tc>
          <w:tcPr>
            <w:tcW w:w="2769" w:type="dxa"/>
            <w:shd w:val="clear" w:color="auto" w:fill="auto"/>
            <w:noWrap w:val="0"/>
            <w:vAlign w:val="center"/>
          </w:tcPr>
          <w:p w14:paraId="12A5300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1.操作不当；</w:t>
            </w:r>
          </w:p>
          <w:p w14:paraId="51F464D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2.机具故障；</w:t>
            </w:r>
          </w:p>
          <w:p w14:paraId="22DB272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3.静电排除不净。</w:t>
            </w:r>
          </w:p>
          <w:p w14:paraId="1B7A058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4.机泵部件损坏、密封损坏</w:t>
            </w:r>
          </w:p>
          <w:p w14:paraId="1FAA273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5.容器、包装破损泄漏</w:t>
            </w:r>
          </w:p>
          <w:p w14:paraId="1123A93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6.甲醇</w:t>
            </w:r>
            <w:r>
              <w:rPr>
                <w:rFonts w:hint="eastAsia" w:ascii="宋体" w:hAnsi="宋体" w:eastAsia="宋体" w:cs="宋体"/>
                <w:spacing w:val="-6"/>
                <w:kern w:val="28"/>
                <w:lang w:eastAsia="zh-CN"/>
              </w:rPr>
              <w:t>、</w:t>
            </w:r>
            <w:r>
              <w:rPr>
                <w:rFonts w:hint="eastAsia" w:ascii="宋体" w:hAnsi="宋体" w:eastAsia="宋体" w:cs="宋体"/>
                <w:spacing w:val="-6"/>
                <w:kern w:val="28"/>
                <w:lang w:val="en-US" w:eastAsia="zh-CN"/>
              </w:rPr>
              <w:t>乙醇、氯丙烯</w:t>
            </w:r>
            <w:r>
              <w:rPr>
                <w:rFonts w:hint="eastAsia" w:ascii="宋体" w:hAnsi="宋体" w:eastAsia="宋体" w:cs="宋体"/>
                <w:spacing w:val="-6"/>
                <w:kern w:val="28"/>
              </w:rPr>
              <w:t>等甲类物料装卸点泄漏处存在可燃物、氧化剂等禁忌类物品。</w:t>
            </w:r>
          </w:p>
          <w:p w14:paraId="76AD38D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宋体" w:hAnsi="宋体" w:eastAsia="宋体" w:cs="宋体"/>
                <w:spacing w:val="-6"/>
                <w:kern w:val="28"/>
                <w:lang w:val="en-US" w:eastAsia="zh-CN"/>
              </w:rPr>
            </w:pPr>
            <w:r>
              <w:rPr>
                <w:rFonts w:hint="eastAsia" w:ascii="宋体" w:hAnsi="宋体" w:eastAsia="宋体" w:cs="宋体"/>
                <w:spacing w:val="-6"/>
                <w:kern w:val="28"/>
              </w:rPr>
              <w:t>7.</w:t>
            </w:r>
            <w:r>
              <w:rPr>
                <w:rFonts w:hint="eastAsia" w:ascii="宋体" w:hAnsi="宋体" w:eastAsia="宋体" w:cs="宋体"/>
                <w:spacing w:val="-6"/>
                <w:kern w:val="28"/>
                <w:lang w:val="en-US" w:eastAsia="zh-CN"/>
              </w:rPr>
              <w:t>甲醇、乙醇、氯丙烯的装卸需要采用鹤管。鹤管连接处密封不严或损坏，导致可燃液体泄漏；槽车或管道阀门未关闭严密，造成物料泄漏；装卸过程中操作不当，如鹤管未正确插入槽车就启动装车。</w:t>
            </w:r>
          </w:p>
          <w:p w14:paraId="195F10B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8. 输送过程中流速过快产生静电</w:t>
            </w:r>
          </w:p>
          <w:p w14:paraId="3DCE914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9.雷雨天作业</w:t>
            </w:r>
          </w:p>
          <w:p w14:paraId="5D20942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10.装卸车过程中车辆未熄火等</w:t>
            </w:r>
          </w:p>
        </w:tc>
        <w:tc>
          <w:tcPr>
            <w:tcW w:w="748" w:type="dxa"/>
            <w:shd w:val="clear" w:color="auto" w:fill="auto"/>
            <w:noWrap w:val="0"/>
            <w:vAlign w:val="center"/>
          </w:tcPr>
          <w:p w14:paraId="0ED50C0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人员伤亡、设备损坏</w:t>
            </w:r>
          </w:p>
        </w:tc>
        <w:tc>
          <w:tcPr>
            <w:tcW w:w="948" w:type="dxa"/>
            <w:shd w:val="clear" w:color="auto" w:fill="auto"/>
            <w:noWrap w:val="0"/>
            <w:vAlign w:val="center"/>
          </w:tcPr>
          <w:p w14:paraId="14238F5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Ⅲ</w:t>
            </w:r>
          </w:p>
        </w:tc>
        <w:tc>
          <w:tcPr>
            <w:tcW w:w="3660" w:type="dxa"/>
            <w:shd w:val="clear" w:color="auto" w:fill="auto"/>
            <w:noWrap w:val="0"/>
            <w:vAlign w:val="center"/>
          </w:tcPr>
          <w:p w14:paraId="01002F1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1.严格按操作规程进行装卸车操作；2.定期对机具维护，发现损坏及时维修或更换；3.加强对外单位车辆管理及对相关人员的安全教育；4.每次装车前，检查安全设施的可靠性</w:t>
            </w:r>
            <w:r>
              <w:rPr>
                <w:rFonts w:hint="eastAsia" w:ascii="宋体" w:hAnsi="宋体" w:eastAsia="宋体" w:cs="宋体"/>
                <w:spacing w:val="-6"/>
                <w:kern w:val="28"/>
                <w:lang w:eastAsia="zh-CN"/>
              </w:rPr>
              <w:t>；</w:t>
            </w:r>
            <w:r>
              <w:rPr>
                <w:rFonts w:hint="eastAsia" w:ascii="宋体" w:hAnsi="宋体" w:eastAsia="宋体" w:cs="宋体"/>
                <w:spacing w:val="-6"/>
                <w:kern w:val="28"/>
              </w:rPr>
              <w:t>5. 发现机泵运行异常，及时检修处理；</w:t>
            </w:r>
            <w:r>
              <w:rPr>
                <w:rFonts w:hint="eastAsia" w:ascii="宋体" w:hAnsi="宋体" w:eastAsia="宋体" w:cs="宋体"/>
                <w:spacing w:val="-6"/>
                <w:kern w:val="28"/>
                <w:lang w:val="en-US" w:eastAsia="zh-CN"/>
              </w:rPr>
              <w:t>6.定期检查鹤管的密封性，及时更换老化或损坏的密封件；7.确保鹤管及装卸管道配备静电消除装置，如静电接地夹；8.定期对鹤管进行维护保养，确保其灵活可靠。</w:t>
            </w:r>
          </w:p>
        </w:tc>
      </w:tr>
      <w:tr w14:paraId="112AE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3" w:type="dxa"/>
            <w:noWrap w:val="0"/>
            <w:vAlign w:val="center"/>
          </w:tcPr>
          <w:p w14:paraId="6B68319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容器爆炸</w:t>
            </w:r>
          </w:p>
        </w:tc>
        <w:tc>
          <w:tcPr>
            <w:tcW w:w="707" w:type="dxa"/>
            <w:noWrap w:val="0"/>
            <w:vAlign w:val="center"/>
          </w:tcPr>
          <w:p w14:paraId="6838DA4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存储、生产</w:t>
            </w:r>
          </w:p>
        </w:tc>
        <w:tc>
          <w:tcPr>
            <w:tcW w:w="2769" w:type="dxa"/>
            <w:noWrap w:val="0"/>
            <w:vAlign w:val="center"/>
          </w:tcPr>
          <w:p w14:paraId="6DEF54F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1.储罐超压</w:t>
            </w:r>
          </w:p>
          <w:p w14:paraId="3C7FCF3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a．安全装置不齐、装设不当或失灵；</w:t>
            </w:r>
          </w:p>
          <w:p w14:paraId="4AECBD4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b．环境温度突然升高，</w:t>
            </w:r>
            <w:r>
              <w:rPr>
                <w:rFonts w:hint="eastAsia" w:ascii="宋体" w:hAnsi="宋体" w:eastAsia="宋体" w:cs="宋体"/>
                <w:spacing w:val="-6"/>
                <w:kern w:val="28"/>
                <w:lang w:val="en-US" w:eastAsia="zh-CN"/>
              </w:rPr>
              <w:t>氯丙烯</w:t>
            </w:r>
            <w:r>
              <w:rPr>
                <w:rFonts w:hint="eastAsia" w:ascii="宋体" w:hAnsi="宋体" w:eastAsia="宋体" w:cs="宋体"/>
                <w:spacing w:val="-6"/>
                <w:kern w:val="28"/>
              </w:rPr>
              <w:t>储罐由于温度升高而超压；       c．储罐超装。</w:t>
            </w:r>
          </w:p>
          <w:p w14:paraId="1025642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2)储罐腐蚀造成壁厚减薄；       3.发生严重塑性变形；</w:t>
            </w:r>
          </w:p>
          <w:p w14:paraId="56C2332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4.材质劣化。</w:t>
            </w:r>
          </w:p>
          <w:p w14:paraId="6B7E7EA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5.储罐强度设计、结构设计、选材、防腐不合理。</w:t>
            </w:r>
          </w:p>
          <w:p w14:paraId="4E9A1C8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6.遭受外力撞击过大；</w:t>
            </w:r>
          </w:p>
          <w:p w14:paraId="6A82013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7.压力容器未定期进行检测；</w:t>
            </w:r>
          </w:p>
          <w:p w14:paraId="1DA0F79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8.安全阀损坏或整定值不合格</w:t>
            </w:r>
          </w:p>
        </w:tc>
        <w:tc>
          <w:tcPr>
            <w:tcW w:w="748" w:type="dxa"/>
            <w:noWrap w:val="0"/>
            <w:vAlign w:val="center"/>
          </w:tcPr>
          <w:p w14:paraId="10C0710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人员伤亡财产损失</w:t>
            </w:r>
          </w:p>
        </w:tc>
        <w:tc>
          <w:tcPr>
            <w:tcW w:w="948" w:type="dxa"/>
            <w:noWrap w:val="0"/>
            <w:vAlign w:val="center"/>
          </w:tcPr>
          <w:p w14:paraId="7388ECE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6"/>
                <w:kern w:val="28"/>
              </w:rPr>
            </w:pPr>
            <w:r>
              <w:rPr>
                <w:rFonts w:hint="eastAsia" w:ascii="宋体" w:hAnsi="宋体" w:eastAsia="宋体" w:cs="宋体"/>
                <w:spacing w:val="-6"/>
                <w:kern w:val="28"/>
              </w:rPr>
              <w:t>Ⅲ</w:t>
            </w:r>
          </w:p>
        </w:tc>
        <w:tc>
          <w:tcPr>
            <w:tcW w:w="3660" w:type="dxa"/>
            <w:noWrap w:val="0"/>
            <w:vAlign w:val="center"/>
          </w:tcPr>
          <w:p w14:paraId="7ADB72F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1.严格执行安全操作规程，禁止违章作业；</w:t>
            </w:r>
          </w:p>
          <w:p w14:paraId="3A217B1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2.压力容器和安全阀应定期检测，合格后使用；</w:t>
            </w:r>
          </w:p>
          <w:p w14:paraId="2236F03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3.危险性较大的压力容器应采用2个安全阀；</w:t>
            </w:r>
          </w:p>
          <w:p w14:paraId="08A424F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4.加强现场检查维护，减缓设备或管道腐蚀；</w:t>
            </w:r>
          </w:p>
          <w:p w14:paraId="29035DF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5.严格按标准制造；严格按要求安装；.焊接按操作规程进行；</w:t>
            </w:r>
          </w:p>
          <w:p w14:paraId="7C51AD1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6.设备的工程设计、专业制造厂及施工、安装、检修单位必须具有相应的资质及许可证；施工、安装、检修完毕，应做好安全、质量检查和验收交接；</w:t>
            </w:r>
          </w:p>
          <w:p w14:paraId="51D62B9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7.严禁超装；设置相应的检测报警及联锁；并定期维护，确保有效性；仪表、控制系统要定期检验、检测；</w:t>
            </w:r>
          </w:p>
          <w:p w14:paraId="3195520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8. 储罐基础、承重柱应根据储存量、工程地质、建筑用材、冻土深度等因素确定</w:t>
            </w:r>
          </w:p>
          <w:p w14:paraId="55CEC2D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9.防止外来物体撞击。</w:t>
            </w:r>
          </w:p>
        </w:tc>
      </w:tr>
      <w:tr w14:paraId="02177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3" w:type="dxa"/>
            <w:vMerge w:val="restart"/>
            <w:noWrap w:val="0"/>
            <w:vAlign w:val="center"/>
          </w:tcPr>
          <w:p w14:paraId="77E5848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中毒和窒息</w:t>
            </w:r>
          </w:p>
        </w:tc>
        <w:tc>
          <w:tcPr>
            <w:tcW w:w="707" w:type="dxa"/>
            <w:noWrap w:val="0"/>
            <w:vAlign w:val="center"/>
          </w:tcPr>
          <w:p w14:paraId="39C6B30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p>
        </w:tc>
        <w:tc>
          <w:tcPr>
            <w:tcW w:w="2769" w:type="dxa"/>
            <w:noWrap w:val="0"/>
            <w:vAlign w:val="center"/>
          </w:tcPr>
          <w:p w14:paraId="6B4320D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一、运行泄漏：</w:t>
            </w:r>
          </w:p>
          <w:p w14:paraId="3FCD08D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1.装卸过程中的主要有毒有害物料发生泄漏；</w:t>
            </w:r>
          </w:p>
          <w:p w14:paraId="364132B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2.泄漏原因如同前面分析表火灾、爆炸触发事件泄漏所述；</w:t>
            </w:r>
          </w:p>
          <w:p w14:paraId="4330F9B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3.维修、抢修时，罐、管、阀等中的有毒有害物料未彻底清洗干净，未采取有效的隔绝措施；</w:t>
            </w:r>
          </w:p>
          <w:p w14:paraId="4E26880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4.有毒性物质的泄漏到空间且有积聚；</w:t>
            </w:r>
          </w:p>
          <w:p w14:paraId="767BC03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5.在容器内作业时缺氧；</w:t>
            </w:r>
          </w:p>
          <w:p w14:paraId="32C0068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二、未戴防毒面具：</w:t>
            </w:r>
          </w:p>
          <w:p w14:paraId="71C8E9E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1、防毒面具配备不够</w:t>
            </w:r>
          </w:p>
          <w:p w14:paraId="0B56B01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2、取用不便</w:t>
            </w:r>
          </w:p>
          <w:p w14:paraId="300EB56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3、因故未戴</w:t>
            </w:r>
          </w:p>
          <w:p w14:paraId="02BE2B5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三、防毒面具失效：</w:t>
            </w:r>
          </w:p>
          <w:p w14:paraId="5E9D8D4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1、面具破损、失效</w:t>
            </w:r>
          </w:p>
          <w:p w14:paraId="0F06D86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2、面具选型不对</w:t>
            </w:r>
          </w:p>
          <w:p w14:paraId="7372E23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3、使用不当</w:t>
            </w:r>
          </w:p>
        </w:tc>
        <w:tc>
          <w:tcPr>
            <w:tcW w:w="748" w:type="dxa"/>
            <w:noWrap w:val="0"/>
            <w:vAlign w:val="center"/>
          </w:tcPr>
          <w:p w14:paraId="33EC70C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导致人员中毒</w:t>
            </w:r>
          </w:p>
        </w:tc>
        <w:tc>
          <w:tcPr>
            <w:tcW w:w="948" w:type="dxa"/>
            <w:noWrap w:val="0"/>
            <w:vAlign w:val="center"/>
          </w:tcPr>
          <w:p w14:paraId="28507FD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6"/>
                <w:kern w:val="28"/>
              </w:rPr>
            </w:pPr>
            <w:r>
              <w:rPr>
                <w:rFonts w:hint="eastAsia" w:ascii="宋体" w:hAnsi="宋体" w:eastAsia="宋体" w:cs="宋体"/>
                <w:spacing w:val="-6"/>
                <w:kern w:val="28"/>
              </w:rPr>
              <w:t>Ⅱ</w:t>
            </w:r>
          </w:p>
        </w:tc>
        <w:tc>
          <w:tcPr>
            <w:tcW w:w="3660" w:type="dxa"/>
            <w:noWrap w:val="0"/>
            <w:vAlign w:val="center"/>
          </w:tcPr>
          <w:p w14:paraId="56EF36E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1.按规范要求设置与泄漏检测报警装置的事故联锁，</w:t>
            </w:r>
          </w:p>
          <w:p w14:paraId="7CA8958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2．泄漏后应采取相应措施。</w:t>
            </w:r>
          </w:p>
          <w:p w14:paraId="15734BE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①查明泄漏源点，切断相关阀门，消除泄漏源，及时报告；</w:t>
            </w:r>
          </w:p>
          <w:p w14:paraId="1DFD47F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②如泄漏量大，应疏散有关人员至安全处。</w:t>
            </w:r>
          </w:p>
          <w:p w14:paraId="60FAAAE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3．定期检修、维护保养，保持设备完好；检修时，应与其他设备或管道隔断，彻底清洗干净，并检测有毒有害物质浓度、含氧量（19.5～22%），合格后方可作业；作业时，穿戴劳动防护用品，有人监护并有抢救后备措施。</w:t>
            </w:r>
          </w:p>
          <w:p w14:paraId="0A1E0C0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4．加强作业场所的通风；</w:t>
            </w:r>
          </w:p>
          <w:p w14:paraId="701E5C1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5．保证报警装置好用。</w:t>
            </w:r>
          </w:p>
          <w:p w14:paraId="118F350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6.要有应急预案，抢救时勿忘正确使用防毒面具及其它防护用品。</w:t>
            </w:r>
          </w:p>
          <w:p w14:paraId="06AB7C3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7．组织管理措施</w:t>
            </w:r>
          </w:p>
          <w:p w14:paraId="6B1DE97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①加强检查、检测有毒有害物质有否跑、冒、滴、漏；</w:t>
            </w:r>
          </w:p>
          <w:p w14:paraId="6B01237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②教育、培训职工掌握有关毒物的毒性，预防中毒、窒息的方法及其急救法；</w:t>
            </w:r>
          </w:p>
          <w:p w14:paraId="25588A1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③要求职工严格遵守各种规章制度、操作规程；</w:t>
            </w:r>
          </w:p>
          <w:p w14:paraId="23DDDE1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④设立危险、有毒、窒息性标志；</w:t>
            </w:r>
          </w:p>
          <w:p w14:paraId="7D2CB08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⑤设立急救点，配备相应的防护用品、急救药品、器材；</w:t>
            </w:r>
          </w:p>
          <w:p w14:paraId="3415975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⑥制作配备安全周知卡。</w:t>
            </w:r>
          </w:p>
          <w:p w14:paraId="41E2359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8．巡检采取双人制，必要时佩戴防毒面具。</w:t>
            </w:r>
          </w:p>
          <w:p w14:paraId="6D0F6C2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9．事故状态下，有毒物料排放应有相应的处置措施。</w:t>
            </w:r>
          </w:p>
          <w:p w14:paraId="0B6A72F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10.严格执行《安全生产法》和《危险化学品安全管理条例》中关于危险化学品储存和使用的规定。</w:t>
            </w:r>
          </w:p>
        </w:tc>
      </w:tr>
      <w:tr w14:paraId="2CD8C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3" w:type="dxa"/>
            <w:vMerge w:val="continue"/>
            <w:noWrap w:val="0"/>
            <w:vAlign w:val="center"/>
          </w:tcPr>
          <w:p w14:paraId="7A62B69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p>
        </w:tc>
        <w:tc>
          <w:tcPr>
            <w:tcW w:w="707" w:type="dxa"/>
            <w:shd w:val="clear" w:color="auto" w:fill="auto"/>
            <w:noWrap w:val="0"/>
            <w:vAlign w:val="center"/>
          </w:tcPr>
          <w:p w14:paraId="7D892EA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装卸、卸车、输送</w:t>
            </w:r>
          </w:p>
        </w:tc>
        <w:tc>
          <w:tcPr>
            <w:tcW w:w="2769" w:type="dxa"/>
            <w:shd w:val="clear" w:color="auto" w:fill="auto"/>
            <w:noWrap w:val="0"/>
            <w:vAlign w:val="center"/>
          </w:tcPr>
          <w:p w14:paraId="4D76328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 相关设备、管道处有毒液体突然泄漏；</w:t>
            </w:r>
          </w:p>
          <w:p w14:paraId="40B5612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2.报警器失灵。</w:t>
            </w:r>
          </w:p>
          <w:p w14:paraId="48F7A3A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3.</w:t>
            </w:r>
            <w:r>
              <w:rPr>
                <w:rFonts w:hint="eastAsia" w:ascii="宋体" w:hAnsi="宋体" w:eastAsia="宋体" w:cs="宋体"/>
                <w:spacing w:val="-6"/>
                <w:kern w:val="28"/>
                <w:lang w:val="en-US" w:eastAsia="zh-CN"/>
              </w:rPr>
              <w:t>甲醇、氯丙烯</w:t>
            </w:r>
            <w:r>
              <w:rPr>
                <w:rFonts w:hint="eastAsia" w:ascii="宋体" w:hAnsi="宋体" w:eastAsia="宋体" w:cs="宋体"/>
                <w:spacing w:val="-6"/>
                <w:kern w:val="28"/>
              </w:rPr>
              <w:t>有毒物质容器破裂；</w:t>
            </w:r>
          </w:p>
        </w:tc>
        <w:tc>
          <w:tcPr>
            <w:tcW w:w="748" w:type="dxa"/>
            <w:shd w:val="clear" w:color="auto" w:fill="auto"/>
            <w:noWrap w:val="0"/>
            <w:vAlign w:val="center"/>
          </w:tcPr>
          <w:p w14:paraId="123240A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缺少空气而窒息；人员伤害</w:t>
            </w:r>
          </w:p>
        </w:tc>
        <w:tc>
          <w:tcPr>
            <w:tcW w:w="948" w:type="dxa"/>
            <w:shd w:val="clear" w:color="auto" w:fill="auto"/>
            <w:noWrap w:val="0"/>
            <w:vAlign w:val="center"/>
          </w:tcPr>
          <w:p w14:paraId="2AE465C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6"/>
                <w:kern w:val="28"/>
                <w:lang w:val="en-US" w:eastAsia="zh-CN"/>
              </w:rPr>
            </w:pPr>
            <w:r>
              <w:rPr>
                <w:rFonts w:hint="default" w:ascii="Times New Roman" w:hAnsi="Times New Roman" w:eastAsia="宋体" w:cs="Times New Roman"/>
                <w:spacing w:val="-6"/>
                <w:kern w:val="28"/>
              </w:rPr>
              <w:t>II</w:t>
            </w:r>
          </w:p>
        </w:tc>
        <w:tc>
          <w:tcPr>
            <w:tcW w:w="3660" w:type="dxa"/>
            <w:shd w:val="clear" w:color="auto" w:fill="auto"/>
            <w:noWrap w:val="0"/>
            <w:vAlign w:val="center"/>
          </w:tcPr>
          <w:p w14:paraId="29F0DF8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1．应对管线、法兰、阀门、附件等经常进行检查，防止泄漏。2．加强作业场所的通风；3．保证报警装置好用。4.按照操作规程操作；</w:t>
            </w:r>
          </w:p>
        </w:tc>
      </w:tr>
      <w:tr w14:paraId="3EE80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3" w:type="dxa"/>
            <w:vMerge w:val="restart"/>
            <w:noWrap w:val="0"/>
            <w:vAlign w:val="center"/>
          </w:tcPr>
          <w:p w14:paraId="260067B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灼烫</w:t>
            </w:r>
          </w:p>
        </w:tc>
        <w:tc>
          <w:tcPr>
            <w:tcW w:w="707" w:type="dxa"/>
            <w:noWrap w:val="0"/>
            <w:vAlign w:val="center"/>
          </w:tcPr>
          <w:p w14:paraId="6D29204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正常生产</w:t>
            </w:r>
          </w:p>
        </w:tc>
        <w:tc>
          <w:tcPr>
            <w:tcW w:w="2769" w:type="dxa"/>
            <w:noWrap w:val="0"/>
            <w:vAlign w:val="center"/>
          </w:tcPr>
          <w:p w14:paraId="55F747D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1、液位计失灵，操作失误导致储罐溢出。</w:t>
            </w:r>
          </w:p>
          <w:p w14:paraId="4F1DBBC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2、管线泄漏或泵体破裂</w:t>
            </w:r>
          </w:p>
          <w:p w14:paraId="2DBF359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3、漏出的物料与人接触导致灼伤</w:t>
            </w:r>
          </w:p>
        </w:tc>
        <w:tc>
          <w:tcPr>
            <w:tcW w:w="748" w:type="dxa"/>
            <w:noWrap w:val="0"/>
            <w:vAlign w:val="center"/>
          </w:tcPr>
          <w:p w14:paraId="11B0ECC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人员伤害</w:t>
            </w:r>
          </w:p>
        </w:tc>
        <w:tc>
          <w:tcPr>
            <w:tcW w:w="948" w:type="dxa"/>
            <w:noWrap w:val="0"/>
            <w:vAlign w:val="center"/>
          </w:tcPr>
          <w:p w14:paraId="76C24EB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6"/>
                <w:kern w:val="28"/>
              </w:rPr>
            </w:pPr>
            <w:r>
              <w:rPr>
                <w:rFonts w:hint="eastAsia" w:ascii="宋体" w:hAnsi="宋体" w:eastAsia="宋体" w:cs="宋体"/>
                <w:spacing w:val="-6"/>
                <w:kern w:val="28"/>
              </w:rPr>
              <w:t>Ⅱ</w:t>
            </w:r>
          </w:p>
        </w:tc>
        <w:tc>
          <w:tcPr>
            <w:tcW w:w="3660" w:type="dxa"/>
            <w:noWrap w:val="0"/>
            <w:vAlign w:val="center"/>
          </w:tcPr>
          <w:p w14:paraId="2B19C70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根据介质的性质选择容器、管道、泵的材质；</w:t>
            </w:r>
          </w:p>
          <w:p w14:paraId="17CF802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设立警示标志；</w:t>
            </w:r>
          </w:p>
          <w:p w14:paraId="72190CB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人员在作业过程使用相应的防护用品；</w:t>
            </w:r>
          </w:p>
          <w:p w14:paraId="5802A4C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贮罐设置防泄漏扩散围堤；</w:t>
            </w:r>
          </w:p>
          <w:p w14:paraId="7AA5D56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zh-CN"/>
              </w:rPr>
            </w:pPr>
            <w:r>
              <w:rPr>
                <w:rFonts w:hint="eastAsia" w:ascii="宋体" w:hAnsi="宋体" w:eastAsia="宋体" w:cs="宋体"/>
                <w:spacing w:val="-6"/>
                <w:kern w:val="28"/>
                <w:lang w:val="zh-CN"/>
              </w:rPr>
              <w:t>5、配备淋洗器等设施；</w:t>
            </w:r>
          </w:p>
          <w:p w14:paraId="57497AE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6、严格遵守各种规章制度、操作规程。</w:t>
            </w:r>
          </w:p>
        </w:tc>
      </w:tr>
      <w:tr w14:paraId="0D918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3" w:type="dxa"/>
            <w:vMerge w:val="continue"/>
            <w:noWrap w:val="0"/>
            <w:vAlign w:val="center"/>
          </w:tcPr>
          <w:p w14:paraId="54E2F65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p>
        </w:tc>
        <w:tc>
          <w:tcPr>
            <w:tcW w:w="707" w:type="dxa"/>
            <w:shd w:val="clear" w:color="auto" w:fill="auto"/>
            <w:noWrap w:val="0"/>
            <w:vAlign w:val="center"/>
          </w:tcPr>
          <w:p w14:paraId="4A5286F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装卸、卸车、输送</w:t>
            </w:r>
          </w:p>
        </w:tc>
        <w:tc>
          <w:tcPr>
            <w:tcW w:w="2769" w:type="dxa"/>
            <w:shd w:val="clear" w:color="auto" w:fill="auto"/>
            <w:noWrap w:val="0"/>
            <w:vAlign w:val="center"/>
          </w:tcPr>
          <w:p w14:paraId="011FEAB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1.操作不当；</w:t>
            </w:r>
          </w:p>
          <w:p w14:paraId="78F7E67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2.机具故障；</w:t>
            </w:r>
          </w:p>
          <w:p w14:paraId="01D6D40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3.机泵部件损坏、密封损坏；</w:t>
            </w:r>
          </w:p>
          <w:p w14:paraId="039C608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4.未穿戴防护用品</w:t>
            </w:r>
          </w:p>
        </w:tc>
        <w:tc>
          <w:tcPr>
            <w:tcW w:w="748" w:type="dxa"/>
            <w:shd w:val="clear" w:color="auto" w:fill="auto"/>
            <w:noWrap w:val="0"/>
            <w:vAlign w:val="center"/>
          </w:tcPr>
          <w:p w14:paraId="1DD8A42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腐蚀品泄漏</w:t>
            </w:r>
          </w:p>
        </w:tc>
        <w:tc>
          <w:tcPr>
            <w:tcW w:w="948" w:type="dxa"/>
            <w:shd w:val="clear" w:color="auto" w:fill="auto"/>
            <w:noWrap w:val="0"/>
            <w:vAlign w:val="center"/>
          </w:tcPr>
          <w:p w14:paraId="02D60F8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II</w:t>
            </w:r>
          </w:p>
        </w:tc>
        <w:tc>
          <w:tcPr>
            <w:tcW w:w="3660" w:type="dxa"/>
            <w:shd w:val="clear" w:color="auto" w:fill="auto"/>
            <w:noWrap w:val="0"/>
            <w:vAlign w:val="center"/>
          </w:tcPr>
          <w:p w14:paraId="6E88B92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1．应对管线、法兰、阀门、附件等经常进行检查，防止泄漏。2．.按照操作规程操作；3.穿戴防护用品</w:t>
            </w:r>
          </w:p>
        </w:tc>
      </w:tr>
      <w:tr w14:paraId="06BAA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3" w:type="dxa"/>
            <w:shd w:val="clear" w:color="auto" w:fill="auto"/>
            <w:noWrap w:val="0"/>
            <w:vAlign w:val="center"/>
          </w:tcPr>
          <w:p w14:paraId="4808C6F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车辆伤害</w:t>
            </w:r>
          </w:p>
        </w:tc>
        <w:tc>
          <w:tcPr>
            <w:tcW w:w="707" w:type="dxa"/>
            <w:shd w:val="clear" w:color="auto" w:fill="auto"/>
            <w:noWrap w:val="0"/>
            <w:vAlign w:val="center"/>
          </w:tcPr>
          <w:p w14:paraId="7CA26DF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正常生产</w:t>
            </w:r>
          </w:p>
        </w:tc>
        <w:tc>
          <w:tcPr>
            <w:tcW w:w="2769" w:type="dxa"/>
            <w:shd w:val="clear" w:color="auto" w:fill="auto"/>
            <w:noWrap w:val="0"/>
            <w:vAlign w:val="center"/>
          </w:tcPr>
          <w:p w14:paraId="5B3BA0B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w:t>
            </w:r>
            <w:r>
              <w:rPr>
                <w:rFonts w:hint="eastAsia" w:ascii="宋体" w:hAnsi="宋体" w:eastAsia="宋体" w:cs="宋体"/>
                <w:spacing w:val="-6"/>
                <w:kern w:val="28"/>
                <w:lang w:val="en-US" w:eastAsia="zh-CN"/>
              </w:rPr>
              <w:t>槽罐车</w:t>
            </w:r>
            <w:r>
              <w:rPr>
                <w:rFonts w:hint="eastAsia" w:ascii="宋体" w:hAnsi="宋体" w:eastAsia="宋体" w:cs="宋体"/>
                <w:spacing w:val="-6"/>
                <w:kern w:val="28"/>
              </w:rPr>
              <w:t>撞人、撞物；</w:t>
            </w:r>
          </w:p>
          <w:p w14:paraId="1B044DD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2.卸车时倒车撞人、撞物；撞人、撞物；</w:t>
            </w:r>
          </w:p>
          <w:p w14:paraId="28FBF37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(1）车况不好，刹车失灵；</w:t>
            </w:r>
          </w:p>
          <w:p w14:paraId="6820072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(2）路况不好，路面斜度过大；</w:t>
            </w:r>
          </w:p>
          <w:p w14:paraId="3E8F2C4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(3）司机素质不高，违章驾驶；</w:t>
            </w:r>
          </w:p>
          <w:p w14:paraId="774575B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(4）司机驾驶技能差；</w:t>
            </w:r>
          </w:p>
          <w:p w14:paraId="686F661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(5）酒后开车；</w:t>
            </w:r>
          </w:p>
          <w:p w14:paraId="1B869B3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(6）信号出现问题，造成误会；</w:t>
            </w:r>
          </w:p>
          <w:p w14:paraId="6D90165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(7）受害者精神紧张过度或其它身体原因，对车没有进行有效躲闪；</w:t>
            </w:r>
          </w:p>
          <w:p w14:paraId="5791F69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(8）车辆超速；</w:t>
            </w:r>
          </w:p>
        </w:tc>
        <w:tc>
          <w:tcPr>
            <w:tcW w:w="748" w:type="dxa"/>
            <w:shd w:val="clear" w:color="auto" w:fill="auto"/>
            <w:noWrap w:val="0"/>
            <w:vAlign w:val="center"/>
          </w:tcPr>
          <w:p w14:paraId="45590A1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人员</w:t>
            </w:r>
          </w:p>
          <w:p w14:paraId="5142431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伤亡</w:t>
            </w:r>
          </w:p>
        </w:tc>
        <w:tc>
          <w:tcPr>
            <w:tcW w:w="948" w:type="dxa"/>
            <w:shd w:val="clear" w:color="auto" w:fill="auto"/>
            <w:noWrap w:val="0"/>
            <w:vAlign w:val="center"/>
          </w:tcPr>
          <w:p w14:paraId="040CE9C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Ⅲ</w:t>
            </w:r>
          </w:p>
        </w:tc>
        <w:tc>
          <w:tcPr>
            <w:tcW w:w="3660" w:type="dxa"/>
            <w:shd w:val="clear" w:color="auto" w:fill="auto"/>
            <w:noWrap w:val="0"/>
            <w:vAlign w:val="center"/>
          </w:tcPr>
          <w:p w14:paraId="5F06E98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1.加强管理。</w:t>
            </w:r>
          </w:p>
          <w:p w14:paraId="51DEB33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rPr>
            </w:pPr>
            <w:r>
              <w:rPr>
                <w:rFonts w:hint="eastAsia" w:ascii="宋体" w:hAnsi="宋体" w:eastAsia="宋体" w:cs="宋体"/>
                <w:spacing w:val="-6"/>
                <w:kern w:val="28"/>
              </w:rPr>
              <w:t>2.提高防范意识。</w:t>
            </w:r>
          </w:p>
          <w:p w14:paraId="17BC043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6"/>
                <w:kern w:val="28"/>
                <w:lang w:val="en-US" w:eastAsia="zh-CN"/>
              </w:rPr>
            </w:pPr>
            <w:r>
              <w:rPr>
                <w:rFonts w:hint="eastAsia" w:ascii="宋体" w:hAnsi="宋体" w:eastAsia="宋体" w:cs="宋体"/>
                <w:spacing w:val="-6"/>
                <w:kern w:val="28"/>
              </w:rPr>
              <w:t>3.厂内设置限载、限速标识。</w:t>
            </w:r>
          </w:p>
        </w:tc>
      </w:tr>
    </w:tbl>
    <w:p w14:paraId="1FD63BD9">
      <w:pPr>
        <w:ind w:firstLine="560" w:firstLineChars="200"/>
        <w:rPr>
          <w:rFonts w:ascii="宋体" w:hAnsi="宋体" w:cs="宋体"/>
          <w:sz w:val="28"/>
          <w:szCs w:val="28"/>
        </w:rPr>
      </w:pPr>
      <w:r>
        <w:rPr>
          <w:rFonts w:hint="eastAsia" w:ascii="宋体" w:hAnsi="宋体" w:cs="宋体"/>
          <w:sz w:val="28"/>
          <w:szCs w:val="28"/>
        </w:rPr>
        <w:t>评价小结：</w:t>
      </w:r>
    </w:p>
    <w:p w14:paraId="70DC457A">
      <w:pPr>
        <w:adjustRightInd w:val="0"/>
        <w:snapToGrid w:val="0"/>
        <w:ind w:firstLine="536" w:firstLineChars="200"/>
        <w:rPr>
          <w:rFonts w:ascii="宋体" w:hAnsi="宋体" w:cs="宋体"/>
        </w:rPr>
      </w:pPr>
      <w:r>
        <w:rPr>
          <w:rFonts w:hint="eastAsia" w:ascii="宋体" w:hAnsi="宋体" w:cs="宋体"/>
          <w:snapToGrid w:val="0"/>
          <w:spacing w:val="-6"/>
          <w:sz w:val="28"/>
          <w:szCs w:val="28"/>
        </w:rPr>
        <w:t>通过预先危险分析可知，该项目</w:t>
      </w:r>
      <w:r>
        <w:rPr>
          <w:rFonts w:hint="eastAsia" w:ascii="宋体" w:hAnsi="宋体" w:cs="宋体"/>
          <w:spacing w:val="-6"/>
          <w:sz w:val="28"/>
          <w:szCs w:val="28"/>
          <w:lang w:val="en-US" w:eastAsia="zh-CN"/>
        </w:rPr>
        <w:t>原料罐区</w:t>
      </w:r>
      <w:r>
        <w:rPr>
          <w:rFonts w:hint="eastAsia" w:ascii="宋体" w:hAnsi="宋体" w:cs="宋体"/>
          <w:spacing w:val="-6"/>
          <w:sz w:val="28"/>
          <w:szCs w:val="28"/>
        </w:rPr>
        <w:t>单元的</w:t>
      </w:r>
      <w:r>
        <w:rPr>
          <w:rFonts w:hint="eastAsia" w:ascii="宋体" w:hAnsi="宋体" w:cs="宋体"/>
          <w:snapToGrid w:val="0"/>
          <w:spacing w:val="-6"/>
          <w:sz w:val="28"/>
          <w:szCs w:val="28"/>
        </w:rPr>
        <w:t>主要危险、有害因素中：火灾、爆炸、容器爆炸</w:t>
      </w:r>
      <w:r>
        <w:rPr>
          <w:rFonts w:hint="eastAsia" w:ascii="宋体" w:hAnsi="宋体" w:cs="宋体"/>
          <w:snapToGrid w:val="0"/>
          <w:spacing w:val="-6"/>
          <w:sz w:val="28"/>
          <w:szCs w:val="28"/>
          <w:lang w:eastAsia="zh-CN"/>
        </w:rPr>
        <w:t>、</w:t>
      </w:r>
      <w:r>
        <w:rPr>
          <w:rFonts w:hint="eastAsia" w:ascii="宋体" w:hAnsi="宋体" w:cs="宋体"/>
          <w:snapToGrid w:val="0"/>
          <w:spacing w:val="-6"/>
          <w:sz w:val="28"/>
          <w:szCs w:val="28"/>
          <w:lang w:val="en-US" w:eastAsia="zh-CN"/>
        </w:rPr>
        <w:t>车辆伤害</w:t>
      </w:r>
      <w:r>
        <w:rPr>
          <w:rFonts w:hint="eastAsia" w:ascii="宋体" w:hAnsi="宋体" w:cs="宋体"/>
          <w:snapToGrid w:val="0"/>
          <w:spacing w:val="-6"/>
          <w:sz w:val="28"/>
          <w:szCs w:val="28"/>
        </w:rPr>
        <w:t>的危险程度为</w:t>
      </w:r>
      <w:r>
        <w:rPr>
          <w:snapToGrid w:val="0"/>
          <w:spacing w:val="-6"/>
          <w:sz w:val="28"/>
          <w:szCs w:val="28"/>
        </w:rPr>
        <w:t>Ⅲ</w:t>
      </w:r>
      <w:r>
        <w:rPr>
          <w:rFonts w:hint="eastAsia" w:ascii="宋体" w:hAnsi="宋体" w:cs="宋体"/>
          <w:snapToGrid w:val="0"/>
          <w:spacing w:val="-6"/>
          <w:sz w:val="28"/>
          <w:szCs w:val="28"/>
        </w:rPr>
        <w:t>级，是危险的，会造成人员伤亡和系统损坏，要立即采取防范对策措施；灼烫、中毒</w:t>
      </w:r>
      <w:r>
        <w:rPr>
          <w:rFonts w:hint="eastAsia" w:ascii="宋体" w:hAnsi="宋体" w:cs="宋体"/>
          <w:snapToGrid w:val="0"/>
          <w:spacing w:val="-6"/>
          <w:sz w:val="28"/>
          <w:szCs w:val="28"/>
          <w:lang w:eastAsia="zh-CN"/>
        </w:rPr>
        <w:t>和</w:t>
      </w:r>
      <w:r>
        <w:rPr>
          <w:rFonts w:hint="eastAsia" w:ascii="宋体" w:hAnsi="宋体" w:cs="宋体"/>
          <w:snapToGrid w:val="0"/>
          <w:spacing w:val="-6"/>
          <w:sz w:val="28"/>
          <w:szCs w:val="28"/>
        </w:rPr>
        <w:t>窒息的危险程度为</w:t>
      </w:r>
      <w:r>
        <w:rPr>
          <w:snapToGrid w:val="0"/>
          <w:spacing w:val="-6"/>
          <w:sz w:val="28"/>
          <w:szCs w:val="28"/>
        </w:rPr>
        <w:t>Ⅱ</w:t>
      </w:r>
      <w:r>
        <w:rPr>
          <w:rFonts w:hint="eastAsia" w:ascii="宋体" w:hAnsi="宋体" w:cs="宋体"/>
          <w:snapToGrid w:val="0"/>
          <w:spacing w:val="-6"/>
          <w:sz w:val="28"/>
          <w:szCs w:val="28"/>
        </w:rPr>
        <w:t>级，处于事故的边缘状态，暂时还不会造成人员伤亡、系统损坏降低系统性能，但应予排除或采取控制措施。</w:t>
      </w:r>
    </w:p>
    <w:p w14:paraId="08770105">
      <w:pPr>
        <w:pStyle w:val="5"/>
        <w:spacing w:before="240" w:after="120"/>
        <w:ind w:firstLine="562"/>
        <w:rPr>
          <w:rFonts w:ascii="宋体" w:hAnsi="宋体" w:eastAsia="宋体" w:cs="宋体"/>
          <w:color w:val="auto"/>
        </w:rPr>
      </w:pPr>
      <w:bookmarkStart w:id="215" w:name="_Toc27780"/>
      <w:r>
        <w:rPr>
          <w:rFonts w:hint="eastAsia" w:ascii="宋体" w:hAnsi="宋体" w:eastAsia="宋体" w:cs="宋体"/>
          <w:color w:val="auto"/>
          <w:sz w:val="28"/>
          <w:szCs w:val="28"/>
        </w:rPr>
        <w:t>5.4公用工程及辅助设施单元</w:t>
      </w:r>
      <w:bookmarkEnd w:id="215"/>
    </w:p>
    <w:p w14:paraId="51E14441">
      <w:pPr>
        <w:pStyle w:val="6"/>
        <w:spacing w:before="240" w:after="120"/>
        <w:ind w:firstLine="562"/>
        <w:rPr>
          <w:rFonts w:ascii="宋体" w:hAnsi="宋体" w:eastAsia="宋体" w:cs="宋体"/>
          <w:sz w:val="28"/>
          <w:szCs w:val="28"/>
        </w:rPr>
      </w:pPr>
      <w:bookmarkStart w:id="216" w:name="_Toc32677"/>
      <w:r>
        <w:rPr>
          <w:rFonts w:hint="eastAsia" w:ascii="宋体" w:hAnsi="宋体" w:eastAsia="宋体" w:cs="宋体"/>
          <w:sz w:val="28"/>
          <w:szCs w:val="28"/>
        </w:rPr>
        <w:t>5.4.1电气子单元</w:t>
      </w:r>
      <w:bookmarkEnd w:id="216"/>
    </w:p>
    <w:p w14:paraId="7764D77B">
      <w:pPr>
        <w:ind w:firstLine="560" w:firstLineChars="200"/>
        <w:rPr>
          <w:rFonts w:ascii="宋体" w:hAnsi="宋体" w:cs="宋体"/>
          <w:sz w:val="28"/>
          <w:szCs w:val="28"/>
        </w:rPr>
      </w:pPr>
      <w:r>
        <w:rPr>
          <w:rFonts w:hint="eastAsia" w:ascii="宋体" w:hAnsi="宋体" w:cs="宋体"/>
          <w:sz w:val="28"/>
          <w:szCs w:val="28"/>
        </w:rPr>
        <w:t>采用预先危险分析法（PHA）对本子单元进行分析评价，具体情况见表5.4-1。</w:t>
      </w:r>
    </w:p>
    <w:p w14:paraId="611BCF4D">
      <w:pPr>
        <w:pStyle w:val="781"/>
        <w:spacing w:before="120" w:after="120"/>
        <w:rPr>
          <w:rFonts w:ascii="宋体" w:hAnsi="宋体" w:eastAsia="宋体"/>
          <w:color w:val="auto"/>
          <w:sz w:val="28"/>
        </w:rPr>
      </w:pPr>
      <w:r>
        <w:rPr>
          <w:rFonts w:hint="eastAsia" w:ascii="宋体" w:hAnsi="宋体" w:eastAsia="宋体"/>
          <w:color w:val="auto"/>
          <w:sz w:val="28"/>
        </w:rPr>
        <w:t>表5.4-1 电气子单元预先危险分析表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2757"/>
        <w:gridCol w:w="810"/>
        <w:gridCol w:w="735"/>
        <w:gridCol w:w="4399"/>
      </w:tblGrid>
      <w:tr w14:paraId="49804BE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30" w:hRule="atLeast"/>
          <w:tblHeader/>
          <w:jc w:val="center"/>
        </w:trPr>
        <w:tc>
          <w:tcPr>
            <w:tcW w:w="664" w:type="dxa"/>
            <w:vAlign w:val="center"/>
          </w:tcPr>
          <w:p w14:paraId="30E5838C">
            <w:pPr>
              <w:spacing w:line="320" w:lineRule="exact"/>
              <w:jc w:val="center"/>
              <w:rPr>
                <w:rFonts w:ascii="宋体" w:hAnsi="宋体" w:cs="宋体"/>
                <w:b/>
                <w:bCs/>
              </w:rPr>
            </w:pPr>
            <w:r>
              <w:rPr>
                <w:rFonts w:hint="eastAsia" w:ascii="宋体" w:hAnsi="宋体" w:cs="宋体"/>
                <w:b/>
                <w:bCs/>
              </w:rPr>
              <w:t>事故</w:t>
            </w:r>
          </w:p>
        </w:tc>
        <w:tc>
          <w:tcPr>
            <w:tcW w:w="2757" w:type="dxa"/>
            <w:vAlign w:val="center"/>
          </w:tcPr>
          <w:p w14:paraId="75907ED3">
            <w:pPr>
              <w:spacing w:line="320" w:lineRule="exact"/>
              <w:jc w:val="center"/>
              <w:rPr>
                <w:rFonts w:ascii="宋体" w:hAnsi="宋体" w:cs="宋体"/>
                <w:b/>
                <w:bCs/>
              </w:rPr>
            </w:pPr>
            <w:r>
              <w:rPr>
                <w:rFonts w:hint="eastAsia" w:ascii="宋体" w:hAnsi="宋体" w:cs="宋体"/>
                <w:b/>
                <w:bCs/>
              </w:rPr>
              <w:t>触发事件</w:t>
            </w:r>
          </w:p>
        </w:tc>
        <w:tc>
          <w:tcPr>
            <w:tcW w:w="810" w:type="dxa"/>
            <w:vAlign w:val="center"/>
          </w:tcPr>
          <w:p w14:paraId="7DE6EC37">
            <w:pPr>
              <w:spacing w:line="320" w:lineRule="exact"/>
              <w:jc w:val="center"/>
              <w:rPr>
                <w:rFonts w:ascii="宋体" w:hAnsi="宋体" w:cs="宋体"/>
                <w:b/>
                <w:bCs/>
              </w:rPr>
            </w:pPr>
            <w:r>
              <w:rPr>
                <w:rFonts w:hint="eastAsia" w:ascii="宋体" w:hAnsi="宋体" w:cs="宋体"/>
                <w:b/>
                <w:bCs/>
              </w:rPr>
              <w:t>事故后果</w:t>
            </w:r>
          </w:p>
        </w:tc>
        <w:tc>
          <w:tcPr>
            <w:tcW w:w="735" w:type="dxa"/>
            <w:vAlign w:val="center"/>
          </w:tcPr>
          <w:p w14:paraId="7925E46A">
            <w:pPr>
              <w:spacing w:line="320" w:lineRule="exact"/>
              <w:jc w:val="center"/>
              <w:rPr>
                <w:rFonts w:ascii="宋体" w:hAnsi="宋体" w:cs="宋体"/>
                <w:b/>
                <w:bCs/>
              </w:rPr>
            </w:pPr>
            <w:r>
              <w:rPr>
                <w:rFonts w:hint="eastAsia" w:ascii="宋体" w:hAnsi="宋体" w:cs="宋体"/>
                <w:b/>
                <w:bCs/>
              </w:rPr>
              <w:t>危险等级</w:t>
            </w:r>
          </w:p>
        </w:tc>
        <w:tc>
          <w:tcPr>
            <w:tcW w:w="4399" w:type="dxa"/>
            <w:vAlign w:val="center"/>
          </w:tcPr>
          <w:p w14:paraId="1D57876E">
            <w:pPr>
              <w:spacing w:line="320" w:lineRule="exact"/>
              <w:jc w:val="center"/>
              <w:rPr>
                <w:rFonts w:ascii="宋体" w:hAnsi="宋体" w:cs="宋体"/>
                <w:b/>
                <w:bCs/>
              </w:rPr>
            </w:pPr>
            <w:r>
              <w:rPr>
                <w:rFonts w:hint="eastAsia" w:ascii="宋体" w:hAnsi="宋体" w:cs="宋体"/>
                <w:b/>
                <w:bCs/>
              </w:rPr>
              <w:t>措施建议</w:t>
            </w:r>
          </w:p>
        </w:tc>
      </w:tr>
      <w:tr w14:paraId="3D393EB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00083E0E">
            <w:pPr>
              <w:spacing w:line="320" w:lineRule="exact"/>
              <w:jc w:val="center"/>
              <w:rPr>
                <w:rFonts w:ascii="宋体" w:hAnsi="宋体" w:cs="宋体"/>
              </w:rPr>
            </w:pPr>
            <w:r>
              <w:rPr>
                <w:rFonts w:ascii="Helvetica" w:hAnsi="Helvetica" w:eastAsia="Helvetica" w:cs="Helvetica"/>
                <w:color w:val="060607"/>
                <w:spacing w:val="4"/>
                <w:shd w:val="clear" w:color="auto" w:fill="FFFFFF"/>
              </w:rPr>
              <w:t>爆炸</w:t>
            </w:r>
          </w:p>
        </w:tc>
        <w:tc>
          <w:tcPr>
            <w:tcW w:w="2757" w:type="dxa"/>
            <w:vAlign w:val="center"/>
          </w:tcPr>
          <w:p w14:paraId="4C142B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rPr>
            </w:pPr>
            <w:r>
              <w:rPr>
                <w:rFonts w:hint="eastAsia" w:ascii="宋体" w:hAnsi="宋体" w:cs="宋体"/>
              </w:rPr>
              <w:t>1.电缆的设计、材质、安装不当，导致电缆发生短路、过载、局部过热、电火花或电弧、电缆接头爆炸等；</w:t>
            </w:r>
          </w:p>
          <w:p w14:paraId="6DCF26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rPr>
            </w:pPr>
            <w:r>
              <w:rPr>
                <w:rFonts w:hint="eastAsia" w:ascii="宋体" w:hAnsi="宋体" w:cs="宋体"/>
              </w:rPr>
              <w:t>2.电缆绝缘材料的绝缘性能下降，老化而失效；</w:t>
            </w:r>
          </w:p>
          <w:p w14:paraId="6D55A3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rPr>
            </w:pPr>
            <w:r>
              <w:rPr>
                <w:rFonts w:hint="eastAsia" w:ascii="宋体" w:hAnsi="宋体" w:cs="宋体"/>
              </w:rPr>
              <w:t>3.未使用阻燃电缆和阻燃电缆质量不好；</w:t>
            </w:r>
          </w:p>
          <w:p w14:paraId="2A98EA10">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4.电缆被外界点火源点燃。</w:t>
            </w:r>
          </w:p>
        </w:tc>
        <w:tc>
          <w:tcPr>
            <w:tcW w:w="810" w:type="dxa"/>
            <w:vAlign w:val="center"/>
          </w:tcPr>
          <w:p w14:paraId="696840B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宋体" w:hAnsi="宋体" w:cs="宋体"/>
              </w:rPr>
            </w:pPr>
            <w:r>
              <w:rPr>
                <w:rFonts w:hint="eastAsia" w:ascii="宋体" w:hAnsi="宋体" w:cs="宋体"/>
              </w:rPr>
              <w:t>造成人员伤亡、设备损坏、生产中断</w:t>
            </w:r>
          </w:p>
        </w:tc>
        <w:tc>
          <w:tcPr>
            <w:tcW w:w="735" w:type="dxa"/>
            <w:vAlign w:val="center"/>
          </w:tcPr>
          <w:p w14:paraId="3AB04A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rPr>
            </w:pPr>
            <w:r>
              <w:rPr>
                <w:rFonts w:hint="eastAsia" w:ascii="宋体" w:hAnsi="宋体" w:cs="宋体"/>
              </w:rPr>
              <w:t>Ⅲ</w:t>
            </w:r>
          </w:p>
        </w:tc>
        <w:tc>
          <w:tcPr>
            <w:tcW w:w="4399" w:type="dxa"/>
            <w:vAlign w:val="center"/>
          </w:tcPr>
          <w:p w14:paraId="7FB4C18D">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1、定期检查维护电气设备，确保其防爆性能良好；</w:t>
            </w:r>
          </w:p>
          <w:p w14:paraId="1DFDD86A">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lang w:val="en-US" w:eastAsia="zh-CN"/>
              </w:rPr>
              <w:t>2</w:t>
            </w:r>
            <w:r>
              <w:rPr>
                <w:rFonts w:hint="eastAsia" w:ascii="宋体" w:hAnsi="宋体" w:cs="宋体"/>
              </w:rPr>
              <w:t>、维护前对维护人员进行专业培训，确保其了解设备防爆要求；</w:t>
            </w:r>
          </w:p>
          <w:p w14:paraId="76E46528">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lang w:val="en-US" w:eastAsia="zh-CN"/>
              </w:rPr>
              <w:t>3</w:t>
            </w:r>
            <w:r>
              <w:rPr>
                <w:rFonts w:hint="eastAsia" w:ascii="宋体" w:hAnsi="宋体" w:cs="宋体"/>
              </w:rPr>
              <w:t>、维护过程中严格遵守操作规程，使用防爆工具；</w:t>
            </w:r>
          </w:p>
          <w:p w14:paraId="058AEBA9">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lang w:val="en-US" w:eastAsia="zh-CN"/>
              </w:rPr>
              <w:t>4</w:t>
            </w:r>
            <w:r>
              <w:rPr>
                <w:rFonts w:hint="eastAsia" w:ascii="宋体" w:hAnsi="宋体" w:cs="宋体"/>
              </w:rPr>
              <w:t>、定期对设备进行老化程度评估，及时更换老化设备；</w:t>
            </w:r>
          </w:p>
          <w:p w14:paraId="7582C9CF">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lang w:val="en-US" w:eastAsia="zh-CN"/>
              </w:rPr>
              <w:t>5</w:t>
            </w:r>
            <w:r>
              <w:rPr>
                <w:rFonts w:hint="eastAsia" w:ascii="宋体" w:hAnsi="宋体" w:cs="宋体"/>
              </w:rPr>
              <w:t>、安装设备故障监测系统，实时监测设备运行状态；</w:t>
            </w:r>
          </w:p>
          <w:p w14:paraId="5185BE36">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lang w:val="en-US" w:eastAsia="zh-CN"/>
              </w:rPr>
              <w:t>6</w:t>
            </w:r>
            <w:r>
              <w:rPr>
                <w:rFonts w:hint="eastAsia" w:ascii="宋体" w:hAnsi="宋体" w:cs="宋体"/>
              </w:rPr>
              <w:t>、制定应急预案，定期进行演练。</w:t>
            </w:r>
          </w:p>
        </w:tc>
      </w:tr>
      <w:tr w14:paraId="14D8A86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110" w:hRule="atLeast"/>
          <w:jc w:val="center"/>
        </w:trPr>
        <w:tc>
          <w:tcPr>
            <w:tcW w:w="664" w:type="dxa"/>
            <w:vAlign w:val="center"/>
          </w:tcPr>
          <w:p w14:paraId="1DC9CD05">
            <w:pPr>
              <w:spacing w:line="320" w:lineRule="exact"/>
              <w:jc w:val="center"/>
              <w:rPr>
                <w:rFonts w:ascii="宋体" w:hAnsi="宋体" w:cs="宋体"/>
              </w:rPr>
            </w:pPr>
            <w:r>
              <w:rPr>
                <w:rFonts w:hint="eastAsia" w:ascii="宋体" w:hAnsi="宋体" w:cs="宋体"/>
              </w:rPr>
              <w:t>触电</w:t>
            </w:r>
          </w:p>
        </w:tc>
        <w:tc>
          <w:tcPr>
            <w:tcW w:w="2757" w:type="dxa"/>
            <w:vAlign w:val="center"/>
          </w:tcPr>
          <w:p w14:paraId="6DE449EE">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1、设备漏电、绝缘损坏；</w:t>
            </w:r>
          </w:p>
          <w:p w14:paraId="107DC701">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2、维护人员操作失误；</w:t>
            </w:r>
          </w:p>
          <w:p w14:paraId="47F402D4">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3、绝缘损坏、漏电保护装置失效；</w:t>
            </w:r>
          </w:p>
          <w:p w14:paraId="145C21E0">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4、应急操作不当。</w:t>
            </w:r>
          </w:p>
        </w:tc>
        <w:tc>
          <w:tcPr>
            <w:tcW w:w="810" w:type="dxa"/>
            <w:vAlign w:val="center"/>
          </w:tcPr>
          <w:p w14:paraId="671F31C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宋体" w:hAnsi="宋体" w:cs="宋体"/>
              </w:rPr>
            </w:pPr>
            <w:r>
              <w:rPr>
                <w:rFonts w:hint="eastAsia" w:ascii="宋体" w:hAnsi="宋体" w:cs="宋体"/>
              </w:rPr>
              <w:t>人员触电伤亡，设备损坏</w:t>
            </w:r>
          </w:p>
        </w:tc>
        <w:tc>
          <w:tcPr>
            <w:tcW w:w="735" w:type="dxa"/>
            <w:vAlign w:val="center"/>
          </w:tcPr>
          <w:p w14:paraId="319549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rPr>
            </w:pPr>
            <w:r>
              <w:rPr>
                <w:rFonts w:hint="eastAsia" w:ascii="宋体" w:hAnsi="宋体" w:cs="宋体"/>
              </w:rPr>
              <w:t>Ⅱ</w:t>
            </w:r>
          </w:p>
        </w:tc>
        <w:tc>
          <w:tcPr>
            <w:tcW w:w="4399" w:type="dxa"/>
            <w:vAlign w:val="center"/>
          </w:tcPr>
          <w:p w14:paraId="52000BE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定期检测电气设备绝缘性能，及时更换老化设备；</w:t>
            </w:r>
          </w:p>
          <w:p w14:paraId="7DBC3F7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为设备安装漏电保护装置；维护前对维护人员进行安全交底，明确安全注意事项；</w:t>
            </w:r>
          </w:p>
          <w:p w14:paraId="54EC2D9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设置专人监护，确保维护人员与带电部位保持安全距离；</w:t>
            </w:r>
          </w:p>
          <w:p w14:paraId="597FBAA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定期检查绝缘性能，及时修复绝缘损坏部位；</w:t>
            </w:r>
          </w:p>
          <w:p w14:paraId="6FE8422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定期检测漏电保护装置，确保其灵敏可靠；</w:t>
            </w:r>
          </w:p>
          <w:p w14:paraId="4F3C13B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对操作人员进行应急培训，使其掌握正确的应急操作方法；</w:t>
            </w:r>
          </w:p>
          <w:p w14:paraId="35173C3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bCs/>
              </w:rPr>
            </w:pPr>
            <w:r>
              <w:rPr>
                <w:rFonts w:hint="eastAsia" w:ascii="宋体" w:hAnsi="宋体" w:cs="宋体"/>
              </w:rPr>
              <w:t>设置应急切断装置，确保紧急情况下能迅速切断电源。</w:t>
            </w:r>
          </w:p>
        </w:tc>
      </w:tr>
      <w:tr w14:paraId="77E9D4F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50A81CF2">
            <w:pPr>
              <w:spacing w:line="320" w:lineRule="exact"/>
              <w:jc w:val="center"/>
              <w:rPr>
                <w:rFonts w:ascii="宋体" w:hAnsi="宋体" w:cs="宋体"/>
              </w:rPr>
            </w:pPr>
            <w:r>
              <w:rPr>
                <w:rFonts w:ascii="Helvetica" w:hAnsi="Helvetica" w:eastAsia="Helvetica" w:cs="Helvetica"/>
                <w:color w:val="060607"/>
                <w:spacing w:val="4"/>
                <w:shd w:val="clear" w:color="auto" w:fill="FFFFFF"/>
              </w:rPr>
              <w:t>火灾</w:t>
            </w:r>
          </w:p>
        </w:tc>
        <w:tc>
          <w:tcPr>
            <w:tcW w:w="2757" w:type="dxa"/>
            <w:vAlign w:val="center"/>
          </w:tcPr>
          <w:p w14:paraId="3A35ABAC">
            <w:pPr>
              <w:keepNext w:val="0"/>
              <w:keepLines w:val="0"/>
              <w:pageBreakBefore w:val="0"/>
              <w:widowControl w:val="0"/>
              <w:kinsoku/>
              <w:wordWrap/>
              <w:overflowPunct/>
              <w:topLinePunct w:val="0"/>
              <w:autoSpaceDE/>
              <w:autoSpaceDN/>
              <w:bidi w:val="0"/>
              <w:adjustRightInd/>
              <w:snapToGrid/>
              <w:spacing w:line="280" w:lineRule="exact"/>
              <w:ind w:firstLine="420"/>
              <w:textAlignment w:val="auto"/>
              <w:rPr>
                <w:rFonts w:ascii="宋体" w:hAnsi="宋体" w:cs="宋体"/>
              </w:rPr>
            </w:pPr>
          </w:p>
          <w:p w14:paraId="3C236C2C">
            <w:pPr>
              <w:keepNext w:val="0"/>
              <w:keepLines w:val="0"/>
              <w:pageBreakBefore w:val="0"/>
              <w:widowControl w:val="0"/>
              <w:numPr>
                <w:ilvl w:val="0"/>
                <w:numId w:val="13"/>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电气设备过热、短路；</w:t>
            </w:r>
          </w:p>
          <w:p w14:paraId="26BEFBDD">
            <w:pPr>
              <w:keepNext w:val="0"/>
              <w:keepLines w:val="0"/>
              <w:pageBreakBefore w:val="0"/>
              <w:widowControl w:val="0"/>
              <w:numPr>
                <w:ilvl w:val="0"/>
                <w:numId w:val="13"/>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维护过程中产生火花；</w:t>
            </w:r>
          </w:p>
          <w:p w14:paraId="590150B1">
            <w:pPr>
              <w:keepNext w:val="0"/>
              <w:keepLines w:val="0"/>
              <w:pageBreakBefore w:val="0"/>
              <w:widowControl w:val="0"/>
              <w:numPr>
                <w:ilvl w:val="0"/>
                <w:numId w:val="13"/>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过载、短路保护装置失效；</w:t>
            </w:r>
          </w:p>
          <w:p w14:paraId="7676B3C6">
            <w:pPr>
              <w:keepNext w:val="0"/>
              <w:keepLines w:val="0"/>
              <w:pageBreakBefore w:val="0"/>
              <w:widowControl w:val="0"/>
              <w:numPr>
                <w:ilvl w:val="0"/>
                <w:numId w:val="13"/>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火灾引发设备燃烧</w:t>
            </w:r>
          </w:p>
        </w:tc>
        <w:tc>
          <w:tcPr>
            <w:tcW w:w="810" w:type="dxa"/>
            <w:vAlign w:val="center"/>
          </w:tcPr>
          <w:p w14:paraId="3086F034">
            <w:pPr>
              <w:pStyle w:val="395"/>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宋体" w:hAnsi="宋体" w:cs="宋体"/>
                <w:color w:val="auto"/>
              </w:rPr>
            </w:pPr>
            <w:r>
              <w:rPr>
                <w:rFonts w:hint="eastAsia" w:ascii="宋体" w:hAnsi="宋体" w:cs="宋体"/>
                <w:color w:val="auto"/>
              </w:rPr>
              <w:t>设备烧毁，引发火灾，威胁人员安全</w:t>
            </w:r>
          </w:p>
        </w:tc>
        <w:tc>
          <w:tcPr>
            <w:tcW w:w="735" w:type="dxa"/>
            <w:vAlign w:val="center"/>
          </w:tcPr>
          <w:p w14:paraId="3B374DC8">
            <w:pPr>
              <w:pStyle w:val="37"/>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ascii="宋体" w:hAnsi="宋体" w:cs="宋体"/>
              </w:rPr>
            </w:pPr>
            <w:r>
              <w:rPr>
                <w:rFonts w:hint="eastAsia" w:ascii="宋体" w:hAnsi="宋体" w:cs="宋体"/>
                <w:bCs/>
              </w:rPr>
              <w:t>Ⅲ</w:t>
            </w:r>
          </w:p>
        </w:tc>
        <w:tc>
          <w:tcPr>
            <w:tcW w:w="4399" w:type="dxa"/>
            <w:vAlign w:val="center"/>
          </w:tcPr>
          <w:p w14:paraId="2C77920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合理选择电气设备和线路，避免过载；</w:t>
            </w:r>
          </w:p>
          <w:p w14:paraId="13D0314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定期检查线路，及时更换老化部件；</w:t>
            </w:r>
          </w:p>
          <w:p w14:paraId="2EDE3F8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配备灭火器材；</w:t>
            </w:r>
          </w:p>
          <w:p w14:paraId="4110685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维护前清理现场易燃物，准备灭火器材；</w:t>
            </w:r>
          </w:p>
          <w:p w14:paraId="7758153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维护过程中使用防爆工具，避免产生火花；</w:t>
            </w:r>
          </w:p>
          <w:p w14:paraId="3B1D829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合理设置过载、短路保护装置，定期进行检测和校准；</w:t>
            </w:r>
          </w:p>
          <w:p w14:paraId="6D118080">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避免设备长时间过载运行；</w:t>
            </w:r>
          </w:p>
          <w:p w14:paraId="4A1D5B5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cs="宋体"/>
              </w:rPr>
            </w:pPr>
            <w:r>
              <w:rPr>
                <w:rFonts w:hint="eastAsia" w:ascii="宋体" w:hAnsi="宋体" w:cs="宋体"/>
              </w:rPr>
              <w:t>配备足够的消防器材，并定期进行检查和维护；</w:t>
            </w:r>
          </w:p>
          <w:p w14:paraId="437CB2B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设置防火隔离带，防止火灾蔓延。</w:t>
            </w:r>
          </w:p>
        </w:tc>
      </w:tr>
      <w:tr w14:paraId="4503E1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590" w:hRule="atLeast"/>
          <w:jc w:val="center"/>
        </w:trPr>
        <w:tc>
          <w:tcPr>
            <w:tcW w:w="664" w:type="dxa"/>
            <w:vAlign w:val="center"/>
          </w:tcPr>
          <w:p w14:paraId="2CF2DEEB">
            <w:pPr>
              <w:spacing w:line="320" w:lineRule="exact"/>
              <w:jc w:val="center"/>
              <w:rPr>
                <w:rFonts w:ascii="宋体" w:hAnsi="宋体" w:cs="宋体"/>
              </w:rPr>
            </w:pPr>
            <w:r>
              <w:rPr>
                <w:rFonts w:hint="eastAsia" w:ascii="宋体" w:hAnsi="宋体" w:cs="宋体"/>
              </w:rPr>
              <w:t>设备故障</w:t>
            </w:r>
          </w:p>
        </w:tc>
        <w:tc>
          <w:tcPr>
            <w:tcW w:w="2757" w:type="dxa"/>
            <w:vAlign w:val="center"/>
          </w:tcPr>
          <w:p w14:paraId="44B3992D">
            <w:pPr>
              <w:keepNext w:val="0"/>
              <w:keepLines w:val="0"/>
              <w:pageBreakBefore w:val="0"/>
              <w:widowControl w:val="0"/>
              <w:numPr>
                <w:ilvl w:val="0"/>
                <w:numId w:val="14"/>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元器件损坏、接触不良；</w:t>
            </w:r>
          </w:p>
          <w:p w14:paraId="20D98524">
            <w:pPr>
              <w:keepNext w:val="0"/>
              <w:keepLines w:val="0"/>
              <w:pageBreakBefore w:val="0"/>
              <w:widowControl w:val="0"/>
              <w:numPr>
                <w:ilvl w:val="0"/>
                <w:numId w:val="14"/>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维护不当导致设备损坏；</w:t>
            </w:r>
          </w:p>
          <w:p w14:paraId="565EDA12">
            <w:pPr>
              <w:keepNext w:val="0"/>
              <w:keepLines w:val="0"/>
              <w:pageBreakBefore w:val="0"/>
              <w:widowControl w:val="0"/>
              <w:numPr>
                <w:ilvl w:val="0"/>
                <w:numId w:val="14"/>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电源波动、信号干扰；</w:t>
            </w:r>
          </w:p>
          <w:p w14:paraId="44CE35EC">
            <w:pPr>
              <w:keepNext w:val="0"/>
              <w:keepLines w:val="0"/>
              <w:pageBreakBefore w:val="0"/>
              <w:widowControl w:val="0"/>
              <w:numPr>
                <w:ilvl w:val="0"/>
                <w:numId w:val="14"/>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应急电源故障</w:t>
            </w:r>
          </w:p>
        </w:tc>
        <w:tc>
          <w:tcPr>
            <w:tcW w:w="810" w:type="dxa"/>
            <w:vAlign w:val="center"/>
          </w:tcPr>
          <w:p w14:paraId="1BEDE5E0">
            <w:pPr>
              <w:pStyle w:val="395"/>
              <w:keepNext w:val="0"/>
              <w:keepLines w:val="0"/>
              <w:pageBreakBefore w:val="0"/>
              <w:widowControl w:val="0"/>
              <w:kinsoku/>
              <w:wordWrap/>
              <w:overflowPunct/>
              <w:topLinePunct w:val="0"/>
              <w:autoSpaceDE/>
              <w:autoSpaceDN/>
              <w:bidi w:val="0"/>
              <w:adjustRightInd/>
              <w:snapToGrid/>
              <w:spacing w:line="280" w:lineRule="exact"/>
              <w:ind w:firstLine="420"/>
              <w:jc w:val="both"/>
              <w:textAlignment w:val="auto"/>
              <w:rPr>
                <w:rFonts w:ascii="宋体" w:hAnsi="宋体" w:cs="宋体"/>
                <w:color w:val="auto"/>
              </w:rPr>
            </w:pPr>
            <w:r>
              <w:rPr>
                <w:rFonts w:hint="eastAsia" w:ascii="宋体" w:hAnsi="宋体" w:cs="宋体"/>
                <w:color w:val="auto"/>
              </w:rPr>
              <w:t>生产中断，设备损坏</w:t>
            </w:r>
          </w:p>
        </w:tc>
        <w:tc>
          <w:tcPr>
            <w:tcW w:w="735" w:type="dxa"/>
            <w:vAlign w:val="center"/>
          </w:tcPr>
          <w:p w14:paraId="7D42B2AE">
            <w:pPr>
              <w:pStyle w:val="37"/>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ascii="宋体" w:hAnsi="宋体" w:cs="宋体"/>
              </w:rPr>
            </w:pPr>
            <w:r>
              <w:rPr>
                <w:rFonts w:hint="eastAsia" w:ascii="宋体" w:hAnsi="宋体" w:cs="宋体"/>
              </w:rPr>
              <w:t>Ⅱ</w:t>
            </w:r>
          </w:p>
        </w:tc>
        <w:tc>
          <w:tcPr>
            <w:tcW w:w="4399" w:type="dxa"/>
            <w:vAlign w:val="center"/>
          </w:tcPr>
          <w:p w14:paraId="442FCA01">
            <w:pPr>
              <w:keepNext w:val="0"/>
              <w:keepLines w:val="0"/>
              <w:pageBreakBefore w:val="0"/>
              <w:widowControl w:val="0"/>
              <w:numPr>
                <w:ilvl w:val="0"/>
                <w:numId w:val="15"/>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制定并执行预防性维护计划，定期检查和更换易损件；</w:t>
            </w:r>
          </w:p>
          <w:p w14:paraId="320ADC0A">
            <w:pPr>
              <w:keepNext w:val="0"/>
              <w:keepLines w:val="0"/>
              <w:pageBreakBefore w:val="0"/>
              <w:widowControl w:val="0"/>
              <w:numPr>
                <w:ilvl w:val="0"/>
                <w:numId w:val="15"/>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加强操作人员培训，规范操作流程；</w:t>
            </w:r>
          </w:p>
          <w:p w14:paraId="7C4D7148">
            <w:pPr>
              <w:keepNext w:val="0"/>
              <w:keepLines w:val="0"/>
              <w:pageBreakBefore w:val="0"/>
              <w:widowControl w:val="0"/>
              <w:numPr>
                <w:ilvl w:val="0"/>
                <w:numId w:val="15"/>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维护前制定详细的维护计划，明确维护步骤和要求；</w:t>
            </w:r>
          </w:p>
          <w:p w14:paraId="7F1E56E4">
            <w:pPr>
              <w:keepNext w:val="0"/>
              <w:keepLines w:val="0"/>
              <w:pageBreakBefore w:val="0"/>
              <w:widowControl w:val="0"/>
              <w:numPr>
                <w:ilvl w:val="0"/>
                <w:numId w:val="15"/>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维护后进行设备功能测试，确保设备正常运行；</w:t>
            </w:r>
          </w:p>
          <w:p w14:paraId="2AF62CFA">
            <w:pPr>
              <w:keepNext w:val="0"/>
              <w:keepLines w:val="0"/>
              <w:pageBreakBefore w:val="0"/>
              <w:widowControl w:val="0"/>
              <w:numPr>
                <w:ilvl w:val="0"/>
                <w:numId w:val="15"/>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安装稳压装置，确保电源稳定；</w:t>
            </w:r>
          </w:p>
          <w:p w14:paraId="45DCD789">
            <w:pPr>
              <w:keepNext w:val="0"/>
              <w:keepLines w:val="0"/>
              <w:pageBreakBefore w:val="0"/>
              <w:widowControl w:val="0"/>
              <w:numPr>
                <w:ilvl w:val="0"/>
                <w:numId w:val="15"/>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对重要信号进行屏蔽处理，减少干扰；</w:t>
            </w:r>
          </w:p>
          <w:p w14:paraId="0D33C749">
            <w:pPr>
              <w:keepNext w:val="0"/>
              <w:keepLines w:val="0"/>
              <w:pageBreakBefore w:val="0"/>
              <w:widowControl w:val="0"/>
              <w:numPr>
                <w:ilvl w:val="0"/>
                <w:numId w:val="15"/>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定期对应急电源进行检测和维护，确保其可靠性；</w:t>
            </w:r>
          </w:p>
          <w:p w14:paraId="1C4A33EB">
            <w:pPr>
              <w:keepNext w:val="0"/>
              <w:keepLines w:val="0"/>
              <w:pageBreakBefore w:val="0"/>
              <w:widowControl w:val="0"/>
              <w:numPr>
                <w:ilvl w:val="0"/>
                <w:numId w:val="15"/>
              </w:numPr>
              <w:kinsoku/>
              <w:wordWrap/>
              <w:overflowPunct/>
              <w:topLinePunct w:val="0"/>
              <w:autoSpaceDE/>
              <w:autoSpaceDN/>
              <w:bidi w:val="0"/>
              <w:adjustRightInd/>
              <w:snapToGrid/>
              <w:spacing w:line="280" w:lineRule="exact"/>
              <w:ind w:firstLine="420"/>
              <w:textAlignment w:val="auto"/>
              <w:rPr>
                <w:rFonts w:ascii="宋体" w:hAnsi="宋体" w:cs="宋体"/>
              </w:rPr>
            </w:pPr>
            <w:r>
              <w:rPr>
                <w:rFonts w:hint="eastAsia" w:ascii="宋体" w:hAnsi="宋体" w:cs="宋体"/>
              </w:rPr>
              <w:t>设置备用应急电源，以应对突发情况。</w:t>
            </w:r>
          </w:p>
        </w:tc>
      </w:tr>
      <w:tr w14:paraId="13B47C3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660" w:hRule="atLeast"/>
          <w:jc w:val="center"/>
        </w:trPr>
        <w:tc>
          <w:tcPr>
            <w:tcW w:w="664" w:type="dxa"/>
            <w:vAlign w:val="center"/>
          </w:tcPr>
          <w:p w14:paraId="0668EEDC">
            <w:pPr>
              <w:spacing w:line="320" w:lineRule="exact"/>
              <w:jc w:val="center"/>
              <w:rPr>
                <w:rFonts w:ascii="宋体" w:hAnsi="宋体" w:cs="宋体"/>
              </w:rPr>
            </w:pPr>
            <w:r>
              <w:rPr>
                <w:rFonts w:hint="eastAsia" w:ascii="宋体" w:hAnsi="宋体" w:cs="宋体"/>
              </w:rPr>
              <w:t>全厂停电事故</w:t>
            </w:r>
          </w:p>
        </w:tc>
        <w:tc>
          <w:tcPr>
            <w:tcW w:w="2757" w:type="dxa"/>
            <w:vAlign w:val="center"/>
          </w:tcPr>
          <w:p w14:paraId="09823A82">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1、厂用电设计不完善；</w:t>
            </w:r>
          </w:p>
          <w:p w14:paraId="5668A563">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2、备用电源自投失灵，保安电源自投失灵。直流系统故障；</w:t>
            </w:r>
          </w:p>
          <w:p w14:paraId="7863C3EB">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3、保护误动、拒动，事故扩大；</w:t>
            </w:r>
          </w:p>
          <w:p w14:paraId="60198BAD">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4、人员过失，操作失误。</w:t>
            </w:r>
          </w:p>
        </w:tc>
        <w:tc>
          <w:tcPr>
            <w:tcW w:w="810" w:type="dxa"/>
            <w:vAlign w:val="center"/>
          </w:tcPr>
          <w:p w14:paraId="672F4E37">
            <w:pPr>
              <w:pStyle w:val="395"/>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宋体" w:hAnsi="宋体" w:cs="宋体"/>
                <w:color w:val="auto"/>
              </w:rPr>
            </w:pPr>
            <w:r>
              <w:rPr>
                <w:rFonts w:hint="eastAsia" w:ascii="宋体" w:hAnsi="宋体" w:cs="宋体"/>
                <w:color w:val="auto"/>
              </w:rPr>
              <w:t>财产损失</w:t>
            </w:r>
          </w:p>
        </w:tc>
        <w:tc>
          <w:tcPr>
            <w:tcW w:w="735" w:type="dxa"/>
            <w:vAlign w:val="center"/>
          </w:tcPr>
          <w:p w14:paraId="7039F9D4">
            <w:pPr>
              <w:pStyle w:val="37"/>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ascii="宋体" w:hAnsi="宋体" w:cs="宋体"/>
              </w:rPr>
            </w:pPr>
            <w:r>
              <w:rPr>
                <w:rFonts w:hint="eastAsia" w:ascii="宋体" w:hAnsi="宋体" w:cs="宋体"/>
              </w:rPr>
              <w:t>Ⅲ</w:t>
            </w:r>
          </w:p>
        </w:tc>
        <w:tc>
          <w:tcPr>
            <w:tcW w:w="4399" w:type="dxa"/>
            <w:vAlign w:val="center"/>
          </w:tcPr>
          <w:p w14:paraId="15EBEC2B">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1、尽量采用简单的母线保护，母线保护启用时，尽量减少母线倒闸操作；</w:t>
            </w:r>
          </w:p>
          <w:p w14:paraId="34AC1B32">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2、开关失灵保护整定正确，动作可靠，严防开关误动扩大事故。重要辅机组电动机事故按钮要加保护罩，以防误碰停机事故；</w:t>
            </w:r>
          </w:p>
          <w:p w14:paraId="185C2C51">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3、加强蓄电池和直流系统、柴油发电机组的维护，直流系统熔断器的管理；保安电源自动投入功能可靠；</w:t>
            </w:r>
          </w:p>
          <w:p w14:paraId="61613268">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4、厂用电备用电源自投功能可靠，保证事故情况下厂用电不中断；</w:t>
            </w:r>
          </w:p>
          <w:p w14:paraId="002F7AD1">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5</w:t>
            </w:r>
            <w:r>
              <w:rPr>
                <w:rFonts w:hint="eastAsia" w:ascii="宋体" w:hAnsi="宋体" w:cs="宋体"/>
                <w:spacing w:val="-11"/>
              </w:rPr>
              <w:t>、制定事故处理预案，防止人员误操作事故；</w:t>
            </w:r>
          </w:p>
          <w:p w14:paraId="1E638804">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rPr>
            </w:pPr>
            <w:r>
              <w:rPr>
                <w:rFonts w:hint="eastAsia" w:ascii="宋体" w:hAnsi="宋体" w:cs="宋体"/>
              </w:rPr>
              <w:t>6、应加强对公共系统故障的分析。</w:t>
            </w:r>
          </w:p>
        </w:tc>
      </w:tr>
    </w:tbl>
    <w:p w14:paraId="5CB01582">
      <w:pPr>
        <w:ind w:firstLine="560" w:firstLineChars="200"/>
        <w:jc w:val="left"/>
        <w:rPr>
          <w:rFonts w:hint="eastAsia" w:ascii="宋体" w:hAnsi="宋体" w:cs="宋体"/>
          <w:sz w:val="28"/>
          <w:szCs w:val="28"/>
        </w:rPr>
      </w:pPr>
    </w:p>
    <w:p w14:paraId="18853381">
      <w:pPr>
        <w:ind w:firstLine="560" w:firstLineChars="200"/>
        <w:jc w:val="left"/>
        <w:rPr>
          <w:rFonts w:ascii="宋体" w:hAnsi="宋体" w:cs="宋体"/>
          <w:sz w:val="28"/>
          <w:szCs w:val="28"/>
        </w:rPr>
      </w:pPr>
      <w:r>
        <w:rPr>
          <w:rFonts w:hint="eastAsia" w:ascii="宋体" w:hAnsi="宋体" w:cs="宋体"/>
          <w:sz w:val="28"/>
          <w:szCs w:val="28"/>
        </w:rPr>
        <w:t>评价小结：</w:t>
      </w:r>
    </w:p>
    <w:p w14:paraId="1ECB38CD">
      <w:pPr>
        <w:ind w:firstLine="560" w:firstLineChars="200"/>
        <w:rPr>
          <w:rFonts w:ascii="宋体" w:hAnsi="宋体" w:cs="宋体"/>
          <w:snapToGrid w:val="0"/>
          <w:sz w:val="28"/>
          <w:szCs w:val="28"/>
        </w:rPr>
      </w:pPr>
      <w:r>
        <w:rPr>
          <w:rFonts w:hint="eastAsia" w:ascii="宋体" w:hAnsi="宋体" w:cs="宋体"/>
          <w:snapToGrid w:val="0"/>
          <w:sz w:val="28"/>
          <w:szCs w:val="28"/>
        </w:rPr>
        <w:t>通过预先危险分析，</w:t>
      </w:r>
      <w:bookmarkStart w:id="217" w:name="_Hlk99479023"/>
      <w:r>
        <w:rPr>
          <w:rFonts w:hint="eastAsia" w:ascii="宋体" w:hAnsi="宋体" w:cs="宋体"/>
          <w:snapToGrid w:val="0"/>
          <w:sz w:val="28"/>
          <w:szCs w:val="28"/>
        </w:rPr>
        <w:t>电气子单元主要危险、有害因素为：火灾、爆炸、</w:t>
      </w:r>
      <w:r>
        <w:rPr>
          <w:rFonts w:hint="eastAsia" w:ascii="宋体" w:hAnsi="宋体" w:cs="宋体"/>
          <w:sz w:val="28"/>
          <w:szCs w:val="28"/>
        </w:rPr>
        <w:t>全厂停电事故</w:t>
      </w:r>
      <w:r>
        <w:rPr>
          <w:rFonts w:hint="eastAsia" w:ascii="宋体" w:hAnsi="宋体" w:cs="宋体"/>
          <w:snapToGrid w:val="0"/>
          <w:sz w:val="28"/>
          <w:szCs w:val="28"/>
        </w:rPr>
        <w:t>危险程度为Ⅲ级（危险的），会造成人员伤亡和系统损坏，要立即采取防范对策措施；触电、设备故障危险程度为Ⅱ级（临界的）</w:t>
      </w:r>
      <w:bookmarkEnd w:id="217"/>
      <w:r>
        <w:rPr>
          <w:rFonts w:hint="eastAsia" w:ascii="宋体" w:hAnsi="宋体" w:cs="宋体"/>
          <w:snapToGrid w:val="0"/>
          <w:sz w:val="28"/>
          <w:szCs w:val="28"/>
        </w:rPr>
        <w:t>，处于事故的边缘状态，暂时还不会造成人员伤亡、系统损坏降低系统性能，但应予排除或采取控制措施。</w:t>
      </w:r>
    </w:p>
    <w:p w14:paraId="3B4D4102">
      <w:pPr>
        <w:pStyle w:val="6"/>
        <w:spacing w:before="240" w:after="120"/>
        <w:ind w:firstLine="562"/>
        <w:rPr>
          <w:rFonts w:ascii="宋体" w:hAnsi="宋体" w:eastAsia="宋体" w:cs="宋体"/>
          <w:sz w:val="28"/>
          <w:szCs w:val="28"/>
        </w:rPr>
      </w:pPr>
      <w:bookmarkStart w:id="218" w:name="_Toc30351"/>
      <w:r>
        <w:rPr>
          <w:rFonts w:hint="eastAsia" w:ascii="宋体" w:hAnsi="宋体" w:eastAsia="宋体" w:cs="宋体"/>
          <w:kern w:val="2"/>
          <w:sz w:val="28"/>
          <w:szCs w:val="28"/>
        </w:rPr>
        <w:t>5.4.2仪表自动控制及仪表空气、氮气子单元</w:t>
      </w:r>
      <w:bookmarkEnd w:id="218"/>
    </w:p>
    <w:p w14:paraId="00E4EAE6">
      <w:pPr>
        <w:ind w:firstLine="560" w:firstLineChars="200"/>
        <w:rPr>
          <w:rFonts w:ascii="宋体" w:hAnsi="宋体" w:cs="宋体"/>
          <w:sz w:val="28"/>
          <w:szCs w:val="28"/>
        </w:rPr>
      </w:pPr>
      <w:r>
        <w:rPr>
          <w:rFonts w:hint="eastAsia" w:ascii="宋体" w:hAnsi="宋体" w:cs="宋体"/>
          <w:sz w:val="28"/>
          <w:szCs w:val="28"/>
        </w:rPr>
        <w:t>采用预先危险分析法（PHA）对本子单元进行分析评价，具体情况见表5.4-2。</w:t>
      </w:r>
    </w:p>
    <w:p w14:paraId="493C6BA7">
      <w:pPr>
        <w:rPr>
          <w:rFonts w:hint="eastAsia" w:ascii="宋体" w:hAnsi="宋体" w:cs="宋体"/>
          <w:sz w:val="28"/>
          <w:szCs w:val="28"/>
        </w:rPr>
      </w:pPr>
      <w:r>
        <w:rPr>
          <w:rFonts w:hint="eastAsia" w:ascii="宋体" w:hAnsi="宋体" w:cs="宋体"/>
          <w:sz w:val="28"/>
          <w:szCs w:val="28"/>
        </w:rPr>
        <w:br w:type="page"/>
      </w:r>
    </w:p>
    <w:p w14:paraId="3DAB8789">
      <w:pPr>
        <w:widowControl/>
        <w:jc w:val="center"/>
        <w:rPr>
          <w:rFonts w:ascii="宋体" w:hAnsi="宋体" w:cs="宋体"/>
          <w:sz w:val="28"/>
          <w:szCs w:val="28"/>
        </w:rPr>
      </w:pPr>
      <w:r>
        <w:rPr>
          <w:rFonts w:hint="eastAsia" w:ascii="宋体" w:hAnsi="宋体" w:cs="宋体"/>
          <w:sz w:val="28"/>
          <w:szCs w:val="28"/>
        </w:rPr>
        <w:t>表5.4-2 仪表自动控制子单元预先危险分析法</w:t>
      </w:r>
    </w:p>
    <w:tbl>
      <w:tblPr>
        <w:tblStyle w:val="88"/>
        <w:tblW w:w="92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76"/>
        <w:gridCol w:w="3027"/>
        <w:gridCol w:w="683"/>
        <w:gridCol w:w="713"/>
        <w:gridCol w:w="3525"/>
      </w:tblGrid>
      <w:tr w14:paraId="7E4F8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36" w:type="dxa"/>
            <w:vAlign w:val="center"/>
          </w:tcPr>
          <w:p w14:paraId="620BCB34">
            <w:pPr>
              <w:spacing w:line="240" w:lineRule="auto"/>
              <w:jc w:val="both"/>
              <w:rPr>
                <w:rFonts w:ascii="宋体" w:hAnsi="宋体" w:cs="宋体"/>
                <w:b/>
                <w:bCs/>
              </w:rPr>
            </w:pPr>
            <w:r>
              <w:rPr>
                <w:rFonts w:hint="eastAsia" w:ascii="宋体" w:hAnsi="宋体" w:cs="宋体"/>
                <w:b/>
                <w:bCs/>
              </w:rPr>
              <w:t>事故</w:t>
            </w:r>
          </w:p>
        </w:tc>
        <w:tc>
          <w:tcPr>
            <w:tcW w:w="676" w:type="dxa"/>
            <w:vAlign w:val="center"/>
          </w:tcPr>
          <w:p w14:paraId="5CBFE6F7">
            <w:pPr>
              <w:spacing w:line="240" w:lineRule="auto"/>
              <w:jc w:val="both"/>
              <w:rPr>
                <w:rFonts w:ascii="宋体" w:hAnsi="宋体" w:cs="宋体"/>
                <w:b/>
                <w:bCs/>
              </w:rPr>
            </w:pPr>
            <w:r>
              <w:rPr>
                <w:rFonts w:hint="eastAsia" w:ascii="宋体" w:hAnsi="宋体" w:cs="宋体"/>
                <w:b/>
                <w:bCs/>
              </w:rPr>
              <w:t>阶段</w:t>
            </w:r>
          </w:p>
        </w:tc>
        <w:tc>
          <w:tcPr>
            <w:tcW w:w="3027" w:type="dxa"/>
            <w:vAlign w:val="center"/>
          </w:tcPr>
          <w:p w14:paraId="70ABA1B7">
            <w:pPr>
              <w:spacing w:line="240" w:lineRule="auto"/>
              <w:jc w:val="both"/>
              <w:rPr>
                <w:rFonts w:ascii="宋体" w:hAnsi="宋体" w:cs="宋体"/>
                <w:b/>
                <w:bCs/>
              </w:rPr>
            </w:pPr>
            <w:r>
              <w:rPr>
                <w:rFonts w:hint="eastAsia" w:ascii="宋体" w:hAnsi="宋体" w:cs="宋体"/>
                <w:b/>
                <w:bCs/>
              </w:rPr>
              <w:t>形成事故原因事件</w:t>
            </w:r>
          </w:p>
        </w:tc>
        <w:tc>
          <w:tcPr>
            <w:tcW w:w="683" w:type="dxa"/>
            <w:vAlign w:val="center"/>
          </w:tcPr>
          <w:p w14:paraId="1DBFBD2E">
            <w:pPr>
              <w:spacing w:line="240" w:lineRule="auto"/>
              <w:jc w:val="both"/>
              <w:rPr>
                <w:rFonts w:ascii="宋体" w:hAnsi="宋体" w:cs="宋体"/>
                <w:b/>
                <w:bCs/>
              </w:rPr>
            </w:pPr>
            <w:r>
              <w:rPr>
                <w:rFonts w:hint="eastAsia" w:ascii="宋体" w:hAnsi="宋体" w:cs="宋体"/>
                <w:b/>
                <w:bCs/>
              </w:rPr>
              <w:t>事故后果</w:t>
            </w:r>
          </w:p>
        </w:tc>
        <w:tc>
          <w:tcPr>
            <w:tcW w:w="713" w:type="dxa"/>
            <w:vAlign w:val="center"/>
          </w:tcPr>
          <w:p w14:paraId="06371569">
            <w:pPr>
              <w:spacing w:line="240" w:lineRule="auto"/>
              <w:jc w:val="both"/>
              <w:rPr>
                <w:rFonts w:ascii="宋体" w:hAnsi="宋体" w:cs="宋体"/>
                <w:b/>
                <w:bCs/>
              </w:rPr>
            </w:pPr>
            <w:r>
              <w:rPr>
                <w:rFonts w:hint="eastAsia" w:ascii="宋体" w:hAnsi="宋体" w:cs="宋体"/>
                <w:b/>
                <w:bCs/>
              </w:rPr>
              <w:t>危险等级</w:t>
            </w:r>
          </w:p>
        </w:tc>
        <w:tc>
          <w:tcPr>
            <w:tcW w:w="3525" w:type="dxa"/>
            <w:vAlign w:val="center"/>
          </w:tcPr>
          <w:p w14:paraId="1414C53E">
            <w:pPr>
              <w:spacing w:line="240" w:lineRule="auto"/>
              <w:jc w:val="both"/>
              <w:rPr>
                <w:rFonts w:ascii="宋体" w:hAnsi="宋体" w:cs="宋体"/>
                <w:b/>
                <w:bCs/>
              </w:rPr>
            </w:pPr>
            <w:r>
              <w:rPr>
                <w:rFonts w:hint="eastAsia" w:ascii="宋体" w:hAnsi="宋体" w:cs="宋体"/>
                <w:b/>
                <w:bCs/>
              </w:rPr>
              <w:t>措施建议</w:t>
            </w:r>
          </w:p>
        </w:tc>
      </w:tr>
      <w:tr w14:paraId="733AB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3" w:hRule="atLeast"/>
          <w:jc w:val="center"/>
        </w:trPr>
        <w:tc>
          <w:tcPr>
            <w:tcW w:w="636" w:type="dxa"/>
            <w:tcBorders>
              <w:top w:val="single" w:color="auto" w:sz="4" w:space="0"/>
              <w:left w:val="single" w:color="auto" w:sz="12" w:space="0"/>
              <w:right w:val="single" w:color="auto" w:sz="4" w:space="0"/>
            </w:tcBorders>
            <w:vAlign w:val="center"/>
          </w:tcPr>
          <w:p w14:paraId="00E20BA1">
            <w:pPr>
              <w:spacing w:before="50" w:line="240" w:lineRule="auto"/>
              <w:jc w:val="both"/>
              <w:rPr>
                <w:rFonts w:ascii="宋体" w:hAnsi="宋体" w:cs="宋体"/>
                <w:spacing w:val="-6"/>
              </w:rPr>
            </w:pPr>
            <w:r>
              <w:rPr>
                <w:rFonts w:hint="eastAsia" w:ascii="宋体" w:hAnsi="宋体" w:cs="宋体"/>
                <w:spacing w:val="-6"/>
              </w:rPr>
              <w:t>控制室火灾</w:t>
            </w:r>
          </w:p>
        </w:tc>
        <w:tc>
          <w:tcPr>
            <w:tcW w:w="676" w:type="dxa"/>
            <w:tcBorders>
              <w:top w:val="single" w:color="auto" w:sz="4" w:space="0"/>
              <w:left w:val="single" w:color="auto" w:sz="4" w:space="0"/>
              <w:right w:val="single" w:color="auto" w:sz="4" w:space="0"/>
            </w:tcBorders>
            <w:vAlign w:val="center"/>
          </w:tcPr>
          <w:p w14:paraId="12F0B7DF">
            <w:pPr>
              <w:pStyle w:val="395"/>
              <w:jc w:val="both"/>
              <w:rPr>
                <w:rFonts w:ascii="宋体" w:hAnsi="宋体" w:cs="宋体"/>
                <w:color w:val="auto"/>
                <w:sz w:val="23"/>
                <w:szCs w:val="21"/>
              </w:rPr>
            </w:pPr>
            <w:r>
              <w:rPr>
                <w:rFonts w:hint="eastAsia" w:ascii="宋体" w:hAnsi="宋体" w:cs="宋体"/>
                <w:color w:val="auto"/>
                <w:sz w:val="23"/>
                <w:szCs w:val="21"/>
              </w:rPr>
              <w:t>运行</w:t>
            </w:r>
          </w:p>
        </w:tc>
        <w:tc>
          <w:tcPr>
            <w:tcW w:w="3027" w:type="dxa"/>
            <w:tcBorders>
              <w:top w:val="single" w:color="auto" w:sz="4" w:space="0"/>
              <w:left w:val="single" w:color="auto" w:sz="4" w:space="0"/>
              <w:right w:val="single" w:color="auto" w:sz="4" w:space="0"/>
            </w:tcBorders>
            <w:vAlign w:val="center"/>
          </w:tcPr>
          <w:p w14:paraId="753B9D7D">
            <w:pPr>
              <w:pStyle w:val="395"/>
              <w:numPr>
                <w:ilvl w:val="0"/>
                <w:numId w:val="16"/>
              </w:numPr>
              <w:jc w:val="left"/>
              <w:rPr>
                <w:rFonts w:hint="eastAsia" w:ascii="宋体" w:hAnsi="宋体" w:cs="宋体"/>
                <w:color w:val="auto"/>
                <w:szCs w:val="21"/>
              </w:rPr>
            </w:pPr>
            <w:r>
              <w:rPr>
                <w:rFonts w:hint="eastAsia" w:ascii="宋体" w:hAnsi="宋体" w:cs="宋体"/>
                <w:color w:val="auto"/>
                <w:szCs w:val="21"/>
              </w:rPr>
              <w:t>控制室内的电气、控制电线选型不当或不符合安装规定要求，因短路、超负荷等引发火灾事故；</w:t>
            </w:r>
          </w:p>
          <w:p w14:paraId="5B3401B4">
            <w:pPr>
              <w:pStyle w:val="395"/>
              <w:numPr>
                <w:ilvl w:val="0"/>
                <w:numId w:val="0"/>
              </w:numPr>
              <w:jc w:val="left"/>
              <w:rPr>
                <w:rFonts w:hint="eastAsia" w:ascii="宋体" w:hAnsi="宋体" w:cs="宋体"/>
                <w:color w:val="auto"/>
                <w:szCs w:val="21"/>
              </w:rPr>
            </w:pPr>
            <w:r>
              <w:rPr>
                <w:rFonts w:hint="eastAsia" w:ascii="宋体" w:hAnsi="宋体" w:cs="宋体"/>
                <w:color w:val="auto"/>
                <w:szCs w:val="21"/>
              </w:rPr>
              <w:t>2、计算机发生故障，造成绝缘被击穿，稳压电源短路或高阻抗元件接触不良等发热而着火；</w:t>
            </w:r>
          </w:p>
          <w:p w14:paraId="0CAAFECE">
            <w:pPr>
              <w:pStyle w:val="395"/>
              <w:numPr>
                <w:ilvl w:val="0"/>
                <w:numId w:val="0"/>
              </w:numPr>
              <w:jc w:val="left"/>
              <w:rPr>
                <w:rFonts w:ascii="宋体" w:hAnsi="宋体" w:cs="宋体"/>
                <w:color w:val="auto"/>
                <w:szCs w:val="21"/>
              </w:rPr>
            </w:pPr>
            <w:r>
              <w:rPr>
                <w:rFonts w:hint="eastAsia" w:ascii="宋体" w:hAnsi="宋体" w:cs="宋体"/>
                <w:color w:val="auto"/>
                <w:szCs w:val="21"/>
              </w:rPr>
              <w:t>3、控制室内装修采用大量的木板、胶合板、塑料板等可燃物，</w:t>
            </w:r>
          </w:p>
          <w:p w14:paraId="0ABB8CC4">
            <w:pPr>
              <w:pStyle w:val="395"/>
              <w:jc w:val="left"/>
              <w:rPr>
                <w:rFonts w:ascii="宋体" w:hAnsi="宋体" w:cs="宋体"/>
                <w:color w:val="auto"/>
                <w:szCs w:val="21"/>
              </w:rPr>
            </w:pPr>
            <w:r>
              <w:rPr>
                <w:rFonts w:hint="eastAsia" w:ascii="宋体" w:hAnsi="宋体" w:cs="宋体"/>
                <w:color w:val="auto"/>
                <w:szCs w:val="21"/>
              </w:rPr>
              <w:t>易引起火势的蔓延与扩大；</w:t>
            </w:r>
          </w:p>
          <w:p w14:paraId="72583256">
            <w:pPr>
              <w:pStyle w:val="395"/>
              <w:jc w:val="left"/>
              <w:rPr>
                <w:rFonts w:ascii="宋体" w:hAnsi="宋体" w:cs="宋体"/>
                <w:color w:val="auto"/>
                <w:szCs w:val="21"/>
              </w:rPr>
            </w:pPr>
            <w:r>
              <w:rPr>
                <w:rFonts w:hint="eastAsia" w:ascii="宋体" w:hAnsi="宋体" w:cs="宋体"/>
                <w:color w:val="auto"/>
                <w:szCs w:val="21"/>
              </w:rPr>
              <w:t>4、防雷、防静电措施不当或失效；</w:t>
            </w:r>
          </w:p>
          <w:p w14:paraId="234DB30A">
            <w:pPr>
              <w:pStyle w:val="395"/>
              <w:jc w:val="left"/>
              <w:rPr>
                <w:rFonts w:ascii="宋体" w:hAnsi="宋体" w:cs="宋体"/>
                <w:color w:val="auto"/>
                <w:szCs w:val="21"/>
              </w:rPr>
            </w:pPr>
            <w:r>
              <w:rPr>
                <w:rFonts w:hint="eastAsia" w:ascii="宋体" w:hAnsi="宋体" w:cs="宋体"/>
                <w:color w:val="auto"/>
                <w:szCs w:val="21"/>
              </w:rPr>
              <w:t>5、接地电阻值不符合规范要求。</w:t>
            </w:r>
          </w:p>
        </w:tc>
        <w:tc>
          <w:tcPr>
            <w:tcW w:w="683" w:type="dxa"/>
            <w:tcBorders>
              <w:top w:val="single" w:color="auto" w:sz="4" w:space="0"/>
              <w:left w:val="single" w:color="auto" w:sz="4" w:space="0"/>
              <w:right w:val="single" w:color="auto" w:sz="4" w:space="0"/>
            </w:tcBorders>
            <w:vAlign w:val="center"/>
          </w:tcPr>
          <w:p w14:paraId="6C53B2FF">
            <w:pPr>
              <w:pStyle w:val="395"/>
              <w:jc w:val="both"/>
              <w:rPr>
                <w:rFonts w:ascii="宋体" w:hAnsi="宋体" w:cs="宋体"/>
                <w:color w:val="auto"/>
                <w:szCs w:val="21"/>
              </w:rPr>
            </w:pPr>
            <w:r>
              <w:rPr>
                <w:rFonts w:hint="eastAsia" w:ascii="宋体" w:hAnsi="宋体" w:cs="宋体"/>
                <w:color w:val="auto"/>
                <w:szCs w:val="21"/>
              </w:rPr>
              <w:t>人员伤亡设备损坏</w:t>
            </w:r>
          </w:p>
        </w:tc>
        <w:tc>
          <w:tcPr>
            <w:tcW w:w="713" w:type="dxa"/>
            <w:tcBorders>
              <w:top w:val="single" w:color="auto" w:sz="4" w:space="0"/>
              <w:left w:val="single" w:color="auto" w:sz="4" w:space="0"/>
              <w:right w:val="single" w:color="auto" w:sz="4" w:space="0"/>
            </w:tcBorders>
            <w:vAlign w:val="center"/>
          </w:tcPr>
          <w:p w14:paraId="75E6D214">
            <w:pPr>
              <w:spacing w:line="240" w:lineRule="auto"/>
              <w:jc w:val="both"/>
              <w:rPr>
                <w:rFonts w:ascii="宋体" w:hAnsi="宋体" w:cs="宋体"/>
              </w:rPr>
            </w:pPr>
            <w:r>
              <w:rPr>
                <w:rFonts w:hint="eastAsia" w:ascii="宋体" w:hAnsi="宋体" w:cs="宋体"/>
              </w:rPr>
              <w:t>Ⅲ</w:t>
            </w:r>
          </w:p>
        </w:tc>
        <w:tc>
          <w:tcPr>
            <w:tcW w:w="3525" w:type="dxa"/>
            <w:tcBorders>
              <w:top w:val="single" w:color="auto" w:sz="4" w:space="0"/>
              <w:left w:val="single" w:color="auto" w:sz="4" w:space="0"/>
              <w:right w:val="single" w:color="auto" w:sz="12" w:space="0"/>
            </w:tcBorders>
            <w:vAlign w:val="center"/>
          </w:tcPr>
          <w:p w14:paraId="76CA551E">
            <w:pPr>
              <w:spacing w:line="240" w:lineRule="auto"/>
              <w:ind w:firstLine="420"/>
              <w:rPr>
                <w:rFonts w:ascii="宋体" w:hAnsi="宋体" w:cs="宋体"/>
              </w:rPr>
            </w:pPr>
            <w:r>
              <w:rPr>
                <w:rFonts w:hint="eastAsia" w:ascii="宋体" w:hAnsi="宋体" w:cs="宋体"/>
              </w:rPr>
              <w:t>1．加强日常维护，计算机系统的信号线、电源电缆和地线等分开铺设，控制室外应有良好的防雷设施；</w:t>
            </w:r>
          </w:p>
          <w:p w14:paraId="210BC92A">
            <w:pPr>
              <w:spacing w:line="240" w:lineRule="auto"/>
              <w:ind w:firstLine="420"/>
              <w:rPr>
                <w:rFonts w:ascii="宋体" w:hAnsi="宋体" w:cs="宋体"/>
              </w:rPr>
            </w:pPr>
            <w:r>
              <w:rPr>
                <w:rFonts w:hint="eastAsia" w:ascii="宋体" w:hAnsi="宋体" w:cs="宋体"/>
              </w:rPr>
              <w:t>2、电气、控制设备的安装、检修、改线，应符合防火要求；</w:t>
            </w:r>
          </w:p>
          <w:p w14:paraId="604BC018">
            <w:pPr>
              <w:spacing w:line="240" w:lineRule="auto"/>
              <w:ind w:firstLine="420"/>
              <w:rPr>
                <w:rFonts w:ascii="宋体" w:hAnsi="宋体" w:cs="宋体"/>
              </w:rPr>
            </w:pPr>
            <w:r>
              <w:rPr>
                <w:rFonts w:hint="eastAsia" w:ascii="宋体" w:hAnsi="宋体" w:cs="宋体"/>
              </w:rPr>
              <w:t>3、合理配置消防设施和器材，并定期组织检验、维修，确保消防设施和器材完好、有效；</w:t>
            </w:r>
          </w:p>
          <w:p w14:paraId="1A6FB0D0">
            <w:pPr>
              <w:spacing w:line="240" w:lineRule="auto"/>
              <w:ind w:firstLine="420"/>
              <w:rPr>
                <w:rFonts w:ascii="宋体" w:hAnsi="宋体" w:cs="宋体"/>
              </w:rPr>
            </w:pPr>
            <w:r>
              <w:rPr>
                <w:rFonts w:hint="eastAsia" w:ascii="宋体" w:hAnsi="宋体" w:cs="宋体"/>
              </w:rPr>
              <w:t>4、防雷、防静电设施按规范设计、施工；</w:t>
            </w:r>
          </w:p>
          <w:p w14:paraId="777C8A2E">
            <w:pPr>
              <w:spacing w:line="240" w:lineRule="auto"/>
              <w:ind w:firstLine="420"/>
              <w:rPr>
                <w:rFonts w:ascii="宋体" w:hAnsi="宋体" w:cs="宋体"/>
              </w:rPr>
            </w:pPr>
            <w:r>
              <w:rPr>
                <w:rFonts w:hint="eastAsia" w:ascii="宋体" w:hAnsi="宋体" w:cs="宋体"/>
              </w:rPr>
              <w:t>5、接地电阻值定期检测。</w:t>
            </w:r>
          </w:p>
        </w:tc>
      </w:tr>
      <w:tr w14:paraId="3528C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12" w:space="0"/>
              <w:bottom w:val="single" w:color="auto" w:sz="4" w:space="0"/>
              <w:right w:val="single" w:color="auto" w:sz="4" w:space="0"/>
            </w:tcBorders>
            <w:vAlign w:val="center"/>
          </w:tcPr>
          <w:p w14:paraId="15A99AC4">
            <w:pPr>
              <w:spacing w:before="50" w:line="240" w:lineRule="auto"/>
              <w:jc w:val="both"/>
              <w:rPr>
                <w:rFonts w:ascii="宋体" w:hAnsi="宋体" w:cs="宋体"/>
                <w:spacing w:val="-6"/>
              </w:rPr>
            </w:pPr>
            <w:r>
              <w:rPr>
                <w:rFonts w:hint="eastAsia" w:ascii="宋体" w:hAnsi="宋体" w:cs="宋体"/>
                <w:spacing w:val="-6"/>
              </w:rPr>
              <w:t>DCS系统错误</w:t>
            </w:r>
          </w:p>
        </w:tc>
        <w:tc>
          <w:tcPr>
            <w:tcW w:w="676" w:type="dxa"/>
            <w:tcBorders>
              <w:top w:val="single" w:color="auto" w:sz="4" w:space="0"/>
              <w:left w:val="single" w:color="auto" w:sz="4" w:space="0"/>
              <w:bottom w:val="single" w:color="auto" w:sz="4" w:space="0"/>
              <w:right w:val="single" w:color="auto" w:sz="4" w:space="0"/>
            </w:tcBorders>
            <w:vAlign w:val="center"/>
          </w:tcPr>
          <w:p w14:paraId="6455DE94">
            <w:pPr>
              <w:pStyle w:val="395"/>
              <w:jc w:val="both"/>
              <w:rPr>
                <w:rFonts w:ascii="宋体" w:hAnsi="宋体" w:cs="宋体"/>
                <w:color w:val="auto"/>
                <w:sz w:val="23"/>
                <w:szCs w:val="21"/>
              </w:rPr>
            </w:pPr>
            <w:r>
              <w:rPr>
                <w:rFonts w:hint="eastAsia" w:ascii="宋体" w:hAnsi="宋体" w:cs="宋体"/>
                <w:color w:val="auto"/>
                <w:sz w:val="23"/>
                <w:szCs w:val="21"/>
              </w:rPr>
              <w:t>运行</w:t>
            </w:r>
          </w:p>
        </w:tc>
        <w:tc>
          <w:tcPr>
            <w:tcW w:w="3027" w:type="dxa"/>
            <w:tcBorders>
              <w:top w:val="single" w:color="auto" w:sz="4" w:space="0"/>
              <w:left w:val="single" w:color="auto" w:sz="4" w:space="0"/>
              <w:bottom w:val="single" w:color="auto" w:sz="4" w:space="0"/>
              <w:right w:val="single" w:color="auto" w:sz="4" w:space="0"/>
            </w:tcBorders>
            <w:vAlign w:val="center"/>
          </w:tcPr>
          <w:p w14:paraId="0E88CAB4">
            <w:pPr>
              <w:pStyle w:val="395"/>
              <w:jc w:val="both"/>
              <w:rPr>
                <w:rFonts w:ascii="宋体" w:hAnsi="宋体" w:cs="宋体"/>
                <w:color w:val="auto"/>
                <w:szCs w:val="21"/>
              </w:rPr>
            </w:pPr>
            <w:r>
              <w:rPr>
                <w:rFonts w:hint="eastAsia" w:ascii="宋体" w:hAnsi="宋体" w:cs="宋体"/>
                <w:color w:val="auto"/>
                <w:szCs w:val="21"/>
              </w:rPr>
              <w:t>1、腐蚀性气体损害密封线路、印刷电路板等；</w:t>
            </w:r>
          </w:p>
          <w:p w14:paraId="7833366D">
            <w:pPr>
              <w:pStyle w:val="395"/>
              <w:jc w:val="both"/>
              <w:rPr>
                <w:rFonts w:ascii="宋体" w:hAnsi="宋体" w:cs="宋体"/>
                <w:color w:val="auto"/>
                <w:szCs w:val="21"/>
              </w:rPr>
            </w:pPr>
            <w:r>
              <w:rPr>
                <w:rFonts w:hint="eastAsia" w:ascii="宋体" w:hAnsi="宋体" w:cs="宋体"/>
                <w:color w:val="auto"/>
                <w:szCs w:val="21"/>
              </w:rPr>
              <w:t>2、附着在集成块上的灰尘影响其散热或引起接触不良，还会引起数据的读写错误；</w:t>
            </w:r>
          </w:p>
          <w:p w14:paraId="0DA4F82D">
            <w:pPr>
              <w:pStyle w:val="395"/>
              <w:jc w:val="both"/>
              <w:rPr>
                <w:rFonts w:ascii="宋体" w:hAnsi="宋体" w:cs="宋体"/>
                <w:color w:val="auto"/>
                <w:szCs w:val="21"/>
              </w:rPr>
            </w:pPr>
            <w:r>
              <w:rPr>
                <w:rFonts w:hint="eastAsia" w:ascii="宋体" w:hAnsi="宋体" w:cs="宋体"/>
                <w:color w:val="auto"/>
                <w:szCs w:val="21"/>
              </w:rPr>
              <w:t>3、温度升高导致电阻绝缘性能下降；</w:t>
            </w:r>
          </w:p>
          <w:p w14:paraId="710129FC">
            <w:pPr>
              <w:pStyle w:val="395"/>
              <w:jc w:val="both"/>
              <w:rPr>
                <w:rFonts w:ascii="宋体" w:hAnsi="宋体" w:cs="宋体"/>
                <w:color w:val="auto"/>
                <w:szCs w:val="21"/>
              </w:rPr>
            </w:pPr>
            <w:r>
              <w:rPr>
                <w:rFonts w:hint="eastAsia" w:ascii="宋体" w:hAnsi="宋体" w:cs="宋体"/>
                <w:color w:val="auto"/>
                <w:szCs w:val="21"/>
              </w:rPr>
              <w:t>4、低质量的供电损坏计算机的电源系统，并对元器件造成损坏；</w:t>
            </w:r>
          </w:p>
          <w:p w14:paraId="58B9D707">
            <w:pPr>
              <w:pStyle w:val="395"/>
              <w:jc w:val="both"/>
              <w:rPr>
                <w:rFonts w:ascii="宋体" w:hAnsi="宋体" w:cs="宋体"/>
                <w:color w:val="auto"/>
                <w:szCs w:val="21"/>
              </w:rPr>
            </w:pPr>
            <w:r>
              <w:rPr>
                <w:rFonts w:hint="eastAsia" w:ascii="宋体" w:hAnsi="宋体" w:cs="宋体"/>
                <w:color w:val="auto"/>
                <w:szCs w:val="21"/>
              </w:rPr>
              <w:t>5、接地不良造成零部件的烧毁损坏；</w:t>
            </w:r>
          </w:p>
          <w:p w14:paraId="218E3DD8">
            <w:pPr>
              <w:pStyle w:val="395"/>
              <w:jc w:val="both"/>
              <w:rPr>
                <w:rFonts w:ascii="宋体" w:hAnsi="宋体" w:cs="宋体"/>
                <w:color w:val="auto"/>
                <w:szCs w:val="21"/>
              </w:rPr>
            </w:pPr>
            <w:r>
              <w:rPr>
                <w:rFonts w:hint="eastAsia" w:ascii="宋体" w:hAnsi="宋体" w:cs="宋体"/>
                <w:color w:val="auto"/>
                <w:szCs w:val="21"/>
              </w:rPr>
              <w:t>6、振动对硬件的损害最为严重，若离振动源较近又无避振措施时会受到影响。</w:t>
            </w:r>
          </w:p>
        </w:tc>
        <w:tc>
          <w:tcPr>
            <w:tcW w:w="683" w:type="dxa"/>
            <w:tcBorders>
              <w:top w:val="single" w:color="auto" w:sz="4" w:space="0"/>
              <w:left w:val="single" w:color="auto" w:sz="4" w:space="0"/>
              <w:bottom w:val="single" w:color="auto" w:sz="4" w:space="0"/>
              <w:right w:val="single" w:color="auto" w:sz="4" w:space="0"/>
            </w:tcBorders>
            <w:vAlign w:val="center"/>
          </w:tcPr>
          <w:p w14:paraId="25BD8B4F">
            <w:pPr>
              <w:pStyle w:val="395"/>
              <w:jc w:val="both"/>
              <w:rPr>
                <w:rFonts w:ascii="宋体" w:hAnsi="宋体" w:cs="宋体"/>
                <w:color w:val="auto"/>
                <w:szCs w:val="21"/>
              </w:rPr>
            </w:pPr>
            <w:r>
              <w:rPr>
                <w:rFonts w:hint="eastAsia" w:ascii="宋体" w:hAnsi="宋体" w:cs="宋体"/>
                <w:color w:val="auto"/>
                <w:szCs w:val="21"/>
              </w:rPr>
              <w:t>人员伤亡设备损坏</w:t>
            </w:r>
          </w:p>
        </w:tc>
        <w:tc>
          <w:tcPr>
            <w:tcW w:w="713" w:type="dxa"/>
            <w:tcBorders>
              <w:top w:val="single" w:color="auto" w:sz="4" w:space="0"/>
              <w:left w:val="single" w:color="auto" w:sz="4" w:space="0"/>
              <w:bottom w:val="single" w:color="auto" w:sz="4" w:space="0"/>
              <w:right w:val="single" w:color="auto" w:sz="4" w:space="0"/>
            </w:tcBorders>
            <w:vAlign w:val="center"/>
          </w:tcPr>
          <w:p w14:paraId="13C6C98A">
            <w:pPr>
              <w:spacing w:line="240" w:lineRule="auto"/>
              <w:jc w:val="both"/>
              <w:rPr>
                <w:rFonts w:ascii="宋体" w:hAnsi="宋体" w:cs="宋体"/>
              </w:rPr>
            </w:pPr>
            <w:r>
              <w:rPr>
                <w:rFonts w:hint="eastAsia" w:ascii="宋体" w:hAnsi="宋体" w:cs="宋体"/>
              </w:rPr>
              <w:t>Ⅱ</w:t>
            </w:r>
          </w:p>
        </w:tc>
        <w:tc>
          <w:tcPr>
            <w:tcW w:w="3525" w:type="dxa"/>
            <w:tcBorders>
              <w:top w:val="single" w:color="auto" w:sz="4" w:space="0"/>
              <w:left w:val="single" w:color="auto" w:sz="4" w:space="0"/>
              <w:bottom w:val="single" w:color="auto" w:sz="4" w:space="0"/>
              <w:right w:val="single" w:color="auto" w:sz="12" w:space="0"/>
            </w:tcBorders>
            <w:vAlign w:val="center"/>
          </w:tcPr>
          <w:p w14:paraId="41084833">
            <w:pPr>
              <w:spacing w:line="240" w:lineRule="auto"/>
              <w:rPr>
                <w:rFonts w:hint="eastAsia" w:ascii="宋体" w:hAnsi="宋体" w:cs="宋体"/>
              </w:rPr>
            </w:pPr>
            <w:r>
              <w:rPr>
                <w:rFonts w:hint="eastAsia" w:ascii="宋体" w:hAnsi="宋体" w:cs="宋体"/>
              </w:rPr>
              <w:t>1、在对DCS装置进行运输、开箱、保管、安装各阶段、严格按照指导说明书要求的环境与步骤进行；</w:t>
            </w:r>
          </w:p>
          <w:p w14:paraId="0E2D56F2">
            <w:pPr>
              <w:spacing w:line="240" w:lineRule="auto"/>
              <w:rPr>
                <w:rFonts w:ascii="宋体" w:hAnsi="宋体" w:cs="宋体"/>
              </w:rPr>
            </w:pPr>
            <w:r>
              <w:rPr>
                <w:rFonts w:hint="eastAsia" w:ascii="宋体" w:hAnsi="宋体" w:cs="宋体"/>
              </w:rPr>
              <w:t>2、提供良好的外部环境条件，如控制室温、湿度控制；良好的接地系统以及防灰、防震、防腐蚀；远离振动源、高噪音源，还应考虑机柜进线的内、外部密封及消防措施等；</w:t>
            </w:r>
          </w:p>
          <w:p w14:paraId="0169AA79">
            <w:pPr>
              <w:spacing w:line="240" w:lineRule="auto"/>
              <w:rPr>
                <w:rFonts w:ascii="宋体" w:hAnsi="宋体" w:cs="宋体"/>
              </w:rPr>
            </w:pPr>
            <w:r>
              <w:rPr>
                <w:rFonts w:hint="eastAsia" w:ascii="宋体" w:hAnsi="宋体" w:cs="宋体"/>
              </w:rPr>
              <w:t>3、必须配置不间断电源UPS。同时UPS运行的有关参数和运行状态信号应输入到DCS中，当UPS故障时可以报警显示，以保证系统和生产装置的安全运行。</w:t>
            </w:r>
          </w:p>
        </w:tc>
      </w:tr>
      <w:tr w14:paraId="7D3B4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12" w:space="0"/>
              <w:bottom w:val="single" w:color="auto" w:sz="4" w:space="0"/>
              <w:right w:val="single" w:color="auto" w:sz="4" w:space="0"/>
            </w:tcBorders>
            <w:vAlign w:val="center"/>
          </w:tcPr>
          <w:p w14:paraId="24535669">
            <w:pPr>
              <w:spacing w:before="50" w:line="240" w:lineRule="auto"/>
              <w:rPr>
                <w:rFonts w:ascii="宋体" w:hAnsi="宋体" w:cs="宋体"/>
                <w:spacing w:val="-6"/>
              </w:rPr>
            </w:pPr>
            <w:r>
              <w:rPr>
                <w:rFonts w:hint="eastAsia" w:ascii="宋体" w:hAnsi="宋体" w:cs="宋体"/>
                <w:spacing w:val="-6"/>
              </w:rPr>
              <w:t>DCS系统运行不正常</w:t>
            </w:r>
          </w:p>
        </w:tc>
        <w:tc>
          <w:tcPr>
            <w:tcW w:w="676" w:type="dxa"/>
            <w:tcBorders>
              <w:top w:val="single" w:color="auto" w:sz="4" w:space="0"/>
              <w:left w:val="single" w:color="auto" w:sz="4" w:space="0"/>
              <w:bottom w:val="single" w:color="auto" w:sz="4" w:space="0"/>
              <w:right w:val="single" w:color="auto" w:sz="4" w:space="0"/>
            </w:tcBorders>
            <w:vAlign w:val="center"/>
          </w:tcPr>
          <w:p w14:paraId="06B38BD5">
            <w:pPr>
              <w:pStyle w:val="395"/>
              <w:jc w:val="both"/>
              <w:rPr>
                <w:rFonts w:ascii="宋体" w:hAnsi="宋体" w:cs="宋体"/>
                <w:color w:val="auto"/>
                <w:sz w:val="23"/>
                <w:szCs w:val="21"/>
              </w:rPr>
            </w:pPr>
            <w:r>
              <w:rPr>
                <w:rFonts w:hint="eastAsia" w:ascii="宋体" w:hAnsi="宋体" w:cs="宋体"/>
                <w:color w:val="auto"/>
                <w:sz w:val="23"/>
                <w:szCs w:val="21"/>
              </w:rPr>
              <w:t>运行</w:t>
            </w:r>
          </w:p>
        </w:tc>
        <w:tc>
          <w:tcPr>
            <w:tcW w:w="3027" w:type="dxa"/>
            <w:tcBorders>
              <w:top w:val="single" w:color="auto" w:sz="4" w:space="0"/>
              <w:left w:val="single" w:color="auto" w:sz="4" w:space="0"/>
              <w:bottom w:val="single" w:color="auto" w:sz="4" w:space="0"/>
              <w:right w:val="single" w:color="auto" w:sz="4" w:space="0"/>
            </w:tcBorders>
            <w:vAlign w:val="center"/>
          </w:tcPr>
          <w:p w14:paraId="673BD82D">
            <w:pPr>
              <w:pStyle w:val="395"/>
              <w:jc w:val="left"/>
              <w:rPr>
                <w:rFonts w:hint="eastAsia" w:ascii="宋体" w:hAnsi="宋体" w:cs="宋体"/>
                <w:color w:val="auto"/>
                <w:szCs w:val="21"/>
              </w:rPr>
            </w:pPr>
            <w:r>
              <w:rPr>
                <w:rFonts w:hint="eastAsia" w:ascii="宋体" w:hAnsi="宋体" w:cs="宋体"/>
                <w:color w:val="auto"/>
                <w:szCs w:val="21"/>
              </w:rPr>
              <w:t>1、电力线、电机设备的负荷电流通过电磁感应对信号线及DCS显示系统产生干扰，使CRT屏幕上出现麻点和闪动；</w:t>
            </w:r>
          </w:p>
          <w:p w14:paraId="073DBED2">
            <w:pPr>
              <w:pStyle w:val="395"/>
              <w:jc w:val="left"/>
              <w:rPr>
                <w:rFonts w:ascii="宋体" w:hAnsi="宋体" w:cs="宋体"/>
                <w:color w:val="auto"/>
                <w:szCs w:val="21"/>
              </w:rPr>
            </w:pPr>
            <w:r>
              <w:rPr>
                <w:rFonts w:hint="eastAsia" w:ascii="宋体" w:hAnsi="宋体" w:cs="宋体"/>
                <w:color w:val="auto"/>
                <w:szCs w:val="21"/>
              </w:rPr>
              <w:t>2、控制室防雷接地单独设置，与控制系统的接地体没有足够的绝缘距离；</w:t>
            </w:r>
          </w:p>
          <w:p w14:paraId="26F1DC73">
            <w:pPr>
              <w:pStyle w:val="395"/>
              <w:jc w:val="left"/>
              <w:rPr>
                <w:rFonts w:ascii="宋体" w:hAnsi="宋体" w:cs="宋体"/>
                <w:color w:val="auto"/>
                <w:szCs w:val="21"/>
              </w:rPr>
            </w:pPr>
            <w:r>
              <w:rPr>
                <w:rFonts w:hint="eastAsia" w:ascii="宋体" w:hAnsi="宋体" w:cs="宋体"/>
                <w:color w:val="auto"/>
                <w:szCs w:val="21"/>
              </w:rPr>
              <w:t>3、仪表电源的波动、信号线连接点的接触电阻等对电信号传输引起干扰。</w:t>
            </w:r>
          </w:p>
          <w:p w14:paraId="12F3D0DC">
            <w:pPr>
              <w:pStyle w:val="395"/>
              <w:jc w:val="left"/>
              <w:rPr>
                <w:rFonts w:ascii="宋体" w:hAnsi="宋体" w:cs="宋体"/>
                <w:color w:val="auto"/>
                <w:szCs w:val="21"/>
              </w:rPr>
            </w:pPr>
            <w:r>
              <w:rPr>
                <w:rFonts w:hint="eastAsia" w:ascii="宋体" w:hAnsi="宋体" w:cs="宋体"/>
                <w:color w:val="auto"/>
                <w:szCs w:val="21"/>
              </w:rPr>
              <w:t>4、硬盘、存储器等因多次读写产生坏磁道，若未及时修复，会丢失数据，造成控制精度下降甚至死机等大的故障。</w:t>
            </w:r>
          </w:p>
        </w:tc>
        <w:tc>
          <w:tcPr>
            <w:tcW w:w="683" w:type="dxa"/>
            <w:tcBorders>
              <w:top w:val="single" w:color="auto" w:sz="4" w:space="0"/>
              <w:left w:val="single" w:color="auto" w:sz="4" w:space="0"/>
              <w:bottom w:val="single" w:color="auto" w:sz="4" w:space="0"/>
              <w:right w:val="single" w:color="auto" w:sz="4" w:space="0"/>
            </w:tcBorders>
            <w:vAlign w:val="center"/>
          </w:tcPr>
          <w:p w14:paraId="291B1DEE">
            <w:pPr>
              <w:pStyle w:val="395"/>
              <w:jc w:val="both"/>
              <w:rPr>
                <w:rFonts w:ascii="宋体" w:hAnsi="宋体" w:cs="宋体"/>
                <w:color w:val="auto"/>
                <w:szCs w:val="21"/>
              </w:rPr>
            </w:pPr>
            <w:r>
              <w:rPr>
                <w:rFonts w:hint="eastAsia" w:ascii="宋体" w:hAnsi="宋体" w:cs="宋体"/>
                <w:color w:val="auto"/>
                <w:szCs w:val="21"/>
              </w:rPr>
              <w:t>人员伤亡设备损坏</w:t>
            </w:r>
          </w:p>
        </w:tc>
        <w:tc>
          <w:tcPr>
            <w:tcW w:w="713" w:type="dxa"/>
            <w:tcBorders>
              <w:top w:val="single" w:color="auto" w:sz="4" w:space="0"/>
              <w:left w:val="single" w:color="auto" w:sz="4" w:space="0"/>
              <w:bottom w:val="single" w:color="auto" w:sz="4" w:space="0"/>
              <w:right w:val="single" w:color="auto" w:sz="4" w:space="0"/>
            </w:tcBorders>
            <w:vAlign w:val="center"/>
          </w:tcPr>
          <w:p w14:paraId="1CCBE515">
            <w:pPr>
              <w:spacing w:line="240" w:lineRule="auto"/>
              <w:jc w:val="both"/>
              <w:rPr>
                <w:rFonts w:ascii="宋体" w:hAnsi="宋体" w:cs="宋体"/>
              </w:rPr>
            </w:pPr>
            <w:r>
              <w:rPr>
                <w:rFonts w:hint="eastAsia" w:ascii="宋体" w:hAnsi="宋体" w:cs="宋体"/>
              </w:rPr>
              <w:t>Ⅱ</w:t>
            </w:r>
          </w:p>
        </w:tc>
        <w:tc>
          <w:tcPr>
            <w:tcW w:w="3525" w:type="dxa"/>
            <w:tcBorders>
              <w:top w:val="single" w:color="auto" w:sz="4" w:space="0"/>
              <w:left w:val="single" w:color="auto" w:sz="4" w:space="0"/>
              <w:bottom w:val="single" w:color="auto" w:sz="4" w:space="0"/>
              <w:right w:val="single" w:color="auto" w:sz="12" w:space="0"/>
            </w:tcBorders>
            <w:vAlign w:val="center"/>
          </w:tcPr>
          <w:p w14:paraId="71C60566">
            <w:pPr>
              <w:spacing w:line="240" w:lineRule="auto"/>
              <w:rPr>
                <w:rFonts w:ascii="宋体" w:hAnsi="宋体" w:cs="宋体"/>
              </w:rPr>
            </w:pPr>
            <w:r>
              <w:rPr>
                <w:rFonts w:hint="eastAsia" w:ascii="宋体" w:hAnsi="宋体" w:cs="宋体"/>
              </w:rPr>
              <w:t>1、仪表信号线路与电力线及能产生交变电磁场的设备，相隔最小间距应按有关配线设计规定施工规范来执行；</w:t>
            </w:r>
          </w:p>
          <w:p w14:paraId="3771590C">
            <w:pPr>
              <w:spacing w:line="240" w:lineRule="auto"/>
              <w:rPr>
                <w:rFonts w:ascii="宋体" w:hAnsi="宋体" w:cs="宋体"/>
              </w:rPr>
            </w:pPr>
            <w:r>
              <w:rPr>
                <w:rFonts w:hint="eastAsia" w:ascii="宋体" w:hAnsi="宋体" w:cs="宋体"/>
              </w:rPr>
              <w:t>2、机电设备、电源开关等应有铁质壳体屏蔽，信号线与电源线严格分开，不得穿同一金属管或敷设于同一金属槽盒内；</w:t>
            </w:r>
          </w:p>
          <w:p w14:paraId="2579038A">
            <w:pPr>
              <w:spacing w:line="240" w:lineRule="auto"/>
              <w:rPr>
                <w:rFonts w:ascii="宋体" w:hAnsi="宋体" w:cs="宋体"/>
              </w:rPr>
            </w:pPr>
            <w:r>
              <w:rPr>
                <w:rFonts w:hint="eastAsia" w:ascii="宋体" w:hAnsi="宋体" w:cs="宋体"/>
              </w:rPr>
              <w:t>3、采用对绞线可很好抑制电磁感应引入的干扰，又可明显抑制静电感应引入的干扰；</w:t>
            </w:r>
          </w:p>
          <w:p w14:paraId="232BA8C1">
            <w:pPr>
              <w:spacing w:line="240" w:lineRule="auto"/>
              <w:rPr>
                <w:rFonts w:ascii="宋体" w:hAnsi="宋体" w:cs="宋体"/>
              </w:rPr>
            </w:pPr>
            <w:r>
              <w:rPr>
                <w:rFonts w:hint="eastAsia" w:ascii="宋体" w:hAnsi="宋体" w:cs="宋体"/>
              </w:rPr>
              <w:t>4、设置DCS保护接地和工作接地。在DCS调试前应经过接地电阻测试，达不到要求不能调试，更不能进行生产的联动试车；</w:t>
            </w:r>
          </w:p>
          <w:p w14:paraId="3D5F016B">
            <w:pPr>
              <w:spacing w:line="240" w:lineRule="auto"/>
              <w:rPr>
                <w:rFonts w:ascii="宋体" w:hAnsi="宋体" w:cs="宋体"/>
              </w:rPr>
            </w:pPr>
            <w:r>
              <w:rPr>
                <w:rFonts w:hint="eastAsia" w:ascii="宋体" w:hAnsi="宋体" w:cs="宋体"/>
              </w:rPr>
              <w:t>5、DCS的接地系统和防雷接地系统应进行等电位联接，以避免DCS电子元件受到雷电反击。</w:t>
            </w:r>
          </w:p>
          <w:p w14:paraId="38EE8C6C">
            <w:pPr>
              <w:spacing w:line="240" w:lineRule="auto"/>
              <w:rPr>
                <w:rFonts w:ascii="宋体" w:hAnsi="宋体" w:cs="宋体"/>
              </w:rPr>
            </w:pPr>
            <w:r>
              <w:rPr>
                <w:rFonts w:hint="eastAsia" w:ascii="宋体" w:hAnsi="宋体" w:cs="宋体"/>
              </w:rPr>
              <w:t>6、利用设备诊断和检测技术，确切掌握设备状态以掌握设备的老化程度，预测故障，决定点检内容、周期，决定更新周期，以维持和提高设备的可靠性、稳定性。</w:t>
            </w:r>
          </w:p>
        </w:tc>
      </w:tr>
      <w:tr w14:paraId="47A02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12" w:space="0"/>
              <w:bottom w:val="single" w:color="auto" w:sz="12" w:space="0"/>
              <w:right w:val="single" w:color="auto" w:sz="4" w:space="0"/>
            </w:tcBorders>
            <w:vAlign w:val="center"/>
          </w:tcPr>
          <w:p w14:paraId="62563A04">
            <w:pPr>
              <w:spacing w:before="50" w:line="240" w:lineRule="auto"/>
              <w:jc w:val="both"/>
              <w:rPr>
                <w:rFonts w:ascii="宋体" w:hAnsi="宋体" w:cs="宋体"/>
                <w:spacing w:val="-6"/>
              </w:rPr>
            </w:pPr>
            <w:r>
              <w:rPr>
                <w:rFonts w:hint="eastAsia" w:ascii="宋体" w:hAnsi="宋体" w:cs="宋体"/>
                <w:spacing w:val="-6"/>
              </w:rPr>
              <w:t>自动控制调节装置运行不正常</w:t>
            </w:r>
          </w:p>
        </w:tc>
        <w:tc>
          <w:tcPr>
            <w:tcW w:w="676" w:type="dxa"/>
            <w:tcBorders>
              <w:top w:val="single" w:color="auto" w:sz="4" w:space="0"/>
              <w:left w:val="single" w:color="auto" w:sz="4" w:space="0"/>
              <w:bottom w:val="single" w:color="auto" w:sz="12" w:space="0"/>
              <w:right w:val="single" w:color="auto" w:sz="4" w:space="0"/>
            </w:tcBorders>
            <w:vAlign w:val="center"/>
          </w:tcPr>
          <w:p w14:paraId="06DA9087">
            <w:pPr>
              <w:pStyle w:val="395"/>
              <w:jc w:val="both"/>
              <w:rPr>
                <w:rFonts w:ascii="宋体" w:hAnsi="宋体" w:cs="宋体"/>
                <w:color w:val="auto"/>
                <w:sz w:val="23"/>
                <w:szCs w:val="21"/>
              </w:rPr>
            </w:pPr>
            <w:r>
              <w:rPr>
                <w:rFonts w:hint="eastAsia" w:ascii="宋体" w:hAnsi="宋体" w:cs="宋体"/>
                <w:color w:val="auto"/>
                <w:sz w:val="23"/>
                <w:szCs w:val="21"/>
              </w:rPr>
              <w:t>运行</w:t>
            </w:r>
          </w:p>
        </w:tc>
        <w:tc>
          <w:tcPr>
            <w:tcW w:w="3027" w:type="dxa"/>
            <w:tcBorders>
              <w:top w:val="single" w:color="auto" w:sz="4" w:space="0"/>
              <w:left w:val="single" w:color="auto" w:sz="4" w:space="0"/>
              <w:bottom w:val="single" w:color="auto" w:sz="12" w:space="0"/>
              <w:right w:val="single" w:color="auto" w:sz="4" w:space="0"/>
            </w:tcBorders>
            <w:vAlign w:val="center"/>
          </w:tcPr>
          <w:p w14:paraId="794C23C7">
            <w:pPr>
              <w:pStyle w:val="395"/>
              <w:jc w:val="both"/>
              <w:rPr>
                <w:rFonts w:ascii="宋体" w:hAnsi="宋体" w:cs="宋体"/>
                <w:color w:val="auto"/>
                <w:szCs w:val="21"/>
              </w:rPr>
            </w:pPr>
            <w:r>
              <w:rPr>
                <w:rFonts w:hint="eastAsia" w:ascii="宋体" w:hAnsi="宋体" w:cs="宋体"/>
                <w:color w:val="auto"/>
                <w:szCs w:val="21"/>
              </w:rPr>
              <w:t>1、自动调节系统电源回路失电，或其导线故障，导致自动调节失控或调节系统无动作。</w:t>
            </w:r>
          </w:p>
          <w:p w14:paraId="3D361AC1">
            <w:pPr>
              <w:pStyle w:val="395"/>
              <w:jc w:val="both"/>
              <w:rPr>
                <w:rFonts w:ascii="宋体" w:hAnsi="宋体" w:cs="宋体"/>
                <w:color w:val="auto"/>
                <w:szCs w:val="21"/>
              </w:rPr>
            </w:pPr>
            <w:r>
              <w:rPr>
                <w:rFonts w:hint="eastAsia" w:ascii="宋体" w:hAnsi="宋体" w:cs="宋体"/>
                <w:color w:val="auto"/>
                <w:szCs w:val="21"/>
              </w:rPr>
              <w:t>2、调节用一次检测装置及其接线回路损坏，或断线/短路，致使调节信号异常，导致调整门突然开大或关小。</w:t>
            </w:r>
          </w:p>
          <w:p w14:paraId="4FD91AB5">
            <w:pPr>
              <w:pStyle w:val="395"/>
              <w:jc w:val="both"/>
              <w:rPr>
                <w:rFonts w:ascii="宋体" w:hAnsi="宋体" w:cs="宋体"/>
                <w:color w:val="auto"/>
                <w:szCs w:val="21"/>
              </w:rPr>
            </w:pPr>
            <w:r>
              <w:rPr>
                <w:rFonts w:hint="eastAsia" w:ascii="宋体" w:hAnsi="宋体" w:cs="宋体"/>
                <w:color w:val="auto"/>
                <w:szCs w:val="21"/>
              </w:rPr>
              <w:t>3、执行机构故障，导致自动调节无动作或突大突小。</w:t>
            </w:r>
          </w:p>
          <w:p w14:paraId="1037BBE3">
            <w:pPr>
              <w:pStyle w:val="395"/>
              <w:jc w:val="both"/>
              <w:rPr>
                <w:rFonts w:ascii="宋体" w:hAnsi="宋体" w:cs="宋体"/>
                <w:color w:val="auto"/>
                <w:szCs w:val="21"/>
              </w:rPr>
            </w:pPr>
            <w:r>
              <w:rPr>
                <w:rFonts w:hint="eastAsia" w:ascii="宋体" w:hAnsi="宋体" w:cs="宋体"/>
                <w:color w:val="auto"/>
                <w:szCs w:val="21"/>
              </w:rPr>
              <w:t>4、双路冗余互为备用的通讯环路，自动切换时瞬时故障，丢失信息导致自动控制失控。</w:t>
            </w:r>
          </w:p>
          <w:p w14:paraId="1876A6C8">
            <w:pPr>
              <w:pStyle w:val="395"/>
              <w:jc w:val="both"/>
              <w:rPr>
                <w:rFonts w:ascii="宋体" w:hAnsi="宋体" w:cs="宋体"/>
                <w:color w:val="auto"/>
                <w:szCs w:val="21"/>
              </w:rPr>
            </w:pPr>
            <w:r>
              <w:rPr>
                <w:rFonts w:hint="eastAsia" w:ascii="宋体" w:hAnsi="宋体" w:cs="宋体"/>
                <w:color w:val="auto"/>
                <w:szCs w:val="21"/>
              </w:rPr>
              <w:t>5、DCS调节用的CPU，超过使用有效期，或受外界干扰或PID运算出错，导致自动调节失控。</w:t>
            </w:r>
          </w:p>
          <w:p w14:paraId="72887EB7">
            <w:pPr>
              <w:pStyle w:val="395"/>
              <w:ind w:firstLine="420"/>
              <w:rPr>
                <w:rFonts w:ascii="宋体" w:hAnsi="宋体" w:cs="宋体"/>
                <w:color w:val="auto"/>
                <w:szCs w:val="21"/>
              </w:rPr>
            </w:pPr>
          </w:p>
        </w:tc>
        <w:tc>
          <w:tcPr>
            <w:tcW w:w="683" w:type="dxa"/>
            <w:tcBorders>
              <w:top w:val="single" w:color="auto" w:sz="4" w:space="0"/>
              <w:left w:val="single" w:color="auto" w:sz="4" w:space="0"/>
              <w:bottom w:val="single" w:color="auto" w:sz="12" w:space="0"/>
              <w:right w:val="single" w:color="auto" w:sz="4" w:space="0"/>
            </w:tcBorders>
            <w:vAlign w:val="center"/>
          </w:tcPr>
          <w:p w14:paraId="0D8D0956">
            <w:pPr>
              <w:pStyle w:val="395"/>
              <w:jc w:val="both"/>
              <w:rPr>
                <w:rFonts w:ascii="宋体" w:hAnsi="宋体" w:cs="宋体"/>
                <w:color w:val="auto"/>
                <w:szCs w:val="21"/>
              </w:rPr>
            </w:pPr>
            <w:r>
              <w:rPr>
                <w:rFonts w:hint="eastAsia" w:ascii="宋体" w:hAnsi="宋体" w:cs="宋体"/>
                <w:color w:val="auto"/>
                <w:szCs w:val="21"/>
              </w:rPr>
              <w:t>可能造成人员伤亡或设备损坏</w:t>
            </w:r>
          </w:p>
        </w:tc>
        <w:tc>
          <w:tcPr>
            <w:tcW w:w="713" w:type="dxa"/>
            <w:tcBorders>
              <w:top w:val="single" w:color="auto" w:sz="4" w:space="0"/>
              <w:left w:val="single" w:color="auto" w:sz="4" w:space="0"/>
              <w:bottom w:val="single" w:color="auto" w:sz="12" w:space="0"/>
              <w:right w:val="single" w:color="auto" w:sz="4" w:space="0"/>
            </w:tcBorders>
            <w:vAlign w:val="center"/>
          </w:tcPr>
          <w:p w14:paraId="4A239389">
            <w:pPr>
              <w:spacing w:line="240" w:lineRule="auto"/>
              <w:jc w:val="both"/>
              <w:rPr>
                <w:rFonts w:ascii="宋体" w:hAnsi="宋体" w:cs="宋体"/>
              </w:rPr>
            </w:pPr>
            <w:r>
              <w:rPr>
                <w:rFonts w:hint="eastAsia" w:ascii="宋体" w:hAnsi="宋体" w:cs="宋体"/>
              </w:rPr>
              <w:t>Ⅱ</w:t>
            </w:r>
          </w:p>
        </w:tc>
        <w:tc>
          <w:tcPr>
            <w:tcW w:w="3525" w:type="dxa"/>
            <w:tcBorders>
              <w:top w:val="single" w:color="auto" w:sz="4" w:space="0"/>
              <w:left w:val="single" w:color="auto" w:sz="4" w:space="0"/>
              <w:bottom w:val="single" w:color="auto" w:sz="12" w:space="0"/>
              <w:right w:val="single" w:color="auto" w:sz="12" w:space="0"/>
            </w:tcBorders>
            <w:vAlign w:val="center"/>
          </w:tcPr>
          <w:p w14:paraId="4AB0CA49">
            <w:pPr>
              <w:spacing w:line="240" w:lineRule="auto"/>
              <w:rPr>
                <w:rFonts w:ascii="宋体" w:hAnsi="宋体" w:cs="宋体"/>
              </w:rPr>
            </w:pPr>
            <w:r>
              <w:rPr>
                <w:rFonts w:hint="eastAsia" w:ascii="宋体" w:hAnsi="宋体" w:cs="宋体"/>
              </w:rPr>
              <w:t>1、加强系统自动调节系统电源回路(电源开关、熔断器、电缆、接插件)维护管理工组。</w:t>
            </w:r>
          </w:p>
          <w:p w14:paraId="7B810022">
            <w:pPr>
              <w:spacing w:line="240" w:lineRule="auto"/>
              <w:rPr>
                <w:rFonts w:ascii="宋体" w:hAnsi="宋体" w:cs="宋体"/>
              </w:rPr>
            </w:pPr>
            <w:r>
              <w:rPr>
                <w:rFonts w:hint="eastAsia" w:ascii="宋体" w:hAnsi="宋体" w:cs="宋体"/>
              </w:rPr>
              <w:t>2、加强系统调节用一次检测装置、执行机构、调节机构、DCS通讯组件、I/O输入/输出组件、CPU主机组件的维护管理工作。对超过有效期使用的组件，及时更换备用件。</w:t>
            </w:r>
          </w:p>
          <w:p w14:paraId="3F0111D0">
            <w:pPr>
              <w:spacing w:line="240" w:lineRule="auto"/>
              <w:rPr>
                <w:rFonts w:ascii="宋体" w:hAnsi="宋体" w:cs="宋体"/>
              </w:rPr>
            </w:pPr>
            <w:r>
              <w:rPr>
                <w:rFonts w:hint="eastAsia" w:ascii="宋体" w:hAnsi="宋体" w:cs="宋体"/>
              </w:rPr>
              <w:t>3、把好仪表等检测设备入口关，“三证”齐全方可使用。</w:t>
            </w:r>
          </w:p>
          <w:p w14:paraId="3084B5B0">
            <w:pPr>
              <w:spacing w:line="240" w:lineRule="auto"/>
              <w:rPr>
                <w:rFonts w:ascii="宋体" w:hAnsi="宋体" w:cs="宋体"/>
              </w:rPr>
            </w:pPr>
            <w:r>
              <w:rPr>
                <w:rFonts w:hint="eastAsia" w:ascii="宋体" w:hAnsi="宋体" w:cs="宋体"/>
              </w:rPr>
              <w:t>4、重要调节系统设计，应具有“当调节信号偏差大时，自动由自动调节方式转为手动调节方式”的功能。</w:t>
            </w:r>
          </w:p>
          <w:p w14:paraId="1C229BF3">
            <w:pPr>
              <w:spacing w:line="240" w:lineRule="auto"/>
              <w:rPr>
                <w:rFonts w:ascii="宋体" w:hAnsi="宋体" w:cs="宋体"/>
              </w:rPr>
            </w:pPr>
            <w:r>
              <w:rPr>
                <w:rFonts w:hint="eastAsia" w:ascii="宋体" w:hAnsi="宋体" w:cs="宋体"/>
              </w:rPr>
              <w:t>5、重要调节系统，应定期进行内外扰动动作试验。</w:t>
            </w:r>
          </w:p>
          <w:p w14:paraId="572A637D">
            <w:pPr>
              <w:spacing w:line="240" w:lineRule="auto"/>
              <w:rPr>
                <w:rFonts w:ascii="宋体" w:hAnsi="宋体" w:cs="宋体"/>
              </w:rPr>
            </w:pPr>
            <w:r>
              <w:rPr>
                <w:rFonts w:hint="eastAsia" w:ascii="宋体" w:hAnsi="宋体" w:cs="宋体"/>
              </w:rPr>
              <w:t>6、当在线仪表发生损坏时，DCS系统应能及时的显示、报警，必要时，可启动联锁保护系统按规定要求动作，以确保工艺装置的安全生产或停机。</w:t>
            </w:r>
          </w:p>
        </w:tc>
      </w:tr>
    </w:tbl>
    <w:p w14:paraId="1BF2F38B">
      <w:pPr>
        <w:ind w:firstLine="560" w:firstLineChars="200"/>
        <w:rPr>
          <w:rFonts w:ascii="宋体" w:hAnsi="宋体" w:cs="宋体"/>
          <w:sz w:val="28"/>
          <w:szCs w:val="28"/>
        </w:rPr>
      </w:pPr>
      <w:r>
        <w:rPr>
          <w:rFonts w:hint="eastAsia" w:ascii="宋体" w:hAnsi="宋体" w:cs="宋体"/>
          <w:sz w:val="28"/>
          <w:szCs w:val="28"/>
        </w:rPr>
        <w:t>评价小结：</w:t>
      </w:r>
    </w:p>
    <w:p w14:paraId="1159F32A">
      <w:pPr>
        <w:ind w:firstLine="560" w:firstLineChars="200"/>
        <w:rPr>
          <w:rFonts w:ascii="宋体" w:hAnsi="宋体" w:cs="宋体"/>
          <w:snapToGrid w:val="0"/>
          <w:sz w:val="28"/>
          <w:szCs w:val="28"/>
        </w:rPr>
      </w:pPr>
      <w:r>
        <w:rPr>
          <w:rFonts w:hint="eastAsia" w:ascii="宋体" w:hAnsi="宋体" w:cs="宋体"/>
          <w:snapToGrid w:val="0"/>
          <w:sz w:val="28"/>
          <w:szCs w:val="28"/>
        </w:rPr>
        <w:t>通过预先危险分析，</w:t>
      </w:r>
      <w:bookmarkStart w:id="219" w:name="_Hlk99479034"/>
      <w:r>
        <w:rPr>
          <w:rFonts w:hint="eastAsia" w:ascii="宋体" w:hAnsi="宋体" w:cs="宋体"/>
          <w:snapToGrid w:val="0"/>
          <w:sz w:val="28"/>
          <w:szCs w:val="28"/>
        </w:rPr>
        <w:t>仪表自动控制子单元主要危险、有害因素为：火灾、爆炸危险程度为Ⅲ级（危险的），会造成人员伤亡和系统损坏，要立即采取防范对策措施；DCS系统错误、DCS系统运行不正常、自动控制调节装置运行不正常危险程度为Ⅱ级（临界的）</w:t>
      </w:r>
      <w:bookmarkEnd w:id="219"/>
      <w:r>
        <w:rPr>
          <w:rFonts w:hint="eastAsia" w:ascii="宋体" w:hAnsi="宋体" w:cs="宋体"/>
          <w:snapToGrid w:val="0"/>
          <w:sz w:val="28"/>
          <w:szCs w:val="28"/>
        </w:rPr>
        <w:t>，处于事故的边缘状态，暂时还不会造成人员伤亡、系统损坏降低系统性能，但应予排除或采取控制措施。</w:t>
      </w:r>
    </w:p>
    <w:p w14:paraId="7F22ADFB">
      <w:pPr>
        <w:pStyle w:val="6"/>
        <w:spacing w:before="240" w:after="120"/>
        <w:ind w:firstLine="562"/>
        <w:rPr>
          <w:rFonts w:ascii="宋体" w:hAnsi="宋体" w:eastAsia="宋体" w:cs="宋体"/>
        </w:rPr>
      </w:pPr>
      <w:r>
        <w:rPr>
          <w:rFonts w:hint="eastAsia" w:ascii="宋体" w:hAnsi="宋体" w:eastAsia="宋体" w:cs="宋体"/>
          <w:kern w:val="2"/>
          <w:sz w:val="28"/>
          <w:szCs w:val="28"/>
        </w:rPr>
        <w:t>5.4.</w:t>
      </w:r>
      <w:r>
        <w:rPr>
          <w:rFonts w:hint="eastAsia" w:ascii="宋体" w:hAnsi="宋体" w:eastAsia="宋体" w:cs="宋体"/>
          <w:kern w:val="2"/>
          <w:sz w:val="28"/>
          <w:szCs w:val="28"/>
          <w:lang w:val="en-US" w:eastAsia="zh-CN"/>
        </w:rPr>
        <w:t>3</w:t>
      </w:r>
      <w:r>
        <w:rPr>
          <w:rFonts w:hint="eastAsia" w:ascii="宋体" w:hAnsi="宋体" w:eastAsia="宋体" w:cs="宋体"/>
          <w:kern w:val="2"/>
          <w:sz w:val="28"/>
          <w:szCs w:val="28"/>
        </w:rPr>
        <w:t>消防子单元</w:t>
      </w:r>
    </w:p>
    <w:p w14:paraId="4823BA3B">
      <w:pPr>
        <w:ind w:firstLine="560"/>
        <w:rPr>
          <w:rFonts w:ascii="宋体" w:hAnsi="宋体" w:cs="宋体"/>
          <w:sz w:val="24"/>
          <w:szCs w:val="28"/>
        </w:rPr>
      </w:pPr>
      <w:r>
        <w:rPr>
          <w:rFonts w:hint="eastAsia" w:ascii="宋体" w:hAnsi="宋体" w:cs="宋体"/>
          <w:sz w:val="28"/>
          <w:szCs w:val="28"/>
        </w:rPr>
        <w:t>采用预先危险分析法（PHA）对本子单元进行分析评价，具体情况见表5.4-4。根据《中华人民共和国消防法》、《消防设施通用规范》、</w:t>
      </w:r>
      <w:r>
        <w:rPr>
          <w:rFonts w:hint="eastAsia" w:ascii="宋体" w:hAnsi="宋体" w:cs="宋体"/>
          <w:snapToGrid w:val="0"/>
          <w:sz w:val="28"/>
          <w:szCs w:val="28"/>
        </w:rPr>
        <w:t>《建筑防火通用规范》、《消防给水及消火栓系统技术规范》</w:t>
      </w:r>
      <w:r>
        <w:rPr>
          <w:rFonts w:hint="eastAsia" w:ascii="宋体" w:hAnsi="宋体" w:cs="宋体"/>
          <w:sz w:val="28"/>
          <w:szCs w:val="28"/>
        </w:rPr>
        <w:t>等相关法规、标准、规范编制安全检查表，对该项目的</w:t>
      </w:r>
      <w:r>
        <w:rPr>
          <w:rFonts w:hint="eastAsia" w:ascii="宋体" w:hAnsi="宋体" w:cs="宋体"/>
          <w:bCs/>
          <w:sz w:val="28"/>
          <w:szCs w:val="28"/>
        </w:rPr>
        <w:t>消防设施</w:t>
      </w:r>
      <w:r>
        <w:rPr>
          <w:rFonts w:hint="eastAsia" w:ascii="宋体" w:hAnsi="宋体" w:cs="宋体"/>
          <w:sz w:val="28"/>
          <w:szCs w:val="28"/>
        </w:rPr>
        <w:t>等进行安全检查表法分析评价，检查内容见表5.4-4。</w:t>
      </w:r>
    </w:p>
    <w:p w14:paraId="35417FFA">
      <w:pPr>
        <w:rPr>
          <w:rFonts w:hint="eastAsia" w:ascii="宋体" w:hAnsi="宋体" w:eastAsia="宋体"/>
          <w:color w:val="auto"/>
          <w:sz w:val="28"/>
        </w:rPr>
      </w:pPr>
      <w:r>
        <w:rPr>
          <w:rFonts w:hint="eastAsia" w:ascii="宋体" w:hAnsi="宋体" w:eastAsia="宋体"/>
          <w:color w:val="auto"/>
          <w:sz w:val="28"/>
        </w:rPr>
        <w:br w:type="page"/>
      </w:r>
    </w:p>
    <w:p w14:paraId="40811051">
      <w:pPr>
        <w:pStyle w:val="781"/>
        <w:spacing w:before="120" w:after="120"/>
        <w:rPr>
          <w:rFonts w:ascii="宋体" w:hAnsi="宋体" w:eastAsia="宋体"/>
          <w:color w:val="auto"/>
          <w:sz w:val="28"/>
        </w:rPr>
      </w:pPr>
      <w:r>
        <w:rPr>
          <w:rFonts w:hint="eastAsia" w:ascii="宋体" w:hAnsi="宋体" w:eastAsia="宋体"/>
          <w:color w:val="auto"/>
          <w:sz w:val="28"/>
        </w:rPr>
        <w:t>表5.4-4 消防单元安全检查表</w:t>
      </w:r>
    </w:p>
    <w:tbl>
      <w:tblPr>
        <w:tblStyle w:val="8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4496"/>
        <w:gridCol w:w="718"/>
        <w:gridCol w:w="1897"/>
        <w:gridCol w:w="1502"/>
      </w:tblGrid>
      <w:tr w14:paraId="27A62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tblHeader/>
        </w:trPr>
        <w:tc>
          <w:tcPr>
            <w:tcW w:w="673" w:type="dxa"/>
            <w:vAlign w:val="center"/>
          </w:tcPr>
          <w:p w14:paraId="0540C1D2">
            <w:pPr>
              <w:spacing w:line="300" w:lineRule="exact"/>
              <w:jc w:val="center"/>
              <w:rPr>
                <w:rFonts w:ascii="宋体" w:hAnsi="宋体"/>
              </w:rPr>
            </w:pPr>
            <w:r>
              <w:rPr>
                <w:rFonts w:ascii="宋体" w:hAnsi="宋体"/>
              </w:rPr>
              <w:t>序号</w:t>
            </w:r>
          </w:p>
        </w:tc>
        <w:tc>
          <w:tcPr>
            <w:tcW w:w="4496" w:type="dxa"/>
            <w:vAlign w:val="center"/>
          </w:tcPr>
          <w:p w14:paraId="59CE4E75">
            <w:pPr>
              <w:spacing w:line="300" w:lineRule="exact"/>
              <w:jc w:val="center"/>
              <w:rPr>
                <w:rFonts w:ascii="宋体" w:hAnsi="宋体"/>
              </w:rPr>
            </w:pPr>
            <w:r>
              <w:rPr>
                <w:rFonts w:ascii="宋体" w:hAnsi="宋体"/>
              </w:rPr>
              <w:t>检查</w:t>
            </w:r>
            <w:r>
              <w:rPr>
                <w:rFonts w:hint="eastAsia" w:ascii="宋体" w:hAnsi="宋体"/>
              </w:rPr>
              <w:t>项目和</w:t>
            </w:r>
            <w:r>
              <w:rPr>
                <w:rFonts w:ascii="宋体" w:hAnsi="宋体"/>
              </w:rPr>
              <w:t>内容</w:t>
            </w:r>
          </w:p>
        </w:tc>
        <w:tc>
          <w:tcPr>
            <w:tcW w:w="718" w:type="dxa"/>
            <w:vAlign w:val="center"/>
          </w:tcPr>
          <w:p w14:paraId="0680D28D">
            <w:pPr>
              <w:spacing w:line="300" w:lineRule="exact"/>
              <w:jc w:val="center"/>
              <w:rPr>
                <w:rFonts w:ascii="宋体" w:hAnsi="宋体"/>
              </w:rPr>
            </w:pPr>
            <w:r>
              <w:rPr>
                <w:rFonts w:ascii="宋体" w:hAnsi="宋体"/>
              </w:rPr>
              <w:t>检查结果</w:t>
            </w:r>
          </w:p>
        </w:tc>
        <w:tc>
          <w:tcPr>
            <w:tcW w:w="1897" w:type="dxa"/>
            <w:vAlign w:val="center"/>
          </w:tcPr>
          <w:p w14:paraId="08AB4830">
            <w:pPr>
              <w:spacing w:line="300" w:lineRule="exact"/>
              <w:jc w:val="center"/>
              <w:rPr>
                <w:rFonts w:ascii="宋体" w:hAnsi="宋体"/>
              </w:rPr>
            </w:pPr>
            <w:r>
              <w:rPr>
                <w:rFonts w:ascii="宋体" w:hAnsi="宋体"/>
              </w:rPr>
              <w:t>检查依据</w:t>
            </w:r>
          </w:p>
        </w:tc>
        <w:tc>
          <w:tcPr>
            <w:tcW w:w="1502" w:type="dxa"/>
            <w:vAlign w:val="center"/>
          </w:tcPr>
          <w:p w14:paraId="3CEA734E">
            <w:pPr>
              <w:spacing w:line="300" w:lineRule="exact"/>
              <w:jc w:val="center"/>
              <w:rPr>
                <w:rFonts w:ascii="宋体" w:hAnsi="宋体"/>
              </w:rPr>
            </w:pPr>
            <w:r>
              <w:rPr>
                <w:rFonts w:hint="eastAsia" w:ascii="宋体" w:hAnsi="宋体"/>
              </w:rPr>
              <w:t>检查记录</w:t>
            </w:r>
          </w:p>
        </w:tc>
      </w:tr>
      <w:tr w14:paraId="5CF11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4" w:hRule="atLeast"/>
        </w:trPr>
        <w:tc>
          <w:tcPr>
            <w:tcW w:w="673" w:type="dxa"/>
            <w:vAlign w:val="center"/>
          </w:tcPr>
          <w:p w14:paraId="112B3649">
            <w:pPr>
              <w:keepNext w:val="0"/>
              <w:keepLines w:val="0"/>
              <w:pageBreakBefore w:val="0"/>
              <w:widowControl w:val="0"/>
              <w:numPr>
                <w:ilvl w:val="0"/>
                <w:numId w:val="0"/>
              </w:numPr>
              <w:kinsoku/>
              <w:wordWrap/>
              <w:overflowPunct/>
              <w:topLinePunct w:val="0"/>
              <w:bidi w:val="0"/>
              <w:snapToGrid/>
              <w:spacing w:line="280" w:lineRule="exact"/>
              <w:jc w:val="center"/>
              <w:textAlignment w:val="auto"/>
              <w:rPr>
                <w:rFonts w:hint="eastAsia" w:ascii="宋体" w:hAnsi="宋体" w:eastAsia="宋体"/>
                <w:lang w:val="en-US" w:eastAsia="zh-CN"/>
              </w:rPr>
            </w:pPr>
            <w:r>
              <w:rPr>
                <w:rFonts w:hint="eastAsia" w:ascii="宋体" w:hAnsi="宋体"/>
                <w:lang w:val="en-US" w:eastAsia="zh-CN"/>
              </w:rPr>
              <w:t>1</w:t>
            </w:r>
          </w:p>
        </w:tc>
        <w:tc>
          <w:tcPr>
            <w:tcW w:w="4496" w:type="dxa"/>
            <w:vAlign w:val="center"/>
          </w:tcPr>
          <w:p w14:paraId="7E0E6DE6">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ascii="宋体" w:hAnsi="宋体"/>
              </w:rPr>
            </w:pPr>
            <w:r>
              <w:rPr>
                <w:rFonts w:hint="eastAsia" w:ascii="宋体" w:hAnsi="宋体"/>
              </w:rPr>
              <w:t>生产、储存、经营易燃易爆危险品的场所不得与居住场所设置在同一建筑物内，并应当与居住场所保持安全距离。生产、储存、经营其他物品的场所与居住场所设置在同一建筑物内的，应当符合国家工程建设消防技术标准。</w:t>
            </w:r>
          </w:p>
        </w:tc>
        <w:tc>
          <w:tcPr>
            <w:tcW w:w="718" w:type="dxa"/>
            <w:vAlign w:val="center"/>
          </w:tcPr>
          <w:p w14:paraId="3E6D259B">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符合要求</w:t>
            </w:r>
          </w:p>
        </w:tc>
        <w:tc>
          <w:tcPr>
            <w:tcW w:w="1897" w:type="dxa"/>
            <w:vAlign w:val="center"/>
          </w:tcPr>
          <w:p w14:paraId="3BD2B3D8">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《中华人民共和国消防法》第十九条</w:t>
            </w:r>
          </w:p>
        </w:tc>
        <w:tc>
          <w:tcPr>
            <w:tcW w:w="1502" w:type="dxa"/>
            <w:vAlign w:val="center"/>
          </w:tcPr>
          <w:p w14:paraId="1CA9D09F">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不与居住场所设置在同一建筑物内，并与居住场所保持安全距离。</w:t>
            </w:r>
          </w:p>
        </w:tc>
      </w:tr>
      <w:tr w14:paraId="05645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673" w:type="dxa"/>
            <w:vAlign w:val="center"/>
          </w:tcPr>
          <w:p w14:paraId="480D2940">
            <w:pPr>
              <w:keepNext w:val="0"/>
              <w:keepLines w:val="0"/>
              <w:pageBreakBefore w:val="0"/>
              <w:widowControl w:val="0"/>
              <w:numPr>
                <w:ilvl w:val="0"/>
                <w:numId w:val="0"/>
              </w:numPr>
              <w:kinsoku/>
              <w:wordWrap/>
              <w:overflowPunct/>
              <w:topLinePunct w:val="0"/>
              <w:bidi w:val="0"/>
              <w:snapToGrid/>
              <w:spacing w:line="280" w:lineRule="exact"/>
              <w:jc w:val="center"/>
              <w:textAlignment w:val="auto"/>
              <w:rPr>
                <w:rFonts w:hint="eastAsia" w:ascii="宋体" w:hAnsi="宋体" w:eastAsia="宋体"/>
                <w:lang w:val="en-US" w:eastAsia="zh-CN"/>
              </w:rPr>
            </w:pPr>
            <w:r>
              <w:rPr>
                <w:rFonts w:hint="eastAsia" w:ascii="宋体" w:hAnsi="宋体"/>
                <w:lang w:val="en-US" w:eastAsia="zh-CN"/>
              </w:rPr>
              <w:t>2</w:t>
            </w:r>
          </w:p>
        </w:tc>
        <w:tc>
          <w:tcPr>
            <w:tcW w:w="4496" w:type="dxa"/>
            <w:vAlign w:val="center"/>
          </w:tcPr>
          <w:p w14:paraId="51065018">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ascii="宋体" w:hAnsi="宋体"/>
              </w:rPr>
            </w:pPr>
            <w:r>
              <w:rPr>
                <w:rFonts w:hint="eastAsia" w:ascii="宋体" w:hAnsi="宋体"/>
              </w:rPr>
              <w:t>消防给水系统应满足水消防系统在设计持续供水时间内所需水量、流量和水压的要求</w:t>
            </w:r>
          </w:p>
        </w:tc>
        <w:tc>
          <w:tcPr>
            <w:tcW w:w="718" w:type="dxa"/>
            <w:vAlign w:val="center"/>
          </w:tcPr>
          <w:p w14:paraId="3C6E9613">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符合要求</w:t>
            </w:r>
          </w:p>
        </w:tc>
        <w:tc>
          <w:tcPr>
            <w:tcW w:w="1897" w:type="dxa"/>
            <w:vAlign w:val="center"/>
          </w:tcPr>
          <w:p w14:paraId="54FE7443">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《消防设施通用规范》3.0.1</w:t>
            </w:r>
          </w:p>
        </w:tc>
        <w:tc>
          <w:tcPr>
            <w:tcW w:w="1502" w:type="dxa"/>
            <w:vAlign w:val="center"/>
          </w:tcPr>
          <w:p w14:paraId="096D96DC">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该公司已设置消防用水设施</w:t>
            </w:r>
          </w:p>
        </w:tc>
      </w:tr>
      <w:tr w14:paraId="0AD06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673" w:type="dxa"/>
            <w:vAlign w:val="center"/>
          </w:tcPr>
          <w:p w14:paraId="6C470860">
            <w:pPr>
              <w:keepNext w:val="0"/>
              <w:keepLines w:val="0"/>
              <w:pageBreakBefore w:val="0"/>
              <w:widowControl w:val="0"/>
              <w:numPr>
                <w:ilvl w:val="0"/>
                <w:numId w:val="0"/>
              </w:numPr>
              <w:kinsoku/>
              <w:wordWrap/>
              <w:overflowPunct/>
              <w:topLinePunct w:val="0"/>
              <w:bidi w:val="0"/>
              <w:snapToGrid/>
              <w:spacing w:line="280" w:lineRule="exact"/>
              <w:jc w:val="center"/>
              <w:textAlignment w:val="auto"/>
              <w:rPr>
                <w:rFonts w:hint="eastAsia" w:ascii="宋体" w:hAnsi="宋体" w:eastAsia="宋体"/>
                <w:lang w:val="en-US" w:eastAsia="zh-CN"/>
              </w:rPr>
            </w:pPr>
            <w:r>
              <w:rPr>
                <w:rFonts w:hint="eastAsia" w:ascii="宋体" w:hAnsi="宋体"/>
                <w:lang w:val="en-US" w:eastAsia="zh-CN"/>
              </w:rPr>
              <w:t>3</w:t>
            </w:r>
          </w:p>
        </w:tc>
        <w:tc>
          <w:tcPr>
            <w:tcW w:w="4496" w:type="dxa"/>
            <w:vAlign w:val="center"/>
          </w:tcPr>
          <w:p w14:paraId="787F6BD8">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宋体" w:hAnsi="宋体"/>
              </w:rPr>
            </w:pPr>
            <w:r>
              <w:rPr>
                <w:rFonts w:hint="eastAsia" w:ascii="宋体" w:hAnsi="宋体"/>
              </w:rPr>
              <w:t>室外消火栓系统应符合下列规定：</w:t>
            </w:r>
          </w:p>
          <w:p w14:paraId="3AFF2380">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宋体" w:hAnsi="宋体"/>
              </w:rPr>
            </w:pPr>
            <w:r>
              <w:rPr>
                <w:rFonts w:hint="eastAsia" w:ascii="宋体" w:hAnsi="宋体"/>
              </w:rPr>
              <w:t>1 室外消火栓的设置间距、室外消火栓与建（构）筑物外墙、外边缘和道路路沿的距离，应满足消防车在消防救援时安全、方便取水和供水的要求；</w:t>
            </w:r>
          </w:p>
          <w:p w14:paraId="7B49A4F9">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宋体" w:hAnsi="宋体"/>
              </w:rPr>
            </w:pPr>
            <w:r>
              <w:rPr>
                <w:rFonts w:hint="eastAsia" w:ascii="宋体" w:hAnsi="宋体"/>
              </w:rPr>
              <w:t>2 当室外消火栓系统的室外消防给水引入管设置倒流防止器时，应在该倒流防止器前增设1个室外消火栓；</w:t>
            </w:r>
          </w:p>
          <w:p w14:paraId="171C7AAF">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ascii="宋体" w:hAnsi="宋体"/>
              </w:rPr>
            </w:pPr>
            <w:r>
              <w:rPr>
                <w:rFonts w:hint="eastAsia" w:ascii="宋体" w:hAnsi="宋体"/>
              </w:rPr>
              <w:t>3 室外消火栓的流量应满足相应建（构）筑物在火灾延续时间内灭火、控火、冷却和防火分隔的要求；   4 当室外消火栓直接用于灭火且室外消防给水设计流量大于30L/s时，应采用高压或临时高压消防给水系统</w:t>
            </w:r>
          </w:p>
        </w:tc>
        <w:tc>
          <w:tcPr>
            <w:tcW w:w="718" w:type="dxa"/>
            <w:vAlign w:val="center"/>
          </w:tcPr>
          <w:p w14:paraId="544E009A">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符合要求</w:t>
            </w:r>
          </w:p>
        </w:tc>
        <w:tc>
          <w:tcPr>
            <w:tcW w:w="1897" w:type="dxa"/>
            <w:vAlign w:val="center"/>
          </w:tcPr>
          <w:p w14:paraId="086C32DF">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《消防设施通用规范》3.0.4</w:t>
            </w:r>
          </w:p>
        </w:tc>
        <w:tc>
          <w:tcPr>
            <w:tcW w:w="1502" w:type="dxa"/>
            <w:vAlign w:val="center"/>
          </w:tcPr>
          <w:p w14:paraId="2873C822">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该公司已设置室外消火栓设置满足要求</w:t>
            </w:r>
          </w:p>
        </w:tc>
      </w:tr>
      <w:tr w14:paraId="45593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673" w:type="dxa"/>
            <w:vAlign w:val="center"/>
          </w:tcPr>
          <w:p w14:paraId="43C82359">
            <w:pPr>
              <w:keepNext w:val="0"/>
              <w:keepLines w:val="0"/>
              <w:pageBreakBefore w:val="0"/>
              <w:widowControl w:val="0"/>
              <w:numPr>
                <w:ilvl w:val="0"/>
                <w:numId w:val="0"/>
              </w:numPr>
              <w:kinsoku/>
              <w:wordWrap/>
              <w:overflowPunct/>
              <w:topLinePunct w:val="0"/>
              <w:bidi w:val="0"/>
              <w:snapToGrid/>
              <w:spacing w:line="280" w:lineRule="exact"/>
              <w:jc w:val="center"/>
              <w:textAlignment w:val="auto"/>
              <w:rPr>
                <w:rFonts w:hint="eastAsia" w:ascii="宋体" w:hAnsi="宋体" w:eastAsia="宋体"/>
                <w:lang w:val="en-US" w:eastAsia="zh-CN"/>
              </w:rPr>
            </w:pPr>
            <w:r>
              <w:rPr>
                <w:rFonts w:hint="eastAsia" w:ascii="宋体" w:hAnsi="宋体"/>
                <w:lang w:val="en-US" w:eastAsia="zh-CN"/>
              </w:rPr>
              <w:t>4</w:t>
            </w:r>
          </w:p>
        </w:tc>
        <w:tc>
          <w:tcPr>
            <w:tcW w:w="4496" w:type="dxa"/>
            <w:vAlign w:val="center"/>
          </w:tcPr>
          <w:p w14:paraId="760E828F">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宋体" w:hAnsi="宋体"/>
              </w:rPr>
            </w:pPr>
            <w:r>
              <w:rPr>
                <w:rFonts w:hint="eastAsia" w:ascii="宋体" w:hAnsi="宋体"/>
              </w:rPr>
              <w:t>消防水池应符合下列规定：</w:t>
            </w:r>
          </w:p>
          <w:p w14:paraId="1B5FD70E">
            <w:pPr>
              <w:keepNext w:val="0"/>
              <w:keepLines w:val="0"/>
              <w:pageBreakBefore w:val="0"/>
              <w:widowControl w:val="0"/>
              <w:kinsoku/>
              <w:wordWrap/>
              <w:overflowPunct/>
              <w:topLinePunct w:val="0"/>
              <w:autoSpaceDE w:val="0"/>
              <w:autoSpaceDN w:val="0"/>
              <w:bidi w:val="0"/>
              <w:adjustRightInd w:val="0"/>
              <w:snapToGrid/>
              <w:spacing w:line="280" w:lineRule="exact"/>
              <w:ind w:firstLine="420"/>
              <w:jc w:val="both"/>
              <w:textAlignment w:val="auto"/>
              <w:rPr>
                <w:rFonts w:hint="eastAsia" w:ascii="宋体" w:hAnsi="宋体"/>
              </w:rPr>
            </w:pPr>
            <w:r>
              <w:rPr>
                <w:rFonts w:hint="eastAsia" w:ascii="宋体" w:hAnsi="宋体"/>
              </w:rPr>
              <w:t>1 消防水池的有效容积应满足设计持续供水时间内的消防用水量要求，当消防水池采用两路消防供水且在火灾中连续补水能满足消防用水量要求时，在仅设置室内消火栓系统的情况下，有效容积应大于或等于50m³，其他情况下应大于或等于100m³；</w:t>
            </w:r>
          </w:p>
          <w:p w14:paraId="2561812C">
            <w:pPr>
              <w:keepNext w:val="0"/>
              <w:keepLines w:val="0"/>
              <w:pageBreakBefore w:val="0"/>
              <w:widowControl w:val="0"/>
              <w:kinsoku/>
              <w:wordWrap/>
              <w:overflowPunct/>
              <w:topLinePunct w:val="0"/>
              <w:autoSpaceDE w:val="0"/>
              <w:autoSpaceDN w:val="0"/>
              <w:bidi w:val="0"/>
              <w:adjustRightInd w:val="0"/>
              <w:snapToGrid/>
              <w:spacing w:line="280" w:lineRule="exact"/>
              <w:ind w:firstLine="420"/>
              <w:jc w:val="both"/>
              <w:textAlignment w:val="auto"/>
              <w:rPr>
                <w:rFonts w:hint="eastAsia" w:ascii="宋体" w:hAnsi="宋体"/>
              </w:rPr>
            </w:pPr>
            <w:r>
              <w:rPr>
                <w:rFonts w:hint="eastAsia" w:ascii="宋体" w:hAnsi="宋体"/>
              </w:rPr>
              <w:t>2 消防用水与其他用水共用的水池，应采取保证水池中的消防用水量不作他用的技术措施；</w:t>
            </w:r>
          </w:p>
          <w:p w14:paraId="294BE687">
            <w:pPr>
              <w:keepNext w:val="0"/>
              <w:keepLines w:val="0"/>
              <w:pageBreakBefore w:val="0"/>
              <w:widowControl w:val="0"/>
              <w:kinsoku/>
              <w:wordWrap/>
              <w:overflowPunct/>
              <w:topLinePunct w:val="0"/>
              <w:autoSpaceDE w:val="0"/>
              <w:autoSpaceDN w:val="0"/>
              <w:bidi w:val="0"/>
              <w:adjustRightInd w:val="0"/>
              <w:snapToGrid/>
              <w:spacing w:line="280" w:lineRule="exact"/>
              <w:ind w:firstLine="420"/>
              <w:jc w:val="both"/>
              <w:textAlignment w:val="auto"/>
              <w:rPr>
                <w:rFonts w:hint="eastAsia" w:ascii="宋体" w:hAnsi="宋体"/>
              </w:rPr>
            </w:pPr>
            <w:r>
              <w:rPr>
                <w:rFonts w:hint="eastAsia" w:ascii="宋体" w:hAnsi="宋体"/>
              </w:rPr>
              <w:t>3 消防水池的出水管应保证消防水池有效容积内的水能被全部利用，水池的最低有效水位或消防水泵吸水口的淹没深度应满足消防水泵在最低水位运行安全和实现设计出水量的要求；</w:t>
            </w:r>
          </w:p>
          <w:p w14:paraId="6382EEB8">
            <w:pPr>
              <w:keepNext w:val="0"/>
              <w:keepLines w:val="0"/>
              <w:pageBreakBefore w:val="0"/>
              <w:widowControl w:val="0"/>
              <w:kinsoku/>
              <w:wordWrap/>
              <w:overflowPunct/>
              <w:topLinePunct w:val="0"/>
              <w:autoSpaceDE w:val="0"/>
              <w:autoSpaceDN w:val="0"/>
              <w:bidi w:val="0"/>
              <w:adjustRightInd w:val="0"/>
              <w:snapToGrid/>
              <w:spacing w:line="280" w:lineRule="exact"/>
              <w:ind w:firstLine="420"/>
              <w:jc w:val="both"/>
              <w:textAlignment w:val="auto"/>
              <w:rPr>
                <w:rFonts w:hint="eastAsia" w:ascii="宋体" w:hAnsi="宋体"/>
              </w:rPr>
            </w:pPr>
            <w:r>
              <w:rPr>
                <w:rFonts w:hint="eastAsia" w:ascii="宋体" w:hAnsi="宋体"/>
              </w:rPr>
              <w:t>4 消防水池的水位应能就地和在消防控制室显示，消防水池应设置高低水位报警装置；</w:t>
            </w:r>
          </w:p>
          <w:p w14:paraId="020A7086">
            <w:pPr>
              <w:keepNext w:val="0"/>
              <w:keepLines w:val="0"/>
              <w:pageBreakBefore w:val="0"/>
              <w:widowControl w:val="0"/>
              <w:kinsoku/>
              <w:wordWrap/>
              <w:overflowPunct/>
              <w:topLinePunct w:val="0"/>
              <w:autoSpaceDE w:val="0"/>
              <w:autoSpaceDN w:val="0"/>
              <w:bidi w:val="0"/>
              <w:adjustRightInd w:val="0"/>
              <w:snapToGrid/>
              <w:spacing w:line="280" w:lineRule="exact"/>
              <w:ind w:firstLine="420"/>
              <w:jc w:val="both"/>
              <w:textAlignment w:val="auto"/>
              <w:rPr>
                <w:rFonts w:ascii="宋体" w:hAnsi="宋体"/>
              </w:rPr>
            </w:pPr>
            <w:r>
              <w:rPr>
                <w:rFonts w:hint="eastAsia" w:ascii="宋体" w:hAnsi="宋体"/>
              </w:rPr>
              <w:t>5 消防水池应设置溢流水管和排水设施，并应采用间接排水。</w:t>
            </w:r>
          </w:p>
        </w:tc>
        <w:tc>
          <w:tcPr>
            <w:tcW w:w="718" w:type="dxa"/>
            <w:vAlign w:val="center"/>
          </w:tcPr>
          <w:p w14:paraId="5C980199">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符合要求</w:t>
            </w:r>
          </w:p>
        </w:tc>
        <w:tc>
          <w:tcPr>
            <w:tcW w:w="1897" w:type="dxa"/>
            <w:vAlign w:val="center"/>
          </w:tcPr>
          <w:p w14:paraId="3890578B">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《消防设施通用规范》3.0.8</w:t>
            </w:r>
          </w:p>
        </w:tc>
        <w:tc>
          <w:tcPr>
            <w:tcW w:w="1502" w:type="dxa"/>
            <w:vAlign w:val="center"/>
          </w:tcPr>
          <w:p w14:paraId="41A2B6BD">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该公司已设置消防水池</w:t>
            </w:r>
          </w:p>
        </w:tc>
      </w:tr>
      <w:tr w14:paraId="1C6E2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673" w:type="dxa"/>
            <w:vAlign w:val="center"/>
          </w:tcPr>
          <w:p w14:paraId="4C430DE6">
            <w:pPr>
              <w:keepNext w:val="0"/>
              <w:keepLines w:val="0"/>
              <w:pageBreakBefore w:val="0"/>
              <w:widowControl w:val="0"/>
              <w:numPr>
                <w:ilvl w:val="0"/>
                <w:numId w:val="0"/>
              </w:numPr>
              <w:kinsoku/>
              <w:wordWrap/>
              <w:overflowPunct/>
              <w:topLinePunct w:val="0"/>
              <w:bidi w:val="0"/>
              <w:snapToGrid/>
              <w:spacing w:line="280" w:lineRule="exact"/>
              <w:jc w:val="center"/>
              <w:textAlignment w:val="auto"/>
              <w:rPr>
                <w:rFonts w:hint="eastAsia" w:ascii="宋体" w:hAnsi="宋体" w:eastAsia="宋体"/>
                <w:lang w:val="en-US" w:eastAsia="zh-CN"/>
              </w:rPr>
            </w:pPr>
            <w:r>
              <w:rPr>
                <w:rFonts w:hint="eastAsia" w:ascii="宋体" w:hAnsi="宋体"/>
                <w:lang w:val="en-US" w:eastAsia="zh-CN"/>
              </w:rPr>
              <w:t>5</w:t>
            </w:r>
          </w:p>
        </w:tc>
        <w:tc>
          <w:tcPr>
            <w:tcW w:w="4496" w:type="dxa"/>
            <w:vAlign w:val="center"/>
          </w:tcPr>
          <w:p w14:paraId="0F7AFD9D">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ascii="宋体" w:hAnsi="宋体"/>
              </w:rPr>
            </w:pPr>
            <w:r>
              <w:rPr>
                <w:rFonts w:hint="eastAsia" w:ascii="宋体" w:hAnsi="宋体"/>
              </w:rPr>
              <w:t>消防车道或兼作消防车道的道路应符合下列规定：</w:t>
            </w:r>
          </w:p>
          <w:p w14:paraId="36BE6E85">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ascii="宋体" w:hAnsi="宋体"/>
              </w:rPr>
            </w:pPr>
            <w:r>
              <w:rPr>
                <w:rFonts w:hint="eastAsia" w:ascii="宋体" w:hAnsi="宋体"/>
              </w:rPr>
              <w:t>1 道路的净宽度和净空高度应满足消防车安全、快速通行的要求；</w:t>
            </w:r>
          </w:p>
          <w:p w14:paraId="0CA3D021">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宋体" w:hAnsi="宋体"/>
              </w:rPr>
            </w:pPr>
            <w:r>
              <w:rPr>
                <w:rFonts w:hint="eastAsia" w:ascii="宋体" w:hAnsi="宋体"/>
              </w:rPr>
              <w:t>2 转弯半径应满足消防车转弯的要求；</w:t>
            </w:r>
          </w:p>
          <w:p w14:paraId="33F3F120">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ascii="宋体" w:hAnsi="宋体"/>
              </w:rPr>
            </w:pPr>
            <w:r>
              <w:rPr>
                <w:rFonts w:hint="eastAsia" w:ascii="宋体" w:hAnsi="宋体"/>
              </w:rPr>
              <w:t>3 路面及其下面的建筑结构、管道、管沟等，应满足承受消防车满载时压力的要求；</w:t>
            </w:r>
          </w:p>
          <w:p w14:paraId="6B393C96">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宋体" w:hAnsi="宋体"/>
              </w:rPr>
            </w:pPr>
            <w:r>
              <w:rPr>
                <w:rFonts w:hint="eastAsia" w:ascii="宋体" w:hAnsi="宋体"/>
              </w:rPr>
              <w:t>4 坡度应满足消防车满载时正常通行的要求，且不应大于10%，兼作消防救援场地的消防车道，坡度尚应满足消防车停靠和消防救援作业的要求；</w:t>
            </w:r>
          </w:p>
          <w:p w14:paraId="7C67EF07">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宋体" w:hAnsi="宋体"/>
              </w:rPr>
            </w:pPr>
            <w:r>
              <w:rPr>
                <w:rFonts w:hint="eastAsia" w:ascii="宋体" w:hAnsi="宋体"/>
              </w:rPr>
              <w:t>5 消防车道与建筑外墙的水平距离应满足消防车安全通行的要求，位于建筑消防扑救面一侧兼作消防救援场地的消防车道应满足消防救援作业的要求；</w:t>
            </w:r>
          </w:p>
          <w:p w14:paraId="161CBEBE">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宋体" w:hAnsi="宋体"/>
              </w:rPr>
            </w:pPr>
            <w:r>
              <w:rPr>
                <w:rFonts w:hint="eastAsia" w:ascii="宋体" w:hAnsi="宋体"/>
              </w:rPr>
              <w:t>6 长度大于40m的尽头式消防车道应设置满足消防车回转要求的场地或道路；</w:t>
            </w:r>
          </w:p>
          <w:p w14:paraId="2A5754AF">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ascii="宋体" w:hAnsi="宋体"/>
              </w:rPr>
            </w:pPr>
            <w:r>
              <w:rPr>
                <w:rFonts w:hint="eastAsia" w:ascii="宋体" w:hAnsi="宋体"/>
              </w:rPr>
              <w:t>7 消防车道与建筑消防扑救面之间不应有妨碍消防车操作的障碍物，不应有影响消防车安全作业的架空高压电线</w:t>
            </w:r>
          </w:p>
        </w:tc>
        <w:tc>
          <w:tcPr>
            <w:tcW w:w="718" w:type="dxa"/>
            <w:vAlign w:val="center"/>
          </w:tcPr>
          <w:p w14:paraId="4F59A5DA">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符合要求</w:t>
            </w:r>
          </w:p>
        </w:tc>
        <w:tc>
          <w:tcPr>
            <w:tcW w:w="1897" w:type="dxa"/>
            <w:vAlign w:val="center"/>
          </w:tcPr>
          <w:p w14:paraId="5DFD1130">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《建筑防火通用规范》3.4.5</w:t>
            </w:r>
          </w:p>
        </w:tc>
        <w:tc>
          <w:tcPr>
            <w:tcW w:w="1502" w:type="dxa"/>
            <w:vAlign w:val="center"/>
          </w:tcPr>
          <w:p w14:paraId="4C59F0BA">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道路的净宽度和净空高度、转弯半径等满足要求</w:t>
            </w:r>
          </w:p>
        </w:tc>
      </w:tr>
      <w:tr w14:paraId="2C8A3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673" w:type="dxa"/>
            <w:vAlign w:val="center"/>
          </w:tcPr>
          <w:p w14:paraId="7F86CDD1">
            <w:pPr>
              <w:keepNext w:val="0"/>
              <w:keepLines w:val="0"/>
              <w:pageBreakBefore w:val="0"/>
              <w:widowControl w:val="0"/>
              <w:numPr>
                <w:ilvl w:val="0"/>
                <w:numId w:val="0"/>
              </w:numPr>
              <w:kinsoku/>
              <w:wordWrap/>
              <w:overflowPunct/>
              <w:topLinePunct w:val="0"/>
              <w:bidi w:val="0"/>
              <w:snapToGrid/>
              <w:spacing w:line="280" w:lineRule="exact"/>
              <w:jc w:val="center"/>
              <w:textAlignment w:val="auto"/>
              <w:rPr>
                <w:rFonts w:hint="eastAsia" w:ascii="宋体" w:hAnsi="宋体" w:eastAsia="宋体"/>
                <w:lang w:val="en-US" w:eastAsia="zh-CN"/>
              </w:rPr>
            </w:pPr>
            <w:r>
              <w:rPr>
                <w:rFonts w:hint="eastAsia" w:ascii="宋体" w:hAnsi="宋体"/>
                <w:lang w:val="en-US" w:eastAsia="zh-CN"/>
              </w:rPr>
              <w:t>6</w:t>
            </w:r>
          </w:p>
        </w:tc>
        <w:tc>
          <w:tcPr>
            <w:tcW w:w="4496" w:type="dxa"/>
            <w:vAlign w:val="center"/>
          </w:tcPr>
          <w:p w14:paraId="430F4487">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宋体" w:hAnsi="宋体"/>
              </w:rPr>
            </w:pPr>
            <w:r>
              <w:rPr>
                <w:rFonts w:hint="eastAsia" w:ascii="宋体" w:hAnsi="宋体"/>
              </w:rPr>
              <w:t>工厂、仓库区内应设置消防车道。</w:t>
            </w:r>
          </w:p>
          <w:p w14:paraId="35480AF4">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ascii="宋体" w:hAnsi="宋体"/>
              </w:rPr>
            </w:pPr>
            <w:r>
              <w:rPr>
                <w:rFonts w:hint="eastAsia" w:ascii="宋体" w:hAnsi="宋体"/>
              </w:rPr>
              <w:t>高层厂房，占地面积大于3000m2的甲、乙、丙类厂房和占地面积大于1500m2的乙、丙类仓库，应设置环形消防车道，确有困难时，应沿建筑物的两个长边设置消防车道。</w:t>
            </w:r>
          </w:p>
        </w:tc>
        <w:tc>
          <w:tcPr>
            <w:tcW w:w="718" w:type="dxa"/>
            <w:vAlign w:val="center"/>
          </w:tcPr>
          <w:p w14:paraId="05A62AD5">
            <w:pPr>
              <w:keepNext w:val="0"/>
              <w:keepLines w:val="0"/>
              <w:pageBreakBefore w:val="0"/>
              <w:widowControl w:val="0"/>
              <w:kinsoku/>
              <w:wordWrap/>
              <w:overflowPunct/>
              <w:topLinePunct w:val="0"/>
              <w:bidi w:val="0"/>
              <w:snapToGrid/>
              <w:spacing w:line="280" w:lineRule="exact"/>
              <w:jc w:val="center"/>
              <w:textAlignment w:val="auto"/>
            </w:pPr>
            <w:r>
              <w:rPr>
                <w:rFonts w:hint="eastAsia" w:ascii="宋体" w:hAnsi="宋体"/>
                <w:kern w:val="24"/>
              </w:rPr>
              <w:t>符合要求</w:t>
            </w:r>
          </w:p>
        </w:tc>
        <w:tc>
          <w:tcPr>
            <w:tcW w:w="1897" w:type="dxa"/>
            <w:vAlign w:val="center"/>
          </w:tcPr>
          <w:p w14:paraId="416252D4">
            <w:pPr>
              <w:keepNext w:val="0"/>
              <w:keepLines w:val="0"/>
              <w:pageBreakBefore w:val="0"/>
              <w:widowControl w:val="0"/>
              <w:kinsoku/>
              <w:wordWrap/>
              <w:overflowPunct/>
              <w:topLinePunct w:val="0"/>
              <w:bidi w:val="0"/>
              <w:snapToGrid/>
              <w:spacing w:line="280" w:lineRule="exact"/>
              <w:jc w:val="center"/>
              <w:textAlignment w:val="auto"/>
            </w:pPr>
            <w:r>
              <w:rPr>
                <w:rFonts w:hint="eastAsia" w:ascii="宋体" w:hAnsi="宋体"/>
              </w:rPr>
              <w:t>《建筑设计防火规范》7.1.3</w:t>
            </w:r>
          </w:p>
        </w:tc>
        <w:tc>
          <w:tcPr>
            <w:tcW w:w="1502" w:type="dxa"/>
            <w:vAlign w:val="center"/>
          </w:tcPr>
          <w:p w14:paraId="28DDFA95">
            <w:pPr>
              <w:keepNext w:val="0"/>
              <w:keepLines w:val="0"/>
              <w:pageBreakBefore w:val="0"/>
              <w:widowControl w:val="0"/>
              <w:kinsoku/>
              <w:wordWrap/>
              <w:overflowPunct/>
              <w:topLinePunct w:val="0"/>
              <w:bidi w:val="0"/>
              <w:snapToGrid/>
              <w:spacing w:line="280" w:lineRule="exact"/>
              <w:jc w:val="center"/>
              <w:textAlignment w:val="auto"/>
              <w:rPr>
                <w:rFonts w:ascii="宋体" w:hAnsi="宋体"/>
              </w:rPr>
            </w:pPr>
            <w:r>
              <w:rPr>
                <w:rFonts w:hint="eastAsia" w:ascii="宋体" w:hAnsi="宋体"/>
              </w:rPr>
              <w:t>设置消防车道</w:t>
            </w:r>
          </w:p>
        </w:tc>
      </w:tr>
      <w:tr w14:paraId="2AA41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673" w:type="dxa"/>
            <w:shd w:val="clear" w:color="auto" w:fill="auto"/>
            <w:vAlign w:val="center"/>
          </w:tcPr>
          <w:p w14:paraId="1D5A27DC">
            <w:pPr>
              <w:keepNext w:val="0"/>
              <w:keepLines w:val="0"/>
              <w:pageBreakBefore w:val="0"/>
              <w:widowControl w:val="0"/>
              <w:numPr>
                <w:ilvl w:val="0"/>
                <w:numId w:val="0"/>
              </w:numPr>
              <w:kinsoku/>
              <w:wordWrap/>
              <w:overflowPunct/>
              <w:topLinePunct w:val="0"/>
              <w:bidi w:val="0"/>
              <w:snapToGrid/>
              <w:spacing w:line="280" w:lineRule="exact"/>
              <w:ind w:left="0" w:leftChars="0" w:firstLine="0" w:firstLineChars="0"/>
              <w:jc w:val="center"/>
              <w:textAlignment w:val="auto"/>
              <w:rPr>
                <w:rFonts w:hint="eastAsia" w:ascii="宋体" w:hAnsi="宋体" w:eastAsia="宋体" w:cs="Times New Roman"/>
                <w:kern w:val="2"/>
                <w:sz w:val="21"/>
                <w:szCs w:val="21"/>
                <w:lang w:val="en-US" w:eastAsia="zh-CN" w:bidi="ar-SA"/>
              </w:rPr>
            </w:pPr>
            <w:r>
              <w:rPr>
                <w:rFonts w:hint="eastAsia" w:ascii="宋体" w:hAnsi="宋体"/>
                <w:lang w:val="en-US" w:eastAsia="zh-CN"/>
              </w:rPr>
              <w:t>7</w:t>
            </w:r>
          </w:p>
        </w:tc>
        <w:tc>
          <w:tcPr>
            <w:tcW w:w="4496" w:type="dxa"/>
            <w:vAlign w:val="center"/>
          </w:tcPr>
          <w:p w14:paraId="24B21064">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ascii="宋体" w:hAnsi="宋体"/>
              </w:rPr>
            </w:pPr>
            <w:r>
              <w:rPr>
                <w:rFonts w:hint="eastAsia" w:ascii="宋体" w:hAnsi="宋体"/>
              </w:rPr>
              <w:t>厂房、仓库、贮罐(区)和堆场，应设置灭火器。</w:t>
            </w:r>
          </w:p>
        </w:tc>
        <w:tc>
          <w:tcPr>
            <w:tcW w:w="718" w:type="dxa"/>
            <w:vAlign w:val="center"/>
          </w:tcPr>
          <w:p w14:paraId="51C7F10C">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符合要求</w:t>
            </w:r>
          </w:p>
        </w:tc>
        <w:tc>
          <w:tcPr>
            <w:tcW w:w="1897" w:type="dxa"/>
            <w:vAlign w:val="center"/>
          </w:tcPr>
          <w:p w14:paraId="1A3BF9D2">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《建筑设计防火规范》8.1.10</w:t>
            </w:r>
          </w:p>
        </w:tc>
        <w:tc>
          <w:tcPr>
            <w:tcW w:w="1502" w:type="dxa"/>
            <w:vAlign w:val="center"/>
          </w:tcPr>
          <w:p w14:paraId="337AAC44">
            <w:pPr>
              <w:keepNext w:val="0"/>
              <w:keepLines w:val="0"/>
              <w:pageBreakBefore w:val="0"/>
              <w:widowControl w:val="0"/>
              <w:kinsoku/>
              <w:wordWrap/>
              <w:overflowPunct/>
              <w:topLinePunct w:val="0"/>
              <w:bidi w:val="0"/>
              <w:snapToGrid/>
              <w:spacing w:line="280" w:lineRule="exact"/>
              <w:jc w:val="center"/>
              <w:textAlignment w:val="auto"/>
              <w:rPr>
                <w:rFonts w:ascii="宋体" w:hAnsi="宋体"/>
              </w:rPr>
            </w:pPr>
            <w:r>
              <w:rPr>
                <w:rFonts w:hint="eastAsia" w:ascii="宋体" w:hAnsi="宋体"/>
              </w:rPr>
              <w:t>该项目拟设置灭火器。</w:t>
            </w:r>
          </w:p>
        </w:tc>
      </w:tr>
      <w:tr w14:paraId="722C5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673" w:type="dxa"/>
            <w:shd w:val="clear" w:color="auto" w:fill="auto"/>
            <w:vAlign w:val="center"/>
          </w:tcPr>
          <w:p w14:paraId="37C536A3">
            <w:pPr>
              <w:keepNext w:val="0"/>
              <w:keepLines w:val="0"/>
              <w:pageBreakBefore w:val="0"/>
              <w:widowControl w:val="0"/>
              <w:numPr>
                <w:ilvl w:val="0"/>
                <w:numId w:val="0"/>
              </w:numPr>
              <w:kinsoku/>
              <w:wordWrap/>
              <w:overflowPunct/>
              <w:topLinePunct w:val="0"/>
              <w:bidi w:val="0"/>
              <w:snapToGrid/>
              <w:spacing w:line="280" w:lineRule="exact"/>
              <w:ind w:left="0" w:leftChars="0" w:firstLine="0" w:firstLineChars="0"/>
              <w:jc w:val="center"/>
              <w:textAlignment w:val="auto"/>
              <w:rPr>
                <w:rFonts w:hint="eastAsia" w:ascii="宋体" w:hAnsi="宋体" w:eastAsia="宋体" w:cs="Times New Roman"/>
                <w:kern w:val="2"/>
                <w:sz w:val="21"/>
                <w:szCs w:val="21"/>
                <w:lang w:val="en-US" w:eastAsia="zh-CN" w:bidi="ar-SA"/>
              </w:rPr>
            </w:pPr>
            <w:r>
              <w:rPr>
                <w:rFonts w:hint="eastAsia" w:ascii="宋体" w:hAnsi="宋体"/>
                <w:lang w:val="en-US" w:eastAsia="zh-CN"/>
              </w:rPr>
              <w:t>8</w:t>
            </w:r>
          </w:p>
        </w:tc>
        <w:tc>
          <w:tcPr>
            <w:tcW w:w="4496" w:type="dxa"/>
            <w:vAlign w:val="center"/>
          </w:tcPr>
          <w:p w14:paraId="674DE212">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ascii="宋体" w:hAnsi="宋体"/>
              </w:rPr>
            </w:pPr>
            <w:r>
              <w:rPr>
                <w:rFonts w:hint="eastAsia" w:ascii="宋体" w:hAnsi="宋体"/>
              </w:rPr>
              <w:t>建筑物室外消火栓设计流量不应小于表 3.3.2 的规定。</w:t>
            </w:r>
          </w:p>
        </w:tc>
        <w:tc>
          <w:tcPr>
            <w:tcW w:w="718" w:type="dxa"/>
            <w:vAlign w:val="center"/>
          </w:tcPr>
          <w:p w14:paraId="24525315">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符合要求</w:t>
            </w:r>
          </w:p>
        </w:tc>
        <w:tc>
          <w:tcPr>
            <w:tcW w:w="1897" w:type="dxa"/>
            <w:vAlign w:val="center"/>
          </w:tcPr>
          <w:p w14:paraId="657EB3F5">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《消防给水及消火栓系统技术规范》3.3.2</w:t>
            </w:r>
          </w:p>
        </w:tc>
        <w:tc>
          <w:tcPr>
            <w:tcW w:w="1502" w:type="dxa"/>
            <w:vAlign w:val="center"/>
          </w:tcPr>
          <w:p w14:paraId="10ABC1C1">
            <w:pPr>
              <w:keepNext w:val="0"/>
              <w:keepLines w:val="0"/>
              <w:pageBreakBefore w:val="0"/>
              <w:widowControl w:val="0"/>
              <w:kinsoku/>
              <w:wordWrap/>
              <w:overflowPunct/>
              <w:topLinePunct w:val="0"/>
              <w:bidi w:val="0"/>
              <w:snapToGrid/>
              <w:spacing w:line="280" w:lineRule="exact"/>
              <w:jc w:val="center"/>
              <w:textAlignment w:val="auto"/>
              <w:rPr>
                <w:rFonts w:ascii="宋体" w:hAnsi="宋体"/>
                <w:kern w:val="24"/>
              </w:rPr>
            </w:pPr>
            <w:r>
              <w:rPr>
                <w:rFonts w:hint="eastAsia" w:ascii="宋体" w:hAnsi="宋体"/>
                <w:kern w:val="24"/>
              </w:rPr>
              <w:t>符合要求</w:t>
            </w:r>
          </w:p>
        </w:tc>
      </w:tr>
      <w:tr w14:paraId="36587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673" w:type="dxa"/>
            <w:shd w:val="clear" w:color="auto" w:fill="auto"/>
            <w:vAlign w:val="center"/>
          </w:tcPr>
          <w:p w14:paraId="4C36B56C">
            <w:pPr>
              <w:keepNext w:val="0"/>
              <w:keepLines w:val="0"/>
              <w:pageBreakBefore w:val="0"/>
              <w:widowControl w:val="0"/>
              <w:numPr>
                <w:ilvl w:val="0"/>
                <w:numId w:val="0"/>
              </w:numPr>
              <w:kinsoku/>
              <w:wordWrap/>
              <w:overflowPunct/>
              <w:topLinePunct w:val="0"/>
              <w:bidi w:val="0"/>
              <w:snapToGrid/>
              <w:spacing w:line="280" w:lineRule="exact"/>
              <w:ind w:left="0" w:leftChars="0" w:firstLine="0" w:firstLineChars="0"/>
              <w:jc w:val="center"/>
              <w:textAlignment w:val="auto"/>
              <w:rPr>
                <w:rFonts w:hint="eastAsia" w:ascii="宋体" w:hAnsi="宋体" w:eastAsia="宋体" w:cs="Times New Roman"/>
                <w:kern w:val="2"/>
                <w:sz w:val="21"/>
                <w:szCs w:val="21"/>
                <w:lang w:val="en-US" w:eastAsia="zh-CN" w:bidi="ar-SA"/>
              </w:rPr>
            </w:pPr>
            <w:r>
              <w:rPr>
                <w:rFonts w:hint="eastAsia" w:ascii="宋体" w:hAnsi="宋体"/>
                <w:lang w:val="en-US" w:eastAsia="zh-CN"/>
              </w:rPr>
              <w:t>9</w:t>
            </w:r>
          </w:p>
        </w:tc>
        <w:tc>
          <w:tcPr>
            <w:tcW w:w="4496" w:type="dxa"/>
            <w:vAlign w:val="center"/>
          </w:tcPr>
          <w:p w14:paraId="38E5A594">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ascii="宋体" w:hAnsi="宋体"/>
              </w:rPr>
            </w:pPr>
            <w:r>
              <w:rPr>
                <w:rFonts w:hint="eastAsia" w:ascii="宋体" w:hAnsi="宋体"/>
              </w:rPr>
              <w:t>建筑物室内消火栓设计流量不应小于表 3.5.2 的规定。</w:t>
            </w:r>
          </w:p>
        </w:tc>
        <w:tc>
          <w:tcPr>
            <w:tcW w:w="718" w:type="dxa"/>
            <w:vAlign w:val="center"/>
          </w:tcPr>
          <w:p w14:paraId="63A1263D">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符合要求</w:t>
            </w:r>
          </w:p>
        </w:tc>
        <w:tc>
          <w:tcPr>
            <w:tcW w:w="1897" w:type="dxa"/>
            <w:vAlign w:val="center"/>
          </w:tcPr>
          <w:p w14:paraId="1CF5DCDD">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《消防给水及消火栓系统技术规范》3.5.2</w:t>
            </w:r>
          </w:p>
        </w:tc>
        <w:tc>
          <w:tcPr>
            <w:tcW w:w="1502" w:type="dxa"/>
            <w:vAlign w:val="center"/>
          </w:tcPr>
          <w:p w14:paraId="4E610D86">
            <w:pPr>
              <w:keepNext w:val="0"/>
              <w:keepLines w:val="0"/>
              <w:pageBreakBefore w:val="0"/>
              <w:widowControl w:val="0"/>
              <w:kinsoku/>
              <w:wordWrap/>
              <w:overflowPunct/>
              <w:topLinePunct w:val="0"/>
              <w:bidi w:val="0"/>
              <w:snapToGrid/>
              <w:spacing w:line="280" w:lineRule="exact"/>
              <w:jc w:val="center"/>
              <w:textAlignment w:val="auto"/>
              <w:rPr>
                <w:rFonts w:ascii="宋体" w:hAnsi="宋体"/>
                <w:kern w:val="24"/>
              </w:rPr>
            </w:pPr>
            <w:r>
              <w:rPr>
                <w:rFonts w:hint="eastAsia" w:ascii="宋体" w:hAnsi="宋体"/>
                <w:kern w:val="24"/>
              </w:rPr>
              <w:t>符合要求</w:t>
            </w:r>
          </w:p>
        </w:tc>
      </w:tr>
      <w:tr w14:paraId="0296F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673" w:type="dxa"/>
            <w:shd w:val="clear" w:color="auto" w:fill="auto"/>
            <w:vAlign w:val="center"/>
          </w:tcPr>
          <w:p w14:paraId="545204C0">
            <w:pPr>
              <w:keepNext w:val="0"/>
              <w:keepLines w:val="0"/>
              <w:pageBreakBefore w:val="0"/>
              <w:widowControl w:val="0"/>
              <w:numPr>
                <w:ilvl w:val="0"/>
                <w:numId w:val="0"/>
              </w:numPr>
              <w:kinsoku/>
              <w:wordWrap/>
              <w:overflowPunct/>
              <w:topLinePunct w:val="0"/>
              <w:bidi w:val="0"/>
              <w:snapToGrid/>
              <w:spacing w:line="280" w:lineRule="exact"/>
              <w:ind w:left="0" w:leftChars="0" w:firstLine="0" w:firstLineChars="0"/>
              <w:jc w:val="center"/>
              <w:textAlignment w:val="auto"/>
              <w:rPr>
                <w:rFonts w:hint="default" w:ascii="宋体" w:hAnsi="宋体" w:eastAsia="宋体" w:cs="Times New Roman"/>
                <w:kern w:val="2"/>
                <w:sz w:val="21"/>
                <w:szCs w:val="21"/>
                <w:lang w:val="en-US" w:eastAsia="zh-CN" w:bidi="ar-SA"/>
              </w:rPr>
            </w:pPr>
            <w:r>
              <w:rPr>
                <w:rFonts w:hint="eastAsia" w:ascii="宋体" w:hAnsi="宋体"/>
                <w:lang w:val="en-US" w:eastAsia="zh-CN"/>
              </w:rPr>
              <w:t>10</w:t>
            </w:r>
          </w:p>
        </w:tc>
        <w:tc>
          <w:tcPr>
            <w:tcW w:w="4496" w:type="dxa"/>
            <w:vAlign w:val="center"/>
          </w:tcPr>
          <w:p w14:paraId="49AB3F6C">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ascii="宋体" w:hAnsi="宋体"/>
              </w:rPr>
            </w:pPr>
            <w:r>
              <w:rPr>
                <w:rFonts w:hint="eastAsia" w:ascii="宋体" w:hAnsi="宋体"/>
              </w:rPr>
              <w:t>不同场所消火栓系统和固定冷却水系统的火灾延续时间不应小于表 3.6.2 的规定</w:t>
            </w:r>
          </w:p>
        </w:tc>
        <w:tc>
          <w:tcPr>
            <w:tcW w:w="718" w:type="dxa"/>
            <w:vAlign w:val="center"/>
          </w:tcPr>
          <w:p w14:paraId="26039F3D">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符合要求</w:t>
            </w:r>
          </w:p>
        </w:tc>
        <w:tc>
          <w:tcPr>
            <w:tcW w:w="1897" w:type="dxa"/>
            <w:vAlign w:val="center"/>
          </w:tcPr>
          <w:p w14:paraId="3E64FE6D">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《消防给水及消火栓系统技术规范》3.6.2</w:t>
            </w:r>
          </w:p>
        </w:tc>
        <w:tc>
          <w:tcPr>
            <w:tcW w:w="1502" w:type="dxa"/>
            <w:vAlign w:val="center"/>
          </w:tcPr>
          <w:p w14:paraId="2C9AAB1D">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cs="黑体"/>
                <w:kern w:val="0"/>
              </w:rPr>
            </w:pPr>
            <w:r>
              <w:rPr>
                <w:rFonts w:hint="eastAsia" w:ascii="宋体" w:hAnsi="宋体"/>
                <w:kern w:val="24"/>
              </w:rPr>
              <w:t>符合要求</w:t>
            </w:r>
          </w:p>
        </w:tc>
      </w:tr>
      <w:tr w14:paraId="63B0B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673" w:type="dxa"/>
            <w:vAlign w:val="center"/>
          </w:tcPr>
          <w:p w14:paraId="09693FC1">
            <w:pPr>
              <w:keepNext w:val="0"/>
              <w:keepLines w:val="0"/>
              <w:pageBreakBefore w:val="0"/>
              <w:widowControl w:val="0"/>
              <w:numPr>
                <w:ilvl w:val="0"/>
                <w:numId w:val="0"/>
              </w:numPr>
              <w:kinsoku/>
              <w:wordWrap/>
              <w:overflowPunct/>
              <w:topLinePunct w:val="0"/>
              <w:bidi w:val="0"/>
              <w:snapToGrid/>
              <w:spacing w:line="280" w:lineRule="exact"/>
              <w:jc w:val="center"/>
              <w:textAlignment w:val="auto"/>
              <w:rPr>
                <w:rFonts w:hint="default" w:ascii="宋体" w:hAnsi="宋体" w:eastAsia="宋体"/>
                <w:lang w:val="en-US" w:eastAsia="zh-CN"/>
              </w:rPr>
            </w:pPr>
            <w:r>
              <w:rPr>
                <w:rFonts w:hint="eastAsia" w:ascii="宋体" w:hAnsi="宋体"/>
                <w:lang w:val="en-US" w:eastAsia="zh-CN"/>
              </w:rPr>
              <w:t>11</w:t>
            </w:r>
          </w:p>
        </w:tc>
        <w:tc>
          <w:tcPr>
            <w:tcW w:w="4496" w:type="dxa"/>
            <w:vAlign w:val="center"/>
          </w:tcPr>
          <w:p w14:paraId="3BDB6EC1">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ascii="宋体" w:hAnsi="宋体"/>
              </w:rPr>
            </w:pPr>
            <w:r>
              <w:rPr>
                <w:rFonts w:hint="eastAsia" w:ascii="宋体" w:hAnsi="宋体"/>
              </w:rPr>
              <w:t>生产、储存或使用有毒有害等危害土壤和水体生态环境的场所，应设置消防事故水池。</w:t>
            </w:r>
          </w:p>
        </w:tc>
        <w:tc>
          <w:tcPr>
            <w:tcW w:w="718" w:type="dxa"/>
            <w:vAlign w:val="center"/>
          </w:tcPr>
          <w:p w14:paraId="54BFFC3A">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符合要求</w:t>
            </w:r>
          </w:p>
        </w:tc>
        <w:tc>
          <w:tcPr>
            <w:tcW w:w="1897" w:type="dxa"/>
            <w:vAlign w:val="center"/>
          </w:tcPr>
          <w:p w14:paraId="170C66CE">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rPr>
            </w:pPr>
            <w:r>
              <w:rPr>
                <w:rFonts w:hint="eastAsia" w:ascii="宋体" w:hAnsi="宋体"/>
              </w:rPr>
              <w:t>《消防给水及消火栓系统技术规范》9.1.2</w:t>
            </w:r>
          </w:p>
        </w:tc>
        <w:tc>
          <w:tcPr>
            <w:tcW w:w="1502" w:type="dxa"/>
            <w:vAlign w:val="center"/>
          </w:tcPr>
          <w:p w14:paraId="30CB4668">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宋体" w:hAnsi="宋体" w:cs="黑体"/>
                <w:kern w:val="0"/>
              </w:rPr>
            </w:pPr>
            <w:r>
              <w:rPr>
                <w:rFonts w:hint="eastAsia" w:ascii="宋体" w:hAnsi="宋体" w:cs="黑体"/>
                <w:kern w:val="0"/>
              </w:rPr>
              <w:t>厂区已设事故应急池</w:t>
            </w:r>
          </w:p>
        </w:tc>
      </w:tr>
    </w:tbl>
    <w:p w14:paraId="74D02BEF">
      <w:pPr>
        <w:spacing w:before="240" w:beforeLines="100"/>
        <w:ind w:firstLine="560" w:firstLineChars="200"/>
        <w:jc w:val="left"/>
        <w:rPr>
          <w:rFonts w:ascii="宋体" w:hAnsi="宋体" w:cs="宋体"/>
          <w:sz w:val="28"/>
          <w:szCs w:val="28"/>
        </w:rPr>
      </w:pPr>
      <w:r>
        <w:rPr>
          <w:rFonts w:hint="eastAsia" w:ascii="宋体" w:hAnsi="宋体" w:cs="宋体"/>
          <w:sz w:val="28"/>
          <w:szCs w:val="28"/>
        </w:rPr>
        <w:t>评价小结：</w:t>
      </w:r>
    </w:p>
    <w:p w14:paraId="2687620E">
      <w:pPr>
        <w:ind w:firstLine="560"/>
        <w:rPr>
          <w:rFonts w:ascii="宋体" w:hAnsi="宋体" w:cs="宋体"/>
          <w:snapToGrid w:val="0"/>
          <w:sz w:val="28"/>
          <w:szCs w:val="28"/>
        </w:rPr>
      </w:pPr>
      <w:r>
        <w:rPr>
          <w:rFonts w:hint="eastAsia" w:ascii="宋体" w:hAnsi="宋体" w:cs="宋体"/>
          <w:snapToGrid w:val="0"/>
          <w:sz w:val="28"/>
          <w:szCs w:val="28"/>
        </w:rPr>
        <w:t>对该单元采用检查表法分析，共进行了11项内容的检查分析，均符合要求。</w:t>
      </w:r>
    </w:p>
    <w:p w14:paraId="0456C23B">
      <w:pPr>
        <w:rPr>
          <w:rFonts w:hint="eastAsia" w:ascii="宋体" w:hAnsi="宋体" w:cs="宋体"/>
          <w:b/>
          <w:sz w:val="32"/>
          <w:szCs w:val="32"/>
        </w:rPr>
      </w:pPr>
      <w:bookmarkStart w:id="220" w:name="_Toc5617"/>
      <w:bookmarkStart w:id="221" w:name="_Toc383765375"/>
      <w:bookmarkStart w:id="222" w:name="_Toc419926676"/>
      <w:bookmarkStart w:id="223" w:name="_Hlk99373045"/>
      <w:bookmarkStart w:id="224" w:name="_Toc380587618"/>
      <w:bookmarkStart w:id="225" w:name="_Toc29308919"/>
      <w:bookmarkStart w:id="226" w:name="_Toc17996"/>
      <w:bookmarkStart w:id="227" w:name="_Toc380587635"/>
      <w:bookmarkStart w:id="228" w:name="_Toc29308936"/>
      <w:bookmarkStart w:id="229" w:name="_Toc15966"/>
      <w:r>
        <w:rPr>
          <w:rFonts w:hint="eastAsia" w:ascii="宋体" w:hAnsi="宋体" w:cs="宋体"/>
          <w:b/>
          <w:sz w:val="32"/>
          <w:szCs w:val="32"/>
        </w:rPr>
        <w:br w:type="page"/>
      </w:r>
    </w:p>
    <w:p w14:paraId="35F7A7D7">
      <w:pPr>
        <w:ind w:firstLine="643"/>
        <w:jc w:val="center"/>
        <w:outlineLvl w:val="0"/>
        <w:rPr>
          <w:b/>
          <w:sz w:val="30"/>
          <w:szCs w:val="30"/>
        </w:rPr>
      </w:pPr>
      <w:bookmarkStart w:id="230" w:name="_Toc22277"/>
      <w:r>
        <w:rPr>
          <w:rFonts w:hint="eastAsia" w:ascii="宋体" w:hAnsi="宋体" w:cs="宋体"/>
          <w:b/>
          <w:sz w:val="32"/>
          <w:szCs w:val="32"/>
        </w:rPr>
        <w:t>6 安全生产条件和产业政策符合性评价</w:t>
      </w:r>
      <w:bookmarkEnd w:id="220"/>
      <w:bookmarkEnd w:id="230"/>
    </w:p>
    <w:p w14:paraId="7CFAF887">
      <w:pPr>
        <w:ind w:firstLine="562"/>
        <w:outlineLvl w:val="1"/>
        <w:rPr>
          <w:b/>
          <w:sz w:val="28"/>
          <w:szCs w:val="28"/>
        </w:rPr>
      </w:pPr>
      <w:bookmarkStart w:id="231" w:name="_Toc23560"/>
      <w:bookmarkStart w:id="232" w:name="_Toc5042"/>
      <w:r>
        <w:rPr>
          <w:b/>
          <w:sz w:val="28"/>
          <w:szCs w:val="28"/>
        </w:rPr>
        <w:t>6.1 安全生产条件符合性评价</w:t>
      </w:r>
      <w:bookmarkEnd w:id="231"/>
      <w:bookmarkEnd w:id="232"/>
    </w:p>
    <w:p w14:paraId="35C7FE7E">
      <w:pPr>
        <w:snapToGrid w:val="0"/>
        <w:ind w:firstLine="562"/>
        <w:outlineLvl w:val="2"/>
        <w:rPr>
          <w:b/>
          <w:bCs/>
          <w:sz w:val="28"/>
          <w:szCs w:val="28"/>
        </w:rPr>
      </w:pPr>
      <w:bookmarkStart w:id="233" w:name="_Toc15775"/>
      <w:r>
        <w:rPr>
          <w:b/>
          <w:bCs/>
          <w:sz w:val="28"/>
          <w:szCs w:val="28"/>
        </w:rPr>
        <w:t>6.1.1安全生产条件分析</w:t>
      </w:r>
      <w:bookmarkEnd w:id="233"/>
    </w:p>
    <w:p w14:paraId="335248BD">
      <w:pPr>
        <w:snapToGrid w:val="0"/>
        <w:ind w:firstLine="562"/>
        <w:outlineLvl w:val="3"/>
        <w:rPr>
          <w:b/>
          <w:bCs/>
          <w:sz w:val="28"/>
          <w:szCs w:val="28"/>
        </w:rPr>
      </w:pPr>
      <w:r>
        <w:rPr>
          <w:b/>
          <w:bCs/>
          <w:sz w:val="28"/>
          <w:szCs w:val="28"/>
        </w:rPr>
        <w:t>6.1.1.1选址的影响性分析</w:t>
      </w:r>
    </w:p>
    <w:p w14:paraId="1A123BDE">
      <w:pPr>
        <w:tabs>
          <w:tab w:val="left" w:pos="900"/>
        </w:tabs>
        <w:ind w:firstLine="560" w:firstLineChars="200"/>
        <w:rPr>
          <w:rFonts w:ascii="黑体" w:hAnsi="黑体" w:eastAsia="黑体" w:cs="黑体"/>
          <w:bCs/>
          <w:sz w:val="28"/>
          <w:szCs w:val="28"/>
        </w:rPr>
      </w:pPr>
      <w:r>
        <w:rPr>
          <w:rFonts w:hint="eastAsia" w:ascii="黑体" w:hAnsi="黑体" w:eastAsia="黑体" w:cs="黑体"/>
          <w:bCs/>
          <w:sz w:val="28"/>
          <w:szCs w:val="28"/>
        </w:rPr>
        <w:t>1.自然条件</w:t>
      </w:r>
    </w:p>
    <w:p w14:paraId="5A33F7BE">
      <w:pPr>
        <w:ind w:firstLine="560" w:firstLineChars="200"/>
        <w:rPr>
          <w:sz w:val="28"/>
          <w:szCs w:val="28"/>
          <w:highlight w:val="none"/>
        </w:rPr>
      </w:pPr>
      <w:r>
        <w:rPr>
          <w:rFonts w:hint="eastAsia"/>
          <w:sz w:val="28"/>
          <w:szCs w:val="28"/>
          <w:highlight w:val="none"/>
          <w:lang w:val="en-US" w:eastAsia="zh-CN"/>
        </w:rPr>
        <w:t>该项目选择现有的闲置厂房。前期已通过专业勘察、设计，建设完成后经过了消防验收，抗震、防雷等也符合相关规范要求。</w:t>
      </w:r>
    </w:p>
    <w:p w14:paraId="749F14E0">
      <w:pPr>
        <w:ind w:firstLine="560" w:firstLineChars="200"/>
        <w:rPr>
          <w:rFonts w:hint="eastAsia" w:eastAsia="宋体"/>
          <w:sz w:val="28"/>
          <w:szCs w:val="28"/>
          <w:highlight w:val="none"/>
          <w:lang w:eastAsia="zh-CN"/>
        </w:rPr>
      </w:pPr>
      <w:r>
        <w:rPr>
          <w:rFonts w:hint="eastAsia"/>
          <w:sz w:val="28"/>
          <w:szCs w:val="28"/>
          <w:highlight w:val="none"/>
        </w:rPr>
        <w:t>对厂区建构筑物抗震设防烈度为6度，本项目</w:t>
      </w:r>
      <w:r>
        <w:rPr>
          <w:rFonts w:hint="eastAsia"/>
          <w:sz w:val="28"/>
          <w:szCs w:val="28"/>
          <w:highlight w:val="none"/>
          <w:lang w:val="en-US" w:eastAsia="zh-CN"/>
        </w:rPr>
        <w:t>B-9车间、B-10车间</w:t>
      </w:r>
      <w:r>
        <w:rPr>
          <w:rFonts w:hint="eastAsia"/>
          <w:sz w:val="28"/>
          <w:szCs w:val="28"/>
          <w:highlight w:val="none"/>
        </w:rPr>
        <w:t>为建构筑物，为</w:t>
      </w:r>
      <w:r>
        <w:rPr>
          <w:rFonts w:hint="eastAsia"/>
          <w:sz w:val="28"/>
          <w:szCs w:val="28"/>
          <w:highlight w:val="none"/>
          <w:lang w:val="en-US" w:eastAsia="zh-CN"/>
        </w:rPr>
        <w:t>单层</w:t>
      </w:r>
      <w:r>
        <w:rPr>
          <w:rFonts w:hint="eastAsia"/>
          <w:sz w:val="28"/>
          <w:szCs w:val="28"/>
          <w:highlight w:val="none"/>
        </w:rPr>
        <w:t>框架结构，</w:t>
      </w:r>
      <w:r>
        <w:rPr>
          <w:rFonts w:hint="eastAsia"/>
          <w:sz w:val="28"/>
          <w:szCs w:val="28"/>
          <w:highlight w:val="none"/>
          <w:lang w:val="en-US" w:eastAsia="zh-CN"/>
        </w:rPr>
        <w:t>泄压比0.11；B08原料</w:t>
      </w:r>
      <w:r>
        <w:rPr>
          <w:rFonts w:hint="eastAsia"/>
          <w:sz w:val="28"/>
          <w:szCs w:val="28"/>
          <w:highlight w:val="none"/>
        </w:rPr>
        <w:t>罐区为砼结构，液体</w:t>
      </w:r>
      <w:r>
        <w:rPr>
          <w:rFonts w:hint="eastAsia"/>
          <w:sz w:val="28"/>
          <w:szCs w:val="28"/>
          <w:highlight w:val="none"/>
          <w:lang w:val="en-US" w:eastAsia="zh-CN"/>
        </w:rPr>
        <w:t>甲醇、乙醇为不锈钢</w:t>
      </w:r>
      <w:r>
        <w:rPr>
          <w:rFonts w:hint="eastAsia"/>
          <w:sz w:val="28"/>
          <w:szCs w:val="28"/>
          <w:highlight w:val="none"/>
        </w:rPr>
        <w:t>储罐</w:t>
      </w:r>
      <w:r>
        <w:rPr>
          <w:rFonts w:hint="eastAsia"/>
          <w:sz w:val="28"/>
          <w:szCs w:val="28"/>
          <w:highlight w:val="none"/>
          <w:lang w:val="en-US" w:eastAsia="zh-CN"/>
        </w:rPr>
        <w:t>、氯丙烯</w:t>
      </w:r>
      <w:r>
        <w:rPr>
          <w:rFonts w:hint="eastAsia"/>
          <w:sz w:val="28"/>
          <w:szCs w:val="28"/>
          <w:highlight w:val="none"/>
        </w:rPr>
        <w:t>储罐为</w:t>
      </w:r>
      <w:r>
        <w:rPr>
          <w:rFonts w:hint="eastAsia"/>
          <w:sz w:val="28"/>
          <w:szCs w:val="28"/>
          <w:highlight w:val="none"/>
          <w:lang w:val="en-US" w:eastAsia="zh-CN"/>
        </w:rPr>
        <w:t>Q345R内衬PE</w:t>
      </w:r>
      <w:r>
        <w:rPr>
          <w:rFonts w:hint="eastAsia"/>
          <w:sz w:val="28"/>
          <w:szCs w:val="28"/>
          <w:highlight w:val="none"/>
        </w:rPr>
        <w:t>，露天设置</w:t>
      </w:r>
      <w:r>
        <w:rPr>
          <w:rFonts w:hint="eastAsia"/>
          <w:sz w:val="28"/>
          <w:szCs w:val="28"/>
          <w:highlight w:val="none"/>
          <w:lang w:eastAsia="zh-CN"/>
        </w:rPr>
        <w:t>。</w:t>
      </w:r>
    </w:p>
    <w:p w14:paraId="76C20864">
      <w:pPr>
        <w:ind w:firstLine="536" w:firstLineChars="200"/>
        <w:rPr>
          <w:sz w:val="28"/>
          <w:szCs w:val="28"/>
          <w:highlight w:val="none"/>
        </w:rPr>
      </w:pPr>
      <w:r>
        <w:rPr>
          <w:rFonts w:hint="eastAsia"/>
          <w:spacing w:val="-6"/>
          <w:sz w:val="28"/>
          <w:szCs w:val="28"/>
          <w:highlight w:val="none"/>
        </w:rPr>
        <w:t xml:space="preserve">本项目位于企业现有厂区内。场地经人工整平，场地地面较平坦，场地排水管沟充分考虑了自然排水和事故排水的情况，采取了防洪水或内涝的措施。 </w:t>
      </w:r>
    </w:p>
    <w:p w14:paraId="1233093E">
      <w:pPr>
        <w:ind w:firstLine="560" w:firstLineChars="200"/>
        <w:rPr>
          <w:sz w:val="28"/>
          <w:szCs w:val="28"/>
          <w:highlight w:val="none"/>
        </w:rPr>
      </w:pPr>
      <w:r>
        <w:rPr>
          <w:rFonts w:hint="eastAsia"/>
          <w:sz w:val="28"/>
          <w:szCs w:val="28"/>
          <w:highlight w:val="none"/>
        </w:rPr>
        <w:t>设计中对防雷电采取了建（构）物、设备按照《建筑物防雷设计规范》（GB50057-2010）要求采取防雷接地措施。</w:t>
      </w:r>
    </w:p>
    <w:p w14:paraId="772D8801">
      <w:pPr>
        <w:ind w:firstLine="560" w:firstLineChars="200"/>
        <w:rPr>
          <w:sz w:val="28"/>
          <w:szCs w:val="28"/>
          <w:highlight w:val="none"/>
        </w:rPr>
      </w:pPr>
      <w:r>
        <w:rPr>
          <w:rFonts w:hint="eastAsia"/>
          <w:sz w:val="28"/>
          <w:szCs w:val="28"/>
          <w:highlight w:val="none"/>
        </w:rPr>
        <w:t xml:space="preserve">建（构）筑物、设备、管廊等设计中考虑风载荷、雪载荷等，降低风灾、雪灾影响。 </w:t>
      </w:r>
    </w:p>
    <w:p w14:paraId="0C07D10D">
      <w:pPr>
        <w:ind w:firstLine="560" w:firstLineChars="200"/>
        <w:rPr>
          <w:sz w:val="28"/>
          <w:szCs w:val="28"/>
        </w:rPr>
      </w:pPr>
      <w:r>
        <w:rPr>
          <w:rFonts w:hint="eastAsia"/>
          <w:sz w:val="28"/>
          <w:szCs w:val="28"/>
        </w:rPr>
        <w:t>自然条件中地震、雷电、雨水或洪水有可能影响本项目的正常生产，本项目采取了防震、防雷和防厂内积水（外来洪水或内涝）措施，自然条件能满足本项目建设运行要求。</w:t>
      </w:r>
    </w:p>
    <w:p w14:paraId="2385E4C2">
      <w:pPr>
        <w:tabs>
          <w:tab w:val="left" w:pos="900"/>
        </w:tabs>
        <w:ind w:firstLine="560" w:firstLineChars="200"/>
        <w:rPr>
          <w:rFonts w:ascii="黑体" w:hAnsi="黑体" w:eastAsia="黑体" w:cs="黑体"/>
          <w:bCs/>
          <w:sz w:val="28"/>
          <w:szCs w:val="28"/>
        </w:rPr>
      </w:pPr>
      <w:r>
        <w:rPr>
          <w:rFonts w:hint="eastAsia" w:ascii="黑体" w:hAnsi="黑体" w:eastAsia="黑体" w:cs="黑体"/>
          <w:bCs/>
          <w:sz w:val="28"/>
          <w:szCs w:val="28"/>
        </w:rPr>
        <w:t>2.周围环境</w:t>
      </w:r>
    </w:p>
    <w:p w14:paraId="788D10EF">
      <w:pPr>
        <w:widowControl/>
        <w:ind w:firstLine="560" w:firstLineChars="200"/>
        <w:jc w:val="left"/>
        <w:rPr>
          <w:sz w:val="28"/>
        </w:rPr>
      </w:pPr>
      <w:r>
        <w:rPr>
          <w:sz w:val="28"/>
        </w:rPr>
        <w:t>根据本报告 2.2.2 节的分析检查情况，其结果如下：</w:t>
      </w:r>
    </w:p>
    <w:p w14:paraId="2B173137">
      <w:pPr>
        <w:widowControl/>
        <w:ind w:firstLine="560" w:firstLineChars="200"/>
        <w:jc w:val="left"/>
        <w:rPr>
          <w:sz w:val="28"/>
          <w:highlight w:val="none"/>
        </w:rPr>
      </w:pPr>
      <w:r>
        <w:rPr>
          <w:sz w:val="28"/>
          <w:highlight w:val="none"/>
        </w:rPr>
        <w:t xml:space="preserve">本项目装置与周边建构筑物满足《精细化工企业工程设计防火标准》GB51283-2020 及《建筑设计防火规范》GB50016-2014（2018年版）的防火间距要求。 </w:t>
      </w:r>
    </w:p>
    <w:p w14:paraId="56BCA1A2">
      <w:pPr>
        <w:widowControl/>
        <w:ind w:firstLine="560" w:firstLineChars="200"/>
        <w:jc w:val="left"/>
        <w:rPr>
          <w:sz w:val="28"/>
          <w:highlight w:val="none"/>
        </w:rPr>
      </w:pPr>
      <w:r>
        <w:rPr>
          <w:sz w:val="28"/>
          <w:highlight w:val="none"/>
        </w:rPr>
        <w:t>根据安全设施设计报告及现场实际情况，项目建设区域远离居民区、学校等环境敏感目标，符合卫生防护距离的相关规定。</w:t>
      </w:r>
    </w:p>
    <w:p w14:paraId="2985586C">
      <w:pPr>
        <w:widowControl/>
        <w:ind w:firstLine="560" w:firstLineChars="200"/>
        <w:jc w:val="left"/>
        <w:rPr>
          <w:sz w:val="28"/>
          <w:highlight w:val="none"/>
        </w:rPr>
      </w:pPr>
      <w:r>
        <w:rPr>
          <w:sz w:val="28"/>
          <w:highlight w:val="none"/>
        </w:rPr>
        <w:t xml:space="preserve">本项目的外部安全防护距离为执行《精细化工企业工程设计防火标准》GB51283-2020 标准，外部安全防护距离内无敏感目标，外部安全防护距离满足要求。 </w:t>
      </w:r>
    </w:p>
    <w:p w14:paraId="6A2F3D93">
      <w:pPr>
        <w:widowControl/>
        <w:ind w:firstLine="560" w:firstLineChars="200"/>
        <w:jc w:val="left"/>
        <w:rPr>
          <w:sz w:val="28"/>
          <w:highlight w:val="none"/>
        </w:rPr>
      </w:pPr>
      <w:r>
        <w:rPr>
          <w:sz w:val="28"/>
          <w:highlight w:val="none"/>
        </w:rPr>
        <w:t>该项目与《危险化学品安全管理条例》第十九条规定的场所、设施、区域的距离，满足规范要求。</w:t>
      </w:r>
    </w:p>
    <w:p w14:paraId="2BC7EFE4">
      <w:pPr>
        <w:widowControl/>
        <w:ind w:firstLine="560" w:firstLineChars="200"/>
        <w:jc w:val="left"/>
        <w:rPr>
          <w:sz w:val="28"/>
        </w:rPr>
      </w:pPr>
      <w:r>
        <w:rPr>
          <w:sz w:val="28"/>
        </w:rPr>
        <w:t xml:space="preserve"> 因此，本项目周边环境满足外部安全防护距离和标准规范要求。</w:t>
      </w:r>
    </w:p>
    <w:p w14:paraId="01F6FD83">
      <w:pPr>
        <w:ind w:firstLine="562"/>
        <w:outlineLvl w:val="3"/>
        <w:rPr>
          <w:b/>
          <w:bCs/>
          <w:sz w:val="30"/>
          <w:szCs w:val="30"/>
        </w:rPr>
      </w:pPr>
      <w:r>
        <w:rPr>
          <w:b/>
          <w:bCs/>
          <w:sz w:val="28"/>
          <w:szCs w:val="28"/>
        </w:rPr>
        <w:t>6.1.1.2总平面布置的影响分析</w:t>
      </w:r>
    </w:p>
    <w:p w14:paraId="12CB9240">
      <w:pPr>
        <w:ind w:firstLine="560" w:firstLineChars="200"/>
        <w:rPr>
          <w:bCs/>
          <w:sz w:val="28"/>
          <w:szCs w:val="28"/>
        </w:rPr>
      </w:pPr>
      <w:r>
        <w:rPr>
          <w:bCs/>
          <w:sz w:val="28"/>
          <w:szCs w:val="28"/>
        </w:rPr>
        <w:t>1）功能分区</w:t>
      </w:r>
    </w:p>
    <w:p w14:paraId="179CE3F6">
      <w:pPr>
        <w:ind w:firstLine="560" w:firstLineChars="200"/>
        <w:rPr>
          <w:sz w:val="28"/>
          <w:szCs w:val="28"/>
        </w:rPr>
      </w:pPr>
      <w:r>
        <w:rPr>
          <w:rFonts w:hint="eastAsia"/>
          <w:sz w:val="28"/>
          <w:szCs w:val="28"/>
        </w:rPr>
        <w:t>厂区</w:t>
      </w:r>
      <w:r>
        <w:rPr>
          <w:sz w:val="28"/>
          <w:szCs w:val="28"/>
        </w:rPr>
        <w:t>应按功能分区集中设置，如功能分区与布置不当，场区内不同功能的设施和作业相互影响，可能导致事故与灾害发生或使事故与受害面进一步扩大。</w:t>
      </w:r>
    </w:p>
    <w:p w14:paraId="470F29F4">
      <w:pPr>
        <w:ind w:firstLine="560" w:firstLineChars="200"/>
        <w:rPr>
          <w:bCs/>
          <w:sz w:val="28"/>
          <w:szCs w:val="28"/>
        </w:rPr>
      </w:pPr>
      <w:r>
        <w:rPr>
          <w:bCs/>
          <w:sz w:val="28"/>
          <w:szCs w:val="28"/>
        </w:rPr>
        <w:t>2）作业流程布置</w:t>
      </w:r>
    </w:p>
    <w:p w14:paraId="641E26EF">
      <w:pPr>
        <w:ind w:firstLine="560" w:firstLineChars="200"/>
        <w:rPr>
          <w:sz w:val="28"/>
          <w:szCs w:val="28"/>
        </w:rPr>
      </w:pPr>
      <w:r>
        <w:rPr>
          <w:sz w:val="28"/>
          <w:szCs w:val="28"/>
        </w:rPr>
        <w:t>如果作业流程布置不合理，各作业工序之间容易相互影响，一旦发生事故，各工序之间可能会产生相互影响，从而造成事故扩大。</w:t>
      </w:r>
    </w:p>
    <w:p w14:paraId="0368B48B">
      <w:pPr>
        <w:ind w:firstLine="560" w:firstLineChars="200"/>
        <w:rPr>
          <w:bCs/>
          <w:sz w:val="28"/>
          <w:szCs w:val="28"/>
        </w:rPr>
      </w:pPr>
      <w:r>
        <w:rPr>
          <w:bCs/>
          <w:sz w:val="28"/>
          <w:szCs w:val="28"/>
        </w:rPr>
        <w:t>3）竖向布置</w:t>
      </w:r>
    </w:p>
    <w:p w14:paraId="1B8856F7">
      <w:pPr>
        <w:rPr>
          <w:sz w:val="28"/>
          <w:szCs w:val="28"/>
        </w:rPr>
      </w:pPr>
      <w:r>
        <w:rPr>
          <w:sz w:val="28"/>
          <w:szCs w:val="28"/>
        </w:rPr>
        <w:t>建筑竖向布置不合理，地坪高度不符合要求，容易导致场区内排涝不及时，造成设备设施损坏及电气设施绝缘下降，造成事故。</w:t>
      </w:r>
    </w:p>
    <w:p w14:paraId="1862AD2E">
      <w:pPr>
        <w:ind w:firstLine="560" w:firstLineChars="200"/>
        <w:rPr>
          <w:bCs/>
          <w:sz w:val="28"/>
          <w:szCs w:val="28"/>
        </w:rPr>
      </w:pPr>
      <w:r>
        <w:rPr>
          <w:bCs/>
          <w:sz w:val="28"/>
          <w:szCs w:val="28"/>
        </w:rPr>
        <w:t>4）防火间距</w:t>
      </w:r>
    </w:p>
    <w:p w14:paraId="4AABF838">
      <w:pPr>
        <w:ind w:firstLine="560" w:firstLineChars="200"/>
        <w:rPr>
          <w:sz w:val="28"/>
          <w:szCs w:val="28"/>
        </w:rPr>
      </w:pPr>
      <w:r>
        <w:rPr>
          <w:sz w:val="28"/>
          <w:szCs w:val="28"/>
        </w:rPr>
        <w:t>建筑物之间若防火间距不足，则当某一建筑发生火灾事故时，火灾可在热辐射的作用下向相邻设施或建筑蔓延，容易波及到附近的设施或建筑，从而导致受灾面进一步扩大的严重后果。</w:t>
      </w:r>
    </w:p>
    <w:p w14:paraId="353361B0">
      <w:pPr>
        <w:ind w:firstLine="560" w:firstLineChars="200"/>
        <w:rPr>
          <w:sz w:val="28"/>
          <w:szCs w:val="28"/>
        </w:rPr>
      </w:pPr>
      <w:r>
        <w:rPr>
          <w:sz w:val="28"/>
          <w:szCs w:val="28"/>
        </w:rPr>
        <w:t>5）道路及通道</w:t>
      </w:r>
    </w:p>
    <w:p w14:paraId="41F06BF5">
      <w:pPr>
        <w:ind w:firstLine="560" w:firstLineChars="200"/>
        <w:rPr>
          <w:sz w:val="28"/>
          <w:szCs w:val="28"/>
        </w:rPr>
      </w:pPr>
      <w:r>
        <w:rPr>
          <w:sz w:val="28"/>
          <w:szCs w:val="28"/>
        </w:rPr>
        <w:t>厂区内道路及厂房内的作业通道如果设置不合理，容易导致作业受阻，乃至发生设施、车辆碰撞等人员伤害事故。</w:t>
      </w:r>
    </w:p>
    <w:p w14:paraId="4B0E8458">
      <w:pPr>
        <w:ind w:firstLine="560" w:firstLineChars="200"/>
        <w:rPr>
          <w:sz w:val="28"/>
          <w:szCs w:val="28"/>
        </w:rPr>
      </w:pPr>
      <w:r>
        <w:rPr>
          <w:sz w:val="28"/>
          <w:szCs w:val="28"/>
        </w:rPr>
        <w:t>消防车道若设置不当，如宽度不足或</w:t>
      </w:r>
      <w:r>
        <w:rPr>
          <w:rFonts w:hint="eastAsia"/>
          <w:sz w:val="28"/>
          <w:szCs w:val="28"/>
        </w:rPr>
        <w:t>净空不足</w:t>
      </w:r>
      <w:r>
        <w:rPr>
          <w:sz w:val="28"/>
          <w:szCs w:val="28"/>
        </w:rPr>
        <w:t>不能使消防车进入火灾扑救的合适位置，救援时因道宽</w:t>
      </w:r>
      <w:r>
        <w:rPr>
          <w:rFonts w:hint="eastAsia"/>
          <w:sz w:val="28"/>
          <w:szCs w:val="28"/>
        </w:rPr>
        <w:t>或净空不足</w:t>
      </w:r>
      <w:r>
        <w:rPr>
          <w:sz w:val="28"/>
          <w:szCs w:val="28"/>
        </w:rPr>
        <w:t>造成不能错车或车辆堵塞，以及车道转弯半径过小迫使消防车减速等，均可能因障碍与阻塞失去火灾的最佳救援时机而造成不可弥补的损失。</w:t>
      </w:r>
    </w:p>
    <w:p w14:paraId="1E4FCF52">
      <w:pPr>
        <w:ind w:firstLine="560" w:firstLineChars="200"/>
        <w:rPr>
          <w:bCs/>
          <w:sz w:val="28"/>
          <w:szCs w:val="28"/>
        </w:rPr>
      </w:pPr>
      <w:r>
        <w:rPr>
          <w:bCs/>
          <w:sz w:val="28"/>
          <w:szCs w:val="28"/>
        </w:rPr>
        <w:t>6）人流物流</w:t>
      </w:r>
    </w:p>
    <w:p w14:paraId="56D7E8EF">
      <w:pPr>
        <w:ind w:firstLine="560" w:firstLineChars="200"/>
        <w:rPr>
          <w:sz w:val="28"/>
          <w:szCs w:val="28"/>
        </w:rPr>
      </w:pPr>
      <w:r>
        <w:rPr>
          <w:sz w:val="28"/>
          <w:szCs w:val="28"/>
        </w:rPr>
        <w:t>厂区的人员和货物出入口应分设。若人流与物流出入口不分设或设置不当，则易发生车辆冲撞与挤压人体造成伤亡事故，同时，人货不分流与出入口</w:t>
      </w:r>
      <w:r>
        <w:rPr>
          <w:rFonts w:hint="eastAsia"/>
          <w:sz w:val="28"/>
          <w:szCs w:val="28"/>
        </w:rPr>
        <w:t>数量</w:t>
      </w:r>
      <w:r>
        <w:rPr>
          <w:sz w:val="28"/>
          <w:szCs w:val="28"/>
        </w:rPr>
        <w:t>不足也十分不利于重大事故发生时场区人员的安全疏散和救援车辆的迅速到位。</w:t>
      </w:r>
    </w:p>
    <w:p w14:paraId="5DB082FC">
      <w:pPr>
        <w:ind w:firstLine="562"/>
        <w:outlineLvl w:val="3"/>
        <w:rPr>
          <w:b/>
          <w:bCs/>
          <w:sz w:val="28"/>
          <w:szCs w:val="28"/>
        </w:rPr>
      </w:pPr>
      <w:r>
        <w:rPr>
          <w:b/>
          <w:bCs/>
          <w:sz w:val="28"/>
          <w:szCs w:val="28"/>
        </w:rPr>
        <w:t>6.1.1.3建（构）筑物的影响分析</w:t>
      </w:r>
    </w:p>
    <w:p w14:paraId="5B67A1B9">
      <w:pPr>
        <w:ind w:firstLine="560" w:firstLineChars="200"/>
        <w:rPr>
          <w:sz w:val="28"/>
          <w:szCs w:val="28"/>
        </w:rPr>
      </w:pPr>
      <w:r>
        <w:rPr>
          <w:sz w:val="28"/>
          <w:szCs w:val="28"/>
        </w:rPr>
        <w:t>建（构）筑物的火灾危险性是按照其使用、处理或储存物品的火灾危险性进行分类的，从而确定建筑物耐火等级，如果建筑物火灾危险性或耐火等级</w:t>
      </w:r>
      <w:r>
        <w:rPr>
          <w:rFonts w:hint="eastAsia"/>
          <w:sz w:val="28"/>
          <w:szCs w:val="28"/>
        </w:rPr>
        <w:t>设定有误</w:t>
      </w:r>
      <w:r>
        <w:rPr>
          <w:sz w:val="28"/>
          <w:szCs w:val="28"/>
        </w:rPr>
        <w:t>，将直接影响到建筑物的总平面布置、防火间距、安全疏散、消防设施等各方面安全措施，可能导致火灾迅速蔓延，疏散施救难度增大，从而导致事故发生或使事故进一步扩大。</w:t>
      </w:r>
    </w:p>
    <w:p w14:paraId="6053040F">
      <w:pPr>
        <w:snapToGrid w:val="0"/>
        <w:ind w:firstLine="562"/>
        <w:outlineLvl w:val="2"/>
        <w:rPr>
          <w:b/>
          <w:bCs/>
          <w:sz w:val="28"/>
          <w:szCs w:val="28"/>
        </w:rPr>
      </w:pPr>
      <w:bookmarkStart w:id="234" w:name="_Toc13941"/>
      <w:r>
        <w:rPr>
          <w:b/>
          <w:bCs/>
          <w:sz w:val="28"/>
          <w:szCs w:val="28"/>
        </w:rPr>
        <w:t>6.1.2安全生产条件评价</w:t>
      </w:r>
      <w:bookmarkEnd w:id="234"/>
    </w:p>
    <w:p w14:paraId="29B0A21D">
      <w:pPr>
        <w:ind w:firstLine="560" w:firstLineChars="200"/>
        <w:rPr>
          <w:kern w:val="0"/>
          <w:sz w:val="28"/>
          <w:szCs w:val="28"/>
        </w:rPr>
      </w:pPr>
      <w:r>
        <w:rPr>
          <w:kern w:val="0"/>
          <w:sz w:val="28"/>
          <w:szCs w:val="28"/>
        </w:rPr>
        <w:t>根据定量、定性评价及安全检查表检查结果，对安全生产条件进行评价。</w:t>
      </w:r>
    </w:p>
    <w:p w14:paraId="7B5667E9">
      <w:pPr>
        <w:ind w:firstLine="562"/>
        <w:outlineLvl w:val="3"/>
        <w:rPr>
          <w:b/>
          <w:bCs/>
          <w:sz w:val="28"/>
          <w:szCs w:val="28"/>
        </w:rPr>
      </w:pPr>
      <w:r>
        <w:rPr>
          <w:b/>
          <w:bCs/>
          <w:sz w:val="28"/>
          <w:szCs w:val="28"/>
        </w:rPr>
        <w:t>6.1.2.1自然条件影响评价</w:t>
      </w:r>
    </w:p>
    <w:p w14:paraId="4E742181">
      <w:pPr>
        <w:shd w:val="solid" w:color="FFFFFF" w:fill="auto"/>
        <w:autoSpaceDN w:val="0"/>
        <w:ind w:firstLine="560" w:firstLineChars="200"/>
        <w:rPr>
          <w:sz w:val="28"/>
          <w:szCs w:val="28"/>
          <w:shd w:val="clear" w:color="auto" w:fill="FFFFFF"/>
        </w:rPr>
      </w:pPr>
      <w:r>
        <w:rPr>
          <w:rFonts w:hint="eastAsia"/>
          <w:sz w:val="28"/>
          <w:szCs w:val="28"/>
        </w:rPr>
        <w:t>自然危害因素的发生基本是不可避免的，因为它是自然形成的。正常情况下，自然条件对项目无不良影响。</w:t>
      </w:r>
      <w:r>
        <w:rPr>
          <w:rFonts w:hint="eastAsia" w:hAnsi="Arial"/>
          <w:sz w:val="28"/>
          <w:szCs w:val="28"/>
        </w:rPr>
        <w:t>针对极端的自然有害因素，项目初步设计中应采取有效的安全控制措施</w:t>
      </w:r>
      <w:r>
        <w:rPr>
          <w:sz w:val="28"/>
          <w:szCs w:val="28"/>
        </w:rPr>
        <w:t>。</w:t>
      </w:r>
    </w:p>
    <w:p w14:paraId="544334A4">
      <w:pPr>
        <w:ind w:firstLine="562"/>
        <w:outlineLvl w:val="3"/>
        <w:rPr>
          <w:b/>
          <w:bCs/>
          <w:sz w:val="28"/>
          <w:szCs w:val="28"/>
        </w:rPr>
      </w:pPr>
      <w:r>
        <w:rPr>
          <w:b/>
          <w:bCs/>
          <w:sz w:val="28"/>
          <w:szCs w:val="28"/>
        </w:rPr>
        <w:t>6.1.2.2周围环境因素评价</w:t>
      </w:r>
    </w:p>
    <w:p w14:paraId="24946A9E">
      <w:pPr>
        <w:ind w:firstLine="560" w:firstLineChars="200"/>
        <w:textAlignment w:val="bottom"/>
        <w:rPr>
          <w:bCs/>
          <w:sz w:val="28"/>
          <w:szCs w:val="28"/>
        </w:rPr>
      </w:pPr>
      <w:r>
        <w:rPr>
          <w:bCs/>
          <w:sz w:val="28"/>
          <w:szCs w:val="28"/>
        </w:rPr>
        <w:t>1）装置、设施的危险、有害因素对外部环境的影响</w:t>
      </w:r>
    </w:p>
    <w:p w14:paraId="23BFC5DE">
      <w:pPr>
        <w:ind w:firstLine="560" w:firstLineChars="200"/>
        <w:jc w:val="left"/>
        <w:rPr>
          <w:sz w:val="28"/>
          <w:szCs w:val="28"/>
        </w:rPr>
      </w:pPr>
      <w:r>
        <w:rPr>
          <w:sz w:val="28"/>
          <w:szCs w:val="28"/>
        </w:rPr>
        <w:t>从</w:t>
      </w:r>
      <w:r>
        <w:rPr>
          <w:rFonts w:hint="eastAsia"/>
          <w:sz w:val="28"/>
          <w:szCs w:val="28"/>
        </w:rPr>
        <w:t>5.1节</w:t>
      </w:r>
      <w:r>
        <w:rPr>
          <w:sz w:val="28"/>
          <w:szCs w:val="28"/>
        </w:rPr>
        <w:t>可以看出，项目的</w:t>
      </w:r>
      <w:r>
        <w:rPr>
          <w:rFonts w:hint="eastAsia"/>
          <w:sz w:val="28"/>
          <w:szCs w:val="28"/>
        </w:rPr>
        <w:t>与周边环境</w:t>
      </w:r>
      <w:r>
        <w:rPr>
          <w:sz w:val="28"/>
          <w:szCs w:val="28"/>
        </w:rPr>
        <w:t>的防火间距均符合要求，对园区道路、</w:t>
      </w:r>
      <w:r>
        <w:rPr>
          <w:rFonts w:hint="eastAsia"/>
          <w:sz w:val="28"/>
          <w:szCs w:val="28"/>
        </w:rPr>
        <w:t>周边居民等</w:t>
      </w:r>
      <w:r>
        <w:rPr>
          <w:sz w:val="28"/>
          <w:szCs w:val="28"/>
        </w:rPr>
        <w:t>影响</w:t>
      </w:r>
      <w:r>
        <w:rPr>
          <w:rFonts w:hint="eastAsia"/>
          <w:sz w:val="28"/>
          <w:szCs w:val="28"/>
        </w:rPr>
        <w:t>较小</w:t>
      </w:r>
      <w:r>
        <w:rPr>
          <w:sz w:val="28"/>
          <w:szCs w:val="28"/>
        </w:rPr>
        <w:t>。</w:t>
      </w:r>
    </w:p>
    <w:p w14:paraId="5EE3D119">
      <w:pPr>
        <w:ind w:firstLine="560" w:firstLineChars="200"/>
        <w:textAlignment w:val="bottom"/>
        <w:rPr>
          <w:rFonts w:hint="eastAsia"/>
          <w:bCs/>
          <w:sz w:val="28"/>
          <w:szCs w:val="28"/>
          <w:lang w:val="en-US" w:eastAsia="zh-CN"/>
        </w:rPr>
      </w:pPr>
      <w:r>
        <w:rPr>
          <w:rFonts w:hint="eastAsia"/>
          <w:bCs/>
          <w:sz w:val="28"/>
          <w:szCs w:val="28"/>
          <w:lang w:val="en-US" w:eastAsia="zh-CN"/>
        </w:rPr>
        <w:t>该项目主要的污染源有：</w:t>
      </w:r>
    </w:p>
    <w:p w14:paraId="3AFE2AF8">
      <w:pPr>
        <w:ind w:firstLine="560" w:firstLineChars="200"/>
        <w:textAlignment w:val="bottom"/>
        <w:rPr>
          <w:rFonts w:hint="eastAsia"/>
          <w:bCs/>
          <w:sz w:val="28"/>
          <w:szCs w:val="28"/>
        </w:rPr>
      </w:pPr>
      <w:r>
        <w:rPr>
          <w:rFonts w:hint="eastAsia"/>
          <w:bCs/>
          <w:sz w:val="28"/>
          <w:szCs w:val="28"/>
        </w:rPr>
        <w:t>1.废气</w:t>
      </w:r>
      <w:r>
        <w:rPr>
          <w:rFonts w:hint="eastAsia"/>
          <w:bCs/>
          <w:sz w:val="28"/>
          <w:szCs w:val="28"/>
          <w:lang w:eastAsia="zh-CN"/>
        </w:rPr>
        <w:t>，</w:t>
      </w:r>
      <w:r>
        <w:rPr>
          <w:rFonts w:hint="eastAsia"/>
          <w:bCs/>
          <w:sz w:val="28"/>
          <w:szCs w:val="28"/>
        </w:rPr>
        <w:t>车间</w:t>
      </w:r>
      <w:r>
        <w:rPr>
          <w:rFonts w:hint="eastAsia"/>
          <w:bCs/>
          <w:sz w:val="28"/>
          <w:szCs w:val="28"/>
          <w:lang w:eastAsia="zh-CN"/>
        </w:rPr>
        <w:t>计量罐</w:t>
      </w:r>
      <w:r>
        <w:rPr>
          <w:rFonts w:hint="eastAsia"/>
          <w:bCs/>
          <w:sz w:val="28"/>
          <w:szCs w:val="28"/>
        </w:rPr>
        <w:t>、中间储罐收集的废气。</w:t>
      </w:r>
    </w:p>
    <w:p w14:paraId="18F06391">
      <w:pPr>
        <w:ind w:firstLine="560" w:firstLineChars="200"/>
        <w:textAlignment w:val="bottom"/>
        <w:rPr>
          <w:rFonts w:hint="eastAsia"/>
          <w:bCs/>
          <w:sz w:val="28"/>
          <w:szCs w:val="28"/>
        </w:rPr>
      </w:pPr>
      <w:r>
        <w:rPr>
          <w:rFonts w:hint="eastAsia"/>
          <w:bCs/>
          <w:sz w:val="28"/>
          <w:szCs w:val="28"/>
        </w:rPr>
        <w:t>2.废水</w:t>
      </w:r>
      <w:r>
        <w:rPr>
          <w:rFonts w:hint="eastAsia"/>
          <w:bCs/>
          <w:sz w:val="28"/>
          <w:szCs w:val="28"/>
          <w:lang w:eastAsia="zh-CN"/>
        </w:rPr>
        <w:t>，</w:t>
      </w:r>
      <w:r>
        <w:rPr>
          <w:rFonts w:hint="eastAsia"/>
          <w:bCs/>
          <w:sz w:val="28"/>
          <w:szCs w:val="28"/>
        </w:rPr>
        <w:t>主要为工艺装置排水和车间地面、设备冲洗废水、下雨天时的初期污染雨水、事故时洗消废水、事故污水等。</w:t>
      </w:r>
    </w:p>
    <w:p w14:paraId="53D8EE37">
      <w:pPr>
        <w:ind w:firstLine="560" w:firstLineChars="200"/>
        <w:textAlignment w:val="bottom"/>
        <w:rPr>
          <w:rFonts w:hint="eastAsia"/>
          <w:bCs/>
          <w:sz w:val="28"/>
          <w:szCs w:val="28"/>
        </w:rPr>
      </w:pPr>
      <w:r>
        <w:rPr>
          <w:rFonts w:hint="eastAsia"/>
          <w:bCs/>
          <w:sz w:val="28"/>
          <w:szCs w:val="28"/>
        </w:rPr>
        <w:t>3.固体废物</w:t>
      </w:r>
      <w:r>
        <w:rPr>
          <w:rFonts w:hint="eastAsia"/>
          <w:bCs/>
          <w:sz w:val="28"/>
          <w:szCs w:val="28"/>
          <w:lang w:eastAsia="zh-CN"/>
        </w:rPr>
        <w:t>，</w:t>
      </w:r>
      <w:r>
        <w:rPr>
          <w:rFonts w:hint="eastAsia"/>
          <w:bCs/>
          <w:sz w:val="28"/>
          <w:szCs w:val="28"/>
        </w:rPr>
        <w:t>主要有滤渣、废原料桶、生活垃圾等。</w:t>
      </w:r>
    </w:p>
    <w:p w14:paraId="6CC48868">
      <w:pPr>
        <w:ind w:firstLine="560" w:firstLineChars="200"/>
        <w:textAlignment w:val="bottom"/>
        <w:rPr>
          <w:rFonts w:hint="eastAsia"/>
          <w:bCs/>
          <w:sz w:val="28"/>
          <w:szCs w:val="28"/>
        </w:rPr>
      </w:pPr>
      <w:r>
        <w:rPr>
          <w:rFonts w:hint="eastAsia"/>
          <w:bCs/>
          <w:sz w:val="28"/>
          <w:szCs w:val="28"/>
        </w:rPr>
        <w:t>该工程在建设过程中，主要有水泥、砂石的接收、储存、等作业，有部分生活污水、工业噪声、粉尘产生。在工程设计中将根据国家和行业有关标准的要求，采取必要的防治措施，保证各项指标达到国家标准。</w:t>
      </w:r>
    </w:p>
    <w:p w14:paraId="2ADDEEE3">
      <w:pPr>
        <w:ind w:firstLine="560" w:firstLineChars="200"/>
        <w:textAlignment w:val="bottom"/>
        <w:rPr>
          <w:rFonts w:hint="eastAsia"/>
          <w:bCs/>
          <w:sz w:val="28"/>
          <w:szCs w:val="28"/>
        </w:rPr>
      </w:pPr>
      <w:r>
        <w:rPr>
          <w:rFonts w:hint="eastAsia"/>
          <w:bCs/>
          <w:sz w:val="28"/>
          <w:szCs w:val="28"/>
        </w:rPr>
        <w:t>工程施工期和运营期产生的粉尘、噪声、固体废弃物、废水等各项污染物在采取了积极有效的防治措施后都能够满足国家和地方有关的法律、法规要求，并符合区域环境功能区的要求。</w:t>
      </w:r>
    </w:p>
    <w:p w14:paraId="5676A9A1">
      <w:pPr>
        <w:ind w:firstLine="560" w:firstLineChars="200"/>
        <w:textAlignment w:val="bottom"/>
        <w:rPr>
          <w:bCs/>
          <w:sz w:val="28"/>
          <w:szCs w:val="28"/>
        </w:rPr>
      </w:pPr>
      <w:r>
        <w:rPr>
          <w:bCs/>
          <w:sz w:val="28"/>
          <w:szCs w:val="28"/>
        </w:rPr>
        <w:t>2）周边居民、企业和公共设施对</w:t>
      </w:r>
      <w:r>
        <w:rPr>
          <w:rFonts w:hint="eastAsia"/>
          <w:bCs/>
          <w:sz w:val="28"/>
          <w:szCs w:val="28"/>
        </w:rPr>
        <w:t>项目</w:t>
      </w:r>
      <w:r>
        <w:rPr>
          <w:bCs/>
          <w:sz w:val="28"/>
          <w:szCs w:val="28"/>
        </w:rPr>
        <w:t>装置、设施的影响</w:t>
      </w:r>
    </w:p>
    <w:p w14:paraId="79C9B8D6">
      <w:pPr>
        <w:ind w:firstLine="560" w:firstLineChars="200"/>
        <w:textAlignment w:val="bottom"/>
        <w:rPr>
          <w:sz w:val="28"/>
          <w:szCs w:val="28"/>
        </w:rPr>
      </w:pPr>
      <w:r>
        <w:rPr>
          <w:sz w:val="28"/>
          <w:szCs w:val="28"/>
        </w:rPr>
        <w:t>（1）居民的影响</w:t>
      </w:r>
    </w:p>
    <w:p w14:paraId="72782E97">
      <w:pPr>
        <w:ind w:firstLine="560" w:firstLineChars="200"/>
        <w:textAlignment w:val="bottom"/>
        <w:rPr>
          <w:sz w:val="28"/>
          <w:szCs w:val="28"/>
        </w:rPr>
      </w:pPr>
      <w:r>
        <w:rPr>
          <w:rFonts w:hint="eastAsia"/>
          <w:sz w:val="28"/>
          <w:szCs w:val="28"/>
        </w:rPr>
        <w:t>项目建设地点远离学校、居民区、办公区和商业场所，项目建设不会影响其他人，项目符合</w:t>
      </w:r>
      <w:r>
        <w:rPr>
          <w:rFonts w:hint="eastAsia"/>
          <w:sz w:val="28"/>
          <w:szCs w:val="28"/>
          <w:lang w:val="en-US" w:eastAsia="zh-CN"/>
        </w:rPr>
        <w:t>建设</w:t>
      </w:r>
      <w:r>
        <w:rPr>
          <w:rFonts w:hint="eastAsia"/>
          <w:sz w:val="28"/>
          <w:szCs w:val="28"/>
        </w:rPr>
        <w:t>要求，采取相应的环保措施后，可进一步减少对周边环境的影响。</w:t>
      </w:r>
    </w:p>
    <w:p w14:paraId="55F320AB">
      <w:pPr>
        <w:ind w:firstLine="560" w:firstLineChars="200"/>
        <w:textAlignment w:val="bottom"/>
        <w:rPr>
          <w:sz w:val="28"/>
          <w:szCs w:val="28"/>
        </w:rPr>
      </w:pPr>
      <w:r>
        <w:rPr>
          <w:sz w:val="28"/>
          <w:szCs w:val="28"/>
        </w:rPr>
        <w:t>（2）周边设施的影响</w:t>
      </w:r>
    </w:p>
    <w:p w14:paraId="7FDE2131">
      <w:pPr>
        <w:pStyle w:val="1176"/>
        <w:ind w:firstLine="420" w:firstLineChars="150"/>
        <w:rPr>
          <w:rFonts w:hAnsi="Times New Roman"/>
          <w:color w:val="auto"/>
        </w:rPr>
      </w:pPr>
      <w:r>
        <w:rPr>
          <w:rFonts w:hAnsi="Times New Roman"/>
          <w:color w:val="auto"/>
        </w:rPr>
        <w:t>项目</w:t>
      </w:r>
      <w:r>
        <w:rPr>
          <w:rFonts w:hint="eastAsia" w:hAnsi="Times New Roman"/>
          <w:color w:val="auto"/>
        </w:rPr>
        <w:t>周边为园区围墙、园区发展大道、赛得利化纤车间、</w:t>
      </w:r>
      <w:r>
        <w:rPr>
          <w:rFonts w:hint="eastAsia" w:hAnsi="Times New Roman"/>
          <w:color w:val="auto"/>
          <w:lang w:val="en-US" w:eastAsia="zh-CN"/>
        </w:rPr>
        <w:t>湖口晨光（在建工贸企业）</w:t>
      </w:r>
      <w:r>
        <w:rPr>
          <w:rFonts w:hint="eastAsia" w:hAnsi="Times New Roman"/>
          <w:color w:val="auto"/>
        </w:rPr>
        <w:t>等，该项目</w:t>
      </w:r>
      <w:r>
        <w:rPr>
          <w:rFonts w:hAnsi="Times New Roman"/>
          <w:color w:val="auto"/>
        </w:rPr>
        <w:t>与</w:t>
      </w:r>
      <w:r>
        <w:rPr>
          <w:rFonts w:hint="eastAsia" w:hAnsi="Times New Roman"/>
          <w:color w:val="auto"/>
        </w:rPr>
        <w:t>周边企业、设施之间</w:t>
      </w:r>
      <w:r>
        <w:rPr>
          <w:rFonts w:hAnsi="Times New Roman"/>
          <w:color w:val="auto"/>
          <w:lang w:val="zh-CN"/>
        </w:rPr>
        <w:t>的防火间距符合要求</w:t>
      </w:r>
      <w:r>
        <w:rPr>
          <w:rFonts w:hAnsi="Times New Roman"/>
          <w:color w:val="auto"/>
        </w:rPr>
        <w:t>，园区道路、</w:t>
      </w:r>
      <w:r>
        <w:rPr>
          <w:rFonts w:hint="eastAsia" w:hAnsi="Times New Roman"/>
          <w:color w:val="auto"/>
        </w:rPr>
        <w:t>周边环境</w:t>
      </w:r>
      <w:r>
        <w:rPr>
          <w:rFonts w:hAnsi="Times New Roman"/>
          <w:color w:val="auto"/>
        </w:rPr>
        <w:t>对项目影响</w:t>
      </w:r>
      <w:r>
        <w:rPr>
          <w:rFonts w:hint="eastAsia" w:hAnsi="Times New Roman"/>
          <w:color w:val="auto"/>
        </w:rPr>
        <w:t>较小</w:t>
      </w:r>
      <w:r>
        <w:rPr>
          <w:rFonts w:hAnsi="Times New Roman"/>
          <w:color w:val="auto"/>
        </w:rPr>
        <w:t>。</w:t>
      </w:r>
    </w:p>
    <w:p w14:paraId="6AF206CF">
      <w:pPr>
        <w:ind w:firstLine="544" w:firstLineChars="200"/>
        <w:rPr>
          <w:spacing w:val="-4"/>
          <w:sz w:val="28"/>
          <w:szCs w:val="28"/>
        </w:rPr>
      </w:pPr>
      <w:r>
        <w:rPr>
          <w:spacing w:val="-4"/>
          <w:kern w:val="0"/>
          <w:sz w:val="28"/>
          <w:szCs w:val="28"/>
        </w:rPr>
        <w:t>综上所述，</w:t>
      </w:r>
      <w:r>
        <w:rPr>
          <w:spacing w:val="-4"/>
          <w:sz w:val="28"/>
          <w:szCs w:val="28"/>
        </w:rPr>
        <w:t>本评价认为</w:t>
      </w:r>
      <w:r>
        <w:rPr>
          <w:sz w:val="28"/>
          <w:szCs w:val="28"/>
        </w:rPr>
        <w:t>项目</w:t>
      </w:r>
      <w:r>
        <w:rPr>
          <w:spacing w:val="-4"/>
          <w:sz w:val="28"/>
          <w:szCs w:val="28"/>
        </w:rPr>
        <w:t>选址符合相关安全法律、法规、规范、标准的要求，</w:t>
      </w:r>
      <w:r>
        <w:rPr>
          <w:spacing w:val="-4"/>
          <w:kern w:val="0"/>
          <w:sz w:val="28"/>
          <w:szCs w:val="28"/>
        </w:rPr>
        <w:t>符合安全生产条件，满足建设项目“三同时”备案的</w:t>
      </w:r>
      <w:r>
        <w:rPr>
          <w:spacing w:val="-4"/>
          <w:sz w:val="28"/>
          <w:szCs w:val="28"/>
        </w:rPr>
        <w:t>选址</w:t>
      </w:r>
      <w:r>
        <w:rPr>
          <w:spacing w:val="-4"/>
          <w:kern w:val="0"/>
          <w:sz w:val="28"/>
          <w:szCs w:val="28"/>
        </w:rPr>
        <w:t>要求。</w:t>
      </w:r>
    </w:p>
    <w:p w14:paraId="517FB07D">
      <w:pPr>
        <w:ind w:firstLine="562"/>
        <w:outlineLvl w:val="3"/>
        <w:rPr>
          <w:b/>
          <w:bCs/>
          <w:sz w:val="28"/>
          <w:szCs w:val="28"/>
        </w:rPr>
      </w:pPr>
      <w:r>
        <w:rPr>
          <w:b/>
          <w:bCs/>
          <w:sz w:val="28"/>
          <w:szCs w:val="28"/>
        </w:rPr>
        <w:t>6.1.2.3总平面布置及建（构）筑物评价</w:t>
      </w:r>
    </w:p>
    <w:p w14:paraId="7B6ADE49">
      <w:pPr>
        <w:ind w:firstLine="560"/>
        <w:rPr>
          <w:bCs/>
          <w:kern w:val="0"/>
          <w:sz w:val="28"/>
          <w:szCs w:val="28"/>
          <w:highlight w:val="none"/>
        </w:rPr>
      </w:pPr>
      <w:r>
        <w:rPr>
          <w:bCs/>
          <w:kern w:val="0"/>
          <w:sz w:val="28"/>
          <w:szCs w:val="28"/>
          <w:highlight w:val="none"/>
        </w:rPr>
        <w:t>1）总平面布置</w:t>
      </w:r>
    </w:p>
    <w:p w14:paraId="46B9DF85">
      <w:pPr>
        <w:snapToGrid w:val="0"/>
        <w:ind w:firstLine="560" w:firstLineChars="200"/>
        <w:rPr>
          <w:sz w:val="28"/>
          <w:szCs w:val="28"/>
          <w:highlight w:val="none"/>
        </w:rPr>
      </w:pPr>
      <w:r>
        <w:rPr>
          <w:sz w:val="28"/>
          <w:szCs w:val="28"/>
          <w:highlight w:val="none"/>
        </w:rPr>
        <w:t>总平面布置是根据生产工艺、运输、消防、安全、卫生以及预留发展等要求，结合厂区地形、工程地质、气象等自然条件，全面地、因地制宜地对厂区建构筑物、运输线路、管线等进行总体布置，力求紧凑合理，节约和合理用地，节省投资，有利生产，方便管理。</w:t>
      </w:r>
    </w:p>
    <w:p w14:paraId="071673A9">
      <w:pPr>
        <w:ind w:firstLine="560"/>
        <w:rPr>
          <w:sz w:val="28"/>
          <w:szCs w:val="28"/>
          <w:highlight w:val="none"/>
        </w:rPr>
      </w:pPr>
      <w:r>
        <w:rPr>
          <w:kern w:val="0"/>
          <w:sz w:val="28"/>
          <w:szCs w:val="28"/>
          <w:highlight w:val="none"/>
        </w:rPr>
        <w:t>整体平面布置符合相关标准、规范的要求。</w:t>
      </w:r>
    </w:p>
    <w:p w14:paraId="095E498E">
      <w:pPr>
        <w:ind w:firstLine="560" w:firstLineChars="200"/>
        <w:rPr>
          <w:bCs/>
          <w:kern w:val="0"/>
          <w:sz w:val="28"/>
          <w:szCs w:val="28"/>
          <w:highlight w:val="none"/>
        </w:rPr>
      </w:pPr>
      <w:r>
        <w:rPr>
          <w:bCs/>
          <w:kern w:val="0"/>
          <w:sz w:val="28"/>
          <w:szCs w:val="28"/>
          <w:highlight w:val="none"/>
        </w:rPr>
        <w:t>2）防火距离</w:t>
      </w:r>
    </w:p>
    <w:p w14:paraId="65253C38">
      <w:pPr>
        <w:ind w:firstLine="560"/>
        <w:rPr>
          <w:kern w:val="0"/>
          <w:sz w:val="28"/>
          <w:szCs w:val="28"/>
          <w:highlight w:val="none"/>
        </w:rPr>
      </w:pPr>
      <w:r>
        <w:rPr>
          <w:kern w:val="0"/>
          <w:sz w:val="28"/>
          <w:szCs w:val="28"/>
          <w:highlight w:val="none"/>
        </w:rPr>
        <w:t>根据</w:t>
      </w:r>
      <w:r>
        <w:rPr>
          <w:rFonts w:hint="eastAsia"/>
          <w:kern w:val="0"/>
          <w:sz w:val="28"/>
          <w:szCs w:val="28"/>
          <w:highlight w:val="none"/>
        </w:rPr>
        <w:t>5.</w:t>
      </w:r>
      <w:r>
        <w:rPr>
          <w:rFonts w:hint="eastAsia"/>
          <w:kern w:val="0"/>
          <w:sz w:val="28"/>
          <w:szCs w:val="28"/>
          <w:highlight w:val="none"/>
          <w:lang w:val="en-US" w:eastAsia="zh-CN"/>
        </w:rPr>
        <w:t>2</w:t>
      </w:r>
      <w:r>
        <w:rPr>
          <w:rFonts w:hint="eastAsia"/>
          <w:kern w:val="0"/>
          <w:sz w:val="28"/>
          <w:szCs w:val="28"/>
          <w:highlight w:val="none"/>
        </w:rPr>
        <w:t>节</w:t>
      </w:r>
      <w:r>
        <w:rPr>
          <w:kern w:val="0"/>
          <w:sz w:val="28"/>
          <w:szCs w:val="28"/>
          <w:highlight w:val="none"/>
        </w:rPr>
        <w:t>的检查评价，</w:t>
      </w:r>
      <w:r>
        <w:rPr>
          <w:rFonts w:hint="eastAsia"/>
          <w:kern w:val="0"/>
          <w:sz w:val="28"/>
          <w:szCs w:val="28"/>
          <w:highlight w:val="none"/>
        </w:rPr>
        <w:t>该项目</w:t>
      </w:r>
      <w:r>
        <w:rPr>
          <w:kern w:val="0"/>
          <w:sz w:val="28"/>
          <w:szCs w:val="28"/>
          <w:highlight w:val="none"/>
        </w:rPr>
        <w:t>所有建筑物的防火要求，包括材料的选用、布置、构造、疏散等均</w:t>
      </w:r>
      <w:r>
        <w:rPr>
          <w:rFonts w:hint="eastAsia"/>
          <w:kern w:val="0"/>
          <w:sz w:val="28"/>
          <w:szCs w:val="28"/>
          <w:highlight w:val="none"/>
        </w:rPr>
        <w:t>符合</w:t>
      </w:r>
      <w:r>
        <w:rPr>
          <w:kern w:val="0"/>
          <w:sz w:val="28"/>
          <w:szCs w:val="28"/>
          <w:highlight w:val="none"/>
        </w:rPr>
        <w:t>现行的</w:t>
      </w:r>
      <w:r>
        <w:rPr>
          <w:rFonts w:hint="eastAsia"/>
          <w:kern w:val="0"/>
          <w:sz w:val="28"/>
          <w:szCs w:val="28"/>
          <w:highlight w:val="none"/>
        </w:rPr>
        <w:t>《建筑防火通用规范》、</w:t>
      </w:r>
      <w:r>
        <w:rPr>
          <w:sz w:val="28"/>
          <w:szCs w:val="28"/>
          <w:highlight w:val="none"/>
        </w:rPr>
        <w:t>《建筑设计防火规范》</w:t>
      </w:r>
      <w:r>
        <w:rPr>
          <w:rFonts w:hint="eastAsia"/>
          <w:sz w:val="28"/>
          <w:szCs w:val="28"/>
          <w:highlight w:val="none"/>
        </w:rPr>
        <w:t>等</w:t>
      </w:r>
      <w:r>
        <w:rPr>
          <w:sz w:val="28"/>
          <w:szCs w:val="28"/>
          <w:highlight w:val="none"/>
        </w:rPr>
        <w:t>的规定</w:t>
      </w:r>
      <w:r>
        <w:rPr>
          <w:kern w:val="0"/>
          <w:sz w:val="28"/>
          <w:szCs w:val="28"/>
          <w:highlight w:val="none"/>
        </w:rPr>
        <w:t>。</w:t>
      </w:r>
    </w:p>
    <w:p w14:paraId="08C98083">
      <w:pPr>
        <w:ind w:firstLine="560"/>
        <w:rPr>
          <w:bCs/>
          <w:kern w:val="0"/>
          <w:sz w:val="28"/>
          <w:szCs w:val="28"/>
          <w:highlight w:val="none"/>
        </w:rPr>
      </w:pPr>
      <w:r>
        <w:rPr>
          <w:bCs/>
          <w:kern w:val="0"/>
          <w:sz w:val="28"/>
          <w:szCs w:val="28"/>
          <w:highlight w:val="none"/>
        </w:rPr>
        <w:t>3）消防通道</w:t>
      </w:r>
    </w:p>
    <w:p w14:paraId="699674AF">
      <w:pPr>
        <w:ind w:firstLine="560"/>
        <w:rPr>
          <w:kern w:val="0"/>
          <w:sz w:val="28"/>
          <w:szCs w:val="28"/>
          <w:highlight w:val="none"/>
        </w:rPr>
      </w:pPr>
      <w:r>
        <w:rPr>
          <w:rFonts w:hint="eastAsia"/>
          <w:kern w:val="0"/>
          <w:sz w:val="28"/>
          <w:szCs w:val="28"/>
          <w:highlight w:val="none"/>
        </w:rPr>
        <w:t>各车间及仓库、贮罐区周围均设环形通道，且不少于两处与其他车道相通，消防车道宽度和净高均不小于6m。</w:t>
      </w:r>
    </w:p>
    <w:p w14:paraId="3540FEBA">
      <w:pPr>
        <w:ind w:firstLine="560"/>
        <w:rPr>
          <w:bCs/>
          <w:kern w:val="0"/>
          <w:sz w:val="28"/>
          <w:szCs w:val="28"/>
          <w:highlight w:val="none"/>
        </w:rPr>
      </w:pPr>
      <w:r>
        <w:rPr>
          <w:bCs/>
          <w:kern w:val="0"/>
          <w:sz w:val="28"/>
          <w:szCs w:val="28"/>
          <w:highlight w:val="none"/>
        </w:rPr>
        <w:t>4）建（构）筑物</w:t>
      </w:r>
    </w:p>
    <w:p w14:paraId="68B2FA89">
      <w:pPr>
        <w:ind w:firstLine="560" w:firstLineChars="200"/>
        <w:rPr>
          <w:kern w:val="0"/>
          <w:sz w:val="28"/>
          <w:szCs w:val="28"/>
          <w:highlight w:val="none"/>
        </w:rPr>
      </w:pPr>
      <w:r>
        <w:rPr>
          <w:kern w:val="0"/>
          <w:sz w:val="28"/>
          <w:szCs w:val="28"/>
          <w:highlight w:val="none"/>
        </w:rPr>
        <w:t>根据</w:t>
      </w:r>
      <w:r>
        <w:rPr>
          <w:rFonts w:hint="eastAsia"/>
          <w:kern w:val="0"/>
          <w:sz w:val="28"/>
          <w:szCs w:val="28"/>
          <w:highlight w:val="none"/>
        </w:rPr>
        <w:t>5.2节</w:t>
      </w:r>
      <w:r>
        <w:rPr>
          <w:kern w:val="0"/>
          <w:sz w:val="28"/>
          <w:szCs w:val="28"/>
          <w:highlight w:val="none"/>
        </w:rPr>
        <w:t>的检查评价，</w:t>
      </w:r>
      <w:r>
        <w:rPr>
          <w:rFonts w:hint="eastAsia"/>
          <w:kern w:val="0"/>
          <w:sz w:val="28"/>
          <w:szCs w:val="28"/>
          <w:highlight w:val="none"/>
        </w:rPr>
        <w:t>该项目建构筑物耐火等级均为二级</w:t>
      </w:r>
      <w:r>
        <w:rPr>
          <w:kern w:val="0"/>
          <w:sz w:val="28"/>
          <w:szCs w:val="28"/>
          <w:highlight w:val="none"/>
        </w:rPr>
        <w:t>；在建筑设计中，按6度地震烈度对建构筑物设防。</w:t>
      </w:r>
    </w:p>
    <w:p w14:paraId="442D82E0">
      <w:pPr>
        <w:ind w:firstLine="560" w:firstLineChars="200"/>
        <w:rPr>
          <w:kern w:val="0"/>
          <w:sz w:val="28"/>
          <w:szCs w:val="28"/>
          <w:highlight w:val="none"/>
        </w:rPr>
      </w:pPr>
      <w:r>
        <w:rPr>
          <w:kern w:val="0"/>
          <w:sz w:val="28"/>
          <w:szCs w:val="28"/>
          <w:highlight w:val="none"/>
        </w:rPr>
        <w:t>综上所述，</w:t>
      </w:r>
      <w:r>
        <w:rPr>
          <w:rFonts w:hint="eastAsia"/>
          <w:kern w:val="0"/>
          <w:sz w:val="28"/>
          <w:szCs w:val="28"/>
          <w:highlight w:val="none"/>
        </w:rPr>
        <w:t>该项目</w:t>
      </w:r>
      <w:r>
        <w:rPr>
          <w:kern w:val="0"/>
          <w:sz w:val="28"/>
          <w:szCs w:val="28"/>
          <w:highlight w:val="none"/>
        </w:rPr>
        <w:t>总平面布置及防火距离、消防道路，建（构）筑物的耐火等级、抗震设计均符合标准、规范的要求。</w:t>
      </w:r>
    </w:p>
    <w:p w14:paraId="550E2C88">
      <w:pPr>
        <w:ind w:firstLine="562"/>
        <w:outlineLvl w:val="3"/>
        <w:rPr>
          <w:b/>
          <w:bCs/>
          <w:sz w:val="28"/>
          <w:szCs w:val="28"/>
        </w:rPr>
      </w:pPr>
      <w:r>
        <w:rPr>
          <w:b/>
          <w:bCs/>
          <w:sz w:val="28"/>
          <w:szCs w:val="28"/>
        </w:rPr>
        <w:t>6.1.2.4工艺、设备装置的安全可靠性评价</w:t>
      </w:r>
    </w:p>
    <w:p w14:paraId="6E391494">
      <w:pPr>
        <w:ind w:firstLine="560"/>
        <w:rPr>
          <w:bCs/>
          <w:kern w:val="0"/>
          <w:sz w:val="28"/>
          <w:szCs w:val="28"/>
        </w:rPr>
      </w:pPr>
      <w:r>
        <w:rPr>
          <w:bCs/>
          <w:kern w:val="0"/>
          <w:sz w:val="28"/>
          <w:szCs w:val="28"/>
        </w:rPr>
        <w:t>1）工艺</w:t>
      </w:r>
    </w:p>
    <w:p w14:paraId="618F4F45">
      <w:pPr>
        <w:ind w:firstLine="560"/>
        <w:rPr>
          <w:kern w:val="0"/>
          <w:sz w:val="28"/>
          <w:szCs w:val="28"/>
        </w:rPr>
      </w:pPr>
      <w:r>
        <w:rPr>
          <w:rFonts w:hint="eastAsia"/>
          <w:sz w:val="28"/>
          <w:szCs w:val="28"/>
        </w:rPr>
        <w:t>该</w:t>
      </w:r>
      <w:r>
        <w:rPr>
          <w:rFonts w:hint="eastAsia"/>
          <w:kern w:val="0"/>
          <w:sz w:val="28"/>
          <w:szCs w:val="28"/>
        </w:rPr>
        <w:t>项目拟采用的包装工艺已在公司其他同类产品应用，对硅烷偶联剂系列产品包装线自动化改造，以达到更高的生产效率和更安全、更环保的生产环境。采用先进的自动控制系统，有效地解决了各个工艺控制等工程化问题，自动化程度高，技术稳定可靠，安全性能好，技术处于国内领先。产品工艺成熟，设备均采用同行业先进设备，各工序设备选型、配套合理，运行经济可靠，无国家规定的淘汰工艺和设备，能够满足安全生产的需要。</w:t>
      </w:r>
    </w:p>
    <w:p w14:paraId="26A4847A">
      <w:pPr>
        <w:pStyle w:val="46"/>
        <w:spacing w:line="360" w:lineRule="auto"/>
        <w:ind w:firstLine="560"/>
        <w:rPr>
          <w:bCs/>
          <w:sz w:val="28"/>
          <w:szCs w:val="28"/>
        </w:rPr>
      </w:pPr>
      <w:r>
        <w:rPr>
          <w:bCs/>
          <w:sz w:val="28"/>
          <w:szCs w:val="28"/>
        </w:rPr>
        <w:t>2）工艺布置</w:t>
      </w:r>
    </w:p>
    <w:p w14:paraId="7FC4AD8E">
      <w:pPr>
        <w:ind w:firstLine="560"/>
        <w:rPr>
          <w:sz w:val="28"/>
          <w:szCs w:val="28"/>
        </w:rPr>
      </w:pPr>
      <w:r>
        <w:rPr>
          <w:rFonts w:hint="eastAsia"/>
          <w:sz w:val="28"/>
          <w:szCs w:val="28"/>
          <w:lang w:eastAsia="zh-CN"/>
        </w:rPr>
        <w:t>该项目</w:t>
      </w:r>
      <w:r>
        <w:rPr>
          <w:rFonts w:hint="eastAsia"/>
          <w:sz w:val="28"/>
          <w:szCs w:val="28"/>
          <w:lang w:val="en-US" w:eastAsia="zh-CN"/>
        </w:rPr>
        <w:t>采用的包装</w:t>
      </w:r>
      <w:r>
        <w:rPr>
          <w:rFonts w:hint="eastAsia"/>
          <w:sz w:val="28"/>
          <w:szCs w:val="28"/>
        </w:rPr>
        <w:t>工艺，</w:t>
      </w:r>
      <w:r>
        <w:rPr>
          <w:rFonts w:hint="eastAsia"/>
          <w:sz w:val="28"/>
          <w:szCs w:val="28"/>
          <w:lang w:val="en-US" w:eastAsia="zh-CN"/>
        </w:rPr>
        <w:t>经过</w:t>
      </w:r>
      <w:r>
        <w:rPr>
          <w:rFonts w:hint="eastAsia"/>
          <w:sz w:val="28"/>
          <w:szCs w:val="28"/>
        </w:rPr>
        <w:t>公司</w:t>
      </w:r>
      <w:r>
        <w:rPr>
          <w:rFonts w:hint="eastAsia"/>
          <w:sz w:val="28"/>
          <w:szCs w:val="28"/>
          <w:lang w:val="en-US" w:eastAsia="zh-CN"/>
        </w:rPr>
        <w:t>考察论证</w:t>
      </w:r>
      <w:r>
        <w:rPr>
          <w:rFonts w:hint="eastAsia"/>
          <w:sz w:val="28"/>
          <w:szCs w:val="28"/>
        </w:rPr>
        <w:t>并</w:t>
      </w:r>
      <w:r>
        <w:rPr>
          <w:rFonts w:hint="eastAsia"/>
          <w:sz w:val="28"/>
          <w:szCs w:val="28"/>
          <w:lang w:val="en-US" w:eastAsia="zh-CN"/>
        </w:rPr>
        <w:t>在总厂同类产品进行了实际运行验证</w:t>
      </w:r>
      <w:r>
        <w:rPr>
          <w:rFonts w:hint="eastAsia"/>
          <w:sz w:val="28"/>
          <w:szCs w:val="28"/>
          <w:lang w:eastAsia="zh-CN"/>
        </w:rPr>
        <w:t>。</w:t>
      </w:r>
      <w:r>
        <w:rPr>
          <w:rFonts w:hint="eastAsia"/>
          <w:sz w:val="28"/>
          <w:szCs w:val="28"/>
        </w:rPr>
        <w:t>该工艺采用了自动控制系统，有效地提高了</w:t>
      </w:r>
      <w:r>
        <w:rPr>
          <w:rFonts w:hint="eastAsia"/>
          <w:sz w:val="28"/>
          <w:szCs w:val="28"/>
          <w:lang w:val="en-US" w:eastAsia="zh-CN"/>
        </w:rPr>
        <w:t>发货产品的质量稳定性，减少了作业环节的人员伤害风险和有害物质的排放。</w:t>
      </w:r>
      <w:r>
        <w:rPr>
          <w:rFonts w:hint="eastAsia"/>
          <w:sz w:val="28"/>
          <w:szCs w:val="28"/>
          <w:lang w:eastAsia="zh-CN"/>
        </w:rPr>
        <w:t>该项目</w:t>
      </w:r>
      <w:r>
        <w:rPr>
          <w:rFonts w:hint="eastAsia"/>
          <w:sz w:val="28"/>
          <w:szCs w:val="28"/>
          <w:lang w:val="en-US" w:eastAsia="zh-CN"/>
        </w:rPr>
        <w:t>建成投运后，包装环节</w:t>
      </w:r>
      <w:r>
        <w:rPr>
          <w:rFonts w:hint="eastAsia"/>
          <w:sz w:val="28"/>
          <w:szCs w:val="28"/>
        </w:rPr>
        <w:t>对环境的影响将</w:t>
      </w:r>
      <w:r>
        <w:rPr>
          <w:rFonts w:hint="eastAsia"/>
          <w:sz w:val="28"/>
          <w:szCs w:val="28"/>
          <w:lang w:val="en-US" w:eastAsia="zh-CN"/>
        </w:rPr>
        <w:t>会进一步降低</w:t>
      </w:r>
      <w:r>
        <w:rPr>
          <w:rFonts w:hint="eastAsia"/>
          <w:sz w:val="28"/>
          <w:szCs w:val="28"/>
        </w:rPr>
        <w:t>。</w:t>
      </w:r>
      <w:r>
        <w:rPr>
          <w:rFonts w:hint="eastAsia"/>
          <w:sz w:val="28"/>
          <w:szCs w:val="28"/>
          <w:lang w:val="en-US" w:eastAsia="zh-CN"/>
        </w:rPr>
        <w:t>以现有厂区布局为基础，</w:t>
      </w:r>
      <w:r>
        <w:rPr>
          <w:rFonts w:hint="eastAsia"/>
          <w:sz w:val="28"/>
          <w:szCs w:val="28"/>
        </w:rPr>
        <w:t>满足工艺流程的</w:t>
      </w:r>
      <w:r>
        <w:rPr>
          <w:rFonts w:hint="eastAsia"/>
          <w:sz w:val="28"/>
          <w:szCs w:val="28"/>
          <w:lang w:val="en-US" w:eastAsia="zh-CN"/>
        </w:rPr>
        <w:t>需要</w:t>
      </w:r>
      <w:r>
        <w:rPr>
          <w:rFonts w:hint="eastAsia"/>
          <w:sz w:val="28"/>
          <w:szCs w:val="28"/>
        </w:rPr>
        <w:t>，</w:t>
      </w:r>
      <w:r>
        <w:rPr>
          <w:rFonts w:hint="eastAsia"/>
          <w:sz w:val="28"/>
          <w:szCs w:val="28"/>
          <w:lang w:val="en-US" w:eastAsia="zh-CN"/>
        </w:rPr>
        <w:t>在</w:t>
      </w:r>
      <w:r>
        <w:rPr>
          <w:rFonts w:hint="eastAsia"/>
          <w:sz w:val="28"/>
          <w:szCs w:val="28"/>
        </w:rPr>
        <w:t>符合国家现行法</w:t>
      </w:r>
      <w:r>
        <w:rPr>
          <w:rFonts w:hint="eastAsia"/>
          <w:sz w:val="28"/>
          <w:szCs w:val="28"/>
          <w:lang w:val="en-US" w:eastAsia="zh-CN"/>
        </w:rPr>
        <w:t>律</w:t>
      </w:r>
      <w:r>
        <w:rPr>
          <w:rFonts w:hint="eastAsia"/>
          <w:sz w:val="28"/>
          <w:szCs w:val="28"/>
        </w:rPr>
        <w:t>法规</w:t>
      </w:r>
      <w:r>
        <w:rPr>
          <w:rFonts w:hint="eastAsia"/>
          <w:sz w:val="28"/>
          <w:szCs w:val="28"/>
          <w:lang w:val="en-US" w:eastAsia="zh-CN"/>
        </w:rPr>
        <w:t>标准前提下</w:t>
      </w:r>
      <w:r>
        <w:rPr>
          <w:rFonts w:hint="eastAsia"/>
          <w:sz w:val="28"/>
          <w:szCs w:val="28"/>
        </w:rPr>
        <w:t>；</w:t>
      </w:r>
      <w:r>
        <w:rPr>
          <w:rFonts w:hint="eastAsia"/>
          <w:sz w:val="28"/>
          <w:szCs w:val="28"/>
          <w:lang w:val="en-US" w:eastAsia="zh-CN"/>
        </w:rPr>
        <w:t>合理</w:t>
      </w:r>
      <w:r>
        <w:rPr>
          <w:rFonts w:hint="eastAsia"/>
          <w:sz w:val="28"/>
          <w:szCs w:val="28"/>
        </w:rPr>
        <w:t>确定功能分区，</w:t>
      </w:r>
      <w:r>
        <w:rPr>
          <w:rFonts w:hint="eastAsia"/>
          <w:sz w:val="28"/>
          <w:szCs w:val="28"/>
          <w:lang w:val="en-US" w:eastAsia="zh-CN"/>
        </w:rPr>
        <w:t>布设装置、设备、管线</w:t>
      </w:r>
      <w:r>
        <w:rPr>
          <w:rFonts w:hint="eastAsia"/>
          <w:sz w:val="28"/>
          <w:szCs w:val="28"/>
        </w:rPr>
        <w:t>。</w:t>
      </w:r>
    </w:p>
    <w:p w14:paraId="510B9097">
      <w:pPr>
        <w:ind w:firstLine="560"/>
        <w:rPr>
          <w:sz w:val="28"/>
          <w:szCs w:val="28"/>
        </w:rPr>
      </w:pPr>
      <w:r>
        <w:rPr>
          <w:sz w:val="28"/>
          <w:szCs w:val="28"/>
        </w:rPr>
        <w:t>综上所述，该公司拟采用的技术、工艺以及采用的装置、设备、设施在国内均属成熟的，本身具有较高的安全可靠性。同时采取积极有效的安全、消防、环保措施，只要严格按设计规划进行施工以及必需的安全投入；按设计要求采购符合要求的、质量合格的设备；建立高素质的安全管理机构；完善各项规章制度；加强职工的教育、培训；提高工人的素质以及安全意识；加强管理；针对生产、贮存中存在的危险、有害因素建立行之有效的应急预案。</w:t>
      </w:r>
      <w:r>
        <w:rPr>
          <w:rFonts w:hint="eastAsia"/>
          <w:sz w:val="28"/>
          <w:szCs w:val="28"/>
        </w:rPr>
        <w:t>该项目</w:t>
      </w:r>
      <w:r>
        <w:rPr>
          <w:sz w:val="28"/>
          <w:szCs w:val="28"/>
        </w:rPr>
        <w:t>拟采用的技术、工艺、装置、设备、设施具备较高的安全可靠性，能够满足安全生产的要求。</w:t>
      </w:r>
    </w:p>
    <w:p w14:paraId="5398DCD7">
      <w:pPr>
        <w:ind w:firstLine="562"/>
        <w:outlineLvl w:val="3"/>
        <w:rPr>
          <w:rFonts w:ascii="宋体" w:hAnsi="宋体" w:cs="宋体"/>
          <w:b/>
          <w:bCs/>
          <w:sz w:val="28"/>
          <w:szCs w:val="28"/>
        </w:rPr>
      </w:pPr>
      <w:r>
        <w:rPr>
          <w:rFonts w:hint="eastAsia" w:ascii="宋体" w:hAnsi="宋体" w:cs="宋体"/>
          <w:b/>
          <w:bCs/>
          <w:sz w:val="28"/>
          <w:szCs w:val="28"/>
        </w:rPr>
        <w:t>6.1.2.5公用工程、辅助设施评价</w:t>
      </w:r>
    </w:p>
    <w:p w14:paraId="7F752D06">
      <w:pPr>
        <w:ind w:firstLine="560" w:firstLineChars="200"/>
        <w:jc w:val="left"/>
        <w:rPr>
          <w:rFonts w:ascii="宋体" w:hAnsi="宋体" w:cs="宋体"/>
          <w:sz w:val="28"/>
          <w:szCs w:val="28"/>
        </w:rPr>
      </w:pPr>
      <w:r>
        <w:rPr>
          <w:rFonts w:hint="eastAsia" w:ascii="宋体" w:hAnsi="宋体" w:cs="宋体"/>
          <w:sz w:val="28"/>
          <w:szCs w:val="28"/>
        </w:rPr>
        <w:t>1）给排水</w:t>
      </w:r>
    </w:p>
    <w:p w14:paraId="14CAA3D5">
      <w:pPr>
        <w:snapToGrid w:val="0"/>
        <w:ind w:firstLine="560" w:firstLineChars="200"/>
        <w:rPr>
          <w:rFonts w:hint="eastAsia" w:ascii="宋体" w:hAnsi="宋体" w:cs="宋体"/>
          <w:kern w:val="0"/>
          <w:sz w:val="28"/>
          <w:szCs w:val="28"/>
        </w:rPr>
      </w:pPr>
      <w:bookmarkStart w:id="235" w:name="_Toc1938"/>
      <w:r>
        <w:rPr>
          <w:rFonts w:hint="eastAsia" w:cs="宋体"/>
          <w:sz w:val="28"/>
          <w:szCs w:val="28"/>
        </w:rPr>
        <w:t>该项目给水利用已有自来水管网，给水水源为园区市政给水管网，引入管管径为DN100，供水压力为0.3～0.4MPa</w:t>
      </w:r>
      <w:r>
        <w:rPr>
          <w:rFonts w:hint="eastAsia" w:ascii="宋体" w:hAnsi="宋体" w:cs="宋体"/>
          <w:kern w:val="0"/>
          <w:sz w:val="28"/>
          <w:szCs w:val="28"/>
        </w:rPr>
        <w:t>。</w:t>
      </w:r>
    </w:p>
    <w:p w14:paraId="156358A7">
      <w:pPr>
        <w:snapToGrid w:val="0"/>
        <w:ind w:firstLine="560" w:firstLineChars="200"/>
        <w:rPr>
          <w:rFonts w:hint="default" w:eastAsia="宋体" w:cs="宋体"/>
          <w:sz w:val="28"/>
          <w:szCs w:val="28"/>
          <w:lang w:val="en-US" w:eastAsia="zh-CN"/>
        </w:rPr>
      </w:pPr>
      <w:r>
        <w:rPr>
          <w:rFonts w:hint="eastAsia" w:cs="宋体"/>
          <w:sz w:val="28"/>
          <w:szCs w:val="28"/>
        </w:rPr>
        <w:t>生活、生产、消防给水系统和生产废水以及生活污水和雨水排放系统，</w:t>
      </w:r>
      <w:r>
        <w:rPr>
          <w:rFonts w:hint="eastAsia" w:cs="宋体"/>
          <w:sz w:val="28"/>
          <w:szCs w:val="28"/>
          <w:lang w:val="en-US" w:eastAsia="zh-CN"/>
        </w:rPr>
        <w:t>利用既有设施。</w:t>
      </w:r>
    </w:p>
    <w:p w14:paraId="796B6237">
      <w:pPr>
        <w:ind w:firstLine="560" w:firstLineChars="200"/>
        <w:jc w:val="left"/>
        <w:rPr>
          <w:rFonts w:ascii="宋体" w:hAnsi="宋体" w:cs="宋体"/>
          <w:sz w:val="28"/>
          <w:szCs w:val="24"/>
        </w:rPr>
      </w:pPr>
      <w:r>
        <w:rPr>
          <w:rFonts w:hint="eastAsia" w:ascii="宋体" w:hAnsi="宋体" w:cs="宋体"/>
          <w:bCs/>
          <w:color w:val="auto"/>
          <w:sz w:val="28"/>
          <w:szCs w:val="28"/>
          <w:lang w:val="en-US" w:eastAsia="zh-CN"/>
        </w:rPr>
        <w:t>废水主要包括</w:t>
      </w:r>
      <w:r>
        <w:rPr>
          <w:rFonts w:hint="eastAsia" w:ascii="宋体" w:hAnsi="宋体" w:eastAsia="宋体" w:cs="宋体"/>
          <w:bCs/>
          <w:color w:val="auto"/>
          <w:sz w:val="28"/>
          <w:szCs w:val="28"/>
          <w:lang w:val="en-US" w:eastAsia="zh-CN"/>
        </w:rPr>
        <w:t>工艺装置排水和车间地面、设备冲洗废水、下雨天时的初期污染雨水、事故时洗消废水、事故污水等，进入污水处理站。污水站设计处理能力为500t/d，污水经物化预处理+生化处理达标后排放入园区污水厂。生活污水经化粪池处理后排入厂区污水处理站。</w:t>
      </w:r>
    </w:p>
    <w:p w14:paraId="72480748">
      <w:pPr>
        <w:ind w:firstLine="560" w:firstLineChars="200"/>
        <w:rPr>
          <w:rFonts w:ascii="宋体" w:hAnsi="宋体" w:cs="宋体"/>
          <w:sz w:val="28"/>
          <w:szCs w:val="28"/>
        </w:rPr>
      </w:pPr>
      <w:r>
        <w:rPr>
          <w:rFonts w:hint="eastAsia" w:ascii="宋体" w:hAnsi="宋体" w:cs="宋体"/>
          <w:sz w:val="28"/>
          <w:szCs w:val="28"/>
        </w:rPr>
        <w:t>2）供配电</w:t>
      </w:r>
    </w:p>
    <w:p w14:paraId="6444ECD9">
      <w:pPr>
        <w:ind w:firstLine="560" w:firstLineChars="200"/>
        <w:rPr>
          <w:rFonts w:hint="eastAsia" w:ascii="宋体" w:hAnsi="宋体" w:cs="宋体"/>
          <w:spacing w:val="-4"/>
          <w:sz w:val="28"/>
          <w:szCs w:val="28"/>
        </w:rPr>
      </w:pPr>
      <w:r>
        <w:rPr>
          <w:rFonts w:hint="eastAsia" w:ascii="宋体" w:hAnsi="宋体" w:cs="宋体"/>
          <w:sz w:val="28"/>
          <w:szCs w:val="24"/>
        </w:rPr>
        <w:t>根据可研及企业所提供资料，消防用电设备、应急照明及疏散指示灯用电负荷为二级，</w:t>
      </w:r>
      <w:r>
        <w:rPr>
          <w:rFonts w:hint="eastAsia" w:ascii="宋体" w:hAnsi="宋体" w:cs="宋体"/>
          <w:sz w:val="28"/>
          <w:szCs w:val="24"/>
          <w:lang w:val="en-US" w:eastAsia="zh-CN"/>
        </w:rPr>
        <w:t>该项目</w:t>
      </w:r>
      <w:r>
        <w:rPr>
          <w:rFonts w:hint="eastAsia" w:ascii="宋体" w:hAnsi="宋体" w:cs="宋体"/>
          <w:sz w:val="28"/>
          <w:szCs w:val="24"/>
        </w:rPr>
        <w:t>涉及的DCS控制系统为一级特别重要负荷电源用电，采用UPS电源，其余为三类用电负荷</w:t>
      </w:r>
      <w:r>
        <w:rPr>
          <w:rFonts w:hint="eastAsia" w:ascii="宋体" w:hAnsi="宋体" w:cs="宋体"/>
          <w:spacing w:val="-4"/>
          <w:sz w:val="28"/>
          <w:szCs w:val="28"/>
        </w:rPr>
        <w:t xml:space="preserve">。 </w:t>
      </w:r>
    </w:p>
    <w:p w14:paraId="54DEEF08">
      <w:pPr>
        <w:ind w:firstLine="544" w:firstLineChars="200"/>
        <w:rPr>
          <w:rFonts w:ascii="宋体" w:hAnsi="宋体" w:cs="宋体"/>
          <w:spacing w:val="-4"/>
          <w:sz w:val="28"/>
          <w:szCs w:val="28"/>
        </w:rPr>
      </w:pPr>
      <w:r>
        <w:rPr>
          <w:rFonts w:hint="eastAsia" w:ascii="宋体" w:hAnsi="宋体" w:cs="宋体"/>
          <w:spacing w:val="-4"/>
          <w:sz w:val="28"/>
          <w:szCs w:val="28"/>
          <w:lang w:val="en-US" w:eastAsia="zh-CN"/>
        </w:rPr>
        <w:t>该项目</w:t>
      </w:r>
      <w:r>
        <w:rPr>
          <w:rFonts w:hint="eastAsia" w:ascii="宋体" w:hAnsi="宋体" w:cs="宋体"/>
          <w:spacing w:val="-4"/>
          <w:sz w:val="28"/>
          <w:szCs w:val="28"/>
        </w:rPr>
        <w:t>依托2#变电所</w:t>
      </w:r>
      <w:r>
        <w:rPr>
          <w:rFonts w:hint="eastAsia" w:ascii="宋体" w:hAnsi="宋体" w:cs="宋体"/>
          <w:spacing w:val="-4"/>
          <w:sz w:val="28"/>
          <w:szCs w:val="28"/>
          <w:lang w:eastAsia="zh-CN"/>
        </w:rPr>
        <w:t>，设置1台SC(H)B14-2500kVA变压器</w:t>
      </w:r>
      <w:r>
        <w:rPr>
          <w:rFonts w:hint="eastAsia" w:ascii="宋体" w:hAnsi="宋体" w:cs="宋体"/>
          <w:spacing w:val="-4"/>
          <w:sz w:val="28"/>
          <w:szCs w:val="28"/>
          <w:lang w:val="en-US" w:eastAsia="zh-CN"/>
        </w:rPr>
        <w:t>。</w:t>
      </w:r>
      <w:r>
        <w:rPr>
          <w:rFonts w:hint="eastAsia" w:ascii="宋体" w:hAnsi="宋体" w:cs="宋体"/>
          <w:spacing w:val="-4"/>
          <w:sz w:val="28"/>
          <w:szCs w:val="28"/>
        </w:rPr>
        <w:t>厂区内从配电间至各负荷用电点为低压配电，且设置低压配电柜若干，配电方式为放射式，配电电压为380/220V。</w:t>
      </w:r>
    </w:p>
    <w:p w14:paraId="7EDF3723">
      <w:pPr>
        <w:adjustRightInd w:val="0"/>
        <w:snapToGrid w:val="0"/>
        <w:ind w:firstLine="700" w:firstLineChars="250"/>
        <w:rPr>
          <w:rFonts w:ascii="宋体" w:hAnsi="宋体"/>
          <w:sz w:val="28"/>
          <w:szCs w:val="28"/>
        </w:rPr>
      </w:pPr>
      <w:r>
        <w:rPr>
          <w:rFonts w:hint="eastAsia" w:ascii="宋体" w:hAnsi="宋体"/>
          <w:sz w:val="28"/>
          <w:szCs w:val="28"/>
        </w:rPr>
        <w:t>3）仪表空气、氮气</w:t>
      </w:r>
    </w:p>
    <w:p w14:paraId="0CBD38EF">
      <w:pPr>
        <w:autoSpaceDE w:val="0"/>
        <w:autoSpaceDN w:val="0"/>
        <w:ind w:firstLine="536" w:firstLineChars="200"/>
        <w:rPr>
          <w:rFonts w:hint="eastAsia" w:ascii="宋体" w:hAnsi="宋体" w:cs="宋体"/>
          <w:spacing w:val="-6"/>
          <w:sz w:val="28"/>
          <w:szCs w:val="28"/>
          <w:lang w:eastAsia="zh-CN"/>
        </w:rPr>
      </w:pPr>
      <w:r>
        <w:rPr>
          <w:rFonts w:hint="eastAsia" w:ascii="宋体" w:hAnsi="宋体" w:cs="宋体"/>
          <w:spacing w:val="-6"/>
          <w:sz w:val="28"/>
          <w:szCs w:val="28"/>
        </w:rPr>
        <w:t>该项目依托现有氮气管网</w:t>
      </w:r>
      <w:r>
        <w:rPr>
          <w:rFonts w:hint="eastAsia" w:ascii="宋体" w:hAnsi="宋体" w:cs="宋体"/>
          <w:spacing w:val="-6"/>
          <w:sz w:val="28"/>
          <w:szCs w:val="28"/>
          <w:lang w:eastAsia="zh-CN"/>
        </w:rPr>
        <w:t>，由杭氧至公司</w:t>
      </w:r>
      <w:r>
        <w:rPr>
          <w:rFonts w:hint="eastAsia" w:ascii="宋体" w:hAnsi="宋体" w:cs="宋体"/>
          <w:spacing w:val="-6"/>
          <w:sz w:val="28"/>
          <w:szCs w:val="28"/>
          <w:lang w:val="en-US" w:eastAsia="zh-CN"/>
        </w:rPr>
        <w:t>提供，</w:t>
      </w:r>
      <w:r>
        <w:rPr>
          <w:rFonts w:hint="eastAsia" w:ascii="宋体" w:hAnsi="宋体" w:cs="宋体"/>
          <w:spacing w:val="-6"/>
          <w:sz w:val="28"/>
          <w:szCs w:val="28"/>
          <w:lang w:eastAsia="zh-CN"/>
        </w:rPr>
        <w:t>内部为DN100碳钢管道，P=0.5-0.8Mpa，氮气纯度为99.999%，现有氮气供应量和压力、纯度能满足改项目投产后的需要。</w:t>
      </w:r>
    </w:p>
    <w:p w14:paraId="5934F111">
      <w:pPr>
        <w:ind w:firstLine="420" w:firstLineChars="0"/>
        <w:rPr>
          <w:rFonts w:hint="default" w:eastAsia="宋体"/>
          <w:lang w:val="en-US" w:eastAsia="zh-CN"/>
        </w:rPr>
      </w:pPr>
      <w:r>
        <w:rPr>
          <w:rFonts w:hint="eastAsia" w:ascii="宋体" w:hAnsi="宋体" w:cs="宋体"/>
          <w:spacing w:val="-6"/>
          <w:sz w:val="28"/>
          <w:szCs w:val="28"/>
          <w:lang w:eastAsia="zh-CN"/>
        </w:rPr>
        <w:t>压缩空气，依托该项目用B-12车间空压机站供给</w:t>
      </w:r>
      <w:r>
        <w:rPr>
          <w:rFonts w:hint="eastAsia" w:cs="宋体"/>
          <w:sz w:val="28"/>
          <w:szCs w:val="28"/>
        </w:rPr>
        <w:t>，</w:t>
      </w:r>
      <w:r>
        <w:rPr>
          <w:rFonts w:hint="eastAsia" w:cs="宋体"/>
          <w:sz w:val="28"/>
          <w:szCs w:val="28"/>
          <w:lang w:val="en-US" w:eastAsia="zh-CN"/>
        </w:rPr>
        <w:t>设</w:t>
      </w:r>
      <w:r>
        <w:rPr>
          <w:rFonts w:hint="eastAsia" w:cs="宋体"/>
          <w:sz w:val="28"/>
          <w:szCs w:val="28"/>
        </w:rPr>
        <w:t>有1台BLT-50A空气压缩机，配套1台4m</w:t>
      </w:r>
      <w:r>
        <w:rPr>
          <w:rFonts w:hint="eastAsia" w:cs="宋体"/>
          <w:sz w:val="28"/>
          <w:szCs w:val="28"/>
          <w:vertAlign w:val="superscript"/>
          <w:lang w:val="en-US" w:eastAsia="zh-CN"/>
        </w:rPr>
        <w:t>3</w:t>
      </w:r>
      <w:r>
        <w:rPr>
          <w:rFonts w:hint="eastAsia" w:cs="宋体"/>
          <w:sz w:val="28"/>
          <w:szCs w:val="28"/>
          <w:lang w:val="en-US" w:eastAsia="zh-CN"/>
        </w:rPr>
        <w:t>的压缩空气罐，供应量366Nm</w:t>
      </w:r>
      <w:r>
        <w:rPr>
          <w:rFonts w:hint="eastAsia" w:cs="宋体"/>
          <w:sz w:val="28"/>
          <w:szCs w:val="28"/>
          <w:vertAlign w:val="superscript"/>
          <w:lang w:val="en-US" w:eastAsia="zh-CN"/>
        </w:rPr>
        <w:t>3</w:t>
      </w:r>
      <w:r>
        <w:rPr>
          <w:rFonts w:hint="eastAsia" w:cs="宋体"/>
          <w:sz w:val="28"/>
          <w:szCs w:val="28"/>
          <w:lang w:val="en-US" w:eastAsia="zh-CN"/>
        </w:rPr>
        <w:t>/h。</w:t>
      </w:r>
    </w:p>
    <w:p w14:paraId="1AB63317">
      <w:pPr>
        <w:snapToGrid w:val="0"/>
        <w:ind w:firstLine="562"/>
        <w:outlineLvl w:val="2"/>
        <w:rPr>
          <w:b/>
          <w:bCs/>
          <w:sz w:val="28"/>
          <w:szCs w:val="28"/>
        </w:rPr>
      </w:pPr>
      <w:r>
        <w:rPr>
          <w:b/>
          <w:bCs/>
          <w:sz w:val="28"/>
          <w:szCs w:val="28"/>
        </w:rPr>
        <w:t>6.1.3安全生产条件评价结果</w:t>
      </w:r>
      <w:bookmarkEnd w:id="235"/>
    </w:p>
    <w:p w14:paraId="6AA1A7DF">
      <w:pPr>
        <w:ind w:firstLine="544"/>
        <w:rPr>
          <w:sz w:val="28"/>
          <w:szCs w:val="28"/>
        </w:rPr>
      </w:pPr>
      <w:r>
        <w:rPr>
          <w:spacing w:val="-4"/>
          <w:sz w:val="28"/>
          <w:szCs w:val="28"/>
        </w:rPr>
        <w:t>拟建项目主体工程满足安全条件，配套的公用、辅助设施的能力与</w:t>
      </w:r>
      <w:r>
        <w:rPr>
          <w:rFonts w:hint="eastAsia"/>
          <w:spacing w:val="-4"/>
          <w:sz w:val="28"/>
          <w:szCs w:val="28"/>
        </w:rPr>
        <w:t>该项目</w:t>
      </w:r>
      <w:r>
        <w:rPr>
          <w:spacing w:val="-4"/>
          <w:sz w:val="28"/>
          <w:szCs w:val="28"/>
        </w:rPr>
        <w:t>主体工程总体相适应，符合</w:t>
      </w:r>
      <w:r>
        <w:rPr>
          <w:spacing w:val="-4"/>
          <w:kern w:val="0"/>
          <w:sz w:val="28"/>
          <w:szCs w:val="28"/>
        </w:rPr>
        <w:t>建设项目“三同时”的安全生产条件</w:t>
      </w:r>
      <w:r>
        <w:rPr>
          <w:bCs/>
          <w:sz w:val="28"/>
          <w:szCs w:val="28"/>
        </w:rPr>
        <w:t>。</w:t>
      </w:r>
    </w:p>
    <w:p w14:paraId="1A5086D2">
      <w:pPr>
        <w:ind w:firstLine="562"/>
        <w:outlineLvl w:val="1"/>
        <w:rPr>
          <w:b/>
          <w:sz w:val="28"/>
          <w:szCs w:val="28"/>
        </w:rPr>
      </w:pPr>
      <w:bookmarkStart w:id="236" w:name="_Toc25609"/>
      <w:bookmarkStart w:id="237" w:name="_Toc387414457"/>
      <w:bookmarkStart w:id="238" w:name="_Toc21899"/>
      <w:r>
        <w:rPr>
          <w:b/>
          <w:sz w:val="28"/>
          <w:szCs w:val="28"/>
        </w:rPr>
        <w:t>6.2产业政策符合性评价</w:t>
      </w:r>
      <w:bookmarkEnd w:id="236"/>
      <w:bookmarkEnd w:id="237"/>
      <w:bookmarkEnd w:id="238"/>
    </w:p>
    <w:p w14:paraId="4D932FF8">
      <w:pPr>
        <w:snapToGrid w:val="0"/>
        <w:ind w:firstLine="562"/>
        <w:outlineLvl w:val="2"/>
        <w:rPr>
          <w:b/>
          <w:bCs/>
          <w:sz w:val="28"/>
          <w:szCs w:val="28"/>
        </w:rPr>
      </w:pPr>
      <w:bookmarkStart w:id="239" w:name="_Toc5932"/>
      <w:r>
        <w:rPr>
          <w:b/>
          <w:bCs/>
          <w:sz w:val="28"/>
          <w:szCs w:val="28"/>
        </w:rPr>
        <w:t>6.2.1建设项目与国家和当地政府产业政策与布局符合性分析</w:t>
      </w:r>
      <w:bookmarkEnd w:id="239"/>
    </w:p>
    <w:p w14:paraId="4AF70049">
      <w:pPr>
        <w:pStyle w:val="922"/>
        <w:spacing w:line="360" w:lineRule="auto"/>
        <w:ind w:firstLine="536" w:firstLineChars="200"/>
        <w:rPr>
          <w:rFonts w:hint="eastAsia" w:ascii="宋体" w:hAnsi="宋体" w:cs="宋体"/>
          <w:spacing w:val="-6"/>
          <w:sz w:val="28"/>
          <w:szCs w:val="28"/>
        </w:rPr>
      </w:pPr>
      <w:r>
        <w:rPr>
          <w:rFonts w:hint="eastAsia" w:ascii="宋体" w:hAnsi="宋体" w:cs="宋体"/>
          <w:spacing w:val="-6"/>
          <w:sz w:val="28"/>
          <w:szCs w:val="28"/>
        </w:rPr>
        <w:t>1）根据国家发展和改革委员会</w:t>
      </w:r>
      <w:r>
        <w:rPr>
          <w:rFonts w:hint="eastAsia" w:ascii="宋体" w:hAnsi="宋体" w:cs="宋体"/>
          <w:spacing w:val="-6"/>
          <w:sz w:val="28"/>
          <w:szCs w:val="28"/>
          <w:lang w:val="en-US" w:eastAsia="zh-CN"/>
        </w:rPr>
        <w:t>2023年</w:t>
      </w:r>
      <w:r>
        <w:rPr>
          <w:rFonts w:hint="eastAsia" w:ascii="宋体" w:hAnsi="宋体" w:cs="宋体"/>
          <w:spacing w:val="-6"/>
          <w:sz w:val="28"/>
          <w:szCs w:val="28"/>
        </w:rPr>
        <w:t>第</w:t>
      </w:r>
      <w:r>
        <w:rPr>
          <w:rFonts w:hint="eastAsia" w:ascii="宋体" w:hAnsi="宋体" w:cs="宋体"/>
          <w:spacing w:val="-6"/>
          <w:sz w:val="28"/>
          <w:szCs w:val="28"/>
          <w:lang w:val="en-US" w:eastAsia="zh-CN"/>
        </w:rPr>
        <w:t>7</w:t>
      </w:r>
      <w:r>
        <w:rPr>
          <w:rFonts w:hint="eastAsia" w:ascii="宋体" w:hAnsi="宋体" w:cs="宋体"/>
          <w:spacing w:val="-6"/>
          <w:sz w:val="28"/>
          <w:szCs w:val="28"/>
        </w:rPr>
        <w:t>号令《产业结构调整指导目录（20</w:t>
      </w:r>
      <w:r>
        <w:rPr>
          <w:rFonts w:hint="eastAsia" w:ascii="宋体" w:hAnsi="宋体" w:cs="宋体"/>
          <w:spacing w:val="-6"/>
          <w:sz w:val="28"/>
          <w:szCs w:val="28"/>
          <w:lang w:val="en-US" w:eastAsia="zh-CN"/>
        </w:rPr>
        <w:t>24</w:t>
      </w:r>
      <w:r>
        <w:rPr>
          <w:rFonts w:hint="eastAsia" w:ascii="宋体" w:hAnsi="宋体" w:cs="宋体"/>
          <w:spacing w:val="-6"/>
          <w:sz w:val="28"/>
          <w:szCs w:val="28"/>
        </w:rPr>
        <w:t>年本）》，</w:t>
      </w:r>
      <w:r>
        <w:rPr>
          <w:rFonts w:hint="eastAsia" w:ascii="宋体" w:hAnsi="宋体" w:cs="宋体"/>
          <w:spacing w:val="-6"/>
          <w:sz w:val="28"/>
          <w:szCs w:val="28"/>
          <w:lang w:eastAsia="zh-CN"/>
        </w:rPr>
        <w:t>该项目</w:t>
      </w:r>
      <w:r>
        <w:rPr>
          <w:rFonts w:hint="eastAsia" w:ascii="宋体" w:hAnsi="宋体" w:cs="宋体"/>
          <w:spacing w:val="-6"/>
          <w:sz w:val="28"/>
          <w:szCs w:val="28"/>
          <w:lang w:val="en-US" w:eastAsia="zh-CN"/>
        </w:rPr>
        <w:t>涉及的</w:t>
      </w:r>
      <w:r>
        <w:rPr>
          <w:rFonts w:hint="eastAsia" w:ascii="宋体" w:hAnsi="宋体" w:cs="宋体"/>
          <w:spacing w:val="-6"/>
          <w:sz w:val="28"/>
          <w:szCs w:val="28"/>
        </w:rPr>
        <w:t>产品</w:t>
      </w:r>
      <w:r>
        <w:rPr>
          <w:rFonts w:hint="eastAsia" w:ascii="宋体" w:hAnsi="宋体" w:cs="宋体"/>
          <w:spacing w:val="-6"/>
          <w:sz w:val="28"/>
          <w:szCs w:val="28"/>
          <w:lang w:val="en-US" w:eastAsia="zh-CN"/>
        </w:rPr>
        <w:t>于装置设备均未列入</w:t>
      </w:r>
      <w:r>
        <w:rPr>
          <w:rFonts w:hint="eastAsia" w:ascii="宋体" w:hAnsi="宋体" w:cs="宋体"/>
          <w:spacing w:val="-6"/>
          <w:sz w:val="28"/>
          <w:szCs w:val="28"/>
        </w:rPr>
        <w:t>第</w:t>
      </w:r>
      <w:r>
        <w:rPr>
          <w:rFonts w:hint="eastAsia" w:ascii="宋体" w:hAnsi="宋体" w:cs="宋体"/>
          <w:spacing w:val="-6"/>
          <w:sz w:val="28"/>
          <w:szCs w:val="28"/>
          <w:lang w:val="en-US" w:eastAsia="zh-CN"/>
        </w:rPr>
        <w:t>二</w:t>
      </w:r>
      <w:r>
        <w:rPr>
          <w:rFonts w:hint="eastAsia" w:ascii="宋体" w:hAnsi="宋体" w:cs="宋体"/>
          <w:spacing w:val="-6"/>
          <w:sz w:val="28"/>
          <w:szCs w:val="28"/>
        </w:rPr>
        <w:t>类“</w:t>
      </w:r>
      <w:r>
        <w:rPr>
          <w:rFonts w:hint="eastAsia" w:ascii="宋体" w:hAnsi="宋体" w:cs="宋体"/>
          <w:spacing w:val="-6"/>
          <w:sz w:val="28"/>
          <w:szCs w:val="28"/>
          <w:lang w:val="en-US" w:eastAsia="zh-CN"/>
        </w:rPr>
        <w:t>限制</w:t>
      </w:r>
      <w:r>
        <w:rPr>
          <w:rFonts w:hint="eastAsia" w:ascii="宋体" w:hAnsi="宋体" w:cs="宋体"/>
          <w:spacing w:val="-6"/>
          <w:sz w:val="28"/>
          <w:szCs w:val="28"/>
        </w:rPr>
        <w:t>类”</w:t>
      </w:r>
      <w:r>
        <w:rPr>
          <w:rFonts w:hint="eastAsia" w:ascii="宋体" w:hAnsi="宋体" w:cs="宋体"/>
          <w:spacing w:val="-6"/>
          <w:sz w:val="28"/>
          <w:szCs w:val="28"/>
          <w:lang w:val="en-US" w:eastAsia="zh-CN"/>
        </w:rPr>
        <w:t>和第三类“淘汰类”的范围</w:t>
      </w:r>
      <w:r>
        <w:rPr>
          <w:rFonts w:hint="eastAsia" w:ascii="宋体" w:hAnsi="宋体" w:cs="宋体"/>
          <w:spacing w:val="-6"/>
          <w:sz w:val="28"/>
          <w:szCs w:val="28"/>
        </w:rPr>
        <w:t>。</w:t>
      </w:r>
    </w:p>
    <w:p w14:paraId="2478AC24">
      <w:pPr>
        <w:pStyle w:val="922"/>
        <w:spacing w:line="360" w:lineRule="auto"/>
        <w:ind w:firstLine="536" w:firstLineChars="200"/>
        <w:rPr>
          <w:rFonts w:hint="eastAsia" w:ascii="宋体" w:hAnsi="宋体" w:cs="宋体"/>
          <w:spacing w:val="-6"/>
          <w:sz w:val="28"/>
          <w:szCs w:val="28"/>
        </w:rPr>
      </w:pPr>
      <w:r>
        <w:rPr>
          <w:rFonts w:hint="eastAsia" w:ascii="宋体" w:hAnsi="宋体" w:cs="宋体"/>
          <w:spacing w:val="-6"/>
          <w:sz w:val="28"/>
          <w:szCs w:val="28"/>
        </w:rPr>
        <w:t>2）根据《长江经济带发展负面清单指南</w:t>
      </w:r>
      <w:r>
        <w:rPr>
          <w:rFonts w:hint="eastAsia" w:ascii="宋体" w:hAnsi="宋体" w:cs="宋体"/>
          <w:spacing w:val="-6"/>
          <w:sz w:val="28"/>
          <w:szCs w:val="28"/>
          <w:lang w:eastAsia="zh-CN"/>
        </w:rPr>
        <w:t>（</w:t>
      </w:r>
      <w:r>
        <w:rPr>
          <w:rFonts w:hint="eastAsia" w:ascii="宋体" w:hAnsi="宋体" w:cs="宋体"/>
          <w:spacing w:val="-6"/>
          <w:sz w:val="28"/>
          <w:szCs w:val="28"/>
        </w:rPr>
        <w:t>试行</w:t>
      </w:r>
      <w:r>
        <w:rPr>
          <w:rFonts w:hint="eastAsia" w:ascii="宋体" w:hAnsi="宋体" w:cs="宋体"/>
          <w:spacing w:val="-6"/>
          <w:sz w:val="28"/>
          <w:szCs w:val="28"/>
          <w:lang w:eastAsia="zh-CN"/>
        </w:rPr>
        <w:t>，</w:t>
      </w:r>
      <w:r>
        <w:rPr>
          <w:rFonts w:hint="eastAsia" w:ascii="宋体" w:hAnsi="宋体" w:cs="宋体"/>
          <w:spacing w:val="-6"/>
          <w:sz w:val="28"/>
          <w:szCs w:val="28"/>
          <w:lang w:val="en-US" w:eastAsia="zh-CN"/>
        </w:rPr>
        <w:t>2022年版</w:t>
      </w:r>
      <w:r>
        <w:rPr>
          <w:rFonts w:hint="eastAsia" w:ascii="宋体" w:hAnsi="宋体" w:cs="宋体"/>
          <w:spacing w:val="-6"/>
          <w:sz w:val="28"/>
          <w:szCs w:val="28"/>
          <w:lang w:eastAsia="zh-CN"/>
        </w:rPr>
        <w:t>）</w:t>
      </w:r>
      <w:r>
        <w:rPr>
          <w:rFonts w:hint="eastAsia" w:ascii="宋体" w:hAnsi="宋体" w:cs="宋体"/>
          <w:spacing w:val="-6"/>
          <w:sz w:val="28"/>
          <w:szCs w:val="28"/>
        </w:rPr>
        <w:t>》</w:t>
      </w:r>
      <w:r>
        <w:rPr>
          <w:rFonts w:hint="eastAsia" w:ascii="宋体" w:hAnsi="宋体" w:cs="宋体"/>
          <w:spacing w:val="-6"/>
          <w:sz w:val="28"/>
          <w:szCs w:val="28"/>
          <w:lang w:eastAsia="zh-CN"/>
        </w:rPr>
        <w:t>（</w:t>
      </w:r>
      <w:r>
        <w:rPr>
          <w:rFonts w:hint="eastAsia" w:ascii="宋体" w:hAnsi="宋体" w:cs="宋体"/>
          <w:spacing w:val="-6"/>
          <w:sz w:val="28"/>
          <w:szCs w:val="28"/>
        </w:rPr>
        <w:t>推动长江经济带发展领导小组办公室文件</w:t>
      </w:r>
      <w:r>
        <w:rPr>
          <w:rFonts w:hint="eastAsia" w:ascii="宋体" w:hAnsi="宋体" w:cs="宋体"/>
          <w:spacing w:val="-6"/>
          <w:sz w:val="28"/>
          <w:szCs w:val="28"/>
          <w:lang w:eastAsia="zh-CN"/>
        </w:rPr>
        <w:t>，</w:t>
      </w:r>
      <w:r>
        <w:rPr>
          <w:rFonts w:hint="eastAsia" w:ascii="宋体" w:hAnsi="宋体" w:cs="宋体"/>
          <w:spacing w:val="-6"/>
          <w:sz w:val="28"/>
          <w:szCs w:val="28"/>
          <w:lang w:val="en-US" w:eastAsia="zh-CN"/>
        </w:rPr>
        <w:t>长江办[2022]7号</w:t>
      </w:r>
      <w:r>
        <w:rPr>
          <w:rFonts w:hint="eastAsia" w:ascii="宋体" w:hAnsi="宋体" w:cs="宋体"/>
          <w:spacing w:val="-6"/>
          <w:sz w:val="28"/>
          <w:szCs w:val="28"/>
          <w:lang w:eastAsia="zh-CN"/>
        </w:rPr>
        <w:t>）</w:t>
      </w:r>
      <w:r>
        <w:rPr>
          <w:rFonts w:hint="eastAsia" w:ascii="宋体" w:hAnsi="宋体" w:cs="宋体"/>
          <w:spacing w:val="-6"/>
          <w:sz w:val="28"/>
          <w:szCs w:val="28"/>
          <w:lang w:val="en-US" w:eastAsia="zh-CN"/>
        </w:rPr>
        <w:t>第8条和</w:t>
      </w:r>
      <w:r>
        <w:rPr>
          <w:rFonts w:hint="eastAsia" w:ascii="宋体" w:hAnsi="宋体" w:cs="宋体"/>
          <w:spacing w:val="-6"/>
          <w:sz w:val="28"/>
          <w:szCs w:val="28"/>
        </w:rPr>
        <w:t>《江西省长江经济带发展负面清单实施细则</w:t>
      </w:r>
      <w:r>
        <w:rPr>
          <w:rFonts w:hint="eastAsia" w:ascii="宋体" w:hAnsi="宋体" w:cs="宋体"/>
          <w:spacing w:val="-6"/>
          <w:sz w:val="28"/>
          <w:szCs w:val="28"/>
          <w:lang w:eastAsia="zh-CN"/>
        </w:rPr>
        <w:t>（</w:t>
      </w:r>
      <w:r>
        <w:rPr>
          <w:rFonts w:hint="eastAsia" w:ascii="宋体" w:hAnsi="宋体" w:cs="宋体"/>
          <w:spacing w:val="-6"/>
          <w:sz w:val="28"/>
          <w:szCs w:val="28"/>
        </w:rPr>
        <w:t>试行</w:t>
      </w:r>
      <w:r>
        <w:rPr>
          <w:rFonts w:hint="eastAsia" w:ascii="宋体" w:hAnsi="宋体" w:cs="宋体"/>
          <w:spacing w:val="-6"/>
          <w:sz w:val="28"/>
          <w:szCs w:val="28"/>
          <w:lang w:eastAsia="zh-CN"/>
        </w:rPr>
        <w:t>，</w:t>
      </w:r>
      <w:r>
        <w:rPr>
          <w:rFonts w:hint="eastAsia" w:ascii="宋体" w:hAnsi="宋体" w:cs="宋体"/>
          <w:spacing w:val="-6"/>
          <w:sz w:val="28"/>
          <w:szCs w:val="28"/>
          <w:lang w:val="en-US" w:eastAsia="zh-CN"/>
        </w:rPr>
        <w:t>2022年版</w:t>
      </w:r>
      <w:r>
        <w:rPr>
          <w:rFonts w:hint="eastAsia" w:ascii="宋体" w:hAnsi="宋体" w:cs="宋体"/>
          <w:spacing w:val="-6"/>
          <w:sz w:val="28"/>
          <w:szCs w:val="28"/>
          <w:lang w:eastAsia="zh-CN"/>
        </w:rPr>
        <w:t>）</w:t>
      </w:r>
      <w:r>
        <w:rPr>
          <w:rFonts w:hint="eastAsia" w:ascii="宋体" w:hAnsi="宋体" w:cs="宋体"/>
          <w:spacing w:val="-6"/>
          <w:sz w:val="28"/>
          <w:szCs w:val="28"/>
        </w:rPr>
        <w:t>》</w:t>
      </w:r>
      <w:r>
        <w:rPr>
          <w:rFonts w:hint="eastAsia" w:ascii="宋体" w:hAnsi="宋体" w:cs="宋体"/>
          <w:spacing w:val="-6"/>
          <w:sz w:val="28"/>
          <w:szCs w:val="28"/>
          <w:lang w:eastAsia="zh-CN"/>
        </w:rPr>
        <w:t>（</w:t>
      </w:r>
      <w:r>
        <w:rPr>
          <w:rFonts w:hint="eastAsia" w:ascii="宋体" w:hAnsi="宋体" w:cs="宋体"/>
          <w:spacing w:val="-6"/>
          <w:sz w:val="28"/>
          <w:szCs w:val="28"/>
          <w:lang w:val="en-US" w:eastAsia="zh-CN"/>
        </w:rPr>
        <w:t>赣长江办[2022]7号</w:t>
      </w:r>
      <w:r>
        <w:rPr>
          <w:rFonts w:hint="eastAsia" w:ascii="宋体" w:hAnsi="宋体" w:cs="宋体"/>
          <w:spacing w:val="-6"/>
          <w:sz w:val="28"/>
          <w:szCs w:val="28"/>
          <w:lang w:eastAsia="zh-CN"/>
        </w:rPr>
        <w:t>）</w:t>
      </w:r>
      <w:r>
        <w:rPr>
          <w:rFonts w:hint="eastAsia" w:ascii="宋体" w:hAnsi="宋体" w:cs="宋体"/>
          <w:spacing w:val="-6"/>
          <w:sz w:val="28"/>
          <w:szCs w:val="28"/>
        </w:rPr>
        <w:t>第</w:t>
      </w:r>
      <w:r>
        <w:rPr>
          <w:rFonts w:hint="eastAsia" w:ascii="宋体" w:hAnsi="宋体" w:cs="宋体"/>
          <w:spacing w:val="-6"/>
          <w:sz w:val="28"/>
          <w:szCs w:val="28"/>
          <w:lang w:val="en-US" w:eastAsia="zh-CN"/>
        </w:rPr>
        <w:t>十五</w:t>
      </w:r>
      <w:r>
        <w:rPr>
          <w:rFonts w:hint="eastAsia" w:ascii="宋体" w:hAnsi="宋体" w:cs="宋体"/>
          <w:spacing w:val="-6"/>
          <w:sz w:val="28"/>
          <w:szCs w:val="28"/>
        </w:rPr>
        <w:t>条</w:t>
      </w:r>
      <w:r>
        <w:rPr>
          <w:rFonts w:hint="eastAsia" w:ascii="宋体" w:hAnsi="宋体" w:cs="宋体"/>
          <w:spacing w:val="-6"/>
          <w:sz w:val="28"/>
          <w:szCs w:val="28"/>
          <w:lang w:eastAsia="zh-CN"/>
        </w:rPr>
        <w:t>、</w:t>
      </w:r>
      <w:r>
        <w:rPr>
          <w:rFonts w:hint="eastAsia" w:ascii="宋体" w:hAnsi="宋体" w:cs="宋体"/>
          <w:spacing w:val="-6"/>
          <w:sz w:val="28"/>
          <w:szCs w:val="28"/>
          <w:lang w:val="en-US" w:eastAsia="zh-CN"/>
        </w:rPr>
        <w:t>第十八条</w:t>
      </w:r>
      <w:r>
        <w:rPr>
          <w:rFonts w:hint="eastAsia" w:ascii="宋体" w:hAnsi="宋体" w:cs="宋体"/>
          <w:spacing w:val="-6"/>
          <w:sz w:val="28"/>
          <w:szCs w:val="28"/>
          <w:lang w:eastAsia="zh-CN"/>
        </w:rPr>
        <w:t>，</w:t>
      </w:r>
      <w:r>
        <w:rPr>
          <w:rFonts w:hint="eastAsia" w:ascii="宋体" w:hAnsi="宋体" w:cs="宋体"/>
          <w:spacing w:val="-6"/>
          <w:sz w:val="28"/>
          <w:szCs w:val="28"/>
          <w:lang w:val="en-US" w:eastAsia="zh-CN"/>
        </w:rPr>
        <w:t>虽然该项目建设地点处于距离</w:t>
      </w:r>
      <w:r>
        <w:rPr>
          <w:rFonts w:hint="eastAsia" w:ascii="宋体" w:hAnsi="宋体" w:cs="宋体"/>
          <w:spacing w:val="-6"/>
          <w:sz w:val="28"/>
          <w:szCs w:val="28"/>
        </w:rPr>
        <w:t>长江岸线1公里范围内</w:t>
      </w:r>
      <w:r>
        <w:rPr>
          <w:rFonts w:hint="eastAsia" w:ascii="宋体" w:hAnsi="宋体" w:cs="宋体"/>
          <w:spacing w:val="-6"/>
          <w:sz w:val="28"/>
          <w:szCs w:val="28"/>
          <w:lang w:eastAsia="zh-CN"/>
        </w:rPr>
        <w:t>，</w:t>
      </w:r>
      <w:r>
        <w:rPr>
          <w:rFonts w:hint="eastAsia" w:ascii="宋体" w:hAnsi="宋体" w:cs="宋体"/>
          <w:spacing w:val="-6"/>
          <w:sz w:val="28"/>
          <w:szCs w:val="28"/>
          <w:lang w:val="en-US" w:eastAsia="zh-CN"/>
        </w:rPr>
        <w:t>但</w:t>
      </w:r>
      <w:r>
        <w:rPr>
          <w:rFonts w:hint="eastAsia" w:ascii="宋体" w:hAnsi="宋体" w:cs="宋体"/>
          <w:spacing w:val="-6"/>
          <w:sz w:val="28"/>
          <w:szCs w:val="28"/>
          <w:lang w:eastAsia="zh-CN"/>
        </w:rPr>
        <w:t>该项目</w:t>
      </w:r>
      <w:r>
        <w:rPr>
          <w:rFonts w:hint="eastAsia" w:ascii="宋体" w:hAnsi="宋体" w:cs="宋体"/>
          <w:spacing w:val="-6"/>
          <w:sz w:val="28"/>
          <w:szCs w:val="28"/>
          <w:lang w:val="en-US" w:eastAsia="zh-CN"/>
        </w:rPr>
        <w:t>属于改建项目，未涉及新建、扩建化工装置，且目的是为了实现产品自动化包装，以提升安全、生态环境保护水平，故该项目不属于上述</w:t>
      </w:r>
      <w:r>
        <w:rPr>
          <w:rFonts w:hint="eastAsia" w:ascii="宋体" w:hAnsi="宋体" w:cs="宋体"/>
          <w:spacing w:val="-6"/>
          <w:sz w:val="28"/>
          <w:szCs w:val="28"/>
        </w:rPr>
        <w:t>文件</w:t>
      </w:r>
      <w:r>
        <w:rPr>
          <w:rFonts w:hint="eastAsia" w:ascii="宋体" w:hAnsi="宋体" w:cs="宋体"/>
          <w:spacing w:val="-6"/>
          <w:sz w:val="28"/>
          <w:szCs w:val="28"/>
          <w:lang w:val="en-US" w:eastAsia="zh-CN"/>
        </w:rPr>
        <w:t>所列</w:t>
      </w:r>
      <w:r>
        <w:rPr>
          <w:rFonts w:hint="eastAsia" w:ascii="宋体" w:hAnsi="宋体" w:cs="宋体"/>
          <w:spacing w:val="-6"/>
          <w:sz w:val="28"/>
          <w:szCs w:val="28"/>
        </w:rPr>
        <w:t>的</w:t>
      </w:r>
      <w:r>
        <w:rPr>
          <w:rFonts w:hint="eastAsia" w:ascii="宋体" w:hAnsi="宋体" w:cs="宋体"/>
          <w:spacing w:val="-6"/>
          <w:sz w:val="28"/>
          <w:szCs w:val="28"/>
          <w:lang w:val="en-US" w:eastAsia="zh-CN"/>
        </w:rPr>
        <w:t>负面清单</w:t>
      </w:r>
      <w:r>
        <w:rPr>
          <w:rFonts w:hint="eastAsia" w:ascii="宋体" w:hAnsi="宋体" w:cs="宋体"/>
          <w:spacing w:val="-6"/>
          <w:sz w:val="28"/>
          <w:szCs w:val="28"/>
        </w:rPr>
        <w:t>。</w:t>
      </w:r>
    </w:p>
    <w:p w14:paraId="6EEB8EDC">
      <w:pPr>
        <w:ind w:firstLine="560"/>
        <w:rPr>
          <w:spacing w:val="-4"/>
          <w:sz w:val="28"/>
          <w:szCs w:val="28"/>
        </w:rPr>
      </w:pPr>
      <w:r>
        <w:rPr>
          <w:sz w:val="28"/>
          <w:szCs w:val="28"/>
        </w:rPr>
        <w:t>小结：</w:t>
      </w:r>
      <w:r>
        <w:rPr>
          <w:rFonts w:hint="eastAsia"/>
          <w:sz w:val="28"/>
          <w:szCs w:val="28"/>
        </w:rPr>
        <w:t>该项目</w:t>
      </w:r>
      <w:r>
        <w:rPr>
          <w:sz w:val="28"/>
          <w:szCs w:val="28"/>
        </w:rPr>
        <w:t>建设符合国家和当地政府产业政策与布局。</w:t>
      </w:r>
    </w:p>
    <w:p w14:paraId="708B1B30">
      <w:pPr>
        <w:snapToGrid w:val="0"/>
        <w:ind w:firstLine="562"/>
        <w:outlineLvl w:val="2"/>
        <w:rPr>
          <w:b/>
          <w:bCs/>
          <w:sz w:val="28"/>
          <w:szCs w:val="28"/>
        </w:rPr>
      </w:pPr>
      <w:bookmarkStart w:id="240" w:name="_Toc15450"/>
      <w:r>
        <w:rPr>
          <w:b/>
          <w:bCs/>
          <w:sz w:val="28"/>
          <w:szCs w:val="28"/>
        </w:rPr>
        <w:t>6.2.2 建设项目与当地政府区域规划符合性分析</w:t>
      </w:r>
      <w:bookmarkEnd w:id="240"/>
    </w:p>
    <w:p w14:paraId="003A91E3">
      <w:pPr>
        <w:ind w:firstLine="560" w:firstLineChars="200"/>
        <w:jc w:val="left"/>
        <w:rPr>
          <w:rFonts w:hint="eastAsia"/>
          <w:sz w:val="28"/>
          <w:szCs w:val="28"/>
        </w:rPr>
      </w:pPr>
      <w:r>
        <w:rPr>
          <w:rFonts w:hint="eastAsia"/>
          <w:sz w:val="28"/>
          <w:szCs w:val="28"/>
          <w:lang w:val="en-US" w:eastAsia="zh-CN"/>
        </w:rPr>
        <w:t>1</w:t>
      </w:r>
      <w:r>
        <w:rPr>
          <w:rFonts w:hint="eastAsia"/>
          <w:sz w:val="28"/>
          <w:szCs w:val="28"/>
        </w:rPr>
        <w:t>）</w:t>
      </w:r>
      <w:r>
        <w:rPr>
          <w:rFonts w:hint="eastAsia"/>
          <w:sz w:val="28"/>
          <w:szCs w:val="28"/>
          <w:lang w:eastAsia="zh-CN"/>
        </w:rPr>
        <w:t>该项目</w:t>
      </w:r>
      <w:r>
        <w:rPr>
          <w:rFonts w:hint="eastAsia"/>
          <w:sz w:val="28"/>
          <w:szCs w:val="28"/>
        </w:rPr>
        <w:t>位于江西省九江市湖口县高新技术产业园金砂湾工业区，该园2004年被省环保局命名为“省级生态工业建设示范园区”，2006年被省政府批准为省级开发区，2007年被列为全省“十百千亿工程”重点园区，2007、2008年连续两年被评为全省先进工业园。该园区属政府批准的化工集中区，因此，该项目符合国家</w:t>
      </w:r>
      <w:r>
        <w:rPr>
          <w:rFonts w:hint="eastAsia"/>
          <w:sz w:val="28"/>
          <w:szCs w:val="28"/>
          <w:lang w:val="en-US" w:eastAsia="zh-CN"/>
        </w:rPr>
        <w:t>应急管理部</w:t>
      </w:r>
      <w:r>
        <w:rPr>
          <w:rFonts w:hint="eastAsia"/>
          <w:sz w:val="28"/>
          <w:szCs w:val="28"/>
        </w:rPr>
        <w:t>对化工企业的整治要求。</w:t>
      </w:r>
    </w:p>
    <w:p w14:paraId="69EBD79D">
      <w:pPr>
        <w:ind w:firstLine="560" w:firstLineChars="200"/>
        <w:jc w:val="left"/>
        <w:rPr>
          <w:rFonts w:hint="eastAsia"/>
          <w:sz w:val="28"/>
          <w:szCs w:val="28"/>
        </w:rPr>
      </w:pPr>
      <w:r>
        <w:rPr>
          <w:rFonts w:hint="eastAsia"/>
          <w:sz w:val="28"/>
          <w:szCs w:val="28"/>
          <w:lang w:val="en-US" w:eastAsia="zh-CN"/>
        </w:rPr>
        <w:t>2</w:t>
      </w:r>
      <w:r>
        <w:rPr>
          <w:rFonts w:hint="eastAsia"/>
          <w:sz w:val="28"/>
          <w:szCs w:val="28"/>
        </w:rPr>
        <w:t>）</w:t>
      </w:r>
      <w:r>
        <w:rPr>
          <w:rFonts w:hint="eastAsia"/>
          <w:sz w:val="28"/>
          <w:szCs w:val="28"/>
          <w:lang w:eastAsia="zh-CN"/>
        </w:rPr>
        <w:t>该项目</w:t>
      </w:r>
      <w:r>
        <w:rPr>
          <w:rFonts w:hint="eastAsia"/>
          <w:sz w:val="28"/>
          <w:szCs w:val="28"/>
          <w:lang w:val="en-US" w:eastAsia="zh-CN"/>
        </w:rPr>
        <w:t>包装</w:t>
      </w:r>
      <w:r>
        <w:rPr>
          <w:rFonts w:hint="eastAsia"/>
          <w:sz w:val="28"/>
          <w:szCs w:val="28"/>
        </w:rPr>
        <w:t>工艺采用了自动控制系统，有效地提高了</w:t>
      </w:r>
      <w:r>
        <w:rPr>
          <w:rFonts w:hint="eastAsia"/>
          <w:sz w:val="28"/>
          <w:szCs w:val="28"/>
          <w:lang w:val="en-US" w:eastAsia="zh-CN"/>
        </w:rPr>
        <w:t>发货产品的质量稳定性，减少了作业环节的人员伤害风险和有害物质的排放。</w:t>
      </w:r>
      <w:r>
        <w:rPr>
          <w:rFonts w:hint="eastAsia"/>
          <w:sz w:val="28"/>
          <w:szCs w:val="28"/>
          <w:lang w:eastAsia="zh-CN"/>
        </w:rPr>
        <w:t>该项目</w:t>
      </w:r>
      <w:r>
        <w:rPr>
          <w:rFonts w:hint="eastAsia"/>
          <w:sz w:val="28"/>
          <w:szCs w:val="28"/>
          <w:lang w:val="en-US" w:eastAsia="zh-CN"/>
        </w:rPr>
        <w:t>建成投运后，包装环节</w:t>
      </w:r>
      <w:r>
        <w:rPr>
          <w:rFonts w:hint="eastAsia"/>
          <w:sz w:val="28"/>
          <w:szCs w:val="28"/>
        </w:rPr>
        <w:t>对环境的影响将</w:t>
      </w:r>
      <w:r>
        <w:rPr>
          <w:rFonts w:hint="eastAsia"/>
          <w:sz w:val="28"/>
          <w:szCs w:val="28"/>
          <w:lang w:val="en-US" w:eastAsia="zh-CN"/>
        </w:rPr>
        <w:t>会进一步降低</w:t>
      </w:r>
      <w:r>
        <w:rPr>
          <w:rFonts w:hint="eastAsia"/>
          <w:sz w:val="28"/>
          <w:szCs w:val="28"/>
        </w:rPr>
        <w:t>。</w:t>
      </w:r>
    </w:p>
    <w:p w14:paraId="05BEF01F">
      <w:pPr>
        <w:ind w:firstLine="560" w:firstLineChars="200"/>
        <w:jc w:val="left"/>
        <w:rPr>
          <w:sz w:val="28"/>
          <w:szCs w:val="28"/>
        </w:rPr>
      </w:pPr>
      <w:r>
        <w:rPr>
          <w:rFonts w:hint="eastAsia"/>
          <w:sz w:val="28"/>
          <w:szCs w:val="28"/>
          <w:lang w:val="en-US" w:eastAsia="zh-CN"/>
        </w:rPr>
        <w:t>3</w:t>
      </w:r>
      <w:r>
        <w:rPr>
          <w:rFonts w:hint="eastAsia"/>
          <w:sz w:val="28"/>
          <w:szCs w:val="28"/>
        </w:rPr>
        <w:t>）</w:t>
      </w:r>
      <w:r>
        <w:rPr>
          <w:rFonts w:hint="eastAsia"/>
          <w:sz w:val="28"/>
          <w:szCs w:val="28"/>
          <w:lang w:val="en-US" w:eastAsia="zh-CN"/>
        </w:rPr>
        <w:t>该</w:t>
      </w:r>
      <w:r>
        <w:rPr>
          <w:rFonts w:hint="eastAsia"/>
          <w:sz w:val="28"/>
          <w:szCs w:val="28"/>
        </w:rPr>
        <w:t>项目利用公司</w:t>
      </w:r>
      <w:r>
        <w:rPr>
          <w:rFonts w:hint="eastAsia"/>
          <w:sz w:val="28"/>
          <w:szCs w:val="28"/>
          <w:lang w:val="en-US" w:eastAsia="zh-CN"/>
        </w:rPr>
        <w:t>现有闲置厂房，无</w:t>
      </w:r>
      <w:r>
        <w:rPr>
          <w:rFonts w:hint="eastAsia"/>
          <w:sz w:val="28"/>
          <w:szCs w:val="28"/>
        </w:rPr>
        <w:t>需新增土地，</w:t>
      </w:r>
      <w:r>
        <w:rPr>
          <w:rFonts w:hint="eastAsia"/>
          <w:sz w:val="28"/>
          <w:szCs w:val="28"/>
          <w:lang w:val="en-US" w:eastAsia="zh-CN"/>
        </w:rPr>
        <w:t>且厂房已满足消防、抗震、防雷等相关要求，配套的环保设施、消防设施、公用工程等还</w:t>
      </w:r>
      <w:r>
        <w:rPr>
          <w:rFonts w:hint="eastAsia"/>
          <w:sz w:val="28"/>
          <w:szCs w:val="28"/>
        </w:rPr>
        <w:t>可</w:t>
      </w:r>
      <w:r>
        <w:rPr>
          <w:rFonts w:hint="eastAsia"/>
          <w:sz w:val="28"/>
          <w:szCs w:val="28"/>
          <w:lang w:val="en-US" w:eastAsia="zh-CN"/>
        </w:rPr>
        <w:t>依托一分厂现有设施</w:t>
      </w:r>
      <w:r>
        <w:rPr>
          <w:rFonts w:hint="eastAsia"/>
          <w:sz w:val="28"/>
          <w:szCs w:val="28"/>
        </w:rPr>
        <w:t>，</w:t>
      </w:r>
      <w:r>
        <w:rPr>
          <w:rFonts w:hint="eastAsia"/>
          <w:sz w:val="28"/>
          <w:szCs w:val="28"/>
          <w:lang w:val="en-US" w:eastAsia="zh-CN"/>
        </w:rPr>
        <w:t>可</w:t>
      </w:r>
      <w:r>
        <w:rPr>
          <w:rFonts w:hint="eastAsia"/>
          <w:sz w:val="28"/>
          <w:szCs w:val="28"/>
        </w:rPr>
        <w:t>节约投资资金。</w:t>
      </w:r>
    </w:p>
    <w:p w14:paraId="2673941A">
      <w:pPr>
        <w:ind w:firstLine="560"/>
        <w:rPr>
          <w:spacing w:val="-4"/>
          <w:sz w:val="28"/>
          <w:szCs w:val="28"/>
        </w:rPr>
      </w:pPr>
      <w:r>
        <w:rPr>
          <w:sz w:val="28"/>
          <w:szCs w:val="28"/>
        </w:rPr>
        <w:t>小结：</w:t>
      </w:r>
      <w:r>
        <w:rPr>
          <w:rFonts w:hint="eastAsia"/>
          <w:sz w:val="28"/>
          <w:szCs w:val="28"/>
        </w:rPr>
        <w:t>该项目</w:t>
      </w:r>
      <w:r>
        <w:rPr>
          <w:sz w:val="28"/>
          <w:szCs w:val="28"/>
        </w:rPr>
        <w:t>建设符合当地政府区域规划。</w:t>
      </w:r>
    </w:p>
    <w:p w14:paraId="3272A524">
      <w:pPr>
        <w:ind w:firstLine="560"/>
        <w:rPr>
          <w:rFonts w:ascii="宋体" w:hAnsi="宋体" w:cs="宋体"/>
          <w:sz w:val="28"/>
          <w:szCs w:val="28"/>
        </w:rPr>
      </w:pPr>
    </w:p>
    <w:bookmarkEnd w:id="221"/>
    <w:bookmarkEnd w:id="222"/>
    <w:bookmarkEnd w:id="223"/>
    <w:bookmarkEnd w:id="224"/>
    <w:bookmarkEnd w:id="225"/>
    <w:bookmarkEnd w:id="226"/>
    <w:p w14:paraId="3FADC7DA">
      <w:pPr>
        <w:ind w:firstLine="536"/>
        <w:rPr>
          <w:rFonts w:ascii="宋体" w:hAnsi="宋体" w:cs="宋体"/>
          <w:spacing w:val="-6"/>
          <w:sz w:val="28"/>
          <w:szCs w:val="28"/>
        </w:rPr>
      </w:pPr>
      <w:bookmarkStart w:id="241" w:name="_Toc380587549"/>
      <w:bookmarkStart w:id="242" w:name="_Toc73084633"/>
      <w:bookmarkStart w:id="243" w:name="_Toc13570"/>
    </w:p>
    <w:p w14:paraId="0DD9BB07">
      <w:pPr>
        <w:ind w:firstLine="420"/>
        <w:rPr>
          <w:rFonts w:ascii="宋体" w:hAnsi="宋体" w:cs="宋体"/>
        </w:rPr>
      </w:pPr>
    </w:p>
    <w:bookmarkEnd w:id="141"/>
    <w:bookmarkEnd w:id="183"/>
    <w:bookmarkEnd w:id="184"/>
    <w:bookmarkEnd w:id="185"/>
    <w:bookmarkEnd w:id="186"/>
    <w:bookmarkEnd w:id="187"/>
    <w:bookmarkEnd w:id="188"/>
    <w:bookmarkEnd w:id="227"/>
    <w:bookmarkEnd w:id="228"/>
    <w:bookmarkEnd w:id="229"/>
    <w:bookmarkEnd w:id="241"/>
    <w:bookmarkEnd w:id="242"/>
    <w:bookmarkEnd w:id="243"/>
    <w:p w14:paraId="1BC2E9C1">
      <w:pPr>
        <w:rPr>
          <w:rFonts w:hint="eastAsia" w:ascii="宋体" w:hAnsi="宋体" w:eastAsia="宋体" w:cs="宋体"/>
        </w:rPr>
      </w:pPr>
      <w:bookmarkStart w:id="244" w:name="_Toc380587646"/>
      <w:bookmarkStart w:id="245" w:name="_Toc212350947"/>
      <w:bookmarkStart w:id="246" w:name="_Toc3317"/>
      <w:bookmarkStart w:id="247" w:name="_Toc252868540"/>
      <w:bookmarkStart w:id="248" w:name="_Toc236020939"/>
      <w:bookmarkStart w:id="249" w:name="_Toc29308943"/>
      <w:r>
        <w:rPr>
          <w:rFonts w:hint="eastAsia" w:ascii="宋体" w:hAnsi="宋体" w:eastAsia="宋体" w:cs="宋体"/>
        </w:rPr>
        <w:br w:type="page"/>
      </w:r>
    </w:p>
    <w:p w14:paraId="687613C7">
      <w:pPr>
        <w:pStyle w:val="4"/>
        <w:spacing w:before="240"/>
        <w:ind w:firstLine="643"/>
        <w:rPr>
          <w:rFonts w:ascii="宋体" w:hAnsi="宋体" w:eastAsia="宋体" w:cs="宋体"/>
        </w:rPr>
      </w:pPr>
      <w:bookmarkStart w:id="250" w:name="_Toc8980"/>
      <w:r>
        <w:rPr>
          <w:rFonts w:hint="eastAsia" w:ascii="宋体" w:hAnsi="宋体" w:eastAsia="宋体" w:cs="宋体"/>
        </w:rPr>
        <w:t>7.安全对策措施与建议</w:t>
      </w:r>
      <w:bookmarkEnd w:id="244"/>
      <w:bookmarkEnd w:id="245"/>
      <w:bookmarkEnd w:id="246"/>
      <w:bookmarkEnd w:id="247"/>
      <w:bookmarkEnd w:id="248"/>
      <w:bookmarkEnd w:id="249"/>
      <w:bookmarkEnd w:id="250"/>
    </w:p>
    <w:p w14:paraId="5D1719DA">
      <w:pPr>
        <w:pStyle w:val="5"/>
        <w:spacing w:before="240" w:after="120"/>
        <w:ind w:firstLine="643"/>
        <w:rPr>
          <w:rFonts w:ascii="宋体" w:hAnsi="宋体" w:eastAsia="宋体" w:cs="宋体"/>
          <w:color w:val="auto"/>
        </w:rPr>
      </w:pPr>
      <w:bookmarkStart w:id="251" w:name="_Toc29308944"/>
      <w:bookmarkStart w:id="252" w:name="_Toc4240"/>
      <w:bookmarkStart w:id="253" w:name="_Toc380587647"/>
      <w:bookmarkStart w:id="254" w:name="_Toc20784"/>
      <w:r>
        <w:rPr>
          <w:rFonts w:hint="eastAsia" w:ascii="宋体" w:hAnsi="宋体" w:eastAsia="宋体" w:cs="宋体"/>
          <w:color w:val="auto"/>
        </w:rPr>
        <w:t>7.1安全对策措施与建议的依据和原则</w:t>
      </w:r>
      <w:bookmarkEnd w:id="251"/>
      <w:bookmarkEnd w:id="252"/>
      <w:bookmarkEnd w:id="253"/>
      <w:bookmarkEnd w:id="254"/>
    </w:p>
    <w:p w14:paraId="05A0865C">
      <w:pPr>
        <w:ind w:firstLine="560" w:firstLineChars="200"/>
        <w:jc w:val="left"/>
        <w:rPr>
          <w:rFonts w:ascii="宋体" w:hAnsi="宋体" w:cs="宋体"/>
          <w:sz w:val="28"/>
          <w:szCs w:val="28"/>
        </w:rPr>
      </w:pPr>
      <w:r>
        <w:rPr>
          <w:rFonts w:hint="eastAsia" w:ascii="宋体" w:hAnsi="宋体" w:cs="宋体"/>
          <w:sz w:val="28"/>
          <w:szCs w:val="28"/>
        </w:rPr>
        <w:t>安全对策措施建议的依据：</w:t>
      </w:r>
    </w:p>
    <w:p w14:paraId="6ED2FB4D">
      <w:pPr>
        <w:ind w:firstLine="560" w:firstLineChars="200"/>
        <w:jc w:val="left"/>
        <w:rPr>
          <w:rFonts w:ascii="宋体" w:hAnsi="宋体" w:cs="宋体"/>
          <w:sz w:val="28"/>
          <w:szCs w:val="28"/>
        </w:rPr>
      </w:pPr>
      <w:r>
        <w:rPr>
          <w:rFonts w:hint="eastAsia" w:ascii="宋体" w:hAnsi="宋体" w:cs="宋体"/>
          <w:sz w:val="28"/>
          <w:szCs w:val="28"/>
        </w:rPr>
        <w:t>1、工程的危险、有害因素的辨识分析；</w:t>
      </w:r>
    </w:p>
    <w:p w14:paraId="2C2589A9">
      <w:pPr>
        <w:ind w:firstLine="560" w:firstLineChars="200"/>
        <w:jc w:val="left"/>
        <w:rPr>
          <w:rFonts w:ascii="宋体" w:hAnsi="宋体" w:cs="宋体"/>
          <w:sz w:val="28"/>
          <w:szCs w:val="28"/>
        </w:rPr>
      </w:pPr>
      <w:r>
        <w:rPr>
          <w:rFonts w:hint="eastAsia" w:ascii="宋体" w:hAnsi="宋体" w:cs="宋体"/>
          <w:sz w:val="28"/>
          <w:szCs w:val="28"/>
        </w:rPr>
        <w:t>2、符合性评价的结果；</w:t>
      </w:r>
    </w:p>
    <w:p w14:paraId="5BE3596C">
      <w:pPr>
        <w:ind w:firstLine="560" w:firstLineChars="200"/>
        <w:jc w:val="left"/>
        <w:rPr>
          <w:rFonts w:ascii="宋体" w:hAnsi="宋体" w:cs="宋体"/>
          <w:sz w:val="28"/>
          <w:szCs w:val="28"/>
        </w:rPr>
      </w:pPr>
      <w:r>
        <w:rPr>
          <w:rFonts w:hint="eastAsia" w:ascii="宋体" w:hAnsi="宋体" w:cs="宋体"/>
          <w:sz w:val="28"/>
          <w:szCs w:val="28"/>
        </w:rPr>
        <w:t>3、国家有关安全生产法律、法规、规章、标准、规范。</w:t>
      </w:r>
    </w:p>
    <w:p w14:paraId="10762796">
      <w:pPr>
        <w:ind w:firstLine="560" w:firstLineChars="200"/>
        <w:jc w:val="left"/>
        <w:rPr>
          <w:rFonts w:ascii="宋体" w:hAnsi="宋体" w:cs="宋体"/>
          <w:sz w:val="28"/>
          <w:szCs w:val="28"/>
        </w:rPr>
      </w:pPr>
      <w:r>
        <w:rPr>
          <w:rFonts w:hint="eastAsia" w:ascii="宋体" w:hAnsi="宋体" w:cs="宋体"/>
          <w:sz w:val="28"/>
          <w:szCs w:val="28"/>
        </w:rPr>
        <w:t>安全对策措施建议的原则：</w:t>
      </w:r>
    </w:p>
    <w:p w14:paraId="01D11BDE">
      <w:pPr>
        <w:ind w:firstLine="560" w:firstLineChars="200"/>
        <w:jc w:val="left"/>
        <w:rPr>
          <w:rFonts w:ascii="宋体" w:hAnsi="宋体" w:cs="宋体"/>
          <w:sz w:val="28"/>
          <w:szCs w:val="28"/>
        </w:rPr>
      </w:pPr>
      <w:r>
        <w:rPr>
          <w:rFonts w:hint="eastAsia" w:ascii="宋体" w:hAnsi="宋体" w:cs="宋体"/>
          <w:sz w:val="28"/>
          <w:szCs w:val="28"/>
        </w:rPr>
        <w:t>1、安全技术措施等级顺序：</w:t>
      </w:r>
    </w:p>
    <w:p w14:paraId="07763B9E">
      <w:pPr>
        <w:ind w:firstLine="560" w:firstLineChars="200"/>
        <w:jc w:val="left"/>
        <w:rPr>
          <w:rFonts w:ascii="宋体" w:hAnsi="宋体" w:cs="宋体"/>
          <w:sz w:val="28"/>
          <w:szCs w:val="28"/>
        </w:rPr>
      </w:pPr>
      <w:r>
        <w:rPr>
          <w:rFonts w:hint="eastAsia" w:ascii="宋体" w:hAnsi="宋体" w:cs="宋体"/>
          <w:sz w:val="28"/>
          <w:szCs w:val="28"/>
        </w:rPr>
        <w:t>1）直接安全技术措施；2）间接安全技术措施；3）指示性安全技术措施；4）若间接、指示性安全技术措施仍然不能避免事故，则应采取安全操作规程、安全教育、安全培训和个体防护等措施来预防、减弱系统的危险、危害程度。</w:t>
      </w:r>
    </w:p>
    <w:p w14:paraId="3BD9E6DC">
      <w:pPr>
        <w:ind w:firstLine="560" w:firstLineChars="200"/>
        <w:jc w:val="left"/>
        <w:rPr>
          <w:rFonts w:ascii="宋体" w:hAnsi="宋体" w:cs="宋体"/>
          <w:sz w:val="28"/>
          <w:szCs w:val="28"/>
        </w:rPr>
      </w:pPr>
      <w:r>
        <w:rPr>
          <w:rFonts w:hint="eastAsia" w:ascii="宋体" w:hAnsi="宋体" w:cs="宋体"/>
          <w:sz w:val="28"/>
          <w:szCs w:val="28"/>
        </w:rPr>
        <w:t>2、根据安全技术措施等级顺序的要求应遵循的具体原则：</w:t>
      </w:r>
    </w:p>
    <w:p w14:paraId="4224A57B">
      <w:pPr>
        <w:ind w:firstLine="560" w:firstLineChars="200"/>
        <w:jc w:val="left"/>
        <w:rPr>
          <w:rFonts w:ascii="宋体" w:hAnsi="宋体" w:cs="宋体"/>
          <w:sz w:val="28"/>
          <w:szCs w:val="28"/>
        </w:rPr>
      </w:pPr>
      <w:r>
        <w:rPr>
          <w:rFonts w:hint="eastAsia" w:ascii="宋体" w:hAnsi="宋体" w:cs="宋体"/>
          <w:sz w:val="28"/>
          <w:szCs w:val="28"/>
        </w:rPr>
        <w:t>1）消除；2）预防；3）减弱；4）隔离；5）连锁；6）警告。</w:t>
      </w:r>
    </w:p>
    <w:p w14:paraId="26E9018B">
      <w:pPr>
        <w:ind w:firstLine="560" w:firstLineChars="200"/>
        <w:jc w:val="left"/>
        <w:rPr>
          <w:rFonts w:ascii="宋体" w:hAnsi="宋体" w:cs="宋体"/>
          <w:sz w:val="28"/>
          <w:szCs w:val="28"/>
        </w:rPr>
      </w:pPr>
      <w:r>
        <w:rPr>
          <w:rFonts w:hint="eastAsia" w:ascii="宋体" w:hAnsi="宋体" w:cs="宋体"/>
          <w:sz w:val="28"/>
          <w:szCs w:val="28"/>
        </w:rPr>
        <w:t>3、安全对策措施建议具有针对性、可操作性和经济合理性。</w:t>
      </w:r>
    </w:p>
    <w:p w14:paraId="60980B74">
      <w:pPr>
        <w:ind w:firstLine="560" w:firstLineChars="200"/>
        <w:jc w:val="left"/>
        <w:rPr>
          <w:rFonts w:ascii="宋体" w:hAnsi="宋体" w:cs="宋体"/>
          <w:sz w:val="28"/>
          <w:szCs w:val="28"/>
        </w:rPr>
      </w:pPr>
      <w:r>
        <w:rPr>
          <w:rFonts w:hint="eastAsia" w:ascii="宋体" w:hAnsi="宋体" w:cs="宋体"/>
          <w:sz w:val="28"/>
          <w:szCs w:val="28"/>
        </w:rPr>
        <w:t>4、对策措施符合国家有关法规、标准及规范的规定。</w:t>
      </w:r>
    </w:p>
    <w:p w14:paraId="507F0B64">
      <w:pPr>
        <w:ind w:firstLine="560" w:firstLineChars="200"/>
        <w:jc w:val="left"/>
        <w:rPr>
          <w:rFonts w:ascii="宋体" w:hAnsi="宋体" w:cs="宋体"/>
        </w:rPr>
      </w:pPr>
      <w:r>
        <w:rPr>
          <w:rFonts w:hint="eastAsia" w:ascii="宋体" w:hAnsi="宋体" w:cs="宋体"/>
          <w:sz w:val="28"/>
          <w:szCs w:val="28"/>
        </w:rPr>
        <w:t>5、在满足基本安全要求的基础上，对项目重大风险控制提出保障安全运行的对策建议。</w:t>
      </w:r>
    </w:p>
    <w:p w14:paraId="1A002E23">
      <w:pPr>
        <w:pStyle w:val="5"/>
        <w:spacing w:before="240" w:after="120"/>
        <w:ind w:firstLine="643"/>
        <w:rPr>
          <w:rFonts w:ascii="宋体" w:hAnsi="宋体" w:eastAsia="宋体" w:cs="宋体"/>
          <w:color w:val="auto"/>
        </w:rPr>
      </w:pPr>
      <w:bookmarkStart w:id="255" w:name="_Toc29308945"/>
      <w:bookmarkStart w:id="256" w:name="_Toc380587648"/>
      <w:bookmarkStart w:id="257" w:name="_Toc252868541"/>
      <w:bookmarkStart w:id="258" w:name="_Toc16368"/>
      <w:bookmarkStart w:id="259" w:name="_Toc21225"/>
      <w:r>
        <w:rPr>
          <w:rFonts w:hint="eastAsia" w:ascii="宋体" w:hAnsi="宋体" w:eastAsia="宋体" w:cs="宋体"/>
          <w:color w:val="auto"/>
        </w:rPr>
        <w:t>7.2《可研》中已有的安全对策措施</w:t>
      </w:r>
      <w:bookmarkEnd w:id="255"/>
      <w:bookmarkEnd w:id="256"/>
      <w:bookmarkEnd w:id="257"/>
      <w:bookmarkEnd w:id="258"/>
      <w:bookmarkEnd w:id="259"/>
    </w:p>
    <w:p w14:paraId="2441533E">
      <w:pPr>
        <w:spacing w:line="600" w:lineRule="exact"/>
        <w:ind w:firstLine="562" w:firstLineChars="200"/>
        <w:rPr>
          <w:sz w:val="28"/>
          <w:szCs w:val="28"/>
        </w:rPr>
      </w:pPr>
      <w:r>
        <w:rPr>
          <w:rFonts w:hint="eastAsia" w:ascii="宋体" w:hAnsi="宋体" w:cs="宋体"/>
          <w:b/>
          <w:bCs/>
          <w:sz w:val="28"/>
          <w:szCs w:val="28"/>
          <w:lang w:val="en-US" w:eastAsia="zh-CN"/>
        </w:rPr>
        <w:t>7.2.</w:t>
      </w:r>
      <w:r>
        <w:rPr>
          <w:rFonts w:hint="eastAsia" w:ascii="宋体" w:hAnsi="宋体" w:cs="宋体"/>
          <w:b/>
          <w:bCs/>
          <w:sz w:val="28"/>
          <w:szCs w:val="28"/>
        </w:rPr>
        <w:t>1</w:t>
      </w:r>
      <w:r>
        <w:rPr>
          <w:rFonts w:hint="eastAsia" w:ascii="宋体" w:hAnsi="宋体" w:cs="宋体"/>
          <w:b/>
          <w:bCs/>
          <w:sz w:val="28"/>
          <w:szCs w:val="28"/>
          <w:lang w:eastAsia="zh-CN"/>
        </w:rPr>
        <w:t>选址、总图布置、建筑设计</w:t>
      </w:r>
    </w:p>
    <w:p w14:paraId="46B04BD3">
      <w:pPr>
        <w:spacing w:line="600" w:lineRule="exact"/>
        <w:ind w:firstLine="560" w:firstLineChars="200"/>
        <w:rPr>
          <w:sz w:val="28"/>
          <w:szCs w:val="28"/>
          <w:highlight w:val="none"/>
        </w:rPr>
      </w:pPr>
      <w:r>
        <w:rPr>
          <w:rFonts w:hint="eastAsia"/>
          <w:sz w:val="28"/>
          <w:szCs w:val="28"/>
          <w:highlight w:val="none"/>
          <w:lang w:eastAsia="zh-CN"/>
        </w:rPr>
        <w:t>江西晨光新材料股份有限公司</w:t>
      </w:r>
      <w:r>
        <w:rPr>
          <w:rFonts w:hint="eastAsia"/>
          <w:sz w:val="28"/>
          <w:szCs w:val="28"/>
          <w:highlight w:val="none"/>
          <w:lang w:val="en-US" w:eastAsia="zh-CN"/>
        </w:rPr>
        <w:t>一分厂位于</w:t>
      </w:r>
      <w:r>
        <w:rPr>
          <w:rFonts w:hint="eastAsia"/>
          <w:sz w:val="28"/>
          <w:szCs w:val="28"/>
          <w:highlight w:val="none"/>
        </w:rPr>
        <w:t>江西省湖口高新技术产业园区内</w:t>
      </w:r>
      <w:r>
        <w:rPr>
          <w:rFonts w:hint="eastAsia"/>
          <w:sz w:val="28"/>
          <w:szCs w:val="28"/>
          <w:highlight w:val="none"/>
          <w:lang w:val="en-US" w:eastAsia="zh-CN"/>
        </w:rPr>
        <w:t>（该企业位于长江岸线1公里范围内，为在役生产装置，不涉及新、改、扩建项目。已于2023年6月19日认定为九江市第一批化工重点监测点）</w:t>
      </w:r>
      <w:r>
        <w:rPr>
          <w:sz w:val="28"/>
          <w:szCs w:val="28"/>
          <w:highlight w:val="none"/>
        </w:rPr>
        <w:t>，选址符合当时国家相关标准的要求，符合</w:t>
      </w:r>
      <w:r>
        <w:rPr>
          <w:rFonts w:hint="eastAsia"/>
          <w:sz w:val="28"/>
          <w:szCs w:val="28"/>
          <w:highlight w:val="none"/>
          <w:lang w:val="en-US" w:eastAsia="zh-CN"/>
        </w:rPr>
        <w:t>当地</w:t>
      </w:r>
      <w:r>
        <w:rPr>
          <w:sz w:val="28"/>
          <w:szCs w:val="28"/>
          <w:highlight w:val="none"/>
        </w:rPr>
        <w:t>市、县的规划和布局。</w:t>
      </w:r>
    </w:p>
    <w:p w14:paraId="684144DA">
      <w:pPr>
        <w:spacing w:line="600" w:lineRule="exact"/>
        <w:ind w:firstLine="560" w:firstLineChars="200"/>
        <w:rPr>
          <w:rFonts w:hint="eastAsia" w:eastAsia="宋体"/>
          <w:sz w:val="28"/>
          <w:szCs w:val="28"/>
          <w:highlight w:val="none"/>
          <w:lang w:eastAsia="zh-CN"/>
        </w:rPr>
      </w:pPr>
      <w:r>
        <w:rPr>
          <w:sz w:val="28"/>
          <w:szCs w:val="28"/>
          <w:highlight w:val="none"/>
        </w:rPr>
        <w:t>厂址所在区域地震基本烈度为6度，设计时已考虑抗震设防</w:t>
      </w:r>
      <w:r>
        <w:rPr>
          <w:rFonts w:hint="default"/>
          <w:sz w:val="28"/>
          <w:szCs w:val="28"/>
          <w:highlight w:val="none"/>
        </w:rPr>
        <w:t>。同时，考虑了防洪涝措施，以防洪涝灾害对生产带来的影响。</w:t>
      </w:r>
    </w:p>
    <w:p w14:paraId="08C95723">
      <w:pPr>
        <w:spacing w:line="600" w:lineRule="exact"/>
        <w:ind w:firstLine="560" w:firstLineChars="200"/>
        <w:rPr>
          <w:rFonts w:hint="eastAsia"/>
          <w:sz w:val="28"/>
          <w:szCs w:val="28"/>
          <w:highlight w:val="none"/>
          <w:lang w:eastAsia="zh-CN"/>
        </w:rPr>
      </w:pPr>
      <w:r>
        <w:rPr>
          <w:rFonts w:hint="eastAsia"/>
          <w:sz w:val="28"/>
          <w:szCs w:val="28"/>
          <w:highlight w:val="none"/>
        </w:rPr>
        <w:t>总图布置各装置布局合理，防火间距符合《石油化工企业设计防火标准》（GB50160-2008）（2018年版）和《精细化工企业设计防火标准》（GB50183-2020）的要求</w:t>
      </w:r>
      <w:r>
        <w:rPr>
          <w:rFonts w:hint="eastAsia"/>
          <w:sz w:val="28"/>
          <w:szCs w:val="28"/>
          <w:highlight w:val="none"/>
          <w:lang w:eastAsia="zh-CN"/>
        </w:rPr>
        <w:t>。</w:t>
      </w:r>
    </w:p>
    <w:p w14:paraId="34441A2B">
      <w:pPr>
        <w:spacing w:line="600" w:lineRule="exact"/>
        <w:ind w:firstLine="560" w:firstLineChars="200"/>
        <w:rPr>
          <w:rFonts w:hint="eastAsia" w:eastAsia="宋体"/>
          <w:sz w:val="28"/>
          <w:szCs w:val="28"/>
          <w:highlight w:val="none"/>
          <w:lang w:eastAsia="zh-CN"/>
        </w:rPr>
      </w:pPr>
      <w:r>
        <w:rPr>
          <w:rFonts w:hint="eastAsia"/>
          <w:sz w:val="28"/>
          <w:szCs w:val="28"/>
          <w:highlight w:val="none"/>
          <w:lang w:eastAsia="zh-CN"/>
        </w:rPr>
        <w:t>道路平面布置为环形布置，利于消防、交通和疏散。各车间及仓库、贮罐区周围均设环形通道，且不少于两处与其他车道相通，消防车道宽度和净高均不小于6米。</w:t>
      </w:r>
    </w:p>
    <w:p w14:paraId="0EF6D722">
      <w:pPr>
        <w:spacing w:line="600" w:lineRule="exact"/>
        <w:ind w:firstLine="560" w:firstLineChars="200"/>
        <w:rPr>
          <w:rFonts w:hint="eastAsia"/>
          <w:sz w:val="28"/>
          <w:szCs w:val="28"/>
          <w:highlight w:val="none"/>
        </w:rPr>
      </w:pPr>
      <w:r>
        <w:rPr>
          <w:rFonts w:hint="eastAsia"/>
          <w:sz w:val="28"/>
          <w:szCs w:val="28"/>
          <w:highlight w:val="none"/>
        </w:rPr>
        <w:t>邻近园区发展大道，物流便捷；消防大队响应时间约30分钟，厂内配置独立消防系统（消防水池、泵房、消火栓网络）作为补充。</w:t>
      </w:r>
    </w:p>
    <w:p w14:paraId="0CAF8C74">
      <w:pPr>
        <w:spacing w:line="600" w:lineRule="exact"/>
        <w:ind w:firstLine="560" w:firstLineChars="200"/>
        <w:rPr>
          <w:rFonts w:hint="eastAsia"/>
          <w:sz w:val="28"/>
          <w:szCs w:val="28"/>
          <w:highlight w:val="none"/>
        </w:rPr>
      </w:pPr>
      <w:r>
        <w:rPr>
          <w:rFonts w:hint="eastAsia"/>
          <w:sz w:val="28"/>
          <w:szCs w:val="28"/>
          <w:highlight w:val="none"/>
        </w:rPr>
        <w:t>各建筑物装设避雷针或避雷线，生产车间和储罐区内的工艺设备及工艺管道均做防静电接地；正常不带电的电气设备外壳及电气管路，电缆桥架均做保安接地；各建筑物均考虑等电位接地。</w:t>
      </w:r>
    </w:p>
    <w:p w14:paraId="2087F3F1">
      <w:pPr>
        <w:spacing w:line="600" w:lineRule="exact"/>
        <w:ind w:firstLine="560" w:firstLineChars="200"/>
        <w:rPr>
          <w:rFonts w:hint="eastAsia"/>
          <w:sz w:val="28"/>
          <w:szCs w:val="28"/>
          <w:highlight w:val="none"/>
        </w:rPr>
      </w:pPr>
      <w:r>
        <w:rPr>
          <w:rFonts w:hint="eastAsia" w:ascii="宋体" w:hAnsi="宋体" w:eastAsia="宋体" w:cs="宋体"/>
          <w:bCs/>
          <w:color w:val="auto"/>
          <w:sz w:val="28"/>
          <w:szCs w:val="28"/>
          <w:highlight w:val="none"/>
        </w:rPr>
        <w:t>根据火灾危险性分类标准，建筑结构设计大部分框架结构，耐火等级应不低于二级。按生产类别，火灾危险性类别严格控制防火分区，设置防火墙、堤、防火门、防火窗以满足防火、防爆的要求。建筑物内必须设置事故照明，疏散指示标志和疏导灯设施。</w:t>
      </w:r>
    </w:p>
    <w:p w14:paraId="48F6EFDC">
      <w:pPr>
        <w:spacing w:line="600" w:lineRule="exact"/>
        <w:ind w:firstLine="562" w:firstLineChars="200"/>
        <w:rPr>
          <w:rFonts w:ascii="宋体" w:hAnsi="宋体" w:cs="宋体"/>
          <w:b/>
          <w:bCs/>
          <w:sz w:val="28"/>
          <w:szCs w:val="28"/>
        </w:rPr>
      </w:pPr>
      <w:bookmarkStart w:id="260" w:name="4.1.2__防爆"/>
      <w:bookmarkEnd w:id="260"/>
      <w:r>
        <w:rPr>
          <w:rFonts w:hint="eastAsia" w:ascii="宋体" w:hAnsi="宋体" w:cs="宋体"/>
          <w:b/>
          <w:bCs/>
          <w:sz w:val="28"/>
          <w:szCs w:val="28"/>
          <w:lang w:val="en-US" w:eastAsia="zh-CN"/>
        </w:rPr>
        <w:t>7.2.</w:t>
      </w:r>
      <w:r>
        <w:rPr>
          <w:rFonts w:hint="eastAsia" w:ascii="宋体" w:hAnsi="宋体" w:cs="宋体"/>
          <w:b/>
          <w:bCs/>
          <w:sz w:val="28"/>
          <w:szCs w:val="28"/>
        </w:rPr>
        <w:t>2</w:t>
      </w:r>
      <w:r>
        <w:rPr>
          <w:rFonts w:hint="eastAsia" w:ascii="宋体" w:hAnsi="宋体" w:eastAsia="宋体" w:cs="宋体"/>
          <w:b/>
          <w:bCs/>
          <w:sz w:val="28"/>
          <w:szCs w:val="28"/>
          <w:lang w:eastAsia="zh-CN"/>
        </w:rPr>
        <w:t>工艺设计、</w:t>
      </w:r>
      <w:r>
        <w:rPr>
          <w:rFonts w:hint="eastAsia" w:ascii="宋体" w:hAnsi="宋体" w:eastAsia="宋体" w:cs="宋体"/>
          <w:b/>
          <w:bCs/>
          <w:sz w:val="28"/>
          <w:szCs w:val="28"/>
          <w:lang w:val="en-US" w:eastAsia="zh-CN"/>
        </w:rPr>
        <w:t>设备</w:t>
      </w:r>
      <w:r>
        <w:rPr>
          <w:rFonts w:hint="eastAsia" w:ascii="宋体" w:hAnsi="宋体" w:eastAsia="宋体" w:cs="宋体"/>
          <w:b/>
          <w:bCs/>
          <w:sz w:val="28"/>
          <w:szCs w:val="28"/>
          <w:lang w:eastAsia="zh-CN"/>
        </w:rPr>
        <w:t>安全措施</w:t>
      </w:r>
    </w:p>
    <w:p w14:paraId="55AA7010">
      <w:pPr>
        <w:spacing w:line="600" w:lineRule="exact"/>
        <w:ind w:firstLine="560" w:firstLineChars="200"/>
        <w:rPr>
          <w:rFonts w:hint="eastAsia"/>
          <w:sz w:val="28"/>
          <w:szCs w:val="28"/>
          <w:highlight w:val="none"/>
          <w:lang w:eastAsia="zh-CN"/>
        </w:rPr>
      </w:pPr>
      <w:r>
        <w:rPr>
          <w:rFonts w:hint="eastAsia"/>
          <w:sz w:val="28"/>
          <w:szCs w:val="28"/>
          <w:highlight w:val="none"/>
          <w:lang w:eastAsia="zh-CN"/>
        </w:rPr>
        <w:t>1）工艺</w:t>
      </w:r>
      <w:r>
        <w:rPr>
          <w:rFonts w:hint="eastAsia"/>
          <w:sz w:val="28"/>
          <w:szCs w:val="28"/>
          <w:highlight w:val="none"/>
          <w:lang w:val="en-US" w:eastAsia="zh-CN"/>
        </w:rPr>
        <w:t>过</w:t>
      </w:r>
      <w:r>
        <w:rPr>
          <w:rFonts w:hint="eastAsia"/>
          <w:sz w:val="28"/>
          <w:szCs w:val="28"/>
          <w:highlight w:val="none"/>
          <w:lang w:eastAsia="zh-CN"/>
        </w:rPr>
        <w:t>程在密闭条件下进行，</w:t>
      </w:r>
      <w:r>
        <w:rPr>
          <w:rFonts w:hint="eastAsia"/>
          <w:sz w:val="28"/>
          <w:szCs w:val="28"/>
          <w:highlight w:val="none"/>
          <w:lang w:val="en-US" w:eastAsia="zh-CN"/>
        </w:rPr>
        <w:t>大大减少了</w:t>
      </w:r>
      <w:r>
        <w:rPr>
          <w:rFonts w:hint="eastAsia"/>
          <w:sz w:val="28"/>
          <w:szCs w:val="28"/>
          <w:highlight w:val="none"/>
          <w:lang w:eastAsia="zh-CN"/>
        </w:rPr>
        <w:t>有毒有害物质释放。</w:t>
      </w:r>
    </w:p>
    <w:p w14:paraId="0D557C6F">
      <w:pPr>
        <w:spacing w:line="600" w:lineRule="exact"/>
        <w:ind w:firstLine="560" w:firstLineChars="200"/>
        <w:rPr>
          <w:rFonts w:hint="eastAsia"/>
          <w:sz w:val="28"/>
          <w:szCs w:val="28"/>
          <w:highlight w:val="none"/>
          <w:lang w:eastAsia="zh-CN"/>
        </w:rPr>
      </w:pPr>
      <w:r>
        <w:rPr>
          <w:rFonts w:hint="eastAsia"/>
          <w:sz w:val="28"/>
          <w:szCs w:val="28"/>
          <w:highlight w:val="none"/>
          <w:lang w:eastAsia="zh-CN"/>
        </w:rPr>
        <w:t>2）采用先进的自动控制系统，有效地解决了各个工艺控制等工程化问题，自动化程度高，技术稳定可靠，安全性能好，技术处于国内领先。</w:t>
      </w:r>
    </w:p>
    <w:p w14:paraId="5352CE00">
      <w:pPr>
        <w:spacing w:line="600" w:lineRule="exact"/>
        <w:ind w:firstLine="560" w:firstLineChars="200"/>
        <w:rPr>
          <w:rFonts w:hint="eastAsia"/>
          <w:sz w:val="28"/>
          <w:szCs w:val="28"/>
          <w:highlight w:val="none"/>
          <w:lang w:eastAsia="zh-CN"/>
        </w:rPr>
      </w:pPr>
      <w:r>
        <w:rPr>
          <w:rFonts w:hint="eastAsia"/>
          <w:sz w:val="28"/>
          <w:szCs w:val="28"/>
          <w:highlight w:val="none"/>
          <w:lang w:val="en-US" w:eastAsia="zh-CN"/>
        </w:rPr>
        <w:t>3</w:t>
      </w:r>
      <w:r>
        <w:rPr>
          <w:rFonts w:hint="eastAsia"/>
          <w:sz w:val="28"/>
          <w:szCs w:val="28"/>
          <w:highlight w:val="none"/>
          <w:lang w:eastAsia="zh-CN"/>
        </w:rPr>
        <w:t>）设备均采用同行业先进设备，各工序设备选型、配套合理，运行经济可靠，无国家规定的淘汰工艺和设备，能够满足安全生产的需要。</w:t>
      </w:r>
    </w:p>
    <w:p w14:paraId="26919300">
      <w:pPr>
        <w:spacing w:line="600" w:lineRule="exact"/>
        <w:ind w:firstLine="562" w:firstLineChars="200"/>
        <w:rPr>
          <w:rFonts w:ascii="宋体" w:hAnsi="宋体" w:cs="宋体"/>
          <w:b/>
          <w:bCs/>
          <w:sz w:val="28"/>
          <w:szCs w:val="28"/>
          <w:highlight w:val="none"/>
        </w:rPr>
      </w:pPr>
      <w:r>
        <w:rPr>
          <w:rFonts w:hint="eastAsia" w:ascii="宋体" w:hAnsi="宋体" w:cs="宋体"/>
          <w:b/>
          <w:bCs/>
          <w:sz w:val="28"/>
          <w:szCs w:val="28"/>
          <w:highlight w:val="none"/>
          <w:lang w:val="en-US" w:eastAsia="zh-CN"/>
        </w:rPr>
        <w:t>7.2.3</w:t>
      </w:r>
      <w:r>
        <w:rPr>
          <w:rFonts w:hint="eastAsia" w:ascii="宋体" w:hAnsi="宋体" w:eastAsia="宋体" w:cs="宋体"/>
          <w:b/>
          <w:bCs/>
          <w:sz w:val="28"/>
          <w:szCs w:val="28"/>
          <w:highlight w:val="none"/>
          <w:lang w:eastAsia="zh-CN"/>
        </w:rPr>
        <w:t>生产过程中的主要防范措施及职业卫生防范措施</w:t>
      </w:r>
    </w:p>
    <w:p w14:paraId="6A3ECBD4">
      <w:pPr>
        <w:spacing w:line="600" w:lineRule="exact"/>
        <w:ind w:firstLine="560" w:firstLineChars="200"/>
        <w:rPr>
          <w:rFonts w:hint="eastAsia"/>
          <w:sz w:val="28"/>
          <w:szCs w:val="28"/>
          <w:highlight w:val="none"/>
          <w:lang w:val="en-US" w:eastAsia="zh-CN"/>
        </w:rPr>
      </w:pPr>
      <w:r>
        <w:rPr>
          <w:rFonts w:hint="eastAsia"/>
          <w:sz w:val="28"/>
          <w:szCs w:val="28"/>
          <w:highlight w:val="none"/>
          <w:lang w:val="en-US" w:eastAsia="zh-CN"/>
        </w:rPr>
        <w:t>1、防火防爆措施</w:t>
      </w:r>
    </w:p>
    <w:p w14:paraId="4AE91C45">
      <w:pPr>
        <w:spacing w:line="600" w:lineRule="exact"/>
        <w:ind w:firstLine="560" w:firstLineChars="200"/>
        <w:rPr>
          <w:rFonts w:hint="eastAsia"/>
          <w:sz w:val="28"/>
          <w:szCs w:val="28"/>
          <w:highlight w:val="none"/>
          <w:lang w:eastAsia="zh-CN"/>
        </w:rPr>
      </w:pPr>
      <w:r>
        <w:rPr>
          <w:rFonts w:hint="eastAsia"/>
          <w:sz w:val="28"/>
          <w:szCs w:val="28"/>
          <w:highlight w:val="none"/>
          <w:lang w:val="en-US" w:eastAsia="zh-CN"/>
        </w:rPr>
        <w:t>（1）</w:t>
      </w:r>
      <w:r>
        <w:rPr>
          <w:rFonts w:hint="eastAsia"/>
          <w:sz w:val="28"/>
          <w:szCs w:val="28"/>
          <w:highlight w:val="none"/>
          <w:lang w:eastAsia="zh-CN"/>
        </w:rPr>
        <w:t>项目中使用的原料及危险化学品废弃物属于危险化学品，火灾、爆炸、中毒、腐蚀是该项目的主要危险、有害因素，所以总图布置严格执行《石油化工企业设计防火标准》（GB50160-2008）（2018年版）的各项规定和其它安全卫生的规范标准，充分考虑安全防护距离，消防、疏散通道。</w:t>
      </w:r>
    </w:p>
    <w:p w14:paraId="0FB16F33">
      <w:pPr>
        <w:spacing w:line="600" w:lineRule="exact"/>
        <w:ind w:firstLine="560" w:firstLineChars="200"/>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在爆炸和火灾危险场所严格按照环境的危险类别配置相应的电器设备和灯具，避免电气火花引起的火灾，在易燃、易爆、易泄漏处设置火灾探测及报警装置。</w:t>
      </w:r>
    </w:p>
    <w:p w14:paraId="4C36B7ED">
      <w:pPr>
        <w:spacing w:line="600" w:lineRule="exact"/>
        <w:ind w:firstLine="560" w:firstLineChars="200"/>
        <w:rPr>
          <w:rFonts w:hint="eastAsia"/>
          <w:sz w:val="28"/>
          <w:szCs w:val="28"/>
          <w:highlight w:val="none"/>
          <w:lang w:eastAsia="zh-CN"/>
        </w:rPr>
      </w:pPr>
      <w:r>
        <w:rPr>
          <w:rFonts w:hint="eastAsia"/>
          <w:sz w:val="28"/>
          <w:szCs w:val="28"/>
          <w:highlight w:val="none"/>
          <w:lang w:val="en-US" w:eastAsia="zh-CN"/>
        </w:rPr>
        <w:t>（3）</w:t>
      </w:r>
      <w:r>
        <w:rPr>
          <w:rFonts w:hint="eastAsia"/>
          <w:sz w:val="28"/>
          <w:szCs w:val="28"/>
          <w:highlight w:val="none"/>
          <w:lang w:eastAsia="zh-CN"/>
        </w:rPr>
        <w:t>危险化学品及危险化学品废弃物在贮运过程中，严格执行相关法律、法规，严禁混贮混运。</w:t>
      </w:r>
    </w:p>
    <w:p w14:paraId="169A015B">
      <w:pPr>
        <w:spacing w:line="600" w:lineRule="exact"/>
        <w:ind w:firstLine="560" w:firstLineChars="200"/>
        <w:rPr>
          <w:rFonts w:hint="eastAsia"/>
          <w:sz w:val="28"/>
          <w:szCs w:val="28"/>
          <w:highlight w:val="none"/>
          <w:lang w:eastAsia="zh-CN"/>
        </w:rPr>
      </w:pPr>
      <w:r>
        <w:rPr>
          <w:rFonts w:hint="eastAsia"/>
          <w:sz w:val="28"/>
          <w:szCs w:val="28"/>
          <w:highlight w:val="none"/>
          <w:lang w:val="en-US" w:eastAsia="zh-CN"/>
        </w:rPr>
        <w:t>（4）</w:t>
      </w:r>
      <w:r>
        <w:rPr>
          <w:rFonts w:hint="eastAsia"/>
          <w:sz w:val="28"/>
          <w:szCs w:val="28"/>
          <w:highlight w:val="none"/>
          <w:lang w:eastAsia="zh-CN"/>
        </w:rPr>
        <w:t>对危险化学品以及危险化学品废弃物的运输、贮存、使用等必须严格执行国务院令《危险化学品安全条例》制定物品入库验收制度，核对、检验进库物料的规格、数量、质量。无产地、铭牌、合格证的物品不得入库。</w:t>
      </w:r>
    </w:p>
    <w:p w14:paraId="375E0D89">
      <w:pPr>
        <w:spacing w:line="600" w:lineRule="exact"/>
        <w:ind w:firstLine="560" w:firstLineChars="200"/>
        <w:rPr>
          <w:rFonts w:hint="eastAsia"/>
          <w:sz w:val="28"/>
          <w:szCs w:val="28"/>
          <w:highlight w:val="none"/>
          <w:lang w:val="en-US" w:eastAsia="zh-CN"/>
        </w:rPr>
      </w:pPr>
      <w:r>
        <w:rPr>
          <w:rFonts w:hint="eastAsia"/>
          <w:sz w:val="28"/>
          <w:szCs w:val="28"/>
          <w:highlight w:val="none"/>
          <w:lang w:val="en-US" w:eastAsia="zh-CN"/>
        </w:rPr>
        <w:t>2、防中毒措施</w:t>
      </w:r>
    </w:p>
    <w:p w14:paraId="44AFA8FA">
      <w:pPr>
        <w:spacing w:line="600" w:lineRule="exact"/>
        <w:ind w:firstLine="536" w:firstLineChars="200"/>
        <w:rPr>
          <w:rFonts w:hint="eastAsia"/>
          <w:sz w:val="28"/>
          <w:szCs w:val="28"/>
          <w:highlight w:val="none"/>
          <w:lang w:eastAsia="zh-CN"/>
        </w:rPr>
      </w:pPr>
      <w:r>
        <w:rPr>
          <w:rFonts w:hint="eastAsia"/>
          <w:spacing w:val="-6"/>
          <w:sz w:val="28"/>
          <w:szCs w:val="28"/>
          <w:highlight w:val="none"/>
          <w:lang w:val="en-US" w:eastAsia="zh-CN"/>
        </w:rPr>
        <w:t>（1）</w:t>
      </w:r>
      <w:r>
        <w:rPr>
          <w:rFonts w:hint="eastAsia"/>
          <w:spacing w:val="-6"/>
          <w:sz w:val="28"/>
          <w:szCs w:val="28"/>
          <w:highlight w:val="none"/>
          <w:lang w:eastAsia="zh-CN"/>
        </w:rPr>
        <w:t>项目中使用的危险化学品以及危险化学品废弃物都含有一定毒性的有毒物质，若大量泄漏或分解，人体误入泄漏区，会发生中毒、窒息事故。按规定配备劳动防护用品，准备必要的急救药品等。生产过程中严格控制跑、冒、滴、漏，防止有毒物质的散发。车间加强通风换气，保证工作场所的空气质量。</w:t>
      </w:r>
    </w:p>
    <w:p w14:paraId="10086C54">
      <w:pPr>
        <w:spacing w:line="600" w:lineRule="exact"/>
        <w:ind w:firstLine="560" w:firstLineChars="200"/>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生产现场需配备防毒面具、安全防护眼镜、防护工作服、手套等，还需设置安全淋浴和洗眼设备。</w:t>
      </w:r>
    </w:p>
    <w:p w14:paraId="2F001123">
      <w:pPr>
        <w:spacing w:line="600" w:lineRule="exact"/>
        <w:ind w:firstLine="560" w:firstLineChars="200"/>
        <w:rPr>
          <w:rFonts w:hint="eastAsia"/>
          <w:sz w:val="28"/>
          <w:szCs w:val="28"/>
          <w:highlight w:val="none"/>
          <w:lang w:eastAsia="zh-CN"/>
        </w:rPr>
      </w:pPr>
      <w:r>
        <w:rPr>
          <w:rFonts w:hint="eastAsia"/>
          <w:sz w:val="28"/>
          <w:szCs w:val="28"/>
          <w:highlight w:val="none"/>
          <w:lang w:val="en-US" w:eastAsia="zh-CN"/>
        </w:rPr>
        <w:t>（3）</w:t>
      </w:r>
      <w:r>
        <w:rPr>
          <w:rFonts w:hint="eastAsia"/>
          <w:sz w:val="28"/>
          <w:szCs w:val="28"/>
          <w:highlight w:val="none"/>
          <w:lang w:eastAsia="zh-CN"/>
        </w:rPr>
        <w:t>工作场所严禁吸烟、进食和饮水，不准住人。</w:t>
      </w:r>
    </w:p>
    <w:p w14:paraId="7B51ABCB">
      <w:pPr>
        <w:spacing w:line="600" w:lineRule="exact"/>
        <w:ind w:firstLine="560" w:firstLineChars="200"/>
        <w:rPr>
          <w:rFonts w:hint="eastAsia"/>
          <w:sz w:val="28"/>
          <w:szCs w:val="28"/>
          <w:highlight w:val="none"/>
          <w:lang w:eastAsia="zh-CN"/>
        </w:rPr>
      </w:pPr>
      <w:r>
        <w:rPr>
          <w:rFonts w:hint="eastAsia"/>
          <w:sz w:val="28"/>
          <w:szCs w:val="28"/>
          <w:highlight w:val="none"/>
          <w:lang w:val="en-US" w:eastAsia="zh-CN"/>
        </w:rPr>
        <w:t>（4）</w:t>
      </w:r>
      <w:r>
        <w:rPr>
          <w:rFonts w:hint="eastAsia"/>
          <w:sz w:val="28"/>
          <w:szCs w:val="28"/>
          <w:highlight w:val="none"/>
          <w:lang w:eastAsia="zh-CN"/>
        </w:rPr>
        <w:t>加强对职工的职业卫生监督，定期体检，并建立职工健康档案。</w:t>
      </w:r>
    </w:p>
    <w:p w14:paraId="0C45C42A">
      <w:pPr>
        <w:spacing w:line="600" w:lineRule="exact"/>
        <w:ind w:firstLine="560" w:firstLineChars="200"/>
        <w:rPr>
          <w:rFonts w:hint="eastAsia"/>
          <w:sz w:val="28"/>
          <w:szCs w:val="28"/>
          <w:highlight w:val="none"/>
          <w:lang w:eastAsia="zh-CN"/>
        </w:rPr>
      </w:pPr>
      <w:r>
        <w:rPr>
          <w:rFonts w:hint="eastAsia"/>
          <w:sz w:val="28"/>
          <w:szCs w:val="28"/>
          <w:highlight w:val="none"/>
          <w:lang w:eastAsia="zh-CN"/>
        </w:rPr>
        <w:t>3、防静电及雷电触电措施</w:t>
      </w:r>
    </w:p>
    <w:p w14:paraId="2CD83B93">
      <w:pPr>
        <w:spacing w:line="600" w:lineRule="exact"/>
        <w:ind w:firstLine="560" w:firstLineChars="200"/>
        <w:rPr>
          <w:rFonts w:hint="eastAsia"/>
          <w:sz w:val="28"/>
          <w:szCs w:val="28"/>
          <w:highlight w:val="none"/>
          <w:lang w:eastAsia="zh-CN"/>
        </w:rPr>
      </w:pPr>
      <w:r>
        <w:rPr>
          <w:rFonts w:hint="eastAsia"/>
          <w:sz w:val="28"/>
          <w:szCs w:val="28"/>
          <w:highlight w:val="none"/>
          <w:lang w:eastAsia="zh-CN"/>
        </w:rPr>
        <w:t>（1）生产装置中的厂房、库房以及其他建筑物和室外设备根据不同情况设置避雷针、避雷带，以防雷击。</w:t>
      </w:r>
    </w:p>
    <w:p w14:paraId="3ECED24E">
      <w:pPr>
        <w:spacing w:line="600" w:lineRule="exact"/>
        <w:ind w:firstLine="560" w:firstLineChars="200"/>
        <w:rPr>
          <w:rFonts w:hint="eastAsia"/>
          <w:sz w:val="28"/>
          <w:szCs w:val="28"/>
          <w:highlight w:val="none"/>
          <w:lang w:eastAsia="zh-CN"/>
        </w:rPr>
      </w:pPr>
      <w:r>
        <w:rPr>
          <w:rFonts w:hint="eastAsia"/>
          <w:sz w:val="28"/>
          <w:szCs w:val="28"/>
          <w:highlight w:val="none"/>
          <w:lang w:eastAsia="zh-CN"/>
        </w:rPr>
        <w:t>（2）禁止使用易产生火花的机械设备和工具，设备和管道要有良好的接地措施。</w:t>
      </w:r>
    </w:p>
    <w:p w14:paraId="7F7B6E85">
      <w:pPr>
        <w:spacing w:line="600" w:lineRule="exact"/>
        <w:ind w:firstLine="560" w:firstLineChars="200"/>
        <w:rPr>
          <w:rFonts w:hint="eastAsia"/>
          <w:sz w:val="28"/>
          <w:szCs w:val="28"/>
          <w:highlight w:val="none"/>
          <w:lang w:eastAsia="zh-CN"/>
        </w:rPr>
      </w:pPr>
      <w:r>
        <w:rPr>
          <w:rFonts w:hint="eastAsia"/>
          <w:sz w:val="28"/>
          <w:szCs w:val="28"/>
          <w:highlight w:val="none"/>
          <w:lang w:eastAsia="zh-CN"/>
        </w:rPr>
        <w:t>（3）对易产生静电的物料充装时要控制流速，注意防止静电积聚。</w:t>
      </w:r>
    </w:p>
    <w:p w14:paraId="750D60A9">
      <w:pPr>
        <w:spacing w:line="600" w:lineRule="exact"/>
        <w:ind w:firstLine="560" w:firstLineChars="200"/>
        <w:rPr>
          <w:rFonts w:hint="eastAsia"/>
          <w:sz w:val="28"/>
          <w:szCs w:val="28"/>
          <w:highlight w:val="none"/>
          <w:lang w:eastAsia="zh-CN"/>
        </w:rPr>
      </w:pPr>
      <w:r>
        <w:rPr>
          <w:rFonts w:hint="eastAsia"/>
          <w:sz w:val="28"/>
          <w:szCs w:val="28"/>
          <w:highlight w:val="none"/>
          <w:lang w:val="en-US" w:eastAsia="zh-CN"/>
        </w:rPr>
        <w:t>4、</w:t>
      </w:r>
      <w:r>
        <w:rPr>
          <w:rFonts w:hint="eastAsia"/>
          <w:sz w:val="28"/>
          <w:szCs w:val="28"/>
          <w:highlight w:val="none"/>
          <w:lang w:eastAsia="zh-CN"/>
        </w:rPr>
        <w:t>防高温措施</w:t>
      </w:r>
    </w:p>
    <w:p w14:paraId="0D526979">
      <w:pPr>
        <w:spacing w:line="600" w:lineRule="exact"/>
        <w:ind w:firstLine="560" w:firstLineChars="200"/>
        <w:rPr>
          <w:rFonts w:hint="eastAsia"/>
          <w:sz w:val="28"/>
          <w:szCs w:val="28"/>
          <w:highlight w:val="none"/>
          <w:lang w:eastAsia="zh-CN"/>
        </w:rPr>
      </w:pPr>
      <w:r>
        <w:rPr>
          <w:rFonts w:hint="eastAsia"/>
          <w:sz w:val="28"/>
          <w:szCs w:val="28"/>
          <w:highlight w:val="none"/>
          <w:lang w:eastAsia="zh-CN"/>
        </w:rPr>
        <w:t>在一些温度较高的岗位，设置机械通风，在一般休息室、生活室设风扇，在主要的仪表控制室设置空调器。</w:t>
      </w:r>
    </w:p>
    <w:p w14:paraId="4EDE9022">
      <w:pPr>
        <w:spacing w:line="600" w:lineRule="exact"/>
        <w:ind w:firstLine="560" w:firstLineChars="200"/>
        <w:rPr>
          <w:rFonts w:hint="eastAsia"/>
          <w:sz w:val="28"/>
          <w:szCs w:val="28"/>
          <w:highlight w:val="none"/>
          <w:lang w:eastAsia="zh-CN"/>
        </w:rPr>
      </w:pPr>
      <w:r>
        <w:rPr>
          <w:rFonts w:hint="eastAsia"/>
          <w:sz w:val="28"/>
          <w:szCs w:val="28"/>
          <w:highlight w:val="none"/>
          <w:lang w:val="en-US" w:eastAsia="zh-CN"/>
        </w:rPr>
        <w:t>5、</w:t>
      </w:r>
      <w:r>
        <w:rPr>
          <w:rFonts w:hint="eastAsia"/>
          <w:sz w:val="28"/>
          <w:szCs w:val="28"/>
          <w:highlight w:val="none"/>
          <w:lang w:eastAsia="zh-CN"/>
        </w:rPr>
        <w:t>防机械损伤、烫伤措施</w:t>
      </w:r>
    </w:p>
    <w:p w14:paraId="31F0A61E">
      <w:pPr>
        <w:spacing w:line="600" w:lineRule="exact"/>
        <w:ind w:firstLine="560" w:firstLineChars="200"/>
        <w:rPr>
          <w:rFonts w:hint="eastAsia"/>
          <w:sz w:val="28"/>
          <w:szCs w:val="28"/>
          <w:highlight w:val="none"/>
          <w:lang w:eastAsia="zh-CN"/>
        </w:rPr>
      </w:pPr>
      <w:r>
        <w:rPr>
          <w:rFonts w:hint="eastAsia"/>
          <w:sz w:val="28"/>
          <w:szCs w:val="28"/>
          <w:highlight w:val="none"/>
          <w:lang w:eastAsia="zh-CN"/>
        </w:rPr>
        <w:t>在生产过程中要防止机械损伤，要设置机械的防护装置，划好安全区域。</w:t>
      </w:r>
      <w:r>
        <w:rPr>
          <w:rFonts w:hint="eastAsia"/>
          <w:sz w:val="28"/>
          <w:szCs w:val="28"/>
          <w:highlight w:val="none"/>
          <w:lang w:val="en-US" w:eastAsia="zh-CN"/>
        </w:rPr>
        <w:t>基本不涉及</w:t>
      </w:r>
      <w:r>
        <w:rPr>
          <w:rFonts w:hint="eastAsia"/>
          <w:sz w:val="28"/>
          <w:szCs w:val="28"/>
          <w:highlight w:val="none"/>
          <w:lang w:eastAsia="zh-CN"/>
        </w:rPr>
        <w:t>高温（外表大于60℃）设备、管道。</w:t>
      </w:r>
    </w:p>
    <w:p w14:paraId="54A6B0F3">
      <w:pPr>
        <w:spacing w:line="600" w:lineRule="exact"/>
        <w:ind w:firstLine="560" w:firstLineChars="200"/>
        <w:rPr>
          <w:rFonts w:hint="eastAsia"/>
          <w:sz w:val="28"/>
          <w:szCs w:val="28"/>
          <w:highlight w:val="none"/>
          <w:lang w:eastAsia="zh-CN"/>
        </w:rPr>
      </w:pPr>
      <w:r>
        <w:rPr>
          <w:rFonts w:hint="eastAsia"/>
          <w:sz w:val="28"/>
          <w:szCs w:val="28"/>
          <w:highlight w:val="none"/>
          <w:lang w:eastAsia="zh-CN"/>
        </w:rPr>
        <w:t>6、防腐措施</w:t>
      </w:r>
    </w:p>
    <w:p w14:paraId="0AB4452F">
      <w:pPr>
        <w:spacing w:line="600" w:lineRule="exact"/>
        <w:ind w:firstLine="560" w:firstLineChars="200"/>
        <w:rPr>
          <w:rFonts w:hint="eastAsia"/>
          <w:sz w:val="28"/>
          <w:szCs w:val="28"/>
          <w:highlight w:val="none"/>
          <w:lang w:eastAsia="zh-CN"/>
        </w:rPr>
      </w:pPr>
      <w:r>
        <w:rPr>
          <w:rFonts w:hint="eastAsia"/>
          <w:sz w:val="28"/>
          <w:szCs w:val="28"/>
          <w:highlight w:val="none"/>
          <w:lang w:eastAsia="zh-CN"/>
        </w:rPr>
        <w:t>（1）对设备、管线、阀、泵及其设施等，需要选择合适的防腐材料及涂覆防腐层予以保护。</w:t>
      </w:r>
    </w:p>
    <w:p w14:paraId="0EC73625">
      <w:pPr>
        <w:spacing w:line="600" w:lineRule="exact"/>
        <w:ind w:firstLine="560" w:firstLineChars="200"/>
        <w:rPr>
          <w:rFonts w:hint="eastAsia"/>
          <w:sz w:val="28"/>
          <w:szCs w:val="28"/>
          <w:highlight w:val="none"/>
          <w:lang w:eastAsia="zh-CN"/>
        </w:rPr>
      </w:pPr>
      <w:r>
        <w:rPr>
          <w:rFonts w:hint="eastAsia"/>
          <w:sz w:val="28"/>
          <w:szCs w:val="28"/>
          <w:highlight w:val="none"/>
          <w:lang w:eastAsia="zh-CN"/>
        </w:rPr>
        <w:t>（2）根据介质及温度、压力等选择合适的耐腐蚀材料或接触介质的表面涂覆涂层或加入缓蚀剂。</w:t>
      </w:r>
    </w:p>
    <w:p w14:paraId="6E7ED30F">
      <w:pPr>
        <w:spacing w:line="600" w:lineRule="exact"/>
        <w:ind w:firstLine="536" w:firstLineChars="200"/>
        <w:rPr>
          <w:rFonts w:hint="eastAsia"/>
          <w:sz w:val="28"/>
          <w:szCs w:val="28"/>
          <w:highlight w:val="none"/>
          <w:lang w:eastAsia="zh-CN"/>
        </w:rPr>
      </w:pPr>
      <w:r>
        <w:rPr>
          <w:rFonts w:hint="eastAsia"/>
          <w:spacing w:val="-6"/>
          <w:sz w:val="28"/>
          <w:szCs w:val="28"/>
          <w:highlight w:val="none"/>
          <w:lang w:eastAsia="zh-CN"/>
        </w:rPr>
        <w:t>（3）电偶腐蚀是化工容器、设备中常见的一种腐蚀，它是由于两种不同金属在溶液中直接接触，因其电极电位不同构成腐蚀电池，使电极电位较负的金属发生溶解腐蚀。为减轻这种双金属腐蚀，应选择电偶序列相近的金属材料。</w:t>
      </w:r>
    </w:p>
    <w:p w14:paraId="2E215875">
      <w:pPr>
        <w:spacing w:line="600" w:lineRule="exact"/>
        <w:ind w:firstLine="560" w:firstLineChars="200"/>
        <w:rPr>
          <w:rFonts w:hint="eastAsia"/>
          <w:sz w:val="28"/>
          <w:szCs w:val="28"/>
          <w:highlight w:val="none"/>
          <w:lang w:eastAsia="zh-CN"/>
        </w:rPr>
      </w:pPr>
      <w:r>
        <w:rPr>
          <w:rFonts w:hint="eastAsia"/>
          <w:sz w:val="28"/>
          <w:szCs w:val="28"/>
          <w:highlight w:val="none"/>
          <w:lang w:eastAsia="zh-CN"/>
        </w:rPr>
        <w:t>7、减震降噪措施</w:t>
      </w:r>
    </w:p>
    <w:p w14:paraId="76E8404B">
      <w:pPr>
        <w:spacing w:line="600" w:lineRule="exact"/>
        <w:ind w:firstLine="560" w:firstLineChars="200"/>
        <w:rPr>
          <w:rFonts w:hint="eastAsia"/>
          <w:sz w:val="28"/>
          <w:szCs w:val="28"/>
          <w:highlight w:val="none"/>
          <w:lang w:eastAsia="zh-CN"/>
        </w:rPr>
      </w:pPr>
      <w:r>
        <w:rPr>
          <w:rFonts w:hint="eastAsia"/>
          <w:sz w:val="28"/>
          <w:szCs w:val="28"/>
          <w:highlight w:val="none"/>
          <w:lang w:eastAsia="zh-CN"/>
        </w:rPr>
        <w:t>（</w:t>
      </w:r>
      <w:r>
        <w:rPr>
          <w:rFonts w:hint="eastAsia"/>
          <w:sz w:val="28"/>
          <w:szCs w:val="28"/>
          <w:highlight w:val="none"/>
          <w:lang w:val="en-US" w:eastAsia="zh-CN"/>
        </w:rPr>
        <w:t>1</w:t>
      </w:r>
      <w:r>
        <w:rPr>
          <w:rFonts w:hint="eastAsia"/>
          <w:sz w:val="28"/>
          <w:szCs w:val="28"/>
          <w:highlight w:val="none"/>
          <w:lang w:eastAsia="zh-CN"/>
        </w:rPr>
        <w:t>）设计</w:t>
      </w:r>
      <w:r>
        <w:rPr>
          <w:rFonts w:hint="eastAsia"/>
          <w:sz w:val="28"/>
          <w:szCs w:val="28"/>
          <w:highlight w:val="none"/>
          <w:lang w:val="en-US" w:eastAsia="zh-CN"/>
        </w:rPr>
        <w:t>时</w:t>
      </w:r>
      <w:r>
        <w:rPr>
          <w:rFonts w:hint="eastAsia"/>
          <w:sz w:val="28"/>
          <w:szCs w:val="28"/>
          <w:highlight w:val="none"/>
          <w:lang w:eastAsia="zh-CN"/>
        </w:rPr>
        <w:t>选用低噪声、少振动的设备，对产生较大噪声和振动的设备，采取消声、吸声、隔离及减、防振措施，使操作环境中的噪声值达到规范要求。</w:t>
      </w:r>
    </w:p>
    <w:p w14:paraId="4170A8FC">
      <w:pPr>
        <w:spacing w:line="600" w:lineRule="exact"/>
        <w:ind w:firstLine="560" w:firstLineChars="200"/>
        <w:rPr>
          <w:rFonts w:hint="eastAsia"/>
          <w:sz w:val="28"/>
          <w:szCs w:val="28"/>
          <w:highlight w:val="none"/>
          <w:lang w:eastAsia="zh-CN"/>
        </w:rPr>
      </w:pPr>
      <w:r>
        <w:rPr>
          <w:rFonts w:hint="eastAsia"/>
          <w:sz w:val="28"/>
          <w:szCs w:val="28"/>
          <w:highlight w:val="none"/>
          <w:lang w:eastAsia="zh-CN"/>
        </w:rPr>
        <w:t>（</w:t>
      </w:r>
      <w:r>
        <w:rPr>
          <w:rFonts w:hint="eastAsia"/>
          <w:sz w:val="28"/>
          <w:szCs w:val="28"/>
          <w:highlight w:val="none"/>
          <w:lang w:val="en-US" w:eastAsia="zh-CN"/>
        </w:rPr>
        <w:t>2</w:t>
      </w:r>
      <w:r>
        <w:rPr>
          <w:rFonts w:hint="eastAsia"/>
          <w:sz w:val="28"/>
          <w:szCs w:val="28"/>
          <w:highlight w:val="none"/>
          <w:lang w:eastAsia="zh-CN"/>
        </w:rPr>
        <w:t>）震动设备采用减震底座，并在进出口采用揉性连接。</w:t>
      </w:r>
    </w:p>
    <w:p w14:paraId="7242F2A2">
      <w:pPr>
        <w:spacing w:line="600" w:lineRule="exact"/>
        <w:ind w:firstLine="560" w:firstLineChars="200"/>
        <w:rPr>
          <w:rFonts w:hint="eastAsia"/>
          <w:sz w:val="28"/>
          <w:szCs w:val="28"/>
          <w:highlight w:val="none"/>
          <w:lang w:eastAsia="zh-CN"/>
        </w:rPr>
      </w:pPr>
      <w:r>
        <w:rPr>
          <w:rFonts w:hint="eastAsia"/>
          <w:sz w:val="28"/>
          <w:szCs w:val="28"/>
          <w:highlight w:val="none"/>
          <w:lang w:eastAsia="zh-CN"/>
        </w:rPr>
        <w:t>（</w:t>
      </w:r>
      <w:r>
        <w:rPr>
          <w:rFonts w:hint="eastAsia"/>
          <w:sz w:val="28"/>
          <w:szCs w:val="28"/>
          <w:highlight w:val="none"/>
          <w:lang w:val="en-US" w:eastAsia="zh-CN"/>
        </w:rPr>
        <w:t>3</w:t>
      </w:r>
      <w:r>
        <w:rPr>
          <w:rFonts w:hint="eastAsia"/>
          <w:sz w:val="28"/>
          <w:szCs w:val="28"/>
          <w:highlight w:val="none"/>
          <w:lang w:eastAsia="zh-CN"/>
        </w:rPr>
        <w:t>）在总图布置中，根据厂区的总体布置并结合地形、声源方向性，建筑物的屏蔽作用及绿化植物吸收作用等因素进行布局，减弱岗位噪声的危害作用。</w:t>
      </w:r>
    </w:p>
    <w:p w14:paraId="177D8569">
      <w:pPr>
        <w:spacing w:line="600" w:lineRule="exact"/>
        <w:ind w:firstLine="560" w:firstLineChars="200"/>
        <w:rPr>
          <w:rFonts w:hint="eastAsia"/>
          <w:sz w:val="28"/>
          <w:szCs w:val="28"/>
          <w:highlight w:val="none"/>
          <w:lang w:eastAsia="zh-CN"/>
        </w:rPr>
      </w:pPr>
      <w:r>
        <w:rPr>
          <w:rFonts w:hint="eastAsia"/>
          <w:sz w:val="28"/>
          <w:szCs w:val="28"/>
          <w:highlight w:val="none"/>
          <w:lang w:eastAsia="zh-CN"/>
        </w:rPr>
        <w:t>8、热辐射防护措施</w:t>
      </w:r>
    </w:p>
    <w:p w14:paraId="74511A71">
      <w:pPr>
        <w:spacing w:line="600" w:lineRule="exact"/>
        <w:ind w:firstLine="560" w:firstLineChars="200"/>
        <w:rPr>
          <w:rFonts w:hint="eastAsia"/>
          <w:sz w:val="28"/>
          <w:szCs w:val="28"/>
          <w:highlight w:val="none"/>
          <w:lang w:eastAsia="zh-CN"/>
        </w:rPr>
      </w:pPr>
      <w:r>
        <w:rPr>
          <w:rFonts w:hint="eastAsia"/>
          <w:sz w:val="28"/>
          <w:szCs w:val="28"/>
          <w:highlight w:val="none"/>
          <w:lang w:eastAsia="zh-CN"/>
        </w:rPr>
        <w:t>做好设备、管道的隔热、保温措施，生产场所有通风设备，并对较高温度工作场所的操作人员采取必要的个体防护与保健措施。</w:t>
      </w:r>
    </w:p>
    <w:p w14:paraId="702FDD48">
      <w:pPr>
        <w:spacing w:line="600" w:lineRule="exact"/>
        <w:ind w:firstLine="560" w:firstLineChars="200"/>
        <w:rPr>
          <w:rFonts w:hint="eastAsia"/>
          <w:sz w:val="28"/>
          <w:szCs w:val="28"/>
          <w:highlight w:val="none"/>
          <w:lang w:eastAsia="zh-CN"/>
        </w:rPr>
      </w:pPr>
      <w:r>
        <w:rPr>
          <w:rFonts w:hint="eastAsia"/>
          <w:sz w:val="28"/>
          <w:szCs w:val="28"/>
          <w:highlight w:val="none"/>
          <w:lang w:eastAsia="zh-CN"/>
        </w:rPr>
        <w:t>9、其它安全措施</w:t>
      </w:r>
    </w:p>
    <w:p w14:paraId="2A8BFFCB">
      <w:pPr>
        <w:spacing w:line="600" w:lineRule="exact"/>
        <w:ind w:firstLine="560" w:firstLineChars="200"/>
        <w:rPr>
          <w:rFonts w:hint="eastAsia"/>
          <w:sz w:val="28"/>
          <w:szCs w:val="28"/>
          <w:highlight w:val="none"/>
          <w:lang w:eastAsia="zh-CN"/>
        </w:rPr>
      </w:pPr>
      <w:r>
        <w:rPr>
          <w:rFonts w:hint="eastAsia"/>
          <w:sz w:val="28"/>
          <w:szCs w:val="28"/>
          <w:highlight w:val="none"/>
          <w:lang w:eastAsia="zh-CN"/>
        </w:rPr>
        <w:t>在有危险的场所设置相应的安全栏杆、网、盖板等防护措施，设置安全色、安全标志和事故照明。对设备、管道定期检修，保证生产设备的完好率，在生产过程中存在机械伤害、物体打击、高空坠落、触电等危险、有害因素。生产厂房设置2个以上的安全出口。</w:t>
      </w:r>
    </w:p>
    <w:p w14:paraId="1E9C8AFF">
      <w:pPr>
        <w:spacing w:line="600" w:lineRule="exact"/>
        <w:ind w:firstLine="560" w:firstLineChars="200"/>
        <w:rPr>
          <w:rFonts w:hint="eastAsia"/>
          <w:sz w:val="28"/>
          <w:szCs w:val="28"/>
          <w:highlight w:val="none"/>
          <w:lang w:eastAsia="zh-CN"/>
        </w:rPr>
      </w:pPr>
      <w:r>
        <w:rPr>
          <w:rFonts w:hint="eastAsia"/>
          <w:sz w:val="28"/>
          <w:szCs w:val="28"/>
          <w:highlight w:val="none"/>
          <w:lang w:eastAsia="zh-CN"/>
        </w:rPr>
        <w:t>10、应急预案的制订和演练</w:t>
      </w:r>
    </w:p>
    <w:p w14:paraId="067427B1">
      <w:pPr>
        <w:spacing w:line="600" w:lineRule="exact"/>
        <w:ind w:firstLine="560" w:firstLineChars="200"/>
        <w:rPr>
          <w:rFonts w:hint="eastAsia"/>
          <w:sz w:val="28"/>
          <w:szCs w:val="28"/>
          <w:highlight w:val="none"/>
          <w:lang w:eastAsia="zh-CN"/>
        </w:rPr>
      </w:pPr>
      <w:r>
        <w:rPr>
          <w:rFonts w:hint="eastAsia"/>
          <w:sz w:val="28"/>
          <w:szCs w:val="28"/>
          <w:highlight w:val="none"/>
          <w:lang w:eastAsia="zh-CN"/>
        </w:rPr>
        <w:t>根据国家安监总局发布的事故应急预案编制导则（单位版）编制应急救援预案，配备应急救援器材，并经常演练，做到熟练掌握各种应急措施，通讯联络等各方面的知识和技能，建立应急反应体系，熟练处理突发事件，以使事故的损失减至最小。</w:t>
      </w:r>
    </w:p>
    <w:p w14:paraId="1C4417AC">
      <w:pPr>
        <w:spacing w:line="600" w:lineRule="exact"/>
        <w:ind w:firstLine="560" w:firstLineChars="200"/>
        <w:rPr>
          <w:rFonts w:hint="eastAsia"/>
          <w:sz w:val="28"/>
          <w:szCs w:val="28"/>
          <w:highlight w:val="none"/>
          <w:lang w:eastAsia="zh-CN"/>
        </w:rPr>
      </w:pPr>
      <w:r>
        <w:rPr>
          <w:rFonts w:hint="eastAsia"/>
          <w:sz w:val="28"/>
          <w:szCs w:val="28"/>
          <w:highlight w:val="none"/>
          <w:lang w:eastAsia="zh-CN"/>
        </w:rPr>
        <w:t>11、制订各种规章制度，严格保证生产活动中有章可循，确保安全、环保、职业卫生工作的正常进行。</w:t>
      </w:r>
    </w:p>
    <w:p w14:paraId="069A24C0">
      <w:pPr>
        <w:spacing w:line="600" w:lineRule="exact"/>
        <w:ind w:firstLine="560" w:firstLineChars="200"/>
        <w:rPr>
          <w:rFonts w:hint="eastAsia"/>
          <w:sz w:val="28"/>
          <w:szCs w:val="28"/>
          <w:highlight w:val="none"/>
          <w:lang w:eastAsia="zh-CN"/>
        </w:rPr>
      </w:pPr>
      <w:r>
        <w:rPr>
          <w:rFonts w:hint="eastAsia"/>
          <w:sz w:val="28"/>
          <w:szCs w:val="28"/>
          <w:highlight w:val="none"/>
          <w:lang w:eastAsia="zh-CN"/>
        </w:rPr>
        <w:t>12、做好安全职业卫生的培训工作，加强安全防范意识，掌握安全知识，提高员工的应对能力。</w:t>
      </w:r>
    </w:p>
    <w:p w14:paraId="62308B79">
      <w:pPr>
        <w:pStyle w:val="5"/>
        <w:spacing w:before="240" w:after="120"/>
        <w:ind w:firstLine="643"/>
        <w:rPr>
          <w:rFonts w:ascii="宋体" w:hAnsi="宋体" w:eastAsia="宋体" w:cs="宋体"/>
          <w:color w:val="auto"/>
          <w:highlight w:val="none"/>
        </w:rPr>
      </w:pPr>
      <w:bookmarkStart w:id="261" w:name="_Toc252868550"/>
      <w:bookmarkStart w:id="262" w:name="_Toc380587649"/>
      <w:bookmarkStart w:id="263" w:name="_Toc29308946"/>
      <w:bookmarkStart w:id="264" w:name="_Toc2537"/>
      <w:bookmarkStart w:id="265" w:name="_Toc30982"/>
      <w:r>
        <w:rPr>
          <w:rFonts w:hint="eastAsia" w:ascii="宋体" w:hAnsi="宋体" w:eastAsia="宋体" w:cs="宋体"/>
          <w:color w:val="auto"/>
          <w:highlight w:val="none"/>
        </w:rPr>
        <w:t>7.3建议补充的安全对策措施</w:t>
      </w:r>
      <w:bookmarkEnd w:id="261"/>
      <w:bookmarkEnd w:id="262"/>
      <w:bookmarkEnd w:id="263"/>
      <w:bookmarkEnd w:id="264"/>
      <w:bookmarkEnd w:id="265"/>
    </w:p>
    <w:p w14:paraId="0B50EFB6">
      <w:pPr>
        <w:pStyle w:val="6"/>
        <w:spacing w:before="240" w:after="120"/>
        <w:ind w:firstLine="602"/>
        <w:rPr>
          <w:rFonts w:ascii="宋体" w:hAnsi="宋体" w:eastAsia="宋体" w:cs="宋体"/>
          <w:highlight w:val="none"/>
        </w:rPr>
      </w:pPr>
      <w:bookmarkStart w:id="266" w:name="_Toc394049600"/>
      <w:bookmarkStart w:id="267" w:name="_Toc393043277"/>
      <w:bookmarkStart w:id="268" w:name="_Toc252868551"/>
      <w:bookmarkStart w:id="269" w:name="_Toc396120670"/>
      <w:r>
        <w:rPr>
          <w:rFonts w:hint="eastAsia" w:ascii="宋体" w:hAnsi="宋体" w:eastAsia="宋体" w:cs="宋体"/>
          <w:highlight w:val="none"/>
        </w:rPr>
        <w:t>7.3.1项目选址、总图运输及建（构）筑物</w:t>
      </w:r>
    </w:p>
    <w:bookmarkEnd w:id="266"/>
    <w:bookmarkEnd w:id="267"/>
    <w:bookmarkEnd w:id="268"/>
    <w:bookmarkEnd w:id="269"/>
    <w:p w14:paraId="13327A97">
      <w:pPr>
        <w:spacing w:line="600" w:lineRule="exact"/>
        <w:ind w:firstLine="560" w:firstLineChars="200"/>
        <w:rPr>
          <w:rFonts w:hint="eastAsia"/>
          <w:sz w:val="28"/>
          <w:szCs w:val="28"/>
          <w:highlight w:val="none"/>
          <w:lang w:val="zh-CN" w:eastAsia="zh-CN"/>
        </w:rPr>
      </w:pPr>
      <w:bookmarkStart w:id="270" w:name="_Toc226003728"/>
      <w:bookmarkStart w:id="271" w:name="_Toc262283572"/>
      <w:bookmarkStart w:id="272" w:name="_Toc239869788"/>
      <w:bookmarkStart w:id="273" w:name="_Toc238875906"/>
      <w:r>
        <w:rPr>
          <w:rFonts w:hint="eastAsia"/>
          <w:sz w:val="28"/>
          <w:szCs w:val="28"/>
          <w:highlight w:val="none"/>
          <w:lang w:val="zh-CN" w:eastAsia="zh-CN"/>
        </w:rPr>
        <w:t>（</w:t>
      </w:r>
      <w:r>
        <w:rPr>
          <w:rFonts w:hint="eastAsia"/>
          <w:sz w:val="28"/>
          <w:szCs w:val="28"/>
          <w:highlight w:val="none"/>
          <w:lang w:val="en-US" w:eastAsia="zh-CN"/>
        </w:rPr>
        <w:t>1</w:t>
      </w:r>
      <w:r>
        <w:rPr>
          <w:rFonts w:hint="eastAsia"/>
          <w:sz w:val="28"/>
          <w:szCs w:val="28"/>
          <w:highlight w:val="none"/>
          <w:lang w:val="zh-CN" w:eastAsia="zh-CN"/>
        </w:rPr>
        <w:t>）</w:t>
      </w:r>
      <w:r>
        <w:rPr>
          <w:sz w:val="28"/>
          <w:szCs w:val="28"/>
          <w:highlight w:val="none"/>
          <w:lang w:val="zh-CN"/>
        </w:rPr>
        <w:t>该项目</w:t>
      </w:r>
      <w:r>
        <w:rPr>
          <w:rFonts w:hint="eastAsia"/>
          <w:sz w:val="28"/>
          <w:szCs w:val="28"/>
          <w:highlight w:val="none"/>
          <w:lang w:val="zh-CN" w:eastAsia="zh-CN"/>
        </w:rPr>
        <w:t>属于</w:t>
      </w:r>
      <w:r>
        <w:rPr>
          <w:rFonts w:hint="eastAsia"/>
          <w:sz w:val="28"/>
          <w:szCs w:val="28"/>
          <w:highlight w:val="none"/>
          <w:lang w:val="en-US" w:eastAsia="zh-CN"/>
        </w:rPr>
        <w:t>技术改造</w:t>
      </w:r>
      <w:r>
        <w:rPr>
          <w:rFonts w:hint="eastAsia"/>
          <w:sz w:val="28"/>
          <w:szCs w:val="28"/>
          <w:highlight w:val="none"/>
          <w:lang w:val="zh-CN" w:eastAsia="zh-CN"/>
        </w:rPr>
        <w:t>项目，在施工过程中</w:t>
      </w:r>
      <w:r>
        <w:rPr>
          <w:rFonts w:hint="eastAsia"/>
          <w:sz w:val="28"/>
          <w:szCs w:val="28"/>
          <w:highlight w:val="none"/>
          <w:lang w:val="zh-CN"/>
        </w:rPr>
        <w:t>严格执行</w:t>
      </w:r>
      <w:r>
        <w:rPr>
          <w:sz w:val="28"/>
          <w:szCs w:val="28"/>
          <w:highlight w:val="none"/>
          <w:lang w:val="zh-CN"/>
        </w:rPr>
        <w:t>《</w:t>
      </w:r>
      <w:r>
        <w:rPr>
          <w:rFonts w:hint="eastAsia"/>
          <w:sz w:val="28"/>
          <w:szCs w:val="28"/>
          <w:highlight w:val="none"/>
          <w:lang w:val="zh-CN" w:eastAsia="zh-CN"/>
        </w:rPr>
        <w:t>建筑设计防火规范</w:t>
      </w:r>
      <w:r>
        <w:rPr>
          <w:sz w:val="28"/>
          <w:szCs w:val="28"/>
          <w:highlight w:val="none"/>
          <w:lang w:val="zh-CN"/>
        </w:rPr>
        <w:t>》GB</w:t>
      </w:r>
      <w:r>
        <w:rPr>
          <w:rFonts w:hint="eastAsia"/>
          <w:sz w:val="28"/>
          <w:szCs w:val="28"/>
          <w:highlight w:val="none"/>
          <w:lang w:val="zh-CN" w:eastAsia="zh-CN"/>
        </w:rPr>
        <w:t>50016</w:t>
      </w:r>
      <w:r>
        <w:rPr>
          <w:sz w:val="28"/>
          <w:szCs w:val="28"/>
          <w:highlight w:val="none"/>
          <w:lang w:val="zh-CN"/>
        </w:rPr>
        <w:t>-20</w:t>
      </w:r>
      <w:r>
        <w:rPr>
          <w:rFonts w:hint="eastAsia"/>
          <w:sz w:val="28"/>
          <w:szCs w:val="28"/>
          <w:highlight w:val="none"/>
          <w:lang w:val="zh-CN" w:eastAsia="zh-CN"/>
        </w:rPr>
        <w:t>14（2018年版）的要求</w:t>
      </w:r>
      <w:r>
        <w:rPr>
          <w:rFonts w:hint="eastAsia"/>
          <w:sz w:val="28"/>
          <w:szCs w:val="28"/>
          <w:highlight w:val="none"/>
          <w:lang w:val="zh-CN"/>
        </w:rPr>
        <w:t>，</w:t>
      </w:r>
      <w:r>
        <w:rPr>
          <w:sz w:val="28"/>
          <w:szCs w:val="28"/>
          <w:highlight w:val="none"/>
          <w:lang w:val="zh-CN"/>
        </w:rPr>
        <w:t>与周边</w:t>
      </w:r>
      <w:r>
        <w:rPr>
          <w:rFonts w:hint="eastAsia"/>
          <w:sz w:val="28"/>
          <w:szCs w:val="28"/>
          <w:highlight w:val="none"/>
          <w:lang w:val="zh-CN"/>
        </w:rPr>
        <w:t>建构筑物、生</w:t>
      </w:r>
      <w:r>
        <w:rPr>
          <w:rFonts w:hint="eastAsia"/>
          <w:sz w:val="28"/>
          <w:szCs w:val="28"/>
          <w:highlight w:val="none"/>
          <w:lang w:val="zh-CN" w:eastAsia="zh-CN"/>
        </w:rPr>
        <w:t>产装置等保持足够的安全间距，以满足标准规范要求。</w:t>
      </w:r>
    </w:p>
    <w:p w14:paraId="3A533F20">
      <w:pPr>
        <w:spacing w:line="600" w:lineRule="exact"/>
        <w:ind w:firstLine="560" w:firstLineChars="200"/>
        <w:rPr>
          <w:rFonts w:hint="eastAsia"/>
          <w:sz w:val="28"/>
          <w:szCs w:val="28"/>
          <w:highlight w:val="none"/>
          <w:lang w:val="zh-CN" w:eastAsia="zh-CN"/>
        </w:rPr>
      </w:pPr>
      <w:r>
        <w:rPr>
          <w:rFonts w:hint="eastAsia"/>
          <w:sz w:val="28"/>
          <w:szCs w:val="28"/>
          <w:highlight w:val="none"/>
          <w:lang w:val="zh-CN" w:eastAsia="zh-CN"/>
        </w:rPr>
        <w:t>（</w:t>
      </w:r>
      <w:r>
        <w:rPr>
          <w:rFonts w:hint="eastAsia"/>
          <w:sz w:val="28"/>
          <w:szCs w:val="28"/>
          <w:highlight w:val="none"/>
          <w:lang w:val="en-US" w:eastAsia="zh-CN"/>
        </w:rPr>
        <w:t>2</w:t>
      </w:r>
      <w:r>
        <w:rPr>
          <w:rFonts w:hint="eastAsia"/>
          <w:sz w:val="28"/>
          <w:szCs w:val="28"/>
          <w:highlight w:val="none"/>
          <w:lang w:val="zh-CN" w:eastAsia="zh-CN"/>
        </w:rPr>
        <w:t>）该技改项目对在原有建构筑平台上更换的部分设备设施和新增设备设施，对原有建构筑物及其地基的荷载是产生了变化的，设计时应重新进行装置及其平台的荷载计算。工程设计前应根据地质资料和工程的要求，采取以地基处理为主的综合措施，依托的建筑物结构需要考虑本项目建设后的设备静载和动载荷，对所有建筑、设备、设施等的基础采取相应的加固处理措施，防止地基湿陷对建筑物、生产装置产生危害。</w:t>
      </w:r>
    </w:p>
    <w:p w14:paraId="61B43D36">
      <w:pPr>
        <w:spacing w:line="600" w:lineRule="exact"/>
        <w:ind w:firstLine="560" w:firstLineChars="200"/>
        <w:rPr>
          <w:rFonts w:hint="eastAsia"/>
          <w:sz w:val="28"/>
          <w:szCs w:val="28"/>
          <w:highlight w:val="none"/>
          <w:lang w:val="zh-CN" w:eastAsia="zh-CN"/>
        </w:rPr>
      </w:pPr>
      <w:r>
        <w:rPr>
          <w:rFonts w:hint="eastAsia"/>
          <w:sz w:val="28"/>
          <w:szCs w:val="28"/>
          <w:highlight w:val="none"/>
          <w:lang w:val="zh-CN" w:eastAsia="zh-CN"/>
        </w:rPr>
        <w:t>（</w:t>
      </w:r>
      <w:r>
        <w:rPr>
          <w:rFonts w:hint="eastAsia"/>
          <w:sz w:val="28"/>
          <w:szCs w:val="28"/>
          <w:highlight w:val="none"/>
          <w:lang w:val="en-US" w:eastAsia="zh-CN"/>
        </w:rPr>
        <w:t>3</w:t>
      </w:r>
      <w:r>
        <w:rPr>
          <w:rFonts w:hint="eastAsia"/>
          <w:sz w:val="28"/>
          <w:szCs w:val="28"/>
          <w:highlight w:val="none"/>
          <w:lang w:val="zh-CN" w:eastAsia="zh-CN"/>
        </w:rPr>
        <w:t>）该公司所在地地震烈度Ⅵ度，本项目建构筑均为依托已有建构筑物。设计中应考虑车间内生产设备设施的抗震设防要求，</w:t>
      </w:r>
      <w:r>
        <w:rPr>
          <w:sz w:val="28"/>
          <w:szCs w:val="28"/>
          <w:highlight w:val="none"/>
          <w:lang w:val="zh-CN"/>
        </w:rPr>
        <w:t>抗震设防按《建筑抗震设计</w:t>
      </w:r>
      <w:r>
        <w:rPr>
          <w:rFonts w:hint="eastAsia"/>
          <w:sz w:val="28"/>
          <w:szCs w:val="28"/>
          <w:highlight w:val="none"/>
          <w:lang w:val="zh-CN" w:eastAsia="zh-CN"/>
        </w:rPr>
        <w:t>标准</w:t>
      </w:r>
      <w:r>
        <w:rPr>
          <w:sz w:val="28"/>
          <w:szCs w:val="28"/>
          <w:highlight w:val="none"/>
          <w:lang w:val="zh-CN"/>
        </w:rPr>
        <w:t>》（GB</w:t>
      </w:r>
      <w:r>
        <w:rPr>
          <w:rFonts w:hint="eastAsia"/>
          <w:sz w:val="28"/>
          <w:szCs w:val="28"/>
          <w:highlight w:val="none"/>
          <w:lang w:val="zh-CN" w:eastAsia="zh-CN"/>
        </w:rPr>
        <w:t>/T</w:t>
      </w:r>
      <w:r>
        <w:rPr>
          <w:sz w:val="28"/>
          <w:szCs w:val="28"/>
          <w:highlight w:val="none"/>
          <w:lang w:val="zh-CN"/>
        </w:rPr>
        <w:t>50011-2010</w:t>
      </w:r>
      <w:r>
        <w:rPr>
          <w:rFonts w:hint="eastAsia"/>
          <w:sz w:val="28"/>
          <w:szCs w:val="28"/>
          <w:highlight w:val="none"/>
          <w:lang w:val="zh-CN"/>
        </w:rPr>
        <w:t>，</w:t>
      </w:r>
      <w:r>
        <w:rPr>
          <w:rFonts w:hint="eastAsia"/>
          <w:sz w:val="28"/>
          <w:szCs w:val="28"/>
          <w:highlight w:val="none"/>
          <w:lang w:val="zh-CN" w:eastAsia="zh-CN"/>
        </w:rPr>
        <w:t>2024年</w:t>
      </w:r>
      <w:r>
        <w:rPr>
          <w:rFonts w:hint="eastAsia"/>
          <w:sz w:val="28"/>
          <w:szCs w:val="28"/>
          <w:highlight w:val="none"/>
          <w:lang w:val="zh-CN"/>
        </w:rPr>
        <w:t>版</w:t>
      </w:r>
      <w:r>
        <w:rPr>
          <w:sz w:val="28"/>
          <w:szCs w:val="28"/>
          <w:highlight w:val="none"/>
          <w:lang w:val="zh-CN"/>
        </w:rPr>
        <w:t>）</w:t>
      </w:r>
      <w:r>
        <w:rPr>
          <w:rFonts w:hint="eastAsia"/>
          <w:sz w:val="28"/>
          <w:szCs w:val="28"/>
          <w:highlight w:val="none"/>
          <w:lang w:val="zh-CN"/>
        </w:rPr>
        <w:t>、</w:t>
      </w:r>
      <w:r>
        <w:rPr>
          <w:sz w:val="28"/>
          <w:szCs w:val="28"/>
          <w:highlight w:val="none"/>
          <w:lang w:val="zh-CN"/>
        </w:rPr>
        <w:t>《构筑物抗震设计规范》（GB50191-2012）</w:t>
      </w:r>
      <w:r>
        <w:rPr>
          <w:rFonts w:hint="eastAsia"/>
          <w:sz w:val="28"/>
          <w:szCs w:val="28"/>
          <w:highlight w:val="none"/>
          <w:lang w:val="zh-CN"/>
        </w:rPr>
        <w:t>等规范的要求执行</w:t>
      </w:r>
      <w:r>
        <w:rPr>
          <w:rFonts w:hint="eastAsia"/>
          <w:sz w:val="28"/>
          <w:szCs w:val="28"/>
          <w:highlight w:val="none"/>
          <w:lang w:val="zh-CN" w:eastAsia="zh-CN"/>
        </w:rPr>
        <w:t>。</w:t>
      </w:r>
    </w:p>
    <w:p w14:paraId="574D356A">
      <w:pPr>
        <w:spacing w:line="600" w:lineRule="exact"/>
        <w:ind w:firstLine="560" w:firstLineChars="200"/>
        <w:rPr>
          <w:rFonts w:hint="eastAsia"/>
          <w:sz w:val="28"/>
          <w:szCs w:val="28"/>
          <w:highlight w:val="none"/>
          <w:lang w:val="zh-CN" w:eastAsia="zh-CN"/>
        </w:rPr>
      </w:pPr>
      <w:r>
        <w:rPr>
          <w:rFonts w:hint="eastAsia"/>
          <w:sz w:val="28"/>
          <w:szCs w:val="28"/>
          <w:highlight w:val="none"/>
          <w:lang w:val="zh-CN" w:eastAsia="zh-CN"/>
        </w:rPr>
        <w:t>（</w:t>
      </w:r>
      <w:r>
        <w:rPr>
          <w:rFonts w:hint="eastAsia"/>
          <w:sz w:val="28"/>
          <w:szCs w:val="28"/>
          <w:highlight w:val="none"/>
          <w:lang w:val="en-US" w:eastAsia="zh-CN"/>
        </w:rPr>
        <w:t>4</w:t>
      </w:r>
      <w:r>
        <w:rPr>
          <w:rFonts w:hint="eastAsia"/>
          <w:sz w:val="28"/>
          <w:szCs w:val="28"/>
          <w:highlight w:val="none"/>
          <w:lang w:val="zh-CN" w:eastAsia="zh-CN"/>
        </w:rPr>
        <w:t>）工程设计中应充分考虑从</w:t>
      </w:r>
      <w:r>
        <w:rPr>
          <w:rFonts w:hint="eastAsia"/>
          <w:sz w:val="28"/>
          <w:szCs w:val="28"/>
          <w:highlight w:val="none"/>
          <w:lang w:val="en-US" w:eastAsia="zh-CN"/>
        </w:rPr>
        <w:t>上游</w:t>
      </w:r>
      <w:r>
        <w:rPr>
          <w:rFonts w:hint="eastAsia"/>
          <w:sz w:val="28"/>
          <w:szCs w:val="28"/>
          <w:highlight w:val="none"/>
          <w:lang w:val="zh-CN" w:eastAsia="zh-CN"/>
        </w:rPr>
        <w:t>装置引出的物料管道的衔接。</w:t>
      </w:r>
    </w:p>
    <w:p w14:paraId="5C098D3F">
      <w:pPr>
        <w:spacing w:line="600" w:lineRule="exact"/>
        <w:ind w:firstLine="560" w:firstLineChars="200"/>
        <w:rPr>
          <w:sz w:val="28"/>
          <w:szCs w:val="28"/>
          <w:highlight w:val="none"/>
          <w:lang w:val="zh-CN"/>
        </w:rPr>
      </w:pPr>
      <w:r>
        <w:rPr>
          <w:rFonts w:hint="eastAsia"/>
          <w:sz w:val="28"/>
          <w:szCs w:val="28"/>
          <w:highlight w:val="none"/>
          <w:lang w:val="zh-CN" w:eastAsia="zh-CN"/>
        </w:rPr>
        <w:t>（</w:t>
      </w:r>
      <w:r>
        <w:rPr>
          <w:rFonts w:hint="eastAsia"/>
          <w:sz w:val="28"/>
          <w:szCs w:val="28"/>
          <w:highlight w:val="none"/>
          <w:lang w:val="en-US" w:eastAsia="zh-CN"/>
        </w:rPr>
        <w:t>5</w:t>
      </w:r>
      <w:r>
        <w:rPr>
          <w:rFonts w:hint="eastAsia"/>
          <w:sz w:val="28"/>
          <w:szCs w:val="28"/>
          <w:highlight w:val="none"/>
          <w:lang w:val="zh-CN" w:eastAsia="zh-CN"/>
        </w:rPr>
        <w:t>）</w:t>
      </w:r>
      <w:r>
        <w:rPr>
          <w:sz w:val="28"/>
          <w:szCs w:val="28"/>
          <w:highlight w:val="none"/>
          <w:lang w:val="zh-CN"/>
        </w:rPr>
        <w:t>本项目的设计与施工应有相应资质的单位承担，并严格执行相关国家法规及技术标准。</w:t>
      </w:r>
    </w:p>
    <w:p w14:paraId="652804A7">
      <w:pPr>
        <w:spacing w:line="600" w:lineRule="exact"/>
        <w:ind w:firstLine="560" w:firstLineChars="200"/>
        <w:rPr>
          <w:sz w:val="28"/>
          <w:szCs w:val="28"/>
          <w:highlight w:val="none"/>
          <w:lang w:val="zh-CN"/>
        </w:rPr>
      </w:pPr>
      <w:r>
        <w:rPr>
          <w:rFonts w:hint="eastAsia"/>
          <w:sz w:val="28"/>
          <w:szCs w:val="28"/>
          <w:highlight w:val="none"/>
          <w:lang w:val="zh-CN"/>
        </w:rPr>
        <w:t>（</w:t>
      </w:r>
      <w:r>
        <w:rPr>
          <w:rFonts w:hint="eastAsia"/>
          <w:sz w:val="28"/>
          <w:szCs w:val="28"/>
          <w:highlight w:val="none"/>
          <w:lang w:val="en-US" w:eastAsia="zh-CN"/>
        </w:rPr>
        <w:t>6</w:t>
      </w:r>
      <w:r>
        <w:rPr>
          <w:rFonts w:hint="eastAsia"/>
          <w:sz w:val="28"/>
          <w:szCs w:val="28"/>
          <w:highlight w:val="none"/>
          <w:lang w:val="zh-CN"/>
        </w:rPr>
        <w:t>）</w:t>
      </w:r>
      <w:r>
        <w:rPr>
          <w:sz w:val="28"/>
          <w:szCs w:val="28"/>
          <w:highlight w:val="none"/>
          <w:lang w:val="zh-CN"/>
        </w:rPr>
        <w:t>本项目生产装置周边有该公司现有装置，在初步设计时应充分考虑相互间的影响。</w:t>
      </w:r>
    </w:p>
    <w:p w14:paraId="7957DEF7">
      <w:pPr>
        <w:spacing w:line="600" w:lineRule="exact"/>
        <w:ind w:firstLine="560" w:firstLineChars="200"/>
        <w:rPr>
          <w:rFonts w:hint="eastAsia" w:ascii="Times New Roman" w:hAnsi="Times New Roman" w:eastAsia="宋体" w:cs="Times New Roman"/>
          <w:sz w:val="28"/>
          <w:szCs w:val="28"/>
          <w:highlight w:val="none"/>
          <w:lang w:val="zh-CN" w:eastAsia="zh-CN"/>
        </w:rPr>
      </w:pPr>
      <w:r>
        <w:rPr>
          <w:rFonts w:hint="eastAsia"/>
          <w:sz w:val="28"/>
          <w:szCs w:val="28"/>
          <w:highlight w:val="none"/>
          <w:lang w:val="zh-CN"/>
        </w:rPr>
        <w:t>（</w:t>
      </w:r>
      <w:r>
        <w:rPr>
          <w:rFonts w:hint="eastAsia"/>
          <w:sz w:val="28"/>
          <w:szCs w:val="28"/>
          <w:highlight w:val="none"/>
          <w:lang w:val="en-US" w:eastAsia="zh-CN"/>
        </w:rPr>
        <w:t>7</w:t>
      </w:r>
      <w:r>
        <w:rPr>
          <w:rFonts w:hint="eastAsia"/>
          <w:sz w:val="28"/>
          <w:szCs w:val="28"/>
          <w:highlight w:val="none"/>
          <w:lang w:val="zh-CN"/>
        </w:rPr>
        <w:t>）</w:t>
      </w:r>
      <w:r>
        <w:rPr>
          <w:sz w:val="28"/>
          <w:szCs w:val="28"/>
          <w:highlight w:val="none"/>
          <w:lang w:val="zh-CN"/>
        </w:rPr>
        <w:t>本项目部分物料需通过管道输送。为此，要求管廊、管架的布置，应符合下列要求：①管架的净空高度及基础位置，不得影响交通运输、消防及检修；②不应妨碍建筑物自然采光与通风；③有利厂容；管架与建筑物、构筑物之间的最小水平间距，架空管线或管架跨越铁路、道路的最小垂直间</w:t>
      </w:r>
      <w:r>
        <w:rPr>
          <w:rFonts w:hint="eastAsia" w:ascii="Times New Roman" w:hAnsi="Times New Roman" w:eastAsia="宋体" w:cs="Times New Roman"/>
          <w:sz w:val="28"/>
          <w:szCs w:val="28"/>
          <w:highlight w:val="none"/>
          <w:lang w:val="zh-CN" w:eastAsia="zh-CN"/>
        </w:rPr>
        <w:t>距，应符合相关规范要求。</w:t>
      </w:r>
    </w:p>
    <w:p w14:paraId="6F4FEC8C">
      <w:pPr>
        <w:spacing w:line="600" w:lineRule="exact"/>
        <w:ind w:firstLine="560" w:firstLineChars="200"/>
        <w:rPr>
          <w:rFonts w:hint="eastAsia" w:ascii="Times New Roman" w:hAnsi="Times New Roman" w:eastAsia="宋体" w:cs="Times New Roman"/>
          <w:sz w:val="28"/>
          <w:szCs w:val="28"/>
          <w:highlight w:val="none"/>
          <w:lang w:val="zh-CN" w:eastAsia="zh-CN"/>
        </w:rPr>
      </w:pPr>
      <w:r>
        <w:rPr>
          <w:rFonts w:hint="eastAsia" w:ascii="Times New Roman" w:hAnsi="Times New Roman" w:eastAsia="宋体" w:cs="Times New Roman"/>
          <w:sz w:val="28"/>
          <w:szCs w:val="28"/>
          <w:highlight w:val="none"/>
          <w:lang w:val="zh-CN" w:eastAsia="zh-CN"/>
        </w:rPr>
        <w:t>（</w:t>
      </w:r>
      <w:r>
        <w:rPr>
          <w:rFonts w:hint="eastAsia" w:ascii="Times New Roman" w:hAnsi="Times New Roman" w:eastAsia="宋体" w:cs="Times New Roman"/>
          <w:sz w:val="28"/>
          <w:szCs w:val="28"/>
          <w:highlight w:val="none"/>
          <w:lang w:val="en-US" w:eastAsia="zh-CN"/>
        </w:rPr>
        <w:t>8</w:t>
      </w:r>
      <w:r>
        <w:rPr>
          <w:rFonts w:hint="eastAsia" w:ascii="Times New Roman" w:hAnsi="Times New Roman" w:eastAsia="宋体" w:cs="Times New Roman"/>
          <w:sz w:val="28"/>
          <w:szCs w:val="28"/>
          <w:highlight w:val="none"/>
          <w:lang w:val="zh-CN" w:eastAsia="zh-CN"/>
        </w:rPr>
        <w:t>）本项目装置区面向道路应设置不少于2个进出口。</w:t>
      </w:r>
    </w:p>
    <w:p w14:paraId="5C786850">
      <w:pPr>
        <w:spacing w:line="600" w:lineRule="exact"/>
        <w:ind w:firstLine="560" w:firstLineChars="200"/>
        <w:rPr>
          <w:rFonts w:hint="eastAsia" w:cs="Times New Roman"/>
          <w:color w:val="auto"/>
          <w:sz w:val="28"/>
          <w:szCs w:val="28"/>
          <w:highlight w:val="none"/>
          <w:lang w:val="zh-CN" w:eastAsia="zh-CN"/>
        </w:rPr>
      </w:pPr>
      <w:r>
        <w:rPr>
          <w:rFonts w:hint="eastAsia" w:cs="Times New Roman"/>
          <w:color w:val="auto"/>
          <w:sz w:val="28"/>
          <w:szCs w:val="28"/>
          <w:highlight w:val="none"/>
          <w:lang w:val="zh-CN" w:eastAsia="zh-CN"/>
        </w:rPr>
        <w:t>（</w:t>
      </w:r>
      <w:r>
        <w:rPr>
          <w:rFonts w:hint="eastAsia" w:cs="Times New Roman"/>
          <w:color w:val="auto"/>
          <w:sz w:val="28"/>
          <w:szCs w:val="28"/>
          <w:highlight w:val="none"/>
          <w:lang w:val="en-US" w:eastAsia="zh-CN"/>
        </w:rPr>
        <w:t>9</w:t>
      </w:r>
      <w:r>
        <w:rPr>
          <w:rFonts w:hint="eastAsia" w:cs="Times New Roman"/>
          <w:color w:val="auto"/>
          <w:sz w:val="28"/>
          <w:szCs w:val="28"/>
          <w:highlight w:val="none"/>
          <w:lang w:val="zh-CN" w:eastAsia="zh-CN"/>
        </w:rPr>
        <w:t>）甲、乙类物料的储量不应超过生产设施1d的需求量或产出量。可燃液体总容积不应大于1000m³。</w:t>
      </w:r>
    </w:p>
    <w:p w14:paraId="7D904FAC">
      <w:pPr>
        <w:spacing w:line="600" w:lineRule="exact"/>
        <w:ind w:firstLine="560" w:firstLineChars="200"/>
        <w:rPr>
          <w:rFonts w:hint="eastAsia" w:cs="Times New Roman"/>
          <w:color w:val="auto"/>
          <w:sz w:val="28"/>
          <w:szCs w:val="28"/>
          <w:highlight w:val="none"/>
          <w:lang w:val="zh-CN" w:eastAsia="zh-CN"/>
        </w:rPr>
      </w:pPr>
      <w:r>
        <w:rPr>
          <w:rFonts w:hint="eastAsia" w:cs="Times New Roman"/>
          <w:color w:val="auto"/>
          <w:sz w:val="28"/>
          <w:szCs w:val="28"/>
          <w:highlight w:val="none"/>
          <w:lang w:val="zh-CN" w:eastAsia="zh-CN"/>
        </w:rPr>
        <w:t>（</w:t>
      </w:r>
      <w:r>
        <w:rPr>
          <w:rFonts w:hint="eastAsia" w:cs="Times New Roman"/>
          <w:color w:val="auto"/>
          <w:sz w:val="28"/>
          <w:szCs w:val="28"/>
          <w:highlight w:val="none"/>
          <w:lang w:val="en-US" w:eastAsia="zh-CN"/>
        </w:rPr>
        <w:t>10</w:t>
      </w:r>
      <w:r>
        <w:rPr>
          <w:rFonts w:hint="eastAsia" w:cs="Times New Roman"/>
          <w:color w:val="auto"/>
          <w:sz w:val="28"/>
          <w:szCs w:val="28"/>
          <w:highlight w:val="none"/>
          <w:lang w:val="zh-CN" w:eastAsia="zh-CN"/>
        </w:rPr>
        <w:t>）设备布置在封闭式厂房内时，操作温度不低于自燃点的工艺设备与其他甲B、乙A类液体介质工艺设备的间距不应小于4.5m。</w:t>
      </w:r>
    </w:p>
    <w:p w14:paraId="35F46581">
      <w:pPr>
        <w:spacing w:line="600" w:lineRule="exact"/>
        <w:ind w:firstLine="560" w:firstLineChars="200"/>
        <w:rPr>
          <w:rFonts w:hint="eastAsia" w:ascii="Times New Roman" w:hAnsi="Times New Roman" w:eastAsia="宋体" w:cs="Times New Roman"/>
          <w:color w:val="auto"/>
          <w:sz w:val="28"/>
          <w:szCs w:val="28"/>
          <w:highlight w:val="none"/>
          <w:lang w:val="zh-CN" w:eastAsia="zh-CN"/>
        </w:rPr>
      </w:pPr>
      <w:r>
        <w:rPr>
          <w:rFonts w:hint="eastAsia" w:cs="Times New Roman"/>
          <w:color w:val="auto"/>
          <w:sz w:val="28"/>
          <w:szCs w:val="28"/>
          <w:highlight w:val="none"/>
          <w:lang w:val="zh-CN" w:eastAsia="zh-CN"/>
        </w:rPr>
        <w:t>（</w:t>
      </w:r>
      <w:r>
        <w:rPr>
          <w:rFonts w:hint="eastAsia" w:cs="Times New Roman"/>
          <w:color w:val="auto"/>
          <w:sz w:val="28"/>
          <w:szCs w:val="28"/>
          <w:highlight w:val="none"/>
          <w:lang w:val="en-US" w:eastAsia="zh-CN"/>
        </w:rPr>
        <w:t>11</w:t>
      </w:r>
      <w:r>
        <w:rPr>
          <w:rFonts w:hint="eastAsia" w:cs="Times New Roman"/>
          <w:color w:val="auto"/>
          <w:sz w:val="28"/>
          <w:szCs w:val="28"/>
          <w:highlight w:val="none"/>
          <w:lang w:val="zh-CN" w:eastAsia="zh-CN"/>
        </w:rPr>
        <w:t>）有爆炸危险的甲、乙类工艺设备宜布置在厂房或生产设施区的一端或一侧，并采取相应的防爆、泄压措施。</w:t>
      </w:r>
    </w:p>
    <w:p w14:paraId="31040F7E">
      <w:pPr>
        <w:pStyle w:val="6"/>
        <w:bidi w:val="0"/>
        <w:rPr>
          <w:rFonts w:hint="eastAsia"/>
          <w:highlight w:val="none"/>
          <w:lang w:val="zh-CN" w:eastAsia="zh-CN"/>
        </w:rPr>
      </w:pPr>
      <w:r>
        <w:rPr>
          <w:rFonts w:hint="eastAsia"/>
          <w:highlight w:val="none"/>
          <w:lang w:val="zh-CN" w:eastAsia="zh-CN"/>
        </w:rPr>
        <w:t>7.3.2 主要技术、工艺或者方式和装置、设备、设施</w:t>
      </w:r>
    </w:p>
    <w:p w14:paraId="0F02023B">
      <w:pPr>
        <w:ind w:firstLine="562"/>
        <w:outlineLvl w:val="3"/>
        <w:rPr>
          <w:rFonts w:ascii="Times New Roman" w:hAnsi="Times New Roman" w:eastAsia="宋体" w:cs="Times New Roman"/>
          <w:b/>
          <w:bCs/>
          <w:sz w:val="28"/>
          <w:szCs w:val="28"/>
        </w:rPr>
      </w:pPr>
      <w:bookmarkStart w:id="274" w:name="_Toc291938020"/>
      <w:r>
        <w:rPr>
          <w:rFonts w:ascii="Times New Roman" w:hAnsi="Times New Roman" w:eastAsia="宋体" w:cs="Times New Roman"/>
          <w:b/>
          <w:bCs/>
          <w:sz w:val="28"/>
          <w:szCs w:val="28"/>
        </w:rPr>
        <w:t>7.3.</w:t>
      </w:r>
      <w:r>
        <w:rPr>
          <w:rFonts w:hint="eastAsia" w:ascii="Times New Roman" w:hAnsi="Times New Roman" w:eastAsia="宋体" w:cs="Times New Roman"/>
          <w:b/>
          <w:bCs/>
          <w:sz w:val="28"/>
          <w:szCs w:val="28"/>
          <w:lang w:val="en-US" w:eastAsia="zh-CN"/>
        </w:rPr>
        <w:t>2</w:t>
      </w:r>
      <w:r>
        <w:rPr>
          <w:rFonts w:ascii="Times New Roman" w:hAnsi="Times New Roman" w:eastAsia="宋体" w:cs="Times New Roman"/>
          <w:b/>
          <w:bCs/>
          <w:sz w:val="28"/>
          <w:szCs w:val="28"/>
        </w:rPr>
        <w:t>.1储存</w:t>
      </w:r>
      <w:bookmarkEnd w:id="274"/>
      <w:r>
        <w:rPr>
          <w:rFonts w:ascii="Times New Roman" w:hAnsi="Times New Roman" w:eastAsia="宋体" w:cs="Times New Roman"/>
          <w:b/>
          <w:bCs/>
          <w:sz w:val="28"/>
          <w:szCs w:val="28"/>
        </w:rPr>
        <w:t>、装卸</w:t>
      </w:r>
      <w:r>
        <w:rPr>
          <w:rFonts w:hint="eastAsia" w:cs="Times New Roman"/>
          <w:b/>
          <w:bCs/>
          <w:sz w:val="28"/>
          <w:szCs w:val="28"/>
          <w:lang w:eastAsia="zh-CN"/>
        </w:rPr>
        <w:t>、</w:t>
      </w:r>
      <w:r>
        <w:rPr>
          <w:rFonts w:hint="eastAsia" w:cs="Times New Roman"/>
          <w:b/>
          <w:bCs/>
          <w:sz w:val="28"/>
          <w:szCs w:val="28"/>
          <w:lang w:val="en-US" w:eastAsia="zh-CN"/>
        </w:rPr>
        <w:t>包装单元</w:t>
      </w:r>
      <w:r>
        <w:rPr>
          <w:rFonts w:ascii="Times New Roman" w:hAnsi="Times New Roman" w:eastAsia="宋体" w:cs="Times New Roman"/>
          <w:b/>
          <w:bCs/>
          <w:sz w:val="28"/>
          <w:szCs w:val="28"/>
        </w:rPr>
        <w:t>对策措施与建议</w:t>
      </w:r>
    </w:p>
    <w:p w14:paraId="68645396">
      <w:pPr>
        <w:spacing w:line="600" w:lineRule="exact"/>
        <w:ind w:firstLine="560" w:firstLineChars="200"/>
        <w:rPr>
          <w:rFonts w:ascii="Times New Roman"/>
          <w:b w:val="0"/>
          <w:bCs w:val="0"/>
          <w:color w:val="auto"/>
          <w:sz w:val="28"/>
          <w:szCs w:val="28"/>
        </w:rPr>
      </w:pPr>
      <w:r>
        <w:rPr>
          <w:rFonts w:hint="eastAsia" w:ascii="Times New Roman"/>
          <w:b w:val="0"/>
          <w:bCs w:val="0"/>
          <w:color w:val="auto"/>
          <w:sz w:val="28"/>
          <w:szCs w:val="28"/>
          <w:lang w:val="en-US" w:eastAsia="zh-CN"/>
        </w:rPr>
        <w:t>1</w:t>
      </w:r>
      <w:r>
        <w:rPr>
          <w:rFonts w:ascii="Times New Roman"/>
          <w:b w:val="0"/>
          <w:bCs w:val="0"/>
          <w:color w:val="auto"/>
          <w:sz w:val="28"/>
          <w:szCs w:val="28"/>
        </w:rPr>
        <w:t>、罐区</w:t>
      </w:r>
    </w:p>
    <w:p w14:paraId="7E62731D">
      <w:pPr>
        <w:spacing w:line="600" w:lineRule="exact"/>
        <w:ind w:firstLine="560" w:firstLineChars="200"/>
        <w:rPr>
          <w:rFonts w:ascii="Times New Roman"/>
          <w:color w:val="auto"/>
          <w:sz w:val="28"/>
          <w:szCs w:val="28"/>
        </w:rPr>
      </w:pPr>
      <w:r>
        <w:rPr>
          <w:rFonts w:ascii="Times New Roman"/>
          <w:color w:val="auto"/>
          <w:sz w:val="28"/>
          <w:szCs w:val="28"/>
        </w:rPr>
        <w:t>1）储罐区应采取防水或排水措施，储罐区防火堤内应设置含有阀门等封闭、隔离装置的雨水排水管。</w:t>
      </w:r>
    </w:p>
    <w:p w14:paraId="0DDDC920">
      <w:pPr>
        <w:spacing w:line="600" w:lineRule="exact"/>
        <w:ind w:firstLine="560" w:firstLineChars="200"/>
        <w:rPr>
          <w:rFonts w:ascii="Times New Roman"/>
          <w:color w:val="auto"/>
          <w:sz w:val="28"/>
          <w:szCs w:val="28"/>
        </w:rPr>
      </w:pPr>
      <w:r>
        <w:rPr>
          <w:rFonts w:ascii="Times New Roman"/>
          <w:color w:val="auto"/>
          <w:sz w:val="28"/>
          <w:szCs w:val="28"/>
        </w:rPr>
        <w:t>2）储罐等应按规定安装液位计，玻璃管或塑料管式液位计应有安全可靠的防护罩。</w:t>
      </w:r>
    </w:p>
    <w:p w14:paraId="1C9A7612">
      <w:pPr>
        <w:spacing w:line="600" w:lineRule="exact"/>
        <w:ind w:firstLine="560" w:firstLineChars="200"/>
        <w:rPr>
          <w:rFonts w:ascii="Times New Roman"/>
          <w:color w:val="auto"/>
          <w:sz w:val="28"/>
          <w:szCs w:val="28"/>
        </w:rPr>
      </w:pPr>
      <w:r>
        <w:rPr>
          <w:rFonts w:ascii="Times New Roman"/>
          <w:color w:val="auto"/>
          <w:sz w:val="28"/>
          <w:szCs w:val="28"/>
        </w:rPr>
        <w:t>3）储罐区应设置警示标志及物料周知卡。</w:t>
      </w:r>
    </w:p>
    <w:p w14:paraId="3DCE5E40">
      <w:pPr>
        <w:spacing w:line="600" w:lineRule="exact"/>
        <w:ind w:firstLine="560" w:firstLineChars="200"/>
        <w:rPr>
          <w:rFonts w:ascii="Times New Roman"/>
          <w:color w:val="auto"/>
          <w:sz w:val="28"/>
          <w:szCs w:val="28"/>
        </w:rPr>
      </w:pPr>
      <w:r>
        <w:rPr>
          <w:rFonts w:ascii="Times New Roman"/>
          <w:color w:val="auto"/>
          <w:sz w:val="28"/>
          <w:szCs w:val="28"/>
        </w:rPr>
        <w:t>4）定期对储罐进行安全检查，检查易燃物是否清理，有无泄漏等异常现象。</w:t>
      </w:r>
    </w:p>
    <w:p w14:paraId="15024354">
      <w:pPr>
        <w:spacing w:line="600" w:lineRule="exact"/>
        <w:ind w:firstLine="560" w:firstLineChars="200"/>
        <w:rPr>
          <w:rFonts w:ascii="Times New Roman"/>
          <w:color w:val="auto"/>
          <w:sz w:val="28"/>
          <w:szCs w:val="28"/>
        </w:rPr>
      </w:pPr>
      <w:r>
        <w:rPr>
          <w:rFonts w:ascii="Times New Roman"/>
          <w:color w:val="auto"/>
          <w:sz w:val="28"/>
          <w:szCs w:val="28"/>
        </w:rPr>
        <w:t>5）储罐区防火堤及隔堤根据《储罐区防火堤设计规范》（GB50351-2014）应符合下列规定：</w:t>
      </w:r>
    </w:p>
    <w:p w14:paraId="0C66CFDD">
      <w:pPr>
        <w:spacing w:line="600" w:lineRule="exact"/>
        <w:ind w:firstLine="560" w:firstLineChars="200"/>
        <w:rPr>
          <w:rFonts w:ascii="Times New Roman"/>
          <w:color w:val="auto"/>
          <w:sz w:val="28"/>
          <w:szCs w:val="28"/>
        </w:rPr>
      </w:pPr>
      <w:r>
        <w:rPr>
          <w:rFonts w:ascii="Times New Roman"/>
          <w:color w:val="auto"/>
          <w:sz w:val="28"/>
          <w:szCs w:val="28"/>
        </w:rPr>
        <w:t>①防火堤及隔堤应能承受所容纳液体的静压，且不渗漏；</w:t>
      </w:r>
    </w:p>
    <w:p w14:paraId="156942EF">
      <w:pPr>
        <w:spacing w:line="600" w:lineRule="exact"/>
        <w:ind w:firstLine="560" w:firstLineChars="200"/>
        <w:rPr>
          <w:rFonts w:ascii="Times New Roman"/>
          <w:color w:val="auto"/>
          <w:sz w:val="28"/>
          <w:szCs w:val="28"/>
        </w:rPr>
      </w:pPr>
      <w:r>
        <w:rPr>
          <w:rFonts w:ascii="Times New Roman"/>
          <w:color w:val="auto"/>
          <w:sz w:val="28"/>
          <w:szCs w:val="28"/>
        </w:rPr>
        <w:t>②立式储罐防火堤的高度应为计算高度加0.2m，但不应低于1.0m（以堤内设计地坪标高为准），且不高于2.0m（以堤外3m范围内地坪为准）；卧式储罐防火堤的高度不应低于0.5m（以堤内设计地坪标高为准）；</w:t>
      </w:r>
    </w:p>
    <w:p w14:paraId="66EAFB48">
      <w:pPr>
        <w:spacing w:line="600" w:lineRule="exact"/>
        <w:ind w:firstLine="560" w:firstLineChars="200"/>
        <w:rPr>
          <w:rFonts w:ascii="Times New Roman"/>
          <w:color w:val="auto"/>
          <w:sz w:val="28"/>
          <w:szCs w:val="28"/>
        </w:rPr>
      </w:pPr>
      <w:r>
        <w:rPr>
          <w:rFonts w:ascii="Times New Roman"/>
          <w:color w:val="auto"/>
          <w:sz w:val="28"/>
          <w:szCs w:val="28"/>
        </w:rPr>
        <w:t>③立式储罐组堤内隔堤的高度不应低于0.5m，卧式储罐组内隔堤的高度不应低于0.3m；</w:t>
      </w:r>
    </w:p>
    <w:p w14:paraId="7D3DD858">
      <w:pPr>
        <w:spacing w:line="600" w:lineRule="exact"/>
        <w:ind w:firstLine="560" w:firstLineChars="200"/>
        <w:rPr>
          <w:rFonts w:ascii="Times New Roman"/>
          <w:color w:val="auto"/>
          <w:sz w:val="28"/>
          <w:szCs w:val="28"/>
        </w:rPr>
      </w:pPr>
      <w:r>
        <w:rPr>
          <w:rFonts w:ascii="Times New Roman"/>
          <w:color w:val="auto"/>
          <w:sz w:val="28"/>
          <w:szCs w:val="28"/>
        </w:rPr>
        <w:t>④管道穿堤处应采用不燃烧材料严密封闭；</w:t>
      </w:r>
    </w:p>
    <w:p w14:paraId="334D182C">
      <w:pPr>
        <w:spacing w:line="600" w:lineRule="exact"/>
        <w:ind w:firstLine="560" w:firstLineChars="200"/>
        <w:rPr>
          <w:rFonts w:ascii="Times New Roman"/>
          <w:color w:val="auto"/>
          <w:sz w:val="28"/>
          <w:szCs w:val="28"/>
        </w:rPr>
      </w:pPr>
      <w:r>
        <w:rPr>
          <w:rFonts w:ascii="Times New Roman"/>
          <w:color w:val="auto"/>
          <w:sz w:val="28"/>
          <w:szCs w:val="28"/>
        </w:rPr>
        <w:t>⑤防火堤内雨水沟穿堤处应采取防止可燃液体流出堤外的措施；</w:t>
      </w:r>
    </w:p>
    <w:p w14:paraId="753946F1">
      <w:pPr>
        <w:spacing w:line="600" w:lineRule="exact"/>
        <w:ind w:firstLine="560" w:firstLineChars="200"/>
        <w:rPr>
          <w:rFonts w:ascii="Times New Roman"/>
          <w:color w:val="auto"/>
          <w:sz w:val="28"/>
          <w:szCs w:val="28"/>
        </w:rPr>
      </w:pPr>
      <w:r>
        <w:rPr>
          <w:rFonts w:ascii="Times New Roman"/>
          <w:color w:val="auto"/>
          <w:sz w:val="28"/>
          <w:szCs w:val="28"/>
        </w:rPr>
        <w:t>⑥在防火防火堤的不同方位上应设置踏步，隔堤应设置人行台阶。</w:t>
      </w:r>
    </w:p>
    <w:p w14:paraId="195D3C76">
      <w:pPr>
        <w:spacing w:line="600" w:lineRule="exact"/>
        <w:ind w:firstLine="560" w:firstLineChars="200"/>
        <w:rPr>
          <w:rFonts w:ascii="Times New Roman"/>
          <w:color w:val="auto"/>
          <w:sz w:val="28"/>
          <w:szCs w:val="28"/>
        </w:rPr>
      </w:pPr>
      <w:r>
        <w:rPr>
          <w:rFonts w:ascii="Times New Roman"/>
          <w:color w:val="auto"/>
          <w:sz w:val="28"/>
          <w:szCs w:val="28"/>
        </w:rPr>
        <w:t>⑦易燃液体罐区装卸作业处应设置导除静电设施，进入易燃液体罐区入口应设置导除人体静电设施。</w:t>
      </w:r>
    </w:p>
    <w:p w14:paraId="54054CED">
      <w:pPr>
        <w:spacing w:line="600" w:lineRule="exact"/>
        <w:ind w:firstLine="560" w:firstLineChars="200"/>
        <w:rPr>
          <w:rFonts w:ascii="Times New Roman"/>
          <w:color w:val="auto"/>
          <w:sz w:val="28"/>
          <w:szCs w:val="28"/>
        </w:rPr>
      </w:pPr>
      <w:r>
        <w:rPr>
          <w:rFonts w:ascii="Times New Roman"/>
          <w:color w:val="auto"/>
          <w:sz w:val="28"/>
          <w:szCs w:val="28"/>
        </w:rPr>
        <w:t>6）罐区内储罐间距应满足《石油化工企业设计防火规范》GB50160、《建筑设计防火规范》GB50016等的要求。</w:t>
      </w:r>
    </w:p>
    <w:p w14:paraId="7B4701D1">
      <w:pPr>
        <w:spacing w:line="600" w:lineRule="exact"/>
        <w:ind w:firstLine="560" w:firstLineChars="200"/>
        <w:rPr>
          <w:rFonts w:ascii="Times New Roman"/>
          <w:color w:val="auto"/>
          <w:sz w:val="28"/>
          <w:szCs w:val="28"/>
        </w:rPr>
      </w:pPr>
      <w:r>
        <w:rPr>
          <w:rFonts w:ascii="Times New Roman"/>
          <w:color w:val="auto"/>
          <w:sz w:val="28"/>
          <w:szCs w:val="28"/>
        </w:rPr>
        <w:t>7）罐区至罐区外的排水管道应设置水封井。</w:t>
      </w:r>
    </w:p>
    <w:p w14:paraId="0D307BC9">
      <w:pPr>
        <w:pStyle w:val="82"/>
        <w:spacing w:before="0" w:beforeAutospacing="0" w:after="0" w:afterAutospacing="0" w:line="600" w:lineRule="exact"/>
        <w:ind w:firstLine="560" w:firstLineChars="200"/>
        <w:rPr>
          <w:rFonts w:ascii="Times New Roman" w:hAnsi="Times New Roman"/>
          <w:color w:val="auto"/>
          <w:sz w:val="28"/>
          <w:szCs w:val="28"/>
        </w:rPr>
      </w:pPr>
      <w:r>
        <w:rPr>
          <w:rFonts w:ascii="Times New Roman" w:hAnsi="Times New Roman"/>
          <w:color w:val="auto"/>
          <w:sz w:val="28"/>
          <w:szCs w:val="28"/>
        </w:rPr>
        <w:t>8）罐区内有禁忌物的储罐应用围堰分开储存。</w:t>
      </w:r>
    </w:p>
    <w:p w14:paraId="3279FA80">
      <w:pPr>
        <w:spacing w:line="600" w:lineRule="exact"/>
        <w:ind w:firstLine="560" w:firstLineChars="200"/>
        <w:rPr>
          <w:rFonts w:ascii="Times New Roman"/>
          <w:color w:val="auto"/>
          <w:sz w:val="28"/>
          <w:szCs w:val="28"/>
        </w:rPr>
      </w:pPr>
      <w:r>
        <w:rPr>
          <w:rFonts w:ascii="Times New Roman"/>
          <w:color w:val="auto"/>
          <w:sz w:val="28"/>
          <w:szCs w:val="28"/>
        </w:rPr>
        <w:t>9）采用固定顶罐或低压储罐储存甲B类液体时，为了防止油气大量挥发和改善储罐的安全状况，应采取减少日晒升温的措施。其措施主要包括固定式冷却水喷淋(雾)系统、气体放空或气体冷凝回流、加氮封或涂刷合格的隔热涂料等。</w:t>
      </w:r>
    </w:p>
    <w:p w14:paraId="4A918A14">
      <w:pPr>
        <w:spacing w:line="600" w:lineRule="exact"/>
        <w:ind w:firstLine="560" w:firstLineChars="200"/>
        <w:rPr>
          <w:rFonts w:ascii="Times New Roman"/>
          <w:color w:val="auto"/>
          <w:sz w:val="28"/>
          <w:szCs w:val="28"/>
        </w:rPr>
      </w:pPr>
      <w:r>
        <w:rPr>
          <w:rFonts w:hint="eastAsia"/>
          <w:color w:val="auto"/>
          <w:sz w:val="28"/>
          <w:szCs w:val="28"/>
          <w:lang w:val="en-US" w:eastAsia="zh-CN"/>
        </w:rPr>
        <w:t>10）</w:t>
      </w:r>
      <w:r>
        <w:rPr>
          <w:rFonts w:ascii="Times New Roman"/>
          <w:color w:val="auto"/>
          <w:sz w:val="28"/>
          <w:szCs w:val="28"/>
        </w:rPr>
        <w:t>容积大于等于50m</w:t>
      </w:r>
      <w:r>
        <w:rPr>
          <w:rFonts w:ascii="Times New Roman"/>
          <w:color w:val="auto"/>
          <w:sz w:val="28"/>
          <w:szCs w:val="28"/>
          <w:vertAlign w:val="superscript"/>
        </w:rPr>
        <w:t>3</w:t>
      </w:r>
      <w:r>
        <w:rPr>
          <w:rFonts w:ascii="Times New Roman"/>
          <w:color w:val="auto"/>
          <w:sz w:val="28"/>
          <w:szCs w:val="28"/>
        </w:rPr>
        <w:t>的可燃液体储罐、有毒液体储罐、低温储罐及压力罐均应设置液位连续测量远传仪表元件和就地液位指示，并设高液位报警，浮顶储罐和有抽出泵的储罐应同时设低液位报警；易燃、有毒介质压力罐应设高高液位或高高压力联锁停止进料。</w:t>
      </w:r>
    </w:p>
    <w:p w14:paraId="5BCC034B">
      <w:pPr>
        <w:spacing w:line="600" w:lineRule="exact"/>
        <w:ind w:firstLine="560" w:firstLineChars="200"/>
        <w:rPr>
          <w:rFonts w:ascii="Times New Roman"/>
          <w:color w:val="auto"/>
          <w:sz w:val="28"/>
          <w:szCs w:val="28"/>
        </w:rPr>
      </w:pPr>
      <w:r>
        <w:rPr>
          <w:rFonts w:hint="eastAsia"/>
          <w:color w:val="auto"/>
          <w:sz w:val="28"/>
          <w:szCs w:val="28"/>
          <w:lang w:val="en-US" w:eastAsia="zh-CN"/>
        </w:rPr>
        <w:t>11）</w:t>
      </w:r>
      <w:r>
        <w:rPr>
          <w:rFonts w:ascii="Times New Roman"/>
          <w:color w:val="auto"/>
          <w:sz w:val="28"/>
          <w:szCs w:val="28"/>
        </w:rPr>
        <w:t>可燃液体或有毒液体的装置储罐应设置高液位报警并设高高液位联锁切断进料。装置高位槽应设置高液位报警并高高液位联锁切断进料或设溢流管道，宜设低低液位联锁停抽出泵或切断出料设施。</w:t>
      </w:r>
    </w:p>
    <w:p w14:paraId="66976217">
      <w:pPr>
        <w:spacing w:line="600" w:lineRule="exact"/>
        <w:ind w:firstLine="560" w:firstLineChars="200"/>
        <w:rPr>
          <w:rFonts w:ascii="Times New Roman"/>
          <w:color w:val="auto"/>
          <w:sz w:val="28"/>
          <w:szCs w:val="28"/>
        </w:rPr>
      </w:pPr>
      <w:r>
        <w:rPr>
          <w:rFonts w:hint="eastAsia"/>
          <w:color w:val="auto"/>
          <w:sz w:val="28"/>
          <w:szCs w:val="28"/>
          <w:lang w:val="en-US" w:eastAsia="zh-CN"/>
        </w:rPr>
        <w:t>12）</w:t>
      </w:r>
      <w:r>
        <w:rPr>
          <w:rFonts w:ascii="Times New Roman"/>
          <w:color w:val="auto"/>
          <w:sz w:val="28"/>
          <w:szCs w:val="28"/>
        </w:rPr>
        <w:t>带有高液位联锁功能的可燃液体和剧毒液体储罐应配备两种不同原理的液位计或液位开关，高液位联锁测量仪表和基本控制回路液位计应分开设置。压力储罐液位测量应设一套远传仪表和就地指示仪表，并应另设一套专用于高高液位或低低液位报警并联锁切 断储罐进料（出料）阀门的液位测量仪表或液位开关。</w:t>
      </w:r>
    </w:p>
    <w:p w14:paraId="63C097D4">
      <w:pPr>
        <w:spacing w:line="600" w:lineRule="exact"/>
        <w:ind w:firstLine="560" w:firstLineChars="200"/>
        <w:rPr>
          <w:rFonts w:ascii="Times New Roman"/>
          <w:color w:val="auto"/>
          <w:sz w:val="28"/>
          <w:szCs w:val="28"/>
        </w:rPr>
      </w:pPr>
      <w:r>
        <w:rPr>
          <w:rFonts w:hint="eastAsia"/>
          <w:color w:val="auto"/>
          <w:sz w:val="28"/>
          <w:szCs w:val="28"/>
          <w:lang w:val="en-US" w:eastAsia="zh-CN"/>
        </w:rPr>
        <w:t>13）</w:t>
      </w:r>
      <w:r>
        <w:rPr>
          <w:rFonts w:ascii="Times New Roman"/>
          <w:color w:val="auto"/>
          <w:sz w:val="28"/>
          <w:szCs w:val="28"/>
        </w:rPr>
        <w:t>储罐的压力、温度、液位等重点监控参数应传送至控制室集中显示。设有远程进料或者出料切断阀的储罐应当具备远程紧急关闭功能。</w:t>
      </w:r>
    </w:p>
    <w:p w14:paraId="04C3B1E2">
      <w:pPr>
        <w:spacing w:line="600" w:lineRule="exact"/>
        <w:ind w:firstLine="560" w:firstLineChars="200"/>
        <w:rPr>
          <w:rFonts w:ascii="Times New Roman"/>
          <w:b w:val="0"/>
          <w:bCs w:val="0"/>
          <w:color w:val="auto"/>
          <w:sz w:val="28"/>
          <w:szCs w:val="28"/>
        </w:rPr>
      </w:pPr>
      <w:r>
        <w:rPr>
          <w:rFonts w:hint="eastAsia" w:ascii="Times New Roman"/>
          <w:b w:val="0"/>
          <w:bCs w:val="0"/>
          <w:color w:val="auto"/>
          <w:sz w:val="28"/>
          <w:szCs w:val="28"/>
          <w:lang w:val="en-US" w:eastAsia="zh-CN"/>
        </w:rPr>
        <w:t>2</w:t>
      </w:r>
      <w:r>
        <w:rPr>
          <w:rFonts w:ascii="Times New Roman"/>
          <w:b w:val="0"/>
          <w:bCs w:val="0"/>
          <w:color w:val="auto"/>
          <w:sz w:val="28"/>
          <w:szCs w:val="28"/>
        </w:rPr>
        <w:t>、装卸</w:t>
      </w:r>
    </w:p>
    <w:p w14:paraId="767210FE">
      <w:pPr>
        <w:spacing w:line="600" w:lineRule="exact"/>
        <w:ind w:firstLine="560" w:firstLineChars="200"/>
        <w:rPr>
          <w:rFonts w:ascii="Times New Roman"/>
          <w:color w:val="auto"/>
          <w:sz w:val="28"/>
          <w:szCs w:val="28"/>
        </w:rPr>
      </w:pPr>
      <w:r>
        <w:rPr>
          <w:rFonts w:ascii="Times New Roman"/>
          <w:color w:val="auto"/>
          <w:sz w:val="28"/>
          <w:szCs w:val="28"/>
        </w:rPr>
        <w:t>1）本项目设有汽车栈台，根据《石油化工企业设计防火标准》应符合下列规定：</w:t>
      </w:r>
    </w:p>
    <w:p w14:paraId="77DB8477">
      <w:pPr>
        <w:spacing w:line="600" w:lineRule="exact"/>
        <w:ind w:firstLine="560" w:firstLineChars="200"/>
        <w:rPr>
          <w:rFonts w:ascii="Times New Roman"/>
          <w:color w:val="auto"/>
          <w:sz w:val="28"/>
          <w:szCs w:val="28"/>
        </w:rPr>
      </w:pPr>
      <w:r>
        <w:rPr>
          <w:rFonts w:ascii="Times New Roman"/>
          <w:color w:val="auto"/>
          <w:sz w:val="28"/>
          <w:szCs w:val="28"/>
        </w:rPr>
        <w:t>（1）装卸站的进、出口宜分开设置；当进、出口合用时，站内应设回车场；</w:t>
      </w:r>
    </w:p>
    <w:p w14:paraId="6574444B">
      <w:pPr>
        <w:spacing w:line="600" w:lineRule="exact"/>
        <w:ind w:firstLine="560" w:firstLineChars="200"/>
        <w:rPr>
          <w:rFonts w:ascii="Times New Roman"/>
          <w:color w:val="auto"/>
          <w:sz w:val="28"/>
          <w:szCs w:val="28"/>
        </w:rPr>
      </w:pPr>
      <w:r>
        <w:rPr>
          <w:rFonts w:ascii="Times New Roman"/>
          <w:color w:val="auto"/>
          <w:sz w:val="28"/>
          <w:szCs w:val="28"/>
        </w:rPr>
        <w:t>（2）装卸车场应采用现浇混凝土地面；</w:t>
      </w:r>
    </w:p>
    <w:p w14:paraId="04F543FD">
      <w:pPr>
        <w:spacing w:line="600" w:lineRule="exact"/>
        <w:ind w:firstLine="560" w:firstLineChars="200"/>
        <w:rPr>
          <w:rFonts w:ascii="Times New Roman"/>
          <w:color w:val="auto"/>
          <w:sz w:val="28"/>
          <w:szCs w:val="28"/>
        </w:rPr>
      </w:pPr>
      <w:r>
        <w:rPr>
          <w:rFonts w:ascii="Times New Roman"/>
          <w:color w:val="auto"/>
          <w:sz w:val="28"/>
          <w:szCs w:val="28"/>
        </w:rPr>
        <w:t>（3）装卸车鹤位与缓冲罐之间的距离不应小于5m，高架罐之间的距离不应小于0.6m；</w:t>
      </w:r>
    </w:p>
    <w:p w14:paraId="69E5CCDD">
      <w:pPr>
        <w:spacing w:line="600" w:lineRule="exact"/>
        <w:ind w:firstLine="560" w:firstLineChars="200"/>
        <w:rPr>
          <w:rFonts w:ascii="Times New Roman"/>
          <w:color w:val="auto"/>
          <w:sz w:val="28"/>
          <w:szCs w:val="28"/>
        </w:rPr>
      </w:pPr>
      <w:r>
        <w:rPr>
          <w:rFonts w:ascii="Times New Roman"/>
          <w:color w:val="auto"/>
          <w:sz w:val="28"/>
          <w:szCs w:val="28"/>
        </w:rPr>
        <w:t>（4）甲</w:t>
      </w:r>
      <w:r>
        <w:rPr>
          <w:rFonts w:ascii="Times New Roman"/>
          <w:color w:val="auto"/>
          <w:sz w:val="28"/>
          <w:szCs w:val="28"/>
          <w:vertAlign w:val="subscript"/>
        </w:rPr>
        <w:t>B</w:t>
      </w:r>
      <w:r>
        <w:rPr>
          <w:rFonts w:ascii="Times New Roman"/>
          <w:color w:val="auto"/>
          <w:sz w:val="28"/>
          <w:szCs w:val="28"/>
        </w:rPr>
        <w:t>、乙</w:t>
      </w:r>
      <w:r>
        <w:rPr>
          <w:rFonts w:ascii="Times New Roman"/>
          <w:color w:val="auto"/>
          <w:sz w:val="28"/>
          <w:szCs w:val="28"/>
          <w:vertAlign w:val="subscript"/>
        </w:rPr>
        <w:t>A</w:t>
      </w:r>
      <w:r>
        <w:rPr>
          <w:rFonts w:ascii="Times New Roman"/>
          <w:color w:val="auto"/>
          <w:sz w:val="28"/>
          <w:szCs w:val="28"/>
        </w:rPr>
        <w:t>类液体装卸鹤位与集中布置的泵的防火间距不应小于8m；甲</w:t>
      </w:r>
      <w:r>
        <w:rPr>
          <w:rFonts w:ascii="Times New Roman"/>
          <w:color w:val="auto"/>
          <w:sz w:val="28"/>
          <w:szCs w:val="28"/>
          <w:vertAlign w:val="subscript"/>
        </w:rPr>
        <w:t>B</w:t>
      </w:r>
      <w:r>
        <w:rPr>
          <w:rFonts w:ascii="Times New Roman"/>
          <w:color w:val="auto"/>
          <w:sz w:val="28"/>
          <w:szCs w:val="28"/>
        </w:rPr>
        <w:t>、乙</w:t>
      </w:r>
      <w:r>
        <w:rPr>
          <w:rFonts w:ascii="Times New Roman"/>
          <w:color w:val="auto"/>
          <w:sz w:val="28"/>
          <w:szCs w:val="28"/>
          <w:vertAlign w:val="subscript"/>
        </w:rPr>
        <w:t>A</w:t>
      </w:r>
      <w:r>
        <w:rPr>
          <w:rFonts w:ascii="Times New Roman"/>
          <w:color w:val="auto"/>
          <w:sz w:val="28"/>
          <w:szCs w:val="28"/>
        </w:rPr>
        <w:t>类液体装卸鹤位及集中布置的泵与油气回收设备的防火间距不应小于4.5m；</w:t>
      </w:r>
    </w:p>
    <w:p w14:paraId="4B1B3250">
      <w:pPr>
        <w:spacing w:line="600" w:lineRule="exact"/>
        <w:ind w:firstLine="560" w:firstLineChars="200"/>
        <w:rPr>
          <w:rFonts w:ascii="Times New Roman"/>
          <w:color w:val="auto"/>
          <w:sz w:val="28"/>
          <w:szCs w:val="28"/>
        </w:rPr>
      </w:pPr>
      <w:r>
        <w:rPr>
          <w:rFonts w:ascii="Times New Roman"/>
          <w:color w:val="auto"/>
          <w:sz w:val="28"/>
          <w:szCs w:val="28"/>
        </w:rPr>
        <w:t>（5）站内无缓冲罐时，在距装卸车鹤位10m以外的装卸管道上应设便于操作的紧急切断阀；</w:t>
      </w:r>
    </w:p>
    <w:p w14:paraId="590138BF">
      <w:pPr>
        <w:spacing w:line="600" w:lineRule="exact"/>
        <w:ind w:firstLine="560" w:firstLineChars="200"/>
        <w:rPr>
          <w:rFonts w:ascii="Times New Roman"/>
          <w:color w:val="auto"/>
          <w:sz w:val="28"/>
          <w:szCs w:val="28"/>
        </w:rPr>
      </w:pPr>
      <w:r>
        <w:rPr>
          <w:rFonts w:ascii="Times New Roman"/>
          <w:color w:val="auto"/>
          <w:sz w:val="28"/>
          <w:szCs w:val="28"/>
        </w:rPr>
        <w:t>（6）甲</w:t>
      </w:r>
      <w:r>
        <w:rPr>
          <w:rFonts w:ascii="Times New Roman"/>
          <w:color w:val="auto"/>
          <w:sz w:val="28"/>
          <w:szCs w:val="28"/>
          <w:vertAlign w:val="subscript"/>
        </w:rPr>
        <w:t>B</w:t>
      </w:r>
      <w:r>
        <w:rPr>
          <w:rFonts w:ascii="Times New Roman"/>
          <w:color w:val="auto"/>
          <w:sz w:val="28"/>
          <w:szCs w:val="28"/>
        </w:rPr>
        <w:t>、乙、丙</w:t>
      </w:r>
      <w:r>
        <w:rPr>
          <w:rFonts w:ascii="Times New Roman"/>
          <w:color w:val="auto"/>
          <w:sz w:val="28"/>
          <w:szCs w:val="28"/>
          <w:vertAlign w:val="subscript"/>
        </w:rPr>
        <w:t>A</w:t>
      </w:r>
      <w:r>
        <w:rPr>
          <w:rFonts w:ascii="Times New Roman"/>
          <w:color w:val="auto"/>
          <w:sz w:val="28"/>
          <w:szCs w:val="28"/>
        </w:rPr>
        <w:t>类液体的装车应采用液下装车鹤管；</w:t>
      </w:r>
    </w:p>
    <w:p w14:paraId="1A6287D2">
      <w:pPr>
        <w:spacing w:line="600" w:lineRule="exact"/>
        <w:ind w:firstLine="560" w:firstLineChars="200"/>
        <w:rPr>
          <w:rFonts w:ascii="Times New Roman"/>
          <w:color w:val="auto"/>
          <w:sz w:val="28"/>
          <w:szCs w:val="28"/>
        </w:rPr>
      </w:pPr>
      <w:r>
        <w:rPr>
          <w:rFonts w:ascii="Times New Roman"/>
          <w:color w:val="auto"/>
          <w:sz w:val="28"/>
          <w:szCs w:val="28"/>
        </w:rPr>
        <w:t>（7）甲</w:t>
      </w:r>
      <w:r>
        <w:rPr>
          <w:rFonts w:ascii="Times New Roman"/>
          <w:color w:val="auto"/>
          <w:sz w:val="28"/>
          <w:szCs w:val="28"/>
          <w:vertAlign w:val="subscript"/>
        </w:rPr>
        <w:t>B</w:t>
      </w:r>
      <w:r>
        <w:rPr>
          <w:rFonts w:ascii="Times New Roman"/>
          <w:color w:val="auto"/>
          <w:sz w:val="28"/>
          <w:szCs w:val="28"/>
        </w:rPr>
        <w:t>、乙、丙</w:t>
      </w:r>
      <w:r>
        <w:rPr>
          <w:rFonts w:ascii="Times New Roman"/>
          <w:color w:val="auto"/>
          <w:sz w:val="28"/>
          <w:szCs w:val="28"/>
          <w:vertAlign w:val="subscript"/>
        </w:rPr>
        <w:t>A</w:t>
      </w:r>
      <w:r>
        <w:rPr>
          <w:rFonts w:ascii="Times New Roman"/>
          <w:color w:val="auto"/>
          <w:sz w:val="28"/>
          <w:szCs w:val="28"/>
        </w:rPr>
        <w:t>类液体与其他类液体的两个装卸车栈台相邻鹤位之间的距离不应小于8m；</w:t>
      </w:r>
    </w:p>
    <w:p w14:paraId="0F3F93BE">
      <w:pPr>
        <w:spacing w:line="600" w:lineRule="exact"/>
        <w:ind w:firstLine="560" w:firstLineChars="200"/>
        <w:rPr>
          <w:rFonts w:ascii="Times New Roman"/>
          <w:color w:val="auto"/>
          <w:sz w:val="28"/>
          <w:szCs w:val="28"/>
        </w:rPr>
      </w:pPr>
      <w:r>
        <w:rPr>
          <w:rFonts w:ascii="Times New Roman"/>
          <w:color w:val="auto"/>
          <w:sz w:val="28"/>
          <w:szCs w:val="28"/>
        </w:rPr>
        <w:t>（8）装卸车鹤位之间的距离不应小于4m；双侧装卸车栈台相邻鹤位之间或同一鹤位相邻鹤管之间的距离应满足鹤管正常操作和检修的要求。</w:t>
      </w:r>
    </w:p>
    <w:p w14:paraId="386227D1">
      <w:pPr>
        <w:pStyle w:val="31"/>
        <w:spacing w:line="600" w:lineRule="exact"/>
        <w:ind w:firstLine="560" w:firstLineChars="200"/>
        <w:jc w:val="both"/>
        <w:rPr>
          <w:rFonts w:ascii="Times New Roman"/>
          <w:color w:val="auto"/>
          <w:sz w:val="28"/>
          <w:szCs w:val="28"/>
        </w:rPr>
      </w:pPr>
      <w:r>
        <w:rPr>
          <w:rFonts w:ascii="Times New Roman"/>
          <w:color w:val="auto"/>
          <w:sz w:val="28"/>
          <w:szCs w:val="28"/>
        </w:rPr>
        <w:t>2）装运危险化学品，采用专用运输工具。</w:t>
      </w:r>
    </w:p>
    <w:p w14:paraId="0A518D54">
      <w:pPr>
        <w:spacing w:line="600" w:lineRule="exact"/>
        <w:ind w:firstLine="560" w:firstLineChars="200"/>
        <w:rPr>
          <w:rFonts w:ascii="Times New Roman"/>
          <w:color w:val="auto"/>
          <w:sz w:val="28"/>
          <w:szCs w:val="28"/>
        </w:rPr>
      </w:pPr>
      <w:r>
        <w:rPr>
          <w:rFonts w:ascii="Times New Roman"/>
          <w:color w:val="auto"/>
          <w:sz w:val="28"/>
          <w:szCs w:val="28"/>
        </w:rPr>
        <w:t>3）危险化学品运输线路、中转站、码头应设在郊区或远离市区。</w:t>
      </w:r>
    </w:p>
    <w:p w14:paraId="1DBA592F">
      <w:pPr>
        <w:spacing w:line="600" w:lineRule="exact"/>
        <w:ind w:firstLine="560" w:firstLineChars="200"/>
        <w:rPr>
          <w:rFonts w:ascii="Times New Roman"/>
          <w:color w:val="auto"/>
          <w:sz w:val="28"/>
          <w:szCs w:val="28"/>
        </w:rPr>
      </w:pPr>
      <w:r>
        <w:rPr>
          <w:rFonts w:ascii="Times New Roman"/>
          <w:color w:val="auto"/>
          <w:sz w:val="28"/>
          <w:szCs w:val="28"/>
        </w:rPr>
        <w:t>4）危险化学品装卸配备专用工具、专用装卸器具的电器设备，符合防火、防腐要求。</w:t>
      </w:r>
    </w:p>
    <w:p w14:paraId="78790CDB">
      <w:pPr>
        <w:spacing w:line="600" w:lineRule="exact"/>
        <w:ind w:firstLine="560" w:firstLineChars="200"/>
        <w:rPr>
          <w:rFonts w:ascii="Times New Roman"/>
          <w:color w:val="auto"/>
          <w:sz w:val="28"/>
          <w:szCs w:val="28"/>
        </w:rPr>
      </w:pPr>
      <w:r>
        <w:rPr>
          <w:rFonts w:ascii="Times New Roman"/>
          <w:color w:val="auto"/>
          <w:sz w:val="28"/>
          <w:szCs w:val="28"/>
        </w:rPr>
        <w:t>5）装卸、搬运危险化学品时应做到轻装、轻卸。严禁摔、碰、撞击、拖拉、倾倒和滚动。</w:t>
      </w:r>
    </w:p>
    <w:p w14:paraId="3B260DD6">
      <w:pPr>
        <w:spacing w:line="600" w:lineRule="exact"/>
        <w:ind w:firstLine="560" w:firstLineChars="200"/>
        <w:rPr>
          <w:rFonts w:ascii="Times New Roman"/>
          <w:color w:val="auto"/>
          <w:sz w:val="28"/>
          <w:szCs w:val="28"/>
        </w:rPr>
      </w:pPr>
      <w:r>
        <w:rPr>
          <w:rFonts w:ascii="Times New Roman"/>
          <w:color w:val="auto"/>
          <w:sz w:val="28"/>
          <w:szCs w:val="28"/>
        </w:rPr>
        <w:t>6）作业中不得饮食，不得用手擦嘴、脸、眼睛。每次作业完毕，应及时用肥皂（或专用洗涤剂）洗净面部、手部，用清水漱口，防护用具应及时清洗，集中存放。</w:t>
      </w:r>
    </w:p>
    <w:p w14:paraId="27341984">
      <w:pPr>
        <w:spacing w:line="600" w:lineRule="exact"/>
        <w:ind w:firstLine="560" w:firstLineChars="200"/>
        <w:rPr>
          <w:rFonts w:ascii="Times New Roman"/>
          <w:color w:val="auto"/>
          <w:sz w:val="28"/>
          <w:szCs w:val="28"/>
        </w:rPr>
      </w:pPr>
      <w:r>
        <w:rPr>
          <w:rFonts w:ascii="Times New Roman"/>
          <w:color w:val="auto"/>
          <w:sz w:val="28"/>
          <w:szCs w:val="28"/>
        </w:rPr>
        <w:t>7）仓库内物料采用汽车运输至厂区，卸车区应合理规划，尽量靠近物料储存仓库。若仓库周边道路受限，难以形成环路，应设置运输车辆及消防车辆的回车场，回车场长度、宽度等设置应满足回车基本要求。</w:t>
      </w:r>
    </w:p>
    <w:p w14:paraId="7BF7862A">
      <w:pPr>
        <w:spacing w:line="600" w:lineRule="exact"/>
        <w:ind w:firstLine="560" w:firstLineChars="200"/>
        <w:rPr>
          <w:rFonts w:ascii="Times New Roman"/>
          <w:color w:val="auto"/>
          <w:sz w:val="28"/>
          <w:szCs w:val="28"/>
        </w:rPr>
      </w:pPr>
      <w:r>
        <w:rPr>
          <w:rFonts w:ascii="Times New Roman"/>
          <w:color w:val="auto"/>
          <w:sz w:val="28"/>
          <w:szCs w:val="28"/>
        </w:rPr>
        <w:t>8）罐区卸车</w:t>
      </w:r>
    </w:p>
    <w:p w14:paraId="29D194F6">
      <w:pPr>
        <w:spacing w:line="600" w:lineRule="exact"/>
        <w:ind w:firstLine="560" w:firstLineChars="200"/>
        <w:rPr>
          <w:rFonts w:ascii="Times New Roman"/>
          <w:color w:val="auto"/>
          <w:sz w:val="28"/>
          <w:szCs w:val="28"/>
        </w:rPr>
      </w:pPr>
      <w:r>
        <w:rPr>
          <w:rFonts w:ascii="Times New Roman"/>
          <w:color w:val="auto"/>
          <w:sz w:val="28"/>
          <w:szCs w:val="28"/>
        </w:rPr>
        <w:t>（1）车辆进入工厂，必须检斤，司机在门卫领取卸货确认单对确认单中的相关要求了解同意后签字，并经经营部相关人员确认签字，方可进入卸料场地。将烟火寄存在门卫，严禁携带烟火进入厂区。</w:t>
      </w:r>
    </w:p>
    <w:p w14:paraId="453E1A13">
      <w:pPr>
        <w:spacing w:line="600" w:lineRule="exact"/>
        <w:ind w:firstLine="560" w:firstLineChars="200"/>
        <w:rPr>
          <w:rFonts w:ascii="Times New Roman"/>
          <w:color w:val="auto"/>
          <w:sz w:val="28"/>
          <w:szCs w:val="28"/>
        </w:rPr>
      </w:pPr>
      <w:r>
        <w:rPr>
          <w:rFonts w:ascii="Times New Roman"/>
          <w:color w:val="auto"/>
          <w:sz w:val="28"/>
          <w:szCs w:val="28"/>
        </w:rPr>
        <w:t>（2）车辆排气管必须佩戴防火帽，进入卸料场地后停车熄火，在当班班长或相关技术人员监督下连接管线，由班长或相关技术人员按要求在确认单上签字。</w:t>
      </w:r>
    </w:p>
    <w:p w14:paraId="15E5134D">
      <w:pPr>
        <w:spacing w:line="600" w:lineRule="exact"/>
        <w:ind w:firstLine="560" w:firstLineChars="200"/>
        <w:rPr>
          <w:rFonts w:ascii="Times New Roman"/>
          <w:color w:val="auto"/>
          <w:sz w:val="28"/>
          <w:szCs w:val="28"/>
        </w:rPr>
      </w:pPr>
      <w:r>
        <w:rPr>
          <w:rFonts w:ascii="Times New Roman"/>
          <w:color w:val="auto"/>
          <w:sz w:val="28"/>
          <w:szCs w:val="28"/>
        </w:rPr>
        <w:t>（3）静电连接必须接触良好，确保有效，卸车场地要通过浇水来保证地面和空气湿度，防止产生静电，使用防爆工具操作。</w:t>
      </w:r>
    </w:p>
    <w:p w14:paraId="3019291C">
      <w:pPr>
        <w:spacing w:line="600" w:lineRule="exact"/>
        <w:ind w:firstLine="560" w:firstLineChars="200"/>
        <w:rPr>
          <w:rFonts w:ascii="Times New Roman"/>
          <w:color w:val="auto"/>
          <w:sz w:val="28"/>
          <w:szCs w:val="28"/>
        </w:rPr>
      </w:pPr>
      <w:r>
        <w:rPr>
          <w:rFonts w:ascii="Times New Roman"/>
          <w:color w:val="auto"/>
          <w:sz w:val="28"/>
          <w:szCs w:val="28"/>
        </w:rPr>
        <w:t>（4）遇雷雨等异常天气时必须立即停止卸料。</w:t>
      </w:r>
    </w:p>
    <w:p w14:paraId="5B526912">
      <w:pPr>
        <w:spacing w:line="600" w:lineRule="exact"/>
        <w:ind w:firstLine="560" w:firstLineChars="200"/>
        <w:rPr>
          <w:rFonts w:ascii="Times New Roman"/>
          <w:color w:val="auto"/>
          <w:sz w:val="28"/>
          <w:szCs w:val="28"/>
        </w:rPr>
      </w:pPr>
      <w:r>
        <w:rPr>
          <w:rFonts w:ascii="Times New Roman"/>
          <w:color w:val="auto"/>
          <w:sz w:val="28"/>
          <w:szCs w:val="28"/>
        </w:rPr>
        <w:t>（5）司机在卸车过程中，必须穿带工作服或棉制衣物，禁止穿、脱和拍打化纤等易产生静电的服装，严禁从事检修车辆、敲击铁器和设施、设备等易产生火花的行为。</w:t>
      </w:r>
    </w:p>
    <w:p w14:paraId="48074C6B">
      <w:pPr>
        <w:pStyle w:val="82"/>
        <w:spacing w:before="0" w:beforeAutospacing="0" w:after="0" w:afterAutospacing="0" w:line="600" w:lineRule="exact"/>
        <w:ind w:firstLine="560" w:firstLineChars="200"/>
        <w:rPr>
          <w:rFonts w:ascii="Times New Roman" w:hAnsi="Times New Roman"/>
          <w:color w:val="auto"/>
          <w:sz w:val="28"/>
          <w:szCs w:val="28"/>
        </w:rPr>
      </w:pPr>
      <w:r>
        <w:rPr>
          <w:rFonts w:ascii="Times New Roman" w:hAnsi="Times New Roman"/>
          <w:color w:val="auto"/>
          <w:sz w:val="28"/>
          <w:szCs w:val="28"/>
        </w:rPr>
        <w:t>（6）司机在卸车过程中，不允许离开现场，必须及时巡检罐区及管线阀门连接处，观察液位变化等情况，发现问题及时汇报处理。</w:t>
      </w:r>
    </w:p>
    <w:p w14:paraId="12345AEE">
      <w:pPr>
        <w:spacing w:line="600" w:lineRule="exact"/>
        <w:ind w:firstLine="560" w:firstLineChars="200"/>
        <w:rPr>
          <w:rFonts w:ascii="Times New Roman"/>
          <w:color w:val="auto"/>
          <w:sz w:val="28"/>
          <w:szCs w:val="28"/>
        </w:rPr>
      </w:pPr>
      <w:r>
        <w:rPr>
          <w:rFonts w:ascii="Times New Roman"/>
          <w:color w:val="auto"/>
          <w:sz w:val="28"/>
          <w:szCs w:val="28"/>
        </w:rPr>
        <w:t>9）机动车辆厂内运输，严格按照制定的规章制度、行驶标志作业，驾驶人员及车辆应定期年审，遵章作业，严防无证驾驶车辆，不得疲劳驾驶，车辆无故障运转，确保车辆安全运行。</w:t>
      </w:r>
    </w:p>
    <w:p w14:paraId="06BF9905">
      <w:pPr>
        <w:spacing w:line="600" w:lineRule="exact"/>
        <w:ind w:firstLine="560" w:firstLineChars="200"/>
        <w:rPr>
          <w:rFonts w:ascii="Times New Roman"/>
          <w:color w:val="auto"/>
          <w:sz w:val="28"/>
          <w:szCs w:val="28"/>
        </w:rPr>
      </w:pPr>
      <w:r>
        <w:rPr>
          <w:rFonts w:ascii="Times New Roman"/>
          <w:color w:val="auto"/>
          <w:sz w:val="28"/>
          <w:szCs w:val="28"/>
        </w:rPr>
        <w:t>10）危险货物运输时，应严格执行许可证规定，运输应有相应资质的单位进行运输，其运输应遵守国家的相关规定。危险货物厂内运输应按规定路线、规定速度行驶，从物流大门出入。</w:t>
      </w:r>
    </w:p>
    <w:p w14:paraId="0EDBCA65">
      <w:pPr>
        <w:spacing w:line="600" w:lineRule="exact"/>
        <w:ind w:firstLine="560" w:firstLineChars="200"/>
        <w:rPr>
          <w:rFonts w:ascii="Times New Roman"/>
          <w:color w:val="auto"/>
          <w:sz w:val="28"/>
          <w:szCs w:val="28"/>
        </w:rPr>
      </w:pPr>
      <w:r>
        <w:rPr>
          <w:rFonts w:ascii="Times New Roman"/>
          <w:color w:val="auto"/>
          <w:sz w:val="28"/>
          <w:szCs w:val="28"/>
        </w:rPr>
        <w:t>11）装卸应采用密闭操作技术，并加强作业场所通风。</w:t>
      </w:r>
    </w:p>
    <w:p w14:paraId="7770ECF4">
      <w:pPr>
        <w:spacing w:line="600" w:lineRule="exact"/>
        <w:ind w:firstLine="560" w:firstLineChars="200"/>
        <w:rPr>
          <w:rFonts w:hint="eastAsia"/>
          <w:color w:val="auto"/>
          <w:sz w:val="28"/>
          <w:szCs w:val="28"/>
          <w:lang w:val="en-US" w:eastAsia="zh-CN"/>
        </w:rPr>
      </w:pPr>
      <w:r>
        <w:rPr>
          <w:rFonts w:hint="eastAsia"/>
          <w:color w:val="auto"/>
          <w:sz w:val="28"/>
          <w:szCs w:val="28"/>
          <w:lang w:val="en-US" w:eastAsia="zh-CN"/>
        </w:rPr>
        <w:t>3、包装单元操作机械化、自动化</w:t>
      </w:r>
    </w:p>
    <w:p w14:paraId="4C9FCCDB">
      <w:pPr>
        <w:spacing w:line="600" w:lineRule="exact"/>
        <w:ind w:firstLine="560" w:firstLineChars="200"/>
        <w:rPr>
          <w:rFonts w:hint="eastAsia"/>
          <w:color w:val="auto"/>
          <w:sz w:val="28"/>
          <w:szCs w:val="28"/>
          <w:lang w:val="en-US" w:eastAsia="zh-CN"/>
        </w:rPr>
      </w:pPr>
      <w:r>
        <w:rPr>
          <w:rFonts w:hint="eastAsia"/>
          <w:color w:val="auto"/>
          <w:sz w:val="28"/>
          <w:szCs w:val="28"/>
          <w:lang w:val="en-US" w:eastAsia="zh-CN"/>
        </w:rPr>
        <w:t>1）操作过程中应先将相同规格和型号的灌装桶整齐摆放在指定位置，由机械手取出包装桶，通过动力轨道将包装桶精确输送到灌装嘴下面。</w:t>
      </w:r>
    </w:p>
    <w:p w14:paraId="0A07F69F">
      <w:pPr>
        <w:spacing w:line="600" w:lineRule="exact"/>
        <w:ind w:firstLine="560" w:firstLineChars="200"/>
        <w:rPr>
          <w:rFonts w:hint="eastAsia"/>
          <w:color w:val="auto"/>
          <w:sz w:val="28"/>
          <w:szCs w:val="28"/>
          <w:lang w:val="en-US" w:eastAsia="zh-CN"/>
        </w:rPr>
      </w:pPr>
      <w:r>
        <w:rPr>
          <w:rFonts w:hint="eastAsia"/>
          <w:color w:val="auto"/>
          <w:sz w:val="28"/>
          <w:szCs w:val="28"/>
          <w:lang w:val="en-US" w:eastAsia="zh-CN"/>
        </w:rPr>
        <w:t>2）液体的定量灌装应设置物料重量（或体积）计量装置，计量装置应配备引风机及尾气处理系统。由灌装嘴出料将物料灌装到灌装桶内，当达到重量（或体积）设定值时，灌装嘴停止加料。灌装桶由动力轨道送到自动理盖机下，封盖机通过机械手吸取桶盖，准确放置到灌装好的灌装桶上，并由封口机完成封口。封口后的灌装桶传送到自动堆垛机下，自动堆垛机通过专业机械手，将灌装桶放置到设定的托盘内。当托盘内灌装桶的数量达到指定数目后，由裹包机完成裹包作业。</w:t>
      </w:r>
    </w:p>
    <w:p w14:paraId="71A6DF72">
      <w:pPr>
        <w:spacing w:line="600" w:lineRule="exact"/>
        <w:ind w:firstLine="560" w:firstLineChars="200"/>
        <w:rPr>
          <w:rFonts w:hint="eastAsia"/>
          <w:color w:val="auto"/>
          <w:sz w:val="28"/>
          <w:szCs w:val="28"/>
          <w:lang w:val="en-US" w:eastAsia="zh-CN"/>
        </w:rPr>
      </w:pPr>
      <w:r>
        <w:rPr>
          <w:rFonts w:hint="eastAsia"/>
          <w:color w:val="auto"/>
          <w:sz w:val="28"/>
          <w:szCs w:val="28"/>
          <w:lang w:val="en-US" w:eastAsia="zh-CN"/>
        </w:rPr>
        <w:t>3）控制室应设置紧急停车按钮，现场应设置就地紧急停车按钮。控制系统紧急停车按钮和重要的复位、报警等功能按钮应在辅操台上设置硬按钮，就地紧急停车按钮宜分区域集中设置在操作人员易于接近的地点。</w:t>
      </w:r>
    </w:p>
    <w:p w14:paraId="196B1E27">
      <w:pPr>
        <w:spacing w:line="600" w:lineRule="exact"/>
        <w:ind w:firstLine="560" w:firstLineChars="200"/>
        <w:rPr>
          <w:rFonts w:hint="eastAsia"/>
          <w:color w:val="auto"/>
          <w:sz w:val="28"/>
          <w:szCs w:val="28"/>
          <w:lang w:val="en-US" w:eastAsia="zh-CN"/>
        </w:rPr>
      </w:pPr>
      <w:r>
        <w:rPr>
          <w:rFonts w:hint="eastAsia"/>
          <w:color w:val="auto"/>
          <w:sz w:val="28"/>
          <w:szCs w:val="28"/>
          <w:lang w:val="en-US" w:eastAsia="zh-CN"/>
        </w:rPr>
        <w:t>3）对于甲乙类、腐蚀物、爆炸物、忌水、忌空气、介质相互禁忌等有特殊要求的物料，应根据物料特性从本质安全角度出发设置相关保护措施。</w:t>
      </w:r>
      <w:r>
        <w:rPr>
          <w:rFonts w:hint="eastAsia"/>
          <w:color w:val="auto"/>
          <w:sz w:val="28"/>
          <w:szCs w:val="28"/>
          <w:lang w:val="en-US" w:eastAsia="zh-CN"/>
        </w:rPr>
        <w:tab/>
      </w:r>
      <w:r>
        <w:rPr>
          <w:rFonts w:hint="eastAsia"/>
          <w:color w:val="auto"/>
          <w:sz w:val="28"/>
          <w:szCs w:val="28"/>
          <w:lang w:val="en-US" w:eastAsia="zh-CN"/>
        </w:rPr>
        <w:t>4）液态物料灌装宜采用自动计量称重灌装系统，超装信号与气动球阀或灌装机枪口联锁，具备自动计量称重灌装功能。</w:t>
      </w:r>
    </w:p>
    <w:p w14:paraId="4C05A950">
      <w:pPr>
        <w:spacing w:line="600" w:lineRule="exact"/>
        <w:ind w:firstLine="560" w:firstLineChars="200"/>
        <w:rPr>
          <w:rFonts w:hint="eastAsia"/>
          <w:color w:val="auto"/>
          <w:sz w:val="28"/>
          <w:szCs w:val="28"/>
          <w:lang w:val="en-US" w:eastAsia="zh-CN"/>
        </w:rPr>
      </w:pPr>
      <w:r>
        <w:rPr>
          <w:rFonts w:hint="eastAsia"/>
          <w:color w:val="auto"/>
          <w:sz w:val="28"/>
          <w:szCs w:val="28"/>
          <w:lang w:val="en-US" w:eastAsia="zh-CN"/>
        </w:rPr>
        <w:t>4、废气收集系统</w:t>
      </w:r>
    </w:p>
    <w:p w14:paraId="6507CFF4">
      <w:pPr>
        <w:spacing w:line="600" w:lineRule="exact"/>
        <w:ind w:firstLine="560" w:firstLineChars="200"/>
        <w:rPr>
          <w:rFonts w:hint="eastAsia"/>
          <w:color w:val="auto"/>
          <w:sz w:val="28"/>
          <w:szCs w:val="28"/>
          <w:lang w:val="en-US" w:eastAsia="zh-CN"/>
        </w:rPr>
      </w:pPr>
      <w:r>
        <w:rPr>
          <w:rFonts w:hint="eastAsia"/>
          <w:color w:val="auto"/>
          <w:sz w:val="28"/>
          <w:szCs w:val="28"/>
          <w:lang w:val="en-US" w:eastAsia="zh-CN"/>
        </w:rPr>
        <w:t>1）液态挥发性有机物物料应采用密闭管道输送方式或采用高位槽（罐）、桶泵等给料方式密闭投加。</w:t>
      </w:r>
    </w:p>
    <w:p w14:paraId="3EBF39AB">
      <w:pPr>
        <w:spacing w:line="600" w:lineRule="exact"/>
        <w:ind w:firstLine="560" w:firstLineChars="200"/>
        <w:rPr>
          <w:rFonts w:hint="eastAsia"/>
          <w:color w:val="auto"/>
          <w:sz w:val="28"/>
          <w:szCs w:val="28"/>
          <w:lang w:val="en-US" w:eastAsia="zh-CN"/>
        </w:rPr>
      </w:pPr>
      <w:r>
        <w:rPr>
          <w:rFonts w:hint="eastAsia"/>
          <w:color w:val="auto"/>
          <w:sz w:val="28"/>
          <w:szCs w:val="28"/>
          <w:lang w:val="en-US" w:eastAsia="zh-CN"/>
        </w:rPr>
        <w:t>2）挥发性有机物物料卸（出、放）料过程应密闭，卸料废气应排至挥发性有机物废气收集处理系统：无法密闭的，应采取局部气体收集措施，废气应排至挥发性有机物废气收集处理系统。挥发性有机物废气收集处理系统应与生产工艺设备同步运行。挥发性有机物废气收集处理系统发生故障或检修时，对应的生产工艺设备应停止运行，待检修完毕后同步投入使用；生产工艺设备不能停止运行或不能及时停止运行的，应设置废气应急处理设施或采取其他替代措施。</w:t>
      </w:r>
    </w:p>
    <w:p w14:paraId="621E9F15">
      <w:pPr>
        <w:spacing w:line="600" w:lineRule="exact"/>
        <w:ind w:firstLine="560" w:firstLineChars="200"/>
        <w:rPr>
          <w:rFonts w:hint="eastAsia"/>
          <w:color w:val="auto"/>
          <w:sz w:val="28"/>
          <w:szCs w:val="28"/>
          <w:lang w:val="en-US" w:eastAsia="zh-CN"/>
        </w:rPr>
      </w:pPr>
      <w:r>
        <w:rPr>
          <w:rFonts w:hint="eastAsia"/>
          <w:color w:val="auto"/>
          <w:sz w:val="28"/>
          <w:szCs w:val="28"/>
          <w:lang w:val="en-US" w:eastAsia="zh-CN"/>
        </w:rPr>
        <w:t>3）废气收集系统的输送管道应密闭。废气收集系统应在负压下运行，若处于正压状态，应对输送管道组件的密封点进行泄漏检测。</w:t>
      </w:r>
    </w:p>
    <w:p w14:paraId="21A8F6A5">
      <w:pPr>
        <w:spacing w:line="600" w:lineRule="exact"/>
        <w:ind w:firstLine="560" w:firstLineChars="200"/>
        <w:rPr>
          <w:rFonts w:hint="eastAsia" w:ascii="Times New Roman" w:eastAsia="宋体"/>
          <w:color w:val="auto"/>
          <w:sz w:val="28"/>
          <w:szCs w:val="28"/>
          <w:lang w:val="en-US" w:eastAsia="zh-CN"/>
        </w:rPr>
      </w:pPr>
      <w:r>
        <w:rPr>
          <w:rFonts w:hint="eastAsia"/>
          <w:color w:val="auto"/>
          <w:sz w:val="28"/>
          <w:szCs w:val="28"/>
          <w:lang w:val="en-US" w:eastAsia="zh-CN"/>
        </w:rPr>
        <w:t>4）</w:t>
      </w:r>
      <w:r>
        <w:rPr>
          <w:rFonts w:hint="eastAsia" w:ascii="Times New Roman" w:hAnsi="Times New Roman" w:eastAsia="宋体" w:cs="Times New Roman"/>
          <w:bCs w:val="0"/>
          <w:color w:val="auto"/>
          <w:kern w:val="2"/>
          <w:sz w:val="28"/>
          <w:szCs w:val="28"/>
          <w:lang w:val="en-US" w:eastAsia="zh-CN" w:bidi="ar-SA"/>
        </w:rPr>
        <w:t>甲类易燃液体储罐罐顶的尾气收集管</w:t>
      </w:r>
      <w:r>
        <w:rPr>
          <w:rFonts w:hint="eastAsia" w:cs="Times New Roman"/>
          <w:bCs w:val="0"/>
          <w:color w:val="auto"/>
          <w:kern w:val="2"/>
          <w:sz w:val="28"/>
          <w:szCs w:val="28"/>
          <w:lang w:val="en-US" w:eastAsia="zh-CN" w:bidi="ar-SA"/>
        </w:rPr>
        <w:t>上</w:t>
      </w:r>
      <w:r>
        <w:rPr>
          <w:rFonts w:hint="eastAsia" w:ascii="Times New Roman" w:hAnsi="Times New Roman" w:eastAsia="宋体" w:cs="Times New Roman"/>
          <w:bCs w:val="0"/>
          <w:color w:val="auto"/>
          <w:kern w:val="2"/>
          <w:sz w:val="28"/>
          <w:szCs w:val="28"/>
          <w:lang w:val="en-US" w:eastAsia="zh-CN" w:bidi="ar-SA"/>
        </w:rPr>
        <w:t>应设置阻爆轰型阻火器，并设置呼吸阀、液封或压力联锁开启泄压阀等超压保护设施。</w:t>
      </w:r>
    </w:p>
    <w:p w14:paraId="55A1FD6B">
      <w:pPr>
        <w:keepNext w:val="0"/>
        <w:keepLines w:val="0"/>
        <w:pageBreakBefore w:val="0"/>
        <w:widowControl w:val="0"/>
        <w:kinsoku/>
        <w:wordWrap/>
        <w:overflowPunct/>
        <w:topLinePunct w:val="0"/>
        <w:autoSpaceDE/>
        <w:autoSpaceDN/>
        <w:bidi w:val="0"/>
        <w:adjustRightInd/>
        <w:snapToGrid/>
        <w:spacing w:before="157" w:beforeLines="50"/>
        <w:ind w:firstLine="561"/>
        <w:textAlignment w:val="auto"/>
        <w:outlineLvl w:val="3"/>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7.3.2.2</w:t>
      </w:r>
      <w:r>
        <w:rPr>
          <w:rFonts w:ascii="Times New Roman" w:hAnsi="Times New Roman" w:eastAsia="宋体" w:cs="Times New Roman"/>
          <w:b/>
          <w:bCs/>
          <w:sz w:val="28"/>
          <w:szCs w:val="28"/>
        </w:rPr>
        <w:t>防火、防中毒对策措施与建议</w:t>
      </w:r>
    </w:p>
    <w:p w14:paraId="226820DB">
      <w:pPr>
        <w:spacing w:line="600" w:lineRule="exact"/>
        <w:ind w:firstLine="560" w:firstLineChars="200"/>
        <w:rPr>
          <w:rFonts w:ascii="Times New Roman"/>
          <w:color w:val="auto"/>
          <w:sz w:val="28"/>
          <w:szCs w:val="28"/>
        </w:rPr>
      </w:pPr>
      <w:r>
        <w:rPr>
          <w:rFonts w:ascii="Times New Roman"/>
          <w:color w:val="auto"/>
          <w:sz w:val="28"/>
          <w:szCs w:val="28"/>
        </w:rPr>
        <w:t>1、加强对以下四种火源的安全管理</w:t>
      </w:r>
    </w:p>
    <w:p w14:paraId="23EB8148">
      <w:pPr>
        <w:spacing w:line="600" w:lineRule="exact"/>
        <w:ind w:firstLine="560" w:firstLineChars="200"/>
        <w:rPr>
          <w:rFonts w:ascii="Times New Roman"/>
          <w:color w:val="auto"/>
          <w:sz w:val="28"/>
          <w:szCs w:val="28"/>
        </w:rPr>
      </w:pPr>
      <w:r>
        <w:rPr>
          <w:rFonts w:ascii="Times New Roman"/>
          <w:color w:val="auto"/>
          <w:sz w:val="28"/>
          <w:szCs w:val="28"/>
        </w:rPr>
        <w:t>① 明火：如生产过程中的加热用火和维修用火等；</w:t>
      </w:r>
    </w:p>
    <w:p w14:paraId="17723FEB">
      <w:pPr>
        <w:spacing w:line="600" w:lineRule="exact"/>
        <w:ind w:firstLine="560" w:firstLineChars="200"/>
        <w:rPr>
          <w:rFonts w:ascii="Times New Roman"/>
          <w:color w:val="auto"/>
          <w:sz w:val="28"/>
          <w:szCs w:val="28"/>
        </w:rPr>
      </w:pPr>
      <w:r>
        <w:rPr>
          <w:rFonts w:ascii="Times New Roman"/>
          <w:color w:val="auto"/>
          <w:sz w:val="28"/>
          <w:szCs w:val="28"/>
        </w:rPr>
        <w:t>② 摩擦与撞击产生的火花；</w:t>
      </w:r>
    </w:p>
    <w:p w14:paraId="47D8C687">
      <w:pPr>
        <w:spacing w:line="600" w:lineRule="exact"/>
        <w:ind w:firstLine="560" w:firstLineChars="200"/>
        <w:rPr>
          <w:rFonts w:ascii="Times New Roman"/>
          <w:color w:val="auto"/>
          <w:sz w:val="28"/>
          <w:szCs w:val="28"/>
        </w:rPr>
      </w:pPr>
      <w:r>
        <w:rPr>
          <w:rFonts w:ascii="Times New Roman"/>
          <w:color w:val="auto"/>
          <w:sz w:val="28"/>
          <w:szCs w:val="28"/>
        </w:rPr>
        <w:t>③ 电气火花和静电火花；</w:t>
      </w:r>
    </w:p>
    <w:p w14:paraId="47C02705">
      <w:pPr>
        <w:spacing w:line="600" w:lineRule="exact"/>
        <w:ind w:firstLine="560" w:firstLineChars="200"/>
        <w:rPr>
          <w:rFonts w:ascii="Times New Roman"/>
          <w:color w:val="auto"/>
          <w:sz w:val="28"/>
          <w:szCs w:val="28"/>
        </w:rPr>
      </w:pPr>
      <w:r>
        <w:rPr>
          <w:rFonts w:ascii="Times New Roman"/>
          <w:color w:val="auto"/>
          <w:sz w:val="28"/>
          <w:szCs w:val="28"/>
        </w:rPr>
        <w:t>④ 其它火源：高温表面可产生自燃的物质、烟囱飞火、烟头、机动车辆排气管、光热射线等。</w:t>
      </w:r>
    </w:p>
    <w:p w14:paraId="438B36B7">
      <w:pPr>
        <w:spacing w:line="600" w:lineRule="exact"/>
        <w:ind w:firstLine="560" w:firstLineChars="200"/>
        <w:rPr>
          <w:rFonts w:ascii="Times New Roman"/>
          <w:color w:val="auto"/>
          <w:sz w:val="28"/>
          <w:szCs w:val="28"/>
        </w:rPr>
      </w:pPr>
      <w:r>
        <w:rPr>
          <w:rFonts w:ascii="Times New Roman"/>
          <w:color w:val="auto"/>
          <w:sz w:val="28"/>
          <w:szCs w:val="28"/>
        </w:rPr>
        <w:t>2、</w:t>
      </w:r>
      <w:r>
        <w:rPr>
          <w:rFonts w:hint="eastAsia" w:ascii="Times New Roman"/>
          <w:color w:val="auto"/>
          <w:sz w:val="28"/>
          <w:szCs w:val="28"/>
        </w:rPr>
        <w:t>本</w:t>
      </w:r>
      <w:r>
        <w:rPr>
          <w:rFonts w:ascii="Times New Roman"/>
          <w:color w:val="auto"/>
          <w:sz w:val="28"/>
          <w:szCs w:val="28"/>
        </w:rPr>
        <w:t>项目在工作场所应设置火灾检测报警系统。应设置火灾、温感、烟感等检测探头。应根据需要配备一定数量的便携式易燃易爆气体检测仪。</w:t>
      </w:r>
    </w:p>
    <w:p w14:paraId="194AF5DE">
      <w:pPr>
        <w:spacing w:line="600" w:lineRule="exact"/>
        <w:ind w:firstLine="560" w:firstLineChars="200"/>
        <w:rPr>
          <w:rFonts w:ascii="Times New Roman"/>
          <w:color w:val="auto"/>
          <w:sz w:val="28"/>
          <w:szCs w:val="28"/>
        </w:rPr>
      </w:pPr>
      <w:r>
        <w:rPr>
          <w:rFonts w:ascii="Times New Roman"/>
          <w:color w:val="auto"/>
          <w:sz w:val="28"/>
          <w:szCs w:val="28"/>
        </w:rPr>
        <w:t>3、储罐须设置安全阀、防爆膜等安全附件，并按要求进行安装、调试，调试合格后方可投入使用。</w:t>
      </w:r>
    </w:p>
    <w:p w14:paraId="63DDDDF0">
      <w:pPr>
        <w:spacing w:line="600" w:lineRule="exact"/>
        <w:ind w:firstLine="560" w:firstLineChars="200"/>
        <w:rPr>
          <w:rFonts w:ascii="Times New Roman"/>
          <w:color w:val="auto"/>
          <w:sz w:val="28"/>
          <w:szCs w:val="28"/>
        </w:rPr>
      </w:pPr>
      <w:r>
        <w:rPr>
          <w:rFonts w:ascii="Times New Roman"/>
          <w:color w:val="auto"/>
          <w:sz w:val="28"/>
          <w:szCs w:val="28"/>
        </w:rPr>
        <w:t>4、储存时应按相互禁忌性原则分区、隔离存放在仓库不同隔间。</w:t>
      </w:r>
    </w:p>
    <w:p w14:paraId="27BD3B7A">
      <w:pPr>
        <w:spacing w:line="600" w:lineRule="exact"/>
        <w:ind w:firstLine="560" w:firstLineChars="200"/>
        <w:rPr>
          <w:rFonts w:ascii="Times New Roman"/>
          <w:color w:val="auto"/>
          <w:sz w:val="28"/>
          <w:szCs w:val="28"/>
        </w:rPr>
      </w:pPr>
      <w:r>
        <w:rPr>
          <w:rFonts w:ascii="Times New Roman"/>
          <w:color w:val="auto"/>
          <w:sz w:val="28"/>
          <w:szCs w:val="28"/>
        </w:rPr>
        <w:t>5、使用和输送有毒、有害物料的设备和管道应加强密闭。生产厂房通风良好，并配备防爆型风机以加强生产场所通风；防止易燃气体意外泄漏，设置了防爆型有毒气体泄漏检测报警仪。</w:t>
      </w:r>
    </w:p>
    <w:p w14:paraId="3BC5E4A8">
      <w:pPr>
        <w:spacing w:line="600" w:lineRule="exact"/>
        <w:ind w:firstLine="560" w:firstLineChars="200"/>
        <w:rPr>
          <w:rFonts w:ascii="Times New Roman"/>
          <w:color w:val="auto"/>
          <w:sz w:val="28"/>
          <w:szCs w:val="28"/>
        </w:rPr>
      </w:pPr>
      <w:r>
        <w:rPr>
          <w:rFonts w:ascii="Times New Roman"/>
          <w:color w:val="auto"/>
          <w:sz w:val="28"/>
          <w:szCs w:val="28"/>
        </w:rPr>
        <w:t>6、在生产车间</w:t>
      </w:r>
      <w:r>
        <w:rPr>
          <w:rFonts w:hint="eastAsia" w:ascii="Times New Roman"/>
          <w:color w:val="auto"/>
          <w:sz w:val="28"/>
          <w:szCs w:val="28"/>
          <w:lang w:eastAsia="zh-CN"/>
        </w:rPr>
        <w:t>、</w:t>
      </w:r>
      <w:r>
        <w:rPr>
          <w:rFonts w:hint="eastAsia" w:ascii="Times New Roman"/>
          <w:color w:val="auto"/>
          <w:sz w:val="28"/>
          <w:szCs w:val="28"/>
          <w:lang w:val="en-US" w:eastAsia="zh-CN"/>
        </w:rPr>
        <w:t>仓库、罐区</w:t>
      </w:r>
      <w:r>
        <w:rPr>
          <w:rFonts w:ascii="Times New Roman"/>
          <w:color w:val="auto"/>
          <w:sz w:val="28"/>
          <w:szCs w:val="28"/>
        </w:rPr>
        <w:t>等存在可能泄漏可燃性气体或蒸气的岗位，设有机械通风设施，存在有毒气体的场所应设置有毒气体检测报警仪。</w:t>
      </w:r>
    </w:p>
    <w:p w14:paraId="04832543">
      <w:pPr>
        <w:spacing w:line="600" w:lineRule="exact"/>
        <w:ind w:firstLine="560" w:firstLineChars="200"/>
        <w:rPr>
          <w:rFonts w:ascii="Times New Roman"/>
          <w:color w:val="auto"/>
          <w:sz w:val="28"/>
          <w:szCs w:val="28"/>
        </w:rPr>
      </w:pPr>
      <w:r>
        <w:rPr>
          <w:rFonts w:ascii="Times New Roman"/>
          <w:color w:val="auto"/>
          <w:sz w:val="28"/>
          <w:szCs w:val="28"/>
        </w:rPr>
        <w:t>7、用完的物料废袋，统一回收放入废固物品库。用完的液体废桶统一回收后进入洗桶间清洗。</w:t>
      </w:r>
    </w:p>
    <w:p w14:paraId="3065863F">
      <w:pPr>
        <w:spacing w:line="600" w:lineRule="exact"/>
        <w:ind w:firstLine="560" w:firstLineChars="200"/>
        <w:rPr>
          <w:rFonts w:ascii="Times New Roman"/>
          <w:color w:val="auto"/>
          <w:sz w:val="28"/>
          <w:szCs w:val="28"/>
        </w:rPr>
      </w:pPr>
      <w:r>
        <w:rPr>
          <w:rFonts w:ascii="Times New Roman"/>
          <w:color w:val="auto"/>
          <w:sz w:val="28"/>
          <w:szCs w:val="28"/>
        </w:rPr>
        <w:t>8、在有可能发生火灾、有毒气体可能泄漏的地方应设有可燃/有毒气体检测器。可燃/有毒气体及火灾报警通过DCS操作站显示。气体检测系统的设置、气体测量内容、最低浓度值、设置范围等必须符合《石油化工企业可燃气体和有毒气体检测报警设计标准》GB</w:t>
      </w:r>
      <w:r>
        <w:rPr>
          <w:rFonts w:hint="eastAsia" w:ascii="Times New Roman"/>
          <w:color w:val="auto"/>
          <w:sz w:val="28"/>
          <w:szCs w:val="28"/>
        </w:rPr>
        <w:t xml:space="preserve">/T </w:t>
      </w:r>
      <w:r>
        <w:rPr>
          <w:rFonts w:ascii="Times New Roman"/>
          <w:color w:val="auto"/>
          <w:sz w:val="28"/>
          <w:szCs w:val="28"/>
        </w:rPr>
        <w:t>50493-2019的要求。可燃（有毒）报警信号应通过GDS系统引至消防控制中心火灾报警控制器进行报警、联锁，联动火灾报警及消防应急救援系统，及时疏散现场人员，减少事故伤害。气体检测报警系统配备独立的UPS电源。</w:t>
      </w:r>
    </w:p>
    <w:p w14:paraId="3C7642FD">
      <w:pPr>
        <w:spacing w:line="600" w:lineRule="exact"/>
        <w:ind w:firstLine="560" w:firstLineChars="200"/>
        <w:rPr>
          <w:rFonts w:ascii="Times New Roman"/>
          <w:color w:val="auto"/>
          <w:sz w:val="28"/>
          <w:szCs w:val="28"/>
        </w:rPr>
      </w:pPr>
      <w:r>
        <w:rPr>
          <w:rFonts w:ascii="Times New Roman"/>
          <w:color w:val="auto"/>
          <w:sz w:val="28"/>
          <w:szCs w:val="28"/>
        </w:rPr>
        <w:t>气体检测报警检测器的设置原则：释放源处于露天或敞开式厂房布置的设备区域内，可燃气体探测器距其所覆盖范围内的任一释放源的水平距离不宜大于10m，有毒气体探测器距其所覆盖范围内的任一释放源的水平距离不宜大于4m；释放源处于封闭式厂房或局部通风不良的半敞开厂房内，可燃气体探测器距其所覆盖范围的任一释放源的水平距离不宜大于5 m，有毒气体探测器距其覆盖范围内的任一释放源的水平距离不宜大于2 m；比空气轻的可燃气体或有毒气体释放源处于封闭或局部通风不良的半敞开厂房内，除应在释放源上方设置探测器外，还应在厂房内最高点气体易于积聚处设置可燃气体或有毒气体探测器；液化烃、甲B、乙A类液体等产生可燃气体的液体储罐的防火堤内应设探测器。可燃气体探测器距其所覆盖范围内的任一释放源的水平距离不宜大于10m，有毒气体探测器距其所覆盖范围内的任一释放源的水平距离不宜大于4m。</w:t>
      </w:r>
    </w:p>
    <w:p w14:paraId="362B74C6">
      <w:pPr>
        <w:spacing w:line="600" w:lineRule="exact"/>
        <w:ind w:firstLine="560" w:firstLineChars="200"/>
        <w:rPr>
          <w:rFonts w:ascii="Times New Roman"/>
          <w:color w:val="auto"/>
          <w:sz w:val="28"/>
          <w:szCs w:val="28"/>
        </w:rPr>
      </w:pPr>
      <w:r>
        <w:rPr>
          <w:rFonts w:ascii="Times New Roman"/>
          <w:color w:val="auto"/>
          <w:sz w:val="28"/>
          <w:szCs w:val="28"/>
        </w:rPr>
        <w:t>气体检测报警检测器的安装要求：探测器应安装在无冲击、无振动、无强电磁场干扰、易于检修的场所， 探测器安装地点与周边工艺管道或设备之间的净空不应小于0.5 m；检测比空气重的可燃气体或有毒气体时，探测器的安装高度宜距地坪（或楼地板）0.3-0.6m；检测比空气轻的可燃气体或有毒气体时，探测器的安装高度宜在释放源上方2.0m内；检测比空气略重的可燃气体或有毒气体时，探测器的安装高度宜在释放源下方0.5-1.0m；检测比空气略轻的可燃气体或有毒气体时，探测器的安装高度宜高出释放源0.5-1.0m；环境氧气探测器的安装高度宜距地坪或楼地板1.5-2.0m；线型可燃气体探测器宜安装于大空间开放环境，其检测区域长度不宜大于100m。检测器的安装与接线按制造厂规定的要求进行，并应符合防爆仪表安装接线的有关规定。报警控制器应有其对应检测器所在位置的指示标牌或检测器的分布图。</w:t>
      </w:r>
    </w:p>
    <w:p w14:paraId="138E7BED">
      <w:pPr>
        <w:spacing w:line="600" w:lineRule="exact"/>
        <w:ind w:firstLine="560" w:firstLineChars="200"/>
        <w:rPr>
          <w:rFonts w:ascii="Times New Roman"/>
          <w:color w:val="auto"/>
          <w:sz w:val="28"/>
          <w:szCs w:val="28"/>
        </w:rPr>
      </w:pPr>
      <w:r>
        <w:rPr>
          <w:rFonts w:ascii="Times New Roman"/>
          <w:color w:val="auto"/>
          <w:sz w:val="28"/>
          <w:szCs w:val="28"/>
        </w:rPr>
        <w:t>该工作场所应设置火灾检测报警系统。应设置火灾、温感、烟感等检测探头。应根据需要配备一定数量的便携式易燃易爆气体检测仪、便携式有毒气体检测仪等。</w:t>
      </w:r>
    </w:p>
    <w:p w14:paraId="29AAF473">
      <w:pPr>
        <w:spacing w:line="600" w:lineRule="exact"/>
        <w:ind w:firstLine="560" w:firstLineChars="200"/>
        <w:rPr>
          <w:rFonts w:ascii="Times New Roman"/>
          <w:color w:val="auto"/>
          <w:sz w:val="28"/>
          <w:szCs w:val="28"/>
        </w:rPr>
      </w:pPr>
      <w:r>
        <w:rPr>
          <w:rFonts w:ascii="Times New Roman"/>
          <w:color w:val="auto"/>
          <w:sz w:val="28"/>
          <w:szCs w:val="28"/>
        </w:rPr>
        <w:t>9、作业人员定期进行防火、防毒教育及火灾、中毒急救训练。</w:t>
      </w:r>
    </w:p>
    <w:p w14:paraId="742CE94E">
      <w:pPr>
        <w:spacing w:line="600" w:lineRule="exact"/>
        <w:ind w:firstLine="560" w:firstLineChars="200"/>
        <w:rPr>
          <w:rFonts w:ascii="Times New Roman"/>
          <w:color w:val="auto"/>
          <w:sz w:val="28"/>
          <w:szCs w:val="28"/>
        </w:rPr>
      </w:pPr>
      <w:r>
        <w:rPr>
          <w:rFonts w:ascii="Times New Roman"/>
          <w:color w:val="auto"/>
          <w:sz w:val="28"/>
          <w:szCs w:val="28"/>
        </w:rPr>
        <w:t>10、缺氧危险工作</w:t>
      </w:r>
      <w:bookmarkStart w:id="275" w:name="_Hlt498948723"/>
      <w:bookmarkEnd w:id="275"/>
      <w:r>
        <w:rPr>
          <w:rFonts w:ascii="Times New Roman"/>
          <w:color w:val="auto"/>
          <w:sz w:val="28"/>
          <w:szCs w:val="28"/>
        </w:rPr>
        <w:t>环境应配备氧气浓度、有害气体浓度检测仪器、报警仪、通风换气设备和抢救器材等。</w:t>
      </w:r>
    </w:p>
    <w:p w14:paraId="4BF83FE4">
      <w:pPr>
        <w:spacing w:line="600" w:lineRule="exact"/>
        <w:ind w:firstLine="560" w:firstLineChars="200"/>
        <w:rPr>
          <w:rFonts w:ascii="Times New Roman"/>
          <w:color w:val="auto"/>
          <w:sz w:val="28"/>
          <w:szCs w:val="28"/>
        </w:rPr>
      </w:pPr>
      <w:r>
        <w:rPr>
          <w:rFonts w:ascii="Times New Roman"/>
          <w:color w:val="auto"/>
          <w:sz w:val="28"/>
          <w:szCs w:val="28"/>
        </w:rPr>
        <w:t>11、按照先检测通风后作业的原则，工作环境中的氧气浓度大于19.5%和有害气体浓度达到标准要求后，在密切监护下才能进入实施作业，对氧气、有害气体浓度可能发生变化的作业场所，过程中应定时或连续监测，并实施换气，保证安全作业，严禁用纯氧进行换气，以防氧气中毒。</w:t>
      </w:r>
    </w:p>
    <w:p w14:paraId="369F2885">
      <w:pPr>
        <w:spacing w:line="600" w:lineRule="exact"/>
        <w:ind w:firstLine="560" w:firstLineChars="200"/>
        <w:rPr>
          <w:rFonts w:ascii="Times New Roman"/>
          <w:color w:val="auto"/>
          <w:sz w:val="28"/>
          <w:szCs w:val="28"/>
        </w:rPr>
      </w:pPr>
      <w:r>
        <w:rPr>
          <w:rFonts w:ascii="Times New Roman"/>
          <w:color w:val="auto"/>
          <w:sz w:val="28"/>
          <w:szCs w:val="28"/>
        </w:rPr>
        <w:t>12、受环境限制，不易充分通风换气的工作场所和已发生缺氧、窒息的工作场所，作业人员、抢救人员必须立即使用隔离式呼吸保护器具，严禁使用净气式面具。</w:t>
      </w:r>
    </w:p>
    <w:p w14:paraId="2A4F6176">
      <w:pPr>
        <w:spacing w:line="600" w:lineRule="exact"/>
        <w:ind w:firstLine="560" w:firstLineChars="200"/>
        <w:rPr>
          <w:rFonts w:ascii="Times New Roman"/>
          <w:color w:val="auto"/>
          <w:sz w:val="28"/>
          <w:szCs w:val="28"/>
        </w:rPr>
      </w:pPr>
      <w:r>
        <w:rPr>
          <w:rFonts w:ascii="Times New Roman"/>
          <w:color w:val="auto"/>
          <w:sz w:val="28"/>
          <w:szCs w:val="28"/>
        </w:rPr>
        <w:t>13、各存在有毒物质的车间应按要求配备防毒面具，每个岗位应配备不应少于当班人员数量的过滤式防毒面具。</w:t>
      </w:r>
    </w:p>
    <w:p w14:paraId="5A8224AD">
      <w:pPr>
        <w:spacing w:line="600" w:lineRule="exact"/>
        <w:ind w:firstLine="560" w:firstLineChars="200"/>
        <w:rPr>
          <w:rFonts w:ascii="Times New Roman"/>
          <w:color w:val="auto"/>
          <w:sz w:val="28"/>
          <w:szCs w:val="28"/>
        </w:rPr>
      </w:pPr>
      <w:r>
        <w:rPr>
          <w:rFonts w:ascii="Times New Roman"/>
          <w:color w:val="auto"/>
          <w:sz w:val="28"/>
          <w:szCs w:val="28"/>
        </w:rPr>
        <w:t>14、生产车间内的有害气体集中引至废气处理装置处理后采用排气筒高空排放，避免将有害物质排放于操作环境中。</w:t>
      </w:r>
    </w:p>
    <w:p w14:paraId="70B1458D">
      <w:pPr>
        <w:spacing w:line="600" w:lineRule="exact"/>
        <w:ind w:firstLine="560" w:firstLineChars="200"/>
        <w:rPr>
          <w:rFonts w:ascii="Times New Roman"/>
          <w:color w:val="auto"/>
          <w:sz w:val="28"/>
          <w:szCs w:val="28"/>
        </w:rPr>
      </w:pPr>
      <w:r>
        <w:rPr>
          <w:rFonts w:ascii="Times New Roman"/>
          <w:color w:val="auto"/>
          <w:sz w:val="28"/>
          <w:szCs w:val="28"/>
        </w:rPr>
        <w:t>15、有爆炸危险区域的楼梯间、室外楼梯间或有爆炸危险的区域与相邻区域连通处，应有设置门斗。</w:t>
      </w:r>
    </w:p>
    <w:p w14:paraId="1E99A35B">
      <w:pPr>
        <w:spacing w:line="600" w:lineRule="exact"/>
        <w:ind w:firstLine="560" w:firstLineChars="200"/>
        <w:rPr>
          <w:rFonts w:ascii="Times New Roman"/>
          <w:color w:val="auto"/>
          <w:sz w:val="28"/>
          <w:szCs w:val="28"/>
        </w:rPr>
      </w:pPr>
      <w:r>
        <w:rPr>
          <w:rFonts w:ascii="Times New Roman"/>
          <w:color w:val="auto"/>
          <w:sz w:val="28"/>
          <w:szCs w:val="28"/>
        </w:rPr>
        <w:t>16、储存易燃易爆特性液体物料的储罐应设置氮封保护；生产设备易燃易爆物料进料前应先用氮气置换，确保无氧环境，避免形成闪爆条件；生产装置开停车都应使用氮气充分置换，方可进行下一步骤。</w:t>
      </w:r>
    </w:p>
    <w:p w14:paraId="7B9FED7A">
      <w:pPr>
        <w:spacing w:line="600" w:lineRule="exact"/>
        <w:ind w:firstLine="560" w:firstLineChars="200"/>
        <w:rPr>
          <w:rFonts w:ascii="Times New Roman"/>
          <w:color w:val="auto"/>
          <w:sz w:val="28"/>
          <w:szCs w:val="28"/>
        </w:rPr>
      </w:pPr>
      <w:r>
        <w:rPr>
          <w:rFonts w:hint="eastAsia"/>
          <w:color w:val="auto"/>
          <w:sz w:val="28"/>
          <w:szCs w:val="28"/>
          <w:lang w:val="en-US" w:eastAsia="zh-CN"/>
        </w:rPr>
        <w:t>17、</w:t>
      </w:r>
      <w:r>
        <w:rPr>
          <w:rFonts w:hint="eastAsia" w:ascii="Times New Roman"/>
          <w:color w:val="auto"/>
          <w:sz w:val="28"/>
          <w:szCs w:val="28"/>
        </w:rPr>
        <w:t>涉及有毒气体的设备、管道泄压排放应采取密闭形式，并保持应急吸收系统的正常有效：涉及可燃气体的设备、管道泄压，应泄放至火炬、焚烧系统或引至安全地点。</w:t>
      </w:r>
    </w:p>
    <w:p w14:paraId="4C25BEBD">
      <w:pPr>
        <w:keepNext w:val="0"/>
        <w:keepLines w:val="0"/>
        <w:pageBreakBefore w:val="0"/>
        <w:widowControl w:val="0"/>
        <w:kinsoku/>
        <w:wordWrap/>
        <w:overflowPunct/>
        <w:topLinePunct w:val="0"/>
        <w:autoSpaceDE/>
        <w:autoSpaceDN/>
        <w:bidi w:val="0"/>
        <w:adjustRightInd/>
        <w:snapToGrid/>
        <w:spacing w:before="157" w:beforeLines="50"/>
        <w:ind w:firstLine="561"/>
        <w:textAlignment w:val="auto"/>
        <w:outlineLvl w:val="3"/>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7.3.2.3防机械伤害的对策措施与建议</w:t>
      </w:r>
    </w:p>
    <w:p w14:paraId="720EFD92">
      <w:pPr>
        <w:spacing w:line="600" w:lineRule="exact"/>
        <w:ind w:firstLine="560" w:firstLineChars="200"/>
        <w:rPr>
          <w:rFonts w:ascii="Times New Roman"/>
          <w:color w:val="auto"/>
          <w:sz w:val="28"/>
          <w:szCs w:val="28"/>
        </w:rPr>
      </w:pPr>
      <w:r>
        <w:rPr>
          <w:rFonts w:ascii="Times New Roman"/>
          <w:color w:val="auto"/>
          <w:sz w:val="28"/>
          <w:szCs w:val="28"/>
        </w:rPr>
        <w:t>1）所有转动、传动设备外露的转动部分均应设置防护罩。</w:t>
      </w:r>
    </w:p>
    <w:p w14:paraId="6E35B83B">
      <w:pPr>
        <w:spacing w:line="600" w:lineRule="exact"/>
        <w:ind w:firstLine="560" w:firstLineChars="200"/>
        <w:rPr>
          <w:rFonts w:ascii="Times New Roman"/>
          <w:color w:val="auto"/>
          <w:sz w:val="28"/>
          <w:szCs w:val="28"/>
        </w:rPr>
      </w:pPr>
      <w:r>
        <w:rPr>
          <w:rFonts w:ascii="Times New Roman"/>
          <w:color w:val="auto"/>
          <w:sz w:val="28"/>
          <w:szCs w:val="28"/>
        </w:rPr>
        <w:t>2）在需要跨越管道处设置带护拦的人行跨梯。</w:t>
      </w:r>
    </w:p>
    <w:p w14:paraId="24335E7F">
      <w:pPr>
        <w:spacing w:line="600" w:lineRule="exact"/>
        <w:ind w:firstLine="560" w:firstLineChars="200"/>
        <w:rPr>
          <w:rFonts w:ascii="Times New Roman"/>
          <w:color w:val="auto"/>
          <w:sz w:val="28"/>
          <w:szCs w:val="28"/>
        </w:rPr>
      </w:pPr>
      <w:r>
        <w:rPr>
          <w:rFonts w:ascii="Times New Roman"/>
          <w:color w:val="auto"/>
          <w:sz w:val="28"/>
          <w:szCs w:val="28"/>
        </w:rPr>
        <w:t>3）起重机下放要有围挡，警示标示。</w:t>
      </w:r>
    </w:p>
    <w:p w14:paraId="5F1D5BA2">
      <w:pPr>
        <w:spacing w:line="600" w:lineRule="exact"/>
        <w:ind w:firstLine="560" w:firstLineChars="200"/>
        <w:rPr>
          <w:rFonts w:ascii="Times New Roman"/>
          <w:color w:val="auto"/>
          <w:sz w:val="28"/>
          <w:szCs w:val="28"/>
        </w:rPr>
      </w:pPr>
      <w:r>
        <w:rPr>
          <w:rFonts w:ascii="Times New Roman"/>
          <w:color w:val="auto"/>
          <w:sz w:val="28"/>
          <w:szCs w:val="28"/>
        </w:rPr>
        <w:t>4）设备检修时，应执行工作票制度，断电并设置“有人工作、禁止起动”警告标志，应双人以上作业，做好监护工作。</w:t>
      </w:r>
    </w:p>
    <w:p w14:paraId="6B8A57A7">
      <w:pPr>
        <w:keepNext w:val="0"/>
        <w:keepLines w:val="0"/>
        <w:pageBreakBefore w:val="0"/>
        <w:widowControl w:val="0"/>
        <w:kinsoku/>
        <w:wordWrap/>
        <w:overflowPunct/>
        <w:topLinePunct w:val="0"/>
        <w:autoSpaceDE/>
        <w:autoSpaceDN/>
        <w:bidi w:val="0"/>
        <w:adjustRightInd/>
        <w:snapToGrid/>
        <w:spacing w:before="157" w:beforeLines="50"/>
        <w:ind w:firstLine="561"/>
        <w:textAlignment w:val="auto"/>
        <w:outlineLvl w:val="3"/>
        <w:rPr>
          <w:rFonts w:hint="eastAsia" w:ascii="Times New Roman" w:hAnsi="Times New Roman" w:eastAsia="宋体" w:cs="Times New Roman"/>
          <w:b/>
          <w:bCs/>
          <w:sz w:val="28"/>
          <w:szCs w:val="28"/>
          <w:lang w:val="en-US" w:eastAsia="zh-CN"/>
        </w:rPr>
      </w:pPr>
      <w:bookmarkStart w:id="276" w:name="_Toc215998843"/>
      <w:bookmarkStart w:id="277" w:name="_Toc262283576"/>
      <w:bookmarkStart w:id="278" w:name="_Toc204133088"/>
      <w:bookmarkStart w:id="279" w:name="_Toc192902315"/>
      <w:bookmarkStart w:id="280" w:name="_Toc231036093"/>
      <w:r>
        <w:rPr>
          <w:rFonts w:hint="eastAsia" w:ascii="Times New Roman" w:hAnsi="Times New Roman" w:eastAsia="宋体" w:cs="Times New Roman"/>
          <w:b/>
          <w:bCs/>
          <w:sz w:val="28"/>
          <w:szCs w:val="28"/>
          <w:lang w:val="en-US" w:eastAsia="zh-CN"/>
        </w:rPr>
        <w:t>7.3.2.4防高处坠落的</w:t>
      </w:r>
      <w:bookmarkEnd w:id="276"/>
      <w:bookmarkEnd w:id="277"/>
      <w:bookmarkEnd w:id="278"/>
      <w:bookmarkEnd w:id="279"/>
      <w:bookmarkEnd w:id="280"/>
      <w:r>
        <w:rPr>
          <w:rFonts w:hint="eastAsia" w:ascii="Times New Roman" w:hAnsi="Times New Roman" w:eastAsia="宋体" w:cs="Times New Roman"/>
          <w:b/>
          <w:bCs/>
          <w:sz w:val="28"/>
          <w:szCs w:val="28"/>
          <w:lang w:val="en-US" w:eastAsia="zh-CN"/>
        </w:rPr>
        <w:t>对策措施与建议</w:t>
      </w:r>
    </w:p>
    <w:p w14:paraId="08D05F88">
      <w:pPr>
        <w:spacing w:line="600" w:lineRule="exact"/>
        <w:ind w:firstLine="560" w:firstLineChars="200"/>
        <w:rPr>
          <w:rFonts w:ascii="Times New Roman"/>
          <w:color w:val="auto"/>
          <w:sz w:val="28"/>
          <w:szCs w:val="28"/>
        </w:rPr>
      </w:pPr>
      <w:r>
        <w:rPr>
          <w:rFonts w:ascii="Times New Roman"/>
          <w:color w:val="auto"/>
          <w:sz w:val="28"/>
          <w:szCs w:val="28"/>
        </w:rPr>
        <w:t>1）</w:t>
      </w:r>
      <w:r>
        <w:rPr>
          <w:rFonts w:hint="eastAsia" w:ascii="Times New Roman"/>
          <w:color w:val="auto"/>
          <w:sz w:val="28"/>
          <w:szCs w:val="28"/>
        </w:rPr>
        <w:t>本</w:t>
      </w:r>
      <w:r>
        <w:rPr>
          <w:rFonts w:ascii="Times New Roman"/>
          <w:color w:val="auto"/>
          <w:sz w:val="28"/>
          <w:szCs w:val="28"/>
        </w:rPr>
        <w:t>项目的楼梯、平台等周围，均应设置栏杆、格栅或盖板；楼梯、平台均采取防滑措施。所有厂区内的坑、沟、预留设备口等应设盖板或防护栏杆。</w:t>
      </w:r>
    </w:p>
    <w:p w14:paraId="7998D420">
      <w:pPr>
        <w:spacing w:line="600" w:lineRule="exact"/>
        <w:ind w:firstLine="560" w:firstLineChars="200"/>
        <w:rPr>
          <w:rFonts w:ascii="Times New Roman"/>
          <w:color w:val="auto"/>
          <w:sz w:val="28"/>
          <w:szCs w:val="28"/>
        </w:rPr>
      </w:pPr>
      <w:r>
        <w:rPr>
          <w:rFonts w:ascii="Times New Roman"/>
          <w:color w:val="auto"/>
          <w:sz w:val="28"/>
          <w:szCs w:val="28"/>
        </w:rPr>
        <w:t>2）需要登高检查、操作和维修设备而设置的平台、扶梯，其上下扶梯不采用直爬梯。上人字屋顶面应设置净高大于1.05m的女儿墙或栏杆。平台均应设置栏杆。</w:t>
      </w:r>
    </w:p>
    <w:p w14:paraId="46D97294">
      <w:pPr>
        <w:spacing w:line="600" w:lineRule="exact"/>
        <w:ind w:firstLine="560" w:firstLineChars="200"/>
        <w:rPr>
          <w:rFonts w:ascii="Times New Roman"/>
          <w:color w:val="auto"/>
          <w:sz w:val="28"/>
          <w:szCs w:val="28"/>
        </w:rPr>
      </w:pPr>
      <w:r>
        <w:rPr>
          <w:rFonts w:ascii="Times New Roman"/>
          <w:color w:val="auto"/>
          <w:sz w:val="28"/>
          <w:szCs w:val="28"/>
        </w:rPr>
        <w:t>3）塔体设备等钢结构平台应设楼梯及防护栏杆。</w:t>
      </w:r>
    </w:p>
    <w:p w14:paraId="07967BF9">
      <w:pPr>
        <w:spacing w:line="600" w:lineRule="exact"/>
        <w:ind w:firstLine="560" w:firstLineChars="200"/>
        <w:rPr>
          <w:rFonts w:ascii="Times New Roman"/>
          <w:color w:val="auto"/>
          <w:sz w:val="28"/>
          <w:szCs w:val="28"/>
        </w:rPr>
      </w:pPr>
      <w:r>
        <w:rPr>
          <w:rFonts w:ascii="Times New Roman"/>
          <w:color w:val="auto"/>
          <w:sz w:val="28"/>
          <w:szCs w:val="28"/>
        </w:rPr>
        <w:t>4）平台、护栏、扶梯的设置应符合相关标准。</w:t>
      </w:r>
    </w:p>
    <w:p w14:paraId="4947BE92">
      <w:pPr>
        <w:spacing w:line="600" w:lineRule="exact"/>
        <w:ind w:firstLine="560" w:firstLineChars="200"/>
        <w:rPr>
          <w:rFonts w:ascii="Times New Roman"/>
          <w:color w:val="auto"/>
          <w:sz w:val="28"/>
          <w:szCs w:val="28"/>
        </w:rPr>
      </w:pPr>
      <w:r>
        <w:rPr>
          <w:rFonts w:ascii="Times New Roman"/>
          <w:color w:val="auto"/>
          <w:sz w:val="28"/>
          <w:szCs w:val="28"/>
        </w:rPr>
        <w:t>5）登高作业人员须经过严格培训取得作业操作证后方可上岗。</w:t>
      </w:r>
    </w:p>
    <w:p w14:paraId="0C088622">
      <w:pPr>
        <w:spacing w:line="600" w:lineRule="exact"/>
        <w:ind w:firstLine="560" w:firstLineChars="200"/>
        <w:rPr>
          <w:rFonts w:ascii="Times New Roman"/>
          <w:color w:val="auto"/>
          <w:sz w:val="28"/>
          <w:szCs w:val="28"/>
        </w:rPr>
      </w:pPr>
      <w:r>
        <w:rPr>
          <w:rFonts w:ascii="Times New Roman"/>
          <w:color w:val="auto"/>
          <w:sz w:val="28"/>
          <w:szCs w:val="28"/>
        </w:rPr>
        <w:t>6）高处作业必须系安全带，遵守高处作业的“十不登高”原则。</w:t>
      </w:r>
    </w:p>
    <w:p w14:paraId="1D2CFC31">
      <w:pPr>
        <w:spacing w:line="600" w:lineRule="exact"/>
        <w:ind w:firstLine="560" w:firstLineChars="200"/>
        <w:rPr>
          <w:rFonts w:hint="eastAsia" w:ascii="Times New Roman"/>
          <w:color w:val="auto"/>
          <w:sz w:val="28"/>
          <w:szCs w:val="28"/>
        </w:rPr>
      </w:pPr>
      <w:r>
        <w:rPr>
          <w:rFonts w:hint="eastAsia" w:ascii="Times New Roman"/>
          <w:color w:val="auto"/>
          <w:sz w:val="28"/>
          <w:szCs w:val="28"/>
        </w:rPr>
        <w:t>7）</w:t>
      </w:r>
      <w:r>
        <w:rPr>
          <w:rFonts w:ascii="Times New Roman"/>
          <w:color w:val="auto"/>
          <w:sz w:val="28"/>
          <w:szCs w:val="28"/>
        </w:rPr>
        <w:t>高处作业必须</w:t>
      </w:r>
      <w:r>
        <w:rPr>
          <w:rFonts w:hint="eastAsia" w:ascii="Times New Roman"/>
          <w:color w:val="auto"/>
          <w:sz w:val="28"/>
          <w:szCs w:val="28"/>
        </w:rPr>
        <w:t>办理相应作业票方能进行作业，作业前应确认安全的作业环境及作业条件。</w:t>
      </w:r>
      <w:bookmarkStart w:id="281" w:name="_Toc262283579"/>
      <w:bookmarkStart w:id="282" w:name="_Toc231036094"/>
    </w:p>
    <w:bookmarkEnd w:id="281"/>
    <w:bookmarkEnd w:id="282"/>
    <w:p w14:paraId="4609D39E">
      <w:pPr>
        <w:keepNext w:val="0"/>
        <w:keepLines w:val="0"/>
        <w:pageBreakBefore w:val="0"/>
        <w:widowControl w:val="0"/>
        <w:kinsoku/>
        <w:wordWrap/>
        <w:overflowPunct/>
        <w:topLinePunct w:val="0"/>
        <w:autoSpaceDE/>
        <w:autoSpaceDN/>
        <w:bidi w:val="0"/>
        <w:adjustRightInd/>
        <w:snapToGrid/>
        <w:spacing w:before="157" w:beforeLines="50"/>
        <w:ind w:firstLine="561"/>
        <w:textAlignment w:val="auto"/>
        <w:outlineLvl w:val="3"/>
        <w:rPr>
          <w:rFonts w:hint="eastAsia" w:ascii="Times New Roman" w:hAnsi="Times New Roman" w:eastAsia="宋体" w:cs="Times New Roman"/>
          <w:b/>
          <w:bCs/>
          <w:sz w:val="28"/>
          <w:szCs w:val="28"/>
          <w:lang w:val="en-US" w:eastAsia="zh-CN"/>
        </w:rPr>
      </w:pPr>
      <w:bookmarkStart w:id="283" w:name="_Toc262283577"/>
      <w:r>
        <w:rPr>
          <w:rFonts w:hint="eastAsia" w:ascii="Times New Roman" w:hAnsi="Times New Roman" w:eastAsia="宋体" w:cs="Times New Roman"/>
          <w:b/>
          <w:bCs/>
          <w:sz w:val="28"/>
          <w:szCs w:val="28"/>
          <w:lang w:val="en-US" w:eastAsia="zh-CN"/>
        </w:rPr>
        <w:t>7.3.2.5仪表设计的</w:t>
      </w:r>
      <w:bookmarkEnd w:id="283"/>
      <w:r>
        <w:rPr>
          <w:rFonts w:hint="eastAsia" w:ascii="Times New Roman" w:hAnsi="Times New Roman" w:eastAsia="宋体" w:cs="Times New Roman"/>
          <w:b/>
          <w:bCs/>
          <w:sz w:val="28"/>
          <w:szCs w:val="28"/>
          <w:lang w:val="en-US" w:eastAsia="zh-CN"/>
        </w:rPr>
        <w:t>对策措施与建议</w:t>
      </w:r>
    </w:p>
    <w:p w14:paraId="02C56946">
      <w:pPr>
        <w:spacing w:line="600" w:lineRule="exact"/>
        <w:ind w:firstLine="560" w:firstLineChars="200"/>
        <w:rPr>
          <w:rFonts w:hint="eastAsia" w:ascii="Times New Roman"/>
          <w:color w:val="auto"/>
          <w:sz w:val="28"/>
          <w:szCs w:val="28"/>
        </w:rPr>
      </w:pPr>
      <w:r>
        <w:rPr>
          <w:rFonts w:hint="eastAsia"/>
          <w:color w:val="auto"/>
          <w:sz w:val="28"/>
          <w:szCs w:val="28"/>
          <w:lang w:val="en-US" w:eastAsia="zh-CN"/>
        </w:rPr>
        <w:t>1</w:t>
      </w:r>
      <w:r>
        <w:rPr>
          <w:rFonts w:hint="eastAsia" w:ascii="Times New Roman"/>
          <w:color w:val="auto"/>
          <w:sz w:val="28"/>
          <w:szCs w:val="28"/>
        </w:rPr>
        <w:t>）温度仪表：就地指示的温度计选用双金属温度计。</w:t>
      </w:r>
    </w:p>
    <w:p w14:paraId="35CBC091">
      <w:pPr>
        <w:spacing w:line="600" w:lineRule="exact"/>
        <w:ind w:firstLine="560" w:firstLineChars="200"/>
        <w:rPr>
          <w:rFonts w:hint="eastAsia" w:ascii="Times New Roman"/>
          <w:color w:val="auto"/>
          <w:sz w:val="28"/>
          <w:szCs w:val="28"/>
        </w:rPr>
      </w:pPr>
      <w:r>
        <w:rPr>
          <w:rFonts w:hint="eastAsia"/>
          <w:color w:val="auto"/>
          <w:sz w:val="28"/>
          <w:szCs w:val="28"/>
          <w:lang w:val="en-US" w:eastAsia="zh-CN"/>
        </w:rPr>
        <w:t>2</w:t>
      </w:r>
      <w:r>
        <w:rPr>
          <w:rFonts w:hint="eastAsia" w:ascii="Times New Roman"/>
          <w:color w:val="auto"/>
          <w:sz w:val="28"/>
          <w:szCs w:val="28"/>
        </w:rPr>
        <w:t>）压力仪表：压力表表盘应大于100mm，精度不低于3.5级，压力表端部应设置缓冲装置。</w:t>
      </w:r>
    </w:p>
    <w:p w14:paraId="6C3E39C2">
      <w:pPr>
        <w:spacing w:line="600" w:lineRule="exact"/>
        <w:ind w:firstLine="560" w:firstLineChars="200"/>
        <w:rPr>
          <w:rFonts w:hint="eastAsia" w:ascii="Times New Roman"/>
          <w:color w:val="auto"/>
          <w:sz w:val="28"/>
          <w:szCs w:val="28"/>
        </w:rPr>
      </w:pPr>
      <w:r>
        <w:rPr>
          <w:rFonts w:hint="eastAsia"/>
          <w:color w:val="auto"/>
          <w:sz w:val="28"/>
          <w:szCs w:val="28"/>
          <w:lang w:val="en-US" w:eastAsia="zh-CN"/>
        </w:rPr>
        <w:t>3</w:t>
      </w:r>
      <w:r>
        <w:rPr>
          <w:rFonts w:hint="eastAsia" w:ascii="Times New Roman"/>
          <w:color w:val="auto"/>
          <w:sz w:val="28"/>
          <w:szCs w:val="28"/>
        </w:rPr>
        <w:t>）液位仪表：</w:t>
      </w:r>
      <w:r>
        <w:rPr>
          <w:rFonts w:hint="eastAsia"/>
          <w:color w:val="auto"/>
          <w:sz w:val="28"/>
          <w:szCs w:val="28"/>
          <w:lang w:eastAsia="zh-CN"/>
        </w:rPr>
        <w:t>计量罐</w:t>
      </w:r>
      <w:r>
        <w:rPr>
          <w:rFonts w:hint="eastAsia" w:ascii="Times New Roman"/>
          <w:color w:val="auto"/>
          <w:sz w:val="28"/>
          <w:szCs w:val="28"/>
        </w:rPr>
        <w:t>等应设置液位计，根据物料特性及储存设施情况，采用磁翻柱或耐腐型磁翻柱液位计，并设液位远传报警功能。</w:t>
      </w:r>
    </w:p>
    <w:p w14:paraId="5AF7DE7D">
      <w:pPr>
        <w:spacing w:line="600" w:lineRule="exact"/>
        <w:ind w:firstLine="536" w:firstLineChars="200"/>
        <w:rPr>
          <w:rFonts w:hint="eastAsia" w:ascii="Times New Roman"/>
          <w:color w:val="auto"/>
          <w:sz w:val="28"/>
          <w:szCs w:val="28"/>
        </w:rPr>
      </w:pPr>
      <w:r>
        <w:rPr>
          <w:rFonts w:hint="eastAsia"/>
          <w:color w:val="auto"/>
          <w:spacing w:val="-6"/>
          <w:sz w:val="28"/>
          <w:szCs w:val="28"/>
          <w:lang w:val="en-US" w:eastAsia="zh-CN"/>
        </w:rPr>
        <w:t>4</w:t>
      </w:r>
      <w:r>
        <w:rPr>
          <w:rFonts w:hint="eastAsia" w:ascii="Times New Roman"/>
          <w:color w:val="auto"/>
          <w:spacing w:val="-6"/>
          <w:sz w:val="28"/>
          <w:szCs w:val="28"/>
        </w:rPr>
        <w:t>）所有仪表设施应当校验合格后投入使用，并建立仪表档案，及时记录。</w:t>
      </w:r>
    </w:p>
    <w:p w14:paraId="40683FFE">
      <w:pPr>
        <w:spacing w:line="600" w:lineRule="exact"/>
        <w:ind w:firstLine="560" w:firstLineChars="200"/>
        <w:rPr>
          <w:rFonts w:hint="eastAsia" w:ascii="Times New Roman"/>
          <w:color w:val="auto"/>
          <w:sz w:val="28"/>
          <w:szCs w:val="28"/>
        </w:rPr>
      </w:pPr>
      <w:r>
        <w:rPr>
          <w:rFonts w:hint="eastAsia"/>
          <w:color w:val="auto"/>
          <w:sz w:val="28"/>
          <w:szCs w:val="28"/>
          <w:lang w:val="en-US" w:eastAsia="zh-CN"/>
        </w:rPr>
        <w:t>5</w:t>
      </w:r>
      <w:r>
        <w:rPr>
          <w:rFonts w:hint="eastAsia" w:ascii="Times New Roman"/>
          <w:color w:val="auto"/>
          <w:sz w:val="28"/>
          <w:szCs w:val="28"/>
        </w:rPr>
        <w:t>）生产装置的监测、控制仪表除按工艺控制要求选型外，还应根据仪表安装场所的火灾危险性和爆炸危险性，按爆炸和火灾危险场所电力装置设计规范选型。</w:t>
      </w:r>
    </w:p>
    <w:p w14:paraId="1DBD4308">
      <w:pPr>
        <w:spacing w:line="600" w:lineRule="exact"/>
        <w:ind w:firstLine="560" w:firstLineChars="200"/>
        <w:rPr>
          <w:rFonts w:hint="eastAsia" w:ascii="Times New Roman"/>
          <w:color w:val="auto"/>
          <w:sz w:val="28"/>
          <w:szCs w:val="28"/>
        </w:rPr>
      </w:pPr>
      <w:r>
        <w:rPr>
          <w:rFonts w:hint="eastAsia"/>
          <w:color w:val="auto"/>
          <w:sz w:val="28"/>
          <w:szCs w:val="28"/>
          <w:lang w:val="en-US" w:eastAsia="zh-CN"/>
        </w:rPr>
        <w:t>6</w:t>
      </w:r>
      <w:r>
        <w:rPr>
          <w:rFonts w:hint="eastAsia" w:ascii="Times New Roman"/>
          <w:color w:val="auto"/>
          <w:sz w:val="28"/>
          <w:szCs w:val="28"/>
        </w:rPr>
        <w:t>）设计所选用的控制仪表及控制回路必须可靠，不得因设计重复控制系统而选用不能保证质量的控制仪表。</w:t>
      </w:r>
    </w:p>
    <w:p w14:paraId="04FD9961">
      <w:pPr>
        <w:spacing w:line="600" w:lineRule="exact"/>
        <w:ind w:firstLine="560" w:firstLineChars="200"/>
        <w:rPr>
          <w:rFonts w:hint="eastAsia" w:ascii="Times New Roman"/>
          <w:color w:val="auto"/>
          <w:sz w:val="28"/>
          <w:szCs w:val="28"/>
        </w:rPr>
      </w:pPr>
      <w:r>
        <w:rPr>
          <w:rFonts w:hint="eastAsia"/>
          <w:color w:val="auto"/>
          <w:sz w:val="28"/>
          <w:szCs w:val="28"/>
          <w:lang w:val="en-US" w:eastAsia="zh-CN"/>
        </w:rPr>
        <w:t>7</w:t>
      </w:r>
      <w:r>
        <w:rPr>
          <w:rFonts w:hint="eastAsia" w:ascii="Times New Roman"/>
          <w:color w:val="auto"/>
          <w:sz w:val="28"/>
          <w:szCs w:val="28"/>
        </w:rPr>
        <w:t>）当仪表的供电、供气中断时，调节阀的状态应能保证不导致事故或扩大事故。仪表的供电应有事故电源，供气应有贮气罐，容量应能保证停电、停气后维持30min的用量。</w:t>
      </w:r>
    </w:p>
    <w:p w14:paraId="32ED051E">
      <w:pPr>
        <w:spacing w:line="600" w:lineRule="exact"/>
        <w:ind w:firstLine="560" w:firstLineChars="200"/>
        <w:rPr>
          <w:rFonts w:hint="eastAsia" w:ascii="Times New Roman"/>
          <w:color w:val="auto"/>
          <w:sz w:val="28"/>
          <w:szCs w:val="28"/>
        </w:rPr>
      </w:pPr>
      <w:r>
        <w:rPr>
          <w:rFonts w:hint="eastAsia"/>
          <w:color w:val="auto"/>
          <w:sz w:val="28"/>
          <w:szCs w:val="28"/>
          <w:lang w:val="en-US" w:eastAsia="zh-CN"/>
        </w:rPr>
        <w:t>8</w:t>
      </w:r>
      <w:r>
        <w:rPr>
          <w:rFonts w:hint="eastAsia" w:ascii="Times New Roman"/>
          <w:color w:val="auto"/>
          <w:sz w:val="28"/>
          <w:szCs w:val="28"/>
        </w:rPr>
        <w:t>）连锁系统动作后应有征兆报警设施。重要场合，连锁故障检查器可设2个或2个以上，以确保可靠性。</w:t>
      </w:r>
    </w:p>
    <w:p w14:paraId="725EB067">
      <w:pPr>
        <w:spacing w:line="600" w:lineRule="exact"/>
        <w:ind w:firstLine="560" w:firstLineChars="200"/>
        <w:rPr>
          <w:rFonts w:hint="eastAsia" w:ascii="Times New Roman"/>
          <w:color w:val="auto"/>
          <w:sz w:val="28"/>
          <w:szCs w:val="28"/>
        </w:rPr>
      </w:pPr>
      <w:r>
        <w:rPr>
          <w:rFonts w:hint="eastAsia"/>
          <w:color w:val="auto"/>
          <w:sz w:val="28"/>
          <w:szCs w:val="28"/>
          <w:lang w:val="en-US" w:eastAsia="zh-CN"/>
        </w:rPr>
        <w:t>9</w:t>
      </w:r>
      <w:r>
        <w:rPr>
          <w:rFonts w:hint="eastAsia" w:ascii="Times New Roman"/>
          <w:color w:val="auto"/>
          <w:sz w:val="28"/>
          <w:szCs w:val="28"/>
        </w:rPr>
        <w:t>）DCS系统配置要求：</w:t>
      </w:r>
    </w:p>
    <w:p w14:paraId="64065CE6">
      <w:pPr>
        <w:spacing w:line="600" w:lineRule="exact"/>
        <w:ind w:firstLine="560" w:firstLineChars="200"/>
        <w:rPr>
          <w:rFonts w:hint="eastAsia" w:ascii="Times New Roman"/>
          <w:color w:val="auto"/>
          <w:sz w:val="28"/>
          <w:szCs w:val="28"/>
        </w:rPr>
      </w:pPr>
      <w:r>
        <w:rPr>
          <w:rFonts w:hint="eastAsia" w:ascii="Times New Roman"/>
          <w:color w:val="auto"/>
          <w:sz w:val="28"/>
          <w:szCs w:val="28"/>
        </w:rPr>
        <w:t>（1）信号报警、联锁点的设置，动作设定值及调整范围应符合生产工艺的要求。</w:t>
      </w:r>
    </w:p>
    <w:p w14:paraId="0E0DB901">
      <w:pPr>
        <w:spacing w:line="600" w:lineRule="exact"/>
        <w:ind w:firstLine="560" w:firstLineChars="200"/>
        <w:rPr>
          <w:rFonts w:hint="eastAsia" w:ascii="Times New Roman"/>
          <w:color w:val="auto"/>
          <w:sz w:val="28"/>
          <w:szCs w:val="28"/>
        </w:rPr>
      </w:pPr>
      <w:r>
        <w:rPr>
          <w:rFonts w:hint="eastAsia" w:ascii="Times New Roman"/>
          <w:color w:val="auto"/>
          <w:sz w:val="28"/>
          <w:szCs w:val="28"/>
        </w:rPr>
        <w:t>（2）在满足安全生产的前提下，应当尽量选择线路简单、元器件数量少的方案。</w:t>
      </w:r>
    </w:p>
    <w:p w14:paraId="3F74B0D0">
      <w:pPr>
        <w:spacing w:line="600" w:lineRule="exact"/>
        <w:ind w:firstLine="560" w:firstLineChars="200"/>
        <w:rPr>
          <w:rFonts w:hint="eastAsia" w:ascii="Times New Roman"/>
          <w:color w:val="auto"/>
          <w:sz w:val="28"/>
          <w:szCs w:val="28"/>
        </w:rPr>
      </w:pPr>
      <w:r>
        <w:rPr>
          <w:rFonts w:hint="eastAsia" w:ascii="Times New Roman"/>
          <w:color w:val="auto"/>
          <w:sz w:val="28"/>
          <w:szCs w:val="28"/>
        </w:rPr>
        <w:t>（3）信号报警、安全联锁设备应当安装在震动小、灰尘少、无腐蚀气体、无电磁干扰的场所。</w:t>
      </w:r>
    </w:p>
    <w:p w14:paraId="63B2AEEE">
      <w:pPr>
        <w:spacing w:line="600" w:lineRule="exact"/>
        <w:ind w:firstLine="560" w:firstLineChars="200"/>
        <w:rPr>
          <w:rFonts w:hint="eastAsia" w:ascii="Times New Roman"/>
          <w:color w:val="auto"/>
          <w:sz w:val="28"/>
          <w:szCs w:val="28"/>
        </w:rPr>
      </w:pPr>
      <w:r>
        <w:rPr>
          <w:rFonts w:hint="eastAsia" w:ascii="Times New Roman"/>
          <w:color w:val="auto"/>
          <w:sz w:val="28"/>
          <w:szCs w:val="28"/>
        </w:rPr>
        <w:t>（4）信号报警、安全联锁系统中安装在现场的检出装置和执行器应符合所在场所的防爆、防火要求。</w:t>
      </w:r>
    </w:p>
    <w:p w14:paraId="1363F0E9">
      <w:pPr>
        <w:spacing w:line="600" w:lineRule="exact"/>
        <w:ind w:firstLine="560" w:firstLineChars="200"/>
        <w:rPr>
          <w:rFonts w:hint="eastAsia" w:ascii="Times New Roman"/>
          <w:color w:val="auto"/>
          <w:sz w:val="28"/>
          <w:szCs w:val="28"/>
        </w:rPr>
      </w:pPr>
      <w:r>
        <w:rPr>
          <w:rFonts w:hint="eastAsia" w:ascii="Times New Roman"/>
          <w:color w:val="auto"/>
          <w:sz w:val="28"/>
          <w:szCs w:val="28"/>
        </w:rPr>
        <w:t>（5）应配备独立的UPS电源，电源所持续的时间应能满足处理事故的需要，并不应低于60min。</w:t>
      </w:r>
    </w:p>
    <w:p w14:paraId="5B35E338">
      <w:pPr>
        <w:spacing w:line="600" w:lineRule="exact"/>
        <w:ind w:firstLine="560" w:firstLineChars="200"/>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10）该项目涉及甲、乙类物质，装置所属区域为</w:t>
      </w:r>
      <w:r>
        <w:rPr>
          <w:rFonts w:hint="eastAsia" w:ascii="Times New Roman" w:hAnsi="Times New Roman" w:eastAsia="宋体" w:cs="Times New Roman"/>
          <w:color w:val="auto"/>
          <w:sz w:val="28"/>
          <w:szCs w:val="28"/>
        </w:rPr>
        <w:t>爆炸危险区域</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应按规范</w:t>
      </w:r>
      <w:r>
        <w:rPr>
          <w:rFonts w:hint="eastAsia" w:ascii="Times New Roman" w:hAnsi="Times New Roman" w:eastAsia="宋体" w:cs="Times New Roman"/>
          <w:color w:val="auto"/>
          <w:sz w:val="28"/>
          <w:szCs w:val="28"/>
        </w:rPr>
        <w:t>要求</w:t>
      </w:r>
      <w:r>
        <w:rPr>
          <w:rFonts w:hint="eastAsia" w:ascii="Times New Roman" w:hAnsi="Times New Roman" w:eastAsia="宋体" w:cs="Times New Roman"/>
          <w:color w:val="auto"/>
          <w:sz w:val="28"/>
          <w:szCs w:val="28"/>
          <w:lang w:val="en-US" w:eastAsia="zh-CN"/>
        </w:rPr>
        <w:t>选</w:t>
      </w:r>
      <w:r>
        <w:rPr>
          <w:rFonts w:hint="eastAsia" w:ascii="Times New Roman" w:hAnsi="Times New Roman" w:eastAsia="宋体" w:cs="Times New Roman"/>
          <w:color w:val="auto"/>
          <w:sz w:val="28"/>
          <w:szCs w:val="28"/>
        </w:rPr>
        <w:t>用防爆型</w:t>
      </w:r>
      <w:r>
        <w:rPr>
          <w:rFonts w:hint="eastAsia" w:ascii="Times New Roman" w:hAnsi="Times New Roman" w:eastAsia="宋体" w:cs="Times New Roman"/>
          <w:color w:val="auto"/>
          <w:sz w:val="28"/>
          <w:szCs w:val="28"/>
          <w:lang w:val="en-US" w:eastAsia="zh-CN"/>
        </w:rPr>
        <w:t>/隔爆型</w:t>
      </w:r>
      <w:r>
        <w:rPr>
          <w:rFonts w:hint="eastAsia" w:ascii="Times New Roman" w:hAnsi="Times New Roman" w:eastAsia="宋体" w:cs="Times New Roman"/>
          <w:color w:val="auto"/>
          <w:sz w:val="28"/>
          <w:szCs w:val="28"/>
        </w:rPr>
        <w:t>仪表。</w:t>
      </w:r>
      <w:r>
        <w:rPr>
          <w:rFonts w:hint="eastAsia" w:ascii="Times New Roman" w:hAnsi="Times New Roman" w:eastAsia="宋体" w:cs="Times New Roman"/>
          <w:color w:val="auto"/>
          <w:sz w:val="28"/>
          <w:szCs w:val="28"/>
          <w:lang w:val="en-US" w:eastAsia="zh-CN"/>
        </w:rPr>
        <w:t>防爆场合的电动仪表采用本安型，防爆标志为</w:t>
      </w:r>
      <w:r>
        <w:rPr>
          <w:rFonts w:hint="default" w:ascii="Times New Roman" w:hAnsi="Times New Roman" w:eastAsia="宋体" w:cs="Times New Roman"/>
          <w:color w:val="auto"/>
          <w:sz w:val="28"/>
          <w:szCs w:val="28"/>
          <w:lang w:val="en-US" w:eastAsia="zh-CN"/>
        </w:rPr>
        <w:t>ExiaⅡBT4</w:t>
      </w:r>
      <w:r>
        <w:rPr>
          <w:rFonts w:hint="eastAsia" w:ascii="Times New Roman" w:hAnsi="Times New Roman" w:eastAsia="宋体" w:cs="Times New Roman"/>
          <w:color w:val="auto"/>
          <w:sz w:val="28"/>
          <w:szCs w:val="28"/>
          <w:lang w:val="en-US" w:eastAsia="zh-CN"/>
        </w:rPr>
        <w:t>，非两线制供电仪表采用隔爆型，隔爆标志为</w:t>
      </w:r>
      <w:r>
        <w:rPr>
          <w:rFonts w:hint="default" w:ascii="Times New Roman" w:hAnsi="Times New Roman" w:eastAsia="宋体" w:cs="Times New Roman"/>
          <w:color w:val="auto"/>
          <w:sz w:val="28"/>
          <w:szCs w:val="28"/>
          <w:lang w:val="en-US" w:eastAsia="zh-CN"/>
        </w:rPr>
        <w:t>ExdⅡBT4</w:t>
      </w:r>
      <w:r>
        <w:rPr>
          <w:rFonts w:hint="eastAsia" w:ascii="Times New Roman" w:hAnsi="Times New Roman" w:eastAsia="宋体" w:cs="Times New Roman"/>
          <w:color w:val="auto"/>
          <w:sz w:val="28"/>
          <w:szCs w:val="28"/>
          <w:lang w:val="en-US" w:eastAsia="zh-CN"/>
        </w:rPr>
        <w:t>。</w:t>
      </w:r>
    </w:p>
    <w:p w14:paraId="5E876F9E">
      <w:pPr>
        <w:spacing w:line="600" w:lineRule="exact"/>
        <w:ind w:firstLine="560" w:firstLineChars="200"/>
        <w:rPr>
          <w:rFonts w:hint="eastAsia" w:ascii="Times New Roman"/>
          <w:color w:val="auto"/>
          <w:sz w:val="28"/>
          <w:szCs w:val="28"/>
        </w:rPr>
      </w:pPr>
      <w:r>
        <w:rPr>
          <w:rFonts w:hint="eastAsia"/>
          <w:color w:val="auto"/>
          <w:sz w:val="28"/>
          <w:szCs w:val="28"/>
          <w:lang w:val="en-US" w:eastAsia="zh-CN"/>
        </w:rPr>
        <w:t>11）</w:t>
      </w:r>
      <w:r>
        <w:rPr>
          <w:rFonts w:hint="eastAsia" w:ascii="Times New Roman"/>
          <w:color w:val="auto"/>
          <w:sz w:val="28"/>
          <w:szCs w:val="28"/>
        </w:rPr>
        <w:t>防爆现场仪表及接线箱的电缆入口处应采用相应防爆级别电缆引入装置，宜采用防爆电缆密封接头或用密封填料接头进行密封。</w:t>
      </w:r>
    </w:p>
    <w:p w14:paraId="18D16BD1">
      <w:pPr>
        <w:spacing w:line="600" w:lineRule="exact"/>
        <w:ind w:firstLine="560" w:firstLineChars="200"/>
        <w:rPr>
          <w:rFonts w:hint="eastAsia" w:ascii="Times New Roman"/>
          <w:color w:val="auto"/>
          <w:sz w:val="28"/>
          <w:szCs w:val="28"/>
        </w:rPr>
      </w:pPr>
      <w:r>
        <w:rPr>
          <w:rFonts w:hint="eastAsia"/>
          <w:color w:val="auto"/>
          <w:sz w:val="28"/>
          <w:szCs w:val="28"/>
          <w:lang w:val="en-US" w:eastAsia="zh-CN"/>
        </w:rPr>
        <w:t>12）</w:t>
      </w:r>
      <w:r>
        <w:rPr>
          <w:rFonts w:hint="eastAsia" w:ascii="Times New Roman"/>
          <w:color w:val="auto"/>
          <w:sz w:val="28"/>
          <w:szCs w:val="28"/>
        </w:rPr>
        <w:t>企业应建立仪表、控制系统日常维护保养制度，建立仪表台账制定维护计划和规程，并按制度开展仪表、控制系统的维护、测试、变更工作。</w:t>
      </w:r>
    </w:p>
    <w:p w14:paraId="5246E2B8">
      <w:pPr>
        <w:spacing w:line="600" w:lineRule="exact"/>
        <w:ind w:firstLine="560" w:firstLineChars="200"/>
        <w:rPr>
          <w:rFonts w:hint="eastAsia" w:ascii="Times New Roman"/>
          <w:color w:val="auto"/>
          <w:sz w:val="28"/>
          <w:szCs w:val="28"/>
        </w:rPr>
      </w:pPr>
      <w:r>
        <w:rPr>
          <w:rFonts w:hint="eastAsia"/>
          <w:color w:val="auto"/>
          <w:sz w:val="28"/>
          <w:szCs w:val="28"/>
          <w:lang w:val="en-US" w:eastAsia="zh-CN"/>
        </w:rPr>
        <w:t>13）</w:t>
      </w:r>
      <w:r>
        <w:rPr>
          <w:rFonts w:hint="eastAsia" w:ascii="Times New Roman"/>
          <w:color w:val="auto"/>
          <w:sz w:val="28"/>
          <w:szCs w:val="28"/>
        </w:rPr>
        <w:t>企业应建立联锁管理制度，制定并执行联锁停运、变更专业会签和审批许可程序。</w:t>
      </w:r>
    </w:p>
    <w:p w14:paraId="08FB2060">
      <w:pPr>
        <w:spacing w:line="600" w:lineRule="exact"/>
        <w:ind w:firstLine="560" w:firstLineChars="200"/>
        <w:rPr>
          <w:rFonts w:hint="eastAsia" w:ascii="Times New Roman"/>
          <w:color w:val="auto"/>
          <w:sz w:val="28"/>
          <w:szCs w:val="28"/>
        </w:rPr>
      </w:pPr>
      <w:r>
        <w:rPr>
          <w:rFonts w:hint="eastAsia"/>
          <w:color w:val="auto"/>
          <w:sz w:val="28"/>
          <w:szCs w:val="28"/>
          <w:lang w:val="en-US" w:eastAsia="zh-CN"/>
        </w:rPr>
        <w:t>14）</w:t>
      </w:r>
      <w:r>
        <w:rPr>
          <w:rFonts w:hint="eastAsia" w:ascii="Times New Roman"/>
          <w:color w:val="auto"/>
          <w:sz w:val="28"/>
          <w:szCs w:val="28"/>
        </w:rPr>
        <w:t>企业应全面辨识装置、设备设施的异常工况情形，开展安全风险辨识分析，确定处置措施和处置程序。</w:t>
      </w:r>
    </w:p>
    <w:p w14:paraId="14F46A3F">
      <w:pPr>
        <w:keepNext w:val="0"/>
        <w:keepLines w:val="0"/>
        <w:pageBreakBefore w:val="0"/>
        <w:widowControl w:val="0"/>
        <w:kinsoku/>
        <w:wordWrap/>
        <w:overflowPunct/>
        <w:topLinePunct w:val="0"/>
        <w:autoSpaceDE/>
        <w:autoSpaceDN/>
        <w:bidi w:val="0"/>
        <w:adjustRightInd/>
        <w:snapToGrid/>
        <w:spacing w:before="157" w:beforeLines="50"/>
        <w:ind w:firstLine="561"/>
        <w:textAlignment w:val="auto"/>
        <w:outlineLvl w:val="3"/>
        <w:rPr>
          <w:rFonts w:hint="eastAsia" w:ascii="Times New Roman" w:hAnsi="Times New Roman" w:eastAsia="宋体" w:cs="Times New Roman"/>
          <w:b/>
          <w:bCs/>
          <w:sz w:val="28"/>
          <w:szCs w:val="28"/>
          <w:lang w:val="en-US" w:eastAsia="zh-CN"/>
        </w:rPr>
      </w:pPr>
      <w:bookmarkStart w:id="284" w:name="_Toc393885746"/>
      <w:bookmarkStart w:id="285" w:name="_Toc499710942"/>
      <w:bookmarkStart w:id="286" w:name="_Toc410804748"/>
      <w:bookmarkStart w:id="287" w:name="_Toc368236536"/>
      <w:r>
        <w:rPr>
          <w:rFonts w:hint="eastAsia" w:ascii="Times New Roman" w:hAnsi="Times New Roman" w:eastAsia="宋体" w:cs="Times New Roman"/>
          <w:b/>
          <w:bCs/>
          <w:sz w:val="28"/>
          <w:szCs w:val="28"/>
          <w:lang w:val="en-US" w:eastAsia="zh-CN"/>
        </w:rPr>
        <w:t>7.3.2.6检维修作业安全对策措施</w:t>
      </w:r>
      <w:bookmarkEnd w:id="284"/>
      <w:bookmarkEnd w:id="285"/>
      <w:bookmarkEnd w:id="286"/>
      <w:bookmarkEnd w:id="287"/>
    </w:p>
    <w:p w14:paraId="1BFD34E5">
      <w:pPr>
        <w:spacing w:line="600" w:lineRule="exact"/>
        <w:ind w:firstLine="560" w:firstLineChars="200"/>
        <w:rPr>
          <w:rFonts w:ascii="Times New Roman"/>
          <w:color w:val="auto"/>
          <w:sz w:val="28"/>
          <w:szCs w:val="28"/>
        </w:rPr>
      </w:pPr>
      <w:r>
        <w:rPr>
          <w:rFonts w:ascii="Times New Roman"/>
          <w:color w:val="auto"/>
          <w:sz w:val="28"/>
          <w:szCs w:val="28"/>
        </w:rPr>
        <w:t>1、设备内作业</w:t>
      </w:r>
      <w:r>
        <w:rPr>
          <w:rFonts w:hint="eastAsia" w:ascii="Times New Roman"/>
          <w:color w:val="auto"/>
          <w:sz w:val="28"/>
          <w:szCs w:val="28"/>
        </w:rPr>
        <w:t>（动火、受限空间等）</w:t>
      </w:r>
      <w:r>
        <w:rPr>
          <w:rFonts w:ascii="Times New Roman"/>
          <w:color w:val="auto"/>
          <w:sz w:val="28"/>
          <w:szCs w:val="28"/>
        </w:rPr>
        <w:t>必须办理设备内作业许可证。</w:t>
      </w:r>
    </w:p>
    <w:p w14:paraId="5BA744E7">
      <w:pPr>
        <w:spacing w:line="600" w:lineRule="exact"/>
        <w:ind w:firstLine="560" w:firstLineChars="200"/>
        <w:rPr>
          <w:rFonts w:ascii="Times New Roman"/>
          <w:color w:val="auto"/>
          <w:sz w:val="28"/>
          <w:szCs w:val="28"/>
        </w:rPr>
      </w:pPr>
      <w:r>
        <w:rPr>
          <w:rFonts w:ascii="Times New Roman"/>
          <w:color w:val="auto"/>
          <w:sz w:val="28"/>
          <w:szCs w:val="28"/>
        </w:rPr>
        <w:t>2、在进入设备内作业前30min之内要取样分析，经检验符合标准，方可进入作业。</w:t>
      </w:r>
    </w:p>
    <w:p w14:paraId="62EA02EF">
      <w:pPr>
        <w:spacing w:line="600" w:lineRule="exact"/>
        <w:ind w:firstLine="560" w:firstLineChars="200"/>
        <w:rPr>
          <w:rFonts w:ascii="Times New Roman"/>
          <w:color w:val="auto"/>
          <w:sz w:val="28"/>
          <w:szCs w:val="28"/>
        </w:rPr>
      </w:pPr>
      <w:r>
        <w:rPr>
          <w:rFonts w:ascii="Times New Roman"/>
          <w:color w:val="auto"/>
          <w:sz w:val="28"/>
          <w:szCs w:val="28"/>
        </w:rPr>
        <w:t>3、检修人员在进入罐内检修前，要全面进行一次检查，并严格执行设备清洗置换分析制度，做到不合格不进入设备内，电源、物料不隔断不进入，安全设施工具不合规定不进入，没有监护人员不进入。</w:t>
      </w:r>
    </w:p>
    <w:p w14:paraId="44FF7C66">
      <w:pPr>
        <w:spacing w:line="600" w:lineRule="exact"/>
        <w:ind w:firstLine="560" w:firstLineChars="200"/>
        <w:rPr>
          <w:rFonts w:ascii="Times New Roman"/>
          <w:color w:val="auto"/>
          <w:sz w:val="28"/>
          <w:szCs w:val="28"/>
        </w:rPr>
      </w:pPr>
      <w:r>
        <w:rPr>
          <w:rFonts w:ascii="Times New Roman"/>
          <w:color w:val="auto"/>
          <w:sz w:val="28"/>
          <w:szCs w:val="28"/>
        </w:rPr>
        <w:t>4、设备内作业必须设监护人，重要危险作业，除检修单位指定专人监护外，企业安全技术部门要到现场检查和监护，对一般设备内检修，由检修单位指派专人监护。</w:t>
      </w:r>
    </w:p>
    <w:p w14:paraId="58832E1F">
      <w:pPr>
        <w:spacing w:line="600" w:lineRule="exact"/>
        <w:ind w:firstLine="560" w:firstLineChars="200"/>
        <w:rPr>
          <w:rFonts w:ascii="Times New Roman"/>
          <w:color w:val="auto"/>
          <w:sz w:val="28"/>
          <w:szCs w:val="28"/>
        </w:rPr>
      </w:pPr>
      <w:r>
        <w:rPr>
          <w:rFonts w:ascii="Times New Roman"/>
          <w:color w:val="auto"/>
          <w:sz w:val="28"/>
          <w:szCs w:val="28"/>
        </w:rPr>
        <w:t>5、设备内作业按设备深度搭设安全梯及安全架后，配备救护绳索，以保证应急撤离，在作业中严禁内外投掷材料、工具，以保安全作业。</w:t>
      </w:r>
    </w:p>
    <w:p w14:paraId="2160599D">
      <w:pPr>
        <w:spacing w:line="600" w:lineRule="exact"/>
        <w:ind w:firstLine="560" w:firstLineChars="200"/>
        <w:rPr>
          <w:rFonts w:ascii="Times New Roman"/>
          <w:color w:val="auto"/>
          <w:sz w:val="28"/>
          <w:szCs w:val="28"/>
        </w:rPr>
      </w:pPr>
      <w:r>
        <w:rPr>
          <w:rFonts w:ascii="Times New Roman"/>
          <w:color w:val="auto"/>
          <w:sz w:val="28"/>
          <w:szCs w:val="28"/>
        </w:rPr>
        <w:t>6、设备内作业中，可视具体作业条件采取通风措施，对容积较小的设备，作业人员应采取间歇作业，不得强行连续作业。</w:t>
      </w:r>
    </w:p>
    <w:p w14:paraId="1F2EE758">
      <w:pPr>
        <w:spacing w:line="600" w:lineRule="exact"/>
        <w:ind w:firstLine="560" w:firstLineChars="200"/>
        <w:rPr>
          <w:rFonts w:ascii="Times New Roman"/>
          <w:color w:val="auto"/>
          <w:sz w:val="28"/>
          <w:szCs w:val="28"/>
        </w:rPr>
      </w:pPr>
      <w:r>
        <w:rPr>
          <w:rFonts w:ascii="Times New Roman"/>
          <w:color w:val="auto"/>
          <w:sz w:val="28"/>
          <w:szCs w:val="28"/>
        </w:rPr>
        <w:t>7、在进入设备内清理有毒、有腐蚀性残液时，要穿戴好个人防护用具，对于酸性液体与金属设备接触可能产生氢气的风险情况，应在检维修前加以分析，并采取措施。</w:t>
      </w:r>
    </w:p>
    <w:p w14:paraId="4E816925">
      <w:pPr>
        <w:spacing w:line="600" w:lineRule="exact"/>
        <w:ind w:firstLine="560" w:firstLineChars="200"/>
        <w:rPr>
          <w:rFonts w:ascii="Times New Roman"/>
          <w:color w:val="auto"/>
          <w:sz w:val="28"/>
          <w:szCs w:val="28"/>
        </w:rPr>
      </w:pPr>
      <w:r>
        <w:rPr>
          <w:rFonts w:ascii="Times New Roman"/>
          <w:color w:val="auto"/>
          <w:sz w:val="28"/>
          <w:szCs w:val="28"/>
        </w:rPr>
        <w:t>8、作业过程中因故较长时间中断，且安全条件改变时，继续进入设备内作业时应重新补办罐内作业证。</w:t>
      </w:r>
    </w:p>
    <w:p w14:paraId="17B1E94F">
      <w:pPr>
        <w:spacing w:line="600" w:lineRule="exact"/>
        <w:ind w:firstLine="560" w:firstLineChars="200"/>
        <w:rPr>
          <w:rFonts w:ascii="Times New Roman"/>
          <w:color w:val="auto"/>
          <w:sz w:val="28"/>
          <w:szCs w:val="28"/>
        </w:rPr>
      </w:pPr>
      <w:r>
        <w:rPr>
          <w:rFonts w:ascii="Times New Roman"/>
          <w:color w:val="auto"/>
          <w:sz w:val="28"/>
          <w:szCs w:val="28"/>
        </w:rPr>
        <w:t>9、设备内动火作业人员离开时，不得将乙炔焊枪放在设备内，以防止乙炔泄漏。</w:t>
      </w:r>
    </w:p>
    <w:p w14:paraId="26928C01">
      <w:pPr>
        <w:spacing w:line="600" w:lineRule="exact"/>
        <w:ind w:firstLine="560" w:firstLineChars="200"/>
        <w:rPr>
          <w:rFonts w:ascii="Times New Roman"/>
          <w:color w:val="auto"/>
          <w:sz w:val="28"/>
          <w:szCs w:val="28"/>
        </w:rPr>
      </w:pPr>
      <w:r>
        <w:rPr>
          <w:rFonts w:ascii="Times New Roman"/>
          <w:color w:val="auto"/>
          <w:sz w:val="28"/>
          <w:szCs w:val="28"/>
        </w:rPr>
        <w:t>10、作业竣工时，检修人员和监护人员共同检查设备内外，在确认无任何人在设备内作业后，检修人员方可封闭各人孔。</w:t>
      </w:r>
    </w:p>
    <w:p w14:paraId="352DFEE0">
      <w:pPr>
        <w:spacing w:line="600" w:lineRule="exact"/>
        <w:ind w:firstLine="560" w:firstLineChars="200"/>
        <w:rPr>
          <w:rFonts w:ascii="Times New Roman"/>
          <w:color w:val="auto"/>
          <w:sz w:val="28"/>
          <w:szCs w:val="28"/>
        </w:rPr>
      </w:pPr>
      <w:r>
        <w:rPr>
          <w:rFonts w:ascii="Times New Roman"/>
          <w:color w:val="auto"/>
          <w:sz w:val="28"/>
          <w:szCs w:val="28"/>
        </w:rPr>
        <w:t>11、</w:t>
      </w:r>
      <w:r>
        <w:rPr>
          <w:rFonts w:hint="eastAsia" w:ascii="Times New Roman"/>
          <w:color w:val="auto"/>
          <w:sz w:val="28"/>
          <w:szCs w:val="28"/>
        </w:rPr>
        <w:t>受限</w:t>
      </w:r>
      <w:r>
        <w:rPr>
          <w:rFonts w:ascii="Times New Roman"/>
          <w:color w:val="auto"/>
          <w:sz w:val="28"/>
          <w:szCs w:val="28"/>
        </w:rPr>
        <w:t>空间作业安全</w:t>
      </w:r>
    </w:p>
    <w:p w14:paraId="44845DFE">
      <w:pPr>
        <w:spacing w:line="600" w:lineRule="exact"/>
        <w:ind w:firstLine="560" w:firstLineChars="200"/>
        <w:rPr>
          <w:rFonts w:ascii="Times New Roman"/>
          <w:color w:val="auto"/>
          <w:sz w:val="28"/>
          <w:szCs w:val="28"/>
        </w:rPr>
      </w:pPr>
      <w:r>
        <w:rPr>
          <w:rFonts w:hint="eastAsia" w:ascii="Times New Roman"/>
          <w:color w:val="auto"/>
          <w:sz w:val="28"/>
          <w:szCs w:val="28"/>
        </w:rPr>
        <w:t>受限</w:t>
      </w:r>
      <w:r>
        <w:rPr>
          <w:rFonts w:ascii="Times New Roman"/>
          <w:color w:val="auto"/>
          <w:sz w:val="28"/>
          <w:szCs w:val="28"/>
        </w:rPr>
        <w:t>空间作业应严格执行“五必须五严禁”要求：一是必须严格实行作业审批制度，严禁擅自进入</w:t>
      </w:r>
      <w:r>
        <w:rPr>
          <w:rFonts w:hint="eastAsia" w:ascii="Times New Roman"/>
          <w:color w:val="auto"/>
          <w:sz w:val="28"/>
          <w:szCs w:val="28"/>
        </w:rPr>
        <w:t>受限</w:t>
      </w:r>
      <w:r>
        <w:rPr>
          <w:rFonts w:ascii="Times New Roman"/>
          <w:color w:val="auto"/>
          <w:sz w:val="28"/>
          <w:szCs w:val="28"/>
        </w:rPr>
        <w:t>空间作业；二是必须做到“先通风、再检测、后作业”，严禁通风、检测不合格作业；三是必须配备个人防中毒窒息等防护装备，设置安全警示标识，严禁无防护监护措施作业；四是必须对作业人员进行安全培训，严禁教育培训不合格上岗作业；五是必须制定应急措施，现场配备应急装备，严禁盲目施救。</w:t>
      </w:r>
    </w:p>
    <w:p w14:paraId="32FAF074">
      <w:pPr>
        <w:spacing w:line="600" w:lineRule="exact"/>
        <w:ind w:firstLine="560" w:firstLineChars="200"/>
        <w:rPr>
          <w:rFonts w:ascii="Times New Roman"/>
          <w:color w:val="auto"/>
          <w:sz w:val="28"/>
          <w:szCs w:val="28"/>
        </w:rPr>
      </w:pPr>
      <w:r>
        <w:rPr>
          <w:rFonts w:ascii="Times New Roman"/>
          <w:color w:val="auto"/>
          <w:sz w:val="28"/>
          <w:szCs w:val="28"/>
        </w:rPr>
        <w:t>涉及或从事</w:t>
      </w:r>
      <w:r>
        <w:rPr>
          <w:rFonts w:hint="eastAsia" w:ascii="Times New Roman"/>
          <w:color w:val="auto"/>
          <w:sz w:val="28"/>
          <w:szCs w:val="28"/>
        </w:rPr>
        <w:t>受限</w:t>
      </w:r>
      <w:r>
        <w:rPr>
          <w:rFonts w:ascii="Times New Roman"/>
          <w:color w:val="auto"/>
          <w:sz w:val="28"/>
          <w:szCs w:val="28"/>
        </w:rPr>
        <w:t>空间作业的现场负责人、监护人员、应急救援人员、作业人员要进行</w:t>
      </w:r>
      <w:r>
        <w:rPr>
          <w:rFonts w:hint="eastAsia" w:ascii="Times New Roman"/>
          <w:color w:val="auto"/>
          <w:sz w:val="28"/>
          <w:szCs w:val="28"/>
        </w:rPr>
        <w:t>受限</w:t>
      </w:r>
      <w:r>
        <w:rPr>
          <w:rFonts w:ascii="Times New Roman"/>
          <w:color w:val="auto"/>
          <w:sz w:val="28"/>
          <w:szCs w:val="28"/>
        </w:rPr>
        <w:t>空间专项安全培训。</w:t>
      </w:r>
      <w:r>
        <w:rPr>
          <w:rFonts w:hint="eastAsia" w:ascii="Times New Roman"/>
          <w:color w:val="auto"/>
          <w:sz w:val="28"/>
          <w:szCs w:val="28"/>
        </w:rPr>
        <w:t>受限</w:t>
      </w:r>
      <w:r>
        <w:rPr>
          <w:rFonts w:ascii="Times New Roman"/>
          <w:color w:val="auto"/>
          <w:sz w:val="28"/>
          <w:szCs w:val="28"/>
        </w:rPr>
        <w:t>空间专项安全培训应当有专门的培训记录，并由参加培训的人员签字确认。未经专项安全培训且考核合格的人员，不得从事</w:t>
      </w:r>
      <w:r>
        <w:rPr>
          <w:rFonts w:hint="eastAsia" w:ascii="Times New Roman"/>
          <w:color w:val="auto"/>
          <w:sz w:val="28"/>
          <w:szCs w:val="28"/>
        </w:rPr>
        <w:t>受限</w:t>
      </w:r>
      <w:r>
        <w:rPr>
          <w:rFonts w:ascii="Times New Roman"/>
          <w:color w:val="auto"/>
          <w:sz w:val="28"/>
          <w:szCs w:val="28"/>
        </w:rPr>
        <w:t>空间管理和作业。</w:t>
      </w:r>
    </w:p>
    <w:p w14:paraId="692633EC">
      <w:pPr>
        <w:spacing w:line="600" w:lineRule="exact"/>
        <w:ind w:firstLine="560" w:firstLineChars="200"/>
        <w:rPr>
          <w:rFonts w:ascii="Times New Roman"/>
          <w:color w:val="auto"/>
          <w:sz w:val="28"/>
          <w:szCs w:val="28"/>
        </w:rPr>
      </w:pPr>
      <w:r>
        <w:rPr>
          <w:rFonts w:hint="eastAsia" w:ascii="Times New Roman"/>
          <w:color w:val="auto"/>
          <w:sz w:val="28"/>
          <w:szCs w:val="28"/>
        </w:rPr>
        <w:t>受限</w:t>
      </w:r>
      <w:r>
        <w:rPr>
          <w:rFonts w:ascii="Times New Roman"/>
          <w:color w:val="auto"/>
          <w:sz w:val="28"/>
          <w:szCs w:val="28"/>
        </w:rPr>
        <w:t>空间作业安全常识：</w:t>
      </w:r>
    </w:p>
    <w:p w14:paraId="3DB8C1C6">
      <w:pPr>
        <w:spacing w:line="600" w:lineRule="exact"/>
        <w:ind w:firstLine="560" w:firstLineChars="200"/>
        <w:rPr>
          <w:rFonts w:ascii="Times New Roman"/>
          <w:color w:val="auto"/>
          <w:sz w:val="28"/>
          <w:szCs w:val="28"/>
        </w:rPr>
      </w:pPr>
      <w:r>
        <w:rPr>
          <w:rFonts w:ascii="Times New Roman"/>
          <w:color w:val="auto"/>
          <w:sz w:val="28"/>
          <w:szCs w:val="28"/>
        </w:rPr>
        <w:t>1）进入有限空间准备工作</w:t>
      </w:r>
    </w:p>
    <w:p w14:paraId="344E65BF">
      <w:pPr>
        <w:spacing w:line="600" w:lineRule="exact"/>
        <w:ind w:firstLine="560" w:firstLineChars="200"/>
        <w:rPr>
          <w:rFonts w:ascii="Times New Roman"/>
          <w:color w:val="auto"/>
          <w:sz w:val="28"/>
          <w:szCs w:val="28"/>
        </w:rPr>
      </w:pPr>
      <w:r>
        <w:rPr>
          <w:rFonts w:ascii="Times New Roman"/>
          <w:color w:val="auto"/>
          <w:sz w:val="28"/>
          <w:szCs w:val="28"/>
        </w:rPr>
        <w:t>①作业和监护人员应充分了解潜在的危险，并且得到批准。</w:t>
      </w:r>
    </w:p>
    <w:p w14:paraId="28D312A1">
      <w:pPr>
        <w:spacing w:line="600" w:lineRule="exact"/>
        <w:ind w:firstLine="560" w:firstLineChars="200"/>
        <w:rPr>
          <w:rFonts w:ascii="Times New Roman"/>
          <w:color w:val="auto"/>
          <w:sz w:val="28"/>
          <w:szCs w:val="28"/>
        </w:rPr>
      </w:pPr>
      <w:r>
        <w:rPr>
          <w:rFonts w:ascii="Times New Roman"/>
          <w:color w:val="auto"/>
          <w:sz w:val="28"/>
          <w:szCs w:val="28"/>
        </w:rPr>
        <w:t>②检查和清理作业场所。存在易燃易爆、有毒有害气体的空间应做好清洗或置换，保持稳定的通风量。</w:t>
      </w:r>
    </w:p>
    <w:p w14:paraId="4ADD8AA9">
      <w:pPr>
        <w:spacing w:line="600" w:lineRule="exact"/>
        <w:ind w:firstLine="560" w:firstLineChars="200"/>
        <w:rPr>
          <w:rFonts w:ascii="Times New Roman"/>
          <w:color w:val="auto"/>
          <w:sz w:val="28"/>
          <w:szCs w:val="28"/>
        </w:rPr>
      </w:pPr>
      <w:r>
        <w:rPr>
          <w:rFonts w:ascii="Times New Roman"/>
          <w:color w:val="auto"/>
          <w:sz w:val="28"/>
          <w:szCs w:val="28"/>
        </w:rPr>
        <w:t>③正确佩戴防护用品，进入积水环境要穿长靴或防水服；进行电气作业时要做好绝缘防护，氧气水平不足或存在有毒有害气体时应使用呼吸器或面罩等。</w:t>
      </w:r>
    </w:p>
    <w:p w14:paraId="086FB871">
      <w:pPr>
        <w:spacing w:line="600" w:lineRule="exact"/>
        <w:ind w:firstLine="560" w:firstLineChars="200"/>
        <w:rPr>
          <w:rFonts w:ascii="Times New Roman"/>
          <w:color w:val="auto"/>
          <w:sz w:val="28"/>
          <w:szCs w:val="28"/>
        </w:rPr>
      </w:pPr>
      <w:r>
        <w:rPr>
          <w:rFonts w:ascii="Times New Roman"/>
          <w:color w:val="auto"/>
          <w:sz w:val="28"/>
          <w:szCs w:val="28"/>
        </w:rPr>
        <w:t>④选用合适的操作工具和照明电压。</w:t>
      </w:r>
    </w:p>
    <w:p w14:paraId="21979A61">
      <w:pPr>
        <w:spacing w:line="600" w:lineRule="exact"/>
        <w:ind w:firstLine="560" w:firstLineChars="200"/>
        <w:rPr>
          <w:rFonts w:ascii="Times New Roman"/>
          <w:color w:val="auto"/>
          <w:sz w:val="28"/>
          <w:szCs w:val="28"/>
        </w:rPr>
      </w:pPr>
      <w:r>
        <w:rPr>
          <w:rFonts w:ascii="Times New Roman"/>
          <w:color w:val="auto"/>
          <w:sz w:val="28"/>
          <w:szCs w:val="28"/>
        </w:rPr>
        <w:t>2）作业过程中的注意事项</w:t>
      </w:r>
    </w:p>
    <w:p w14:paraId="3A1BBCDA">
      <w:pPr>
        <w:spacing w:line="600" w:lineRule="exact"/>
        <w:ind w:firstLine="560" w:firstLineChars="200"/>
        <w:rPr>
          <w:rFonts w:ascii="Times New Roman"/>
          <w:color w:val="auto"/>
          <w:sz w:val="28"/>
          <w:szCs w:val="28"/>
        </w:rPr>
      </w:pPr>
      <w:r>
        <w:rPr>
          <w:rFonts w:ascii="Times New Roman"/>
          <w:color w:val="auto"/>
          <w:sz w:val="28"/>
          <w:szCs w:val="28"/>
        </w:rPr>
        <w:t>①作业人员必须有人监护，监护人员必须始终与密闭空间内的人员保持联系。</w:t>
      </w:r>
    </w:p>
    <w:p w14:paraId="6DD22D7C">
      <w:pPr>
        <w:spacing w:line="600" w:lineRule="exact"/>
        <w:ind w:firstLine="560" w:firstLineChars="200"/>
        <w:rPr>
          <w:rFonts w:ascii="Times New Roman"/>
          <w:color w:val="auto"/>
          <w:sz w:val="28"/>
          <w:szCs w:val="28"/>
        </w:rPr>
      </w:pPr>
      <w:r>
        <w:rPr>
          <w:rFonts w:ascii="Times New Roman"/>
          <w:color w:val="auto"/>
          <w:sz w:val="28"/>
          <w:szCs w:val="28"/>
        </w:rPr>
        <w:t>②定时测量</w:t>
      </w:r>
      <w:r>
        <w:rPr>
          <w:rFonts w:hint="eastAsia" w:ascii="Times New Roman"/>
          <w:color w:val="auto"/>
          <w:sz w:val="28"/>
          <w:szCs w:val="28"/>
        </w:rPr>
        <w:t>受限</w:t>
      </w:r>
      <w:r>
        <w:rPr>
          <w:rFonts w:ascii="Times New Roman"/>
          <w:color w:val="auto"/>
          <w:sz w:val="28"/>
          <w:szCs w:val="28"/>
        </w:rPr>
        <w:t>空间内是否缺氧或有毒性和爆炸性气体存在，根据结果采取相应对策。</w:t>
      </w:r>
    </w:p>
    <w:p w14:paraId="4BFF7102">
      <w:pPr>
        <w:spacing w:line="600" w:lineRule="exact"/>
        <w:ind w:firstLine="560" w:firstLineChars="200"/>
        <w:rPr>
          <w:rFonts w:ascii="Times New Roman"/>
          <w:color w:val="auto"/>
          <w:sz w:val="28"/>
          <w:szCs w:val="28"/>
        </w:rPr>
      </w:pPr>
      <w:r>
        <w:rPr>
          <w:rFonts w:ascii="Times New Roman"/>
          <w:color w:val="auto"/>
          <w:sz w:val="28"/>
          <w:szCs w:val="28"/>
        </w:rPr>
        <w:t>③在阴沟或下水道内作业时不能擦眼、手或口；发生外伤后应立即离开，以免感染细菌、病毒或其它有害物质。</w:t>
      </w:r>
    </w:p>
    <w:p w14:paraId="0CC97BFE">
      <w:pPr>
        <w:spacing w:line="600" w:lineRule="exact"/>
        <w:ind w:firstLine="560" w:firstLineChars="200"/>
        <w:rPr>
          <w:rFonts w:ascii="Times New Roman"/>
          <w:color w:val="auto"/>
          <w:sz w:val="28"/>
          <w:szCs w:val="28"/>
        </w:rPr>
      </w:pPr>
      <w:r>
        <w:rPr>
          <w:rFonts w:ascii="Times New Roman"/>
          <w:color w:val="auto"/>
          <w:sz w:val="28"/>
          <w:szCs w:val="28"/>
        </w:rPr>
        <w:t>3）异常情况处理</w:t>
      </w:r>
    </w:p>
    <w:p w14:paraId="33A3447A">
      <w:pPr>
        <w:spacing w:line="600" w:lineRule="exact"/>
        <w:ind w:firstLine="560" w:firstLineChars="200"/>
        <w:rPr>
          <w:rFonts w:ascii="Times New Roman"/>
          <w:color w:val="auto"/>
          <w:sz w:val="28"/>
          <w:szCs w:val="28"/>
        </w:rPr>
      </w:pPr>
      <w:r>
        <w:rPr>
          <w:rFonts w:ascii="Times New Roman"/>
          <w:color w:val="auto"/>
          <w:sz w:val="28"/>
          <w:szCs w:val="28"/>
        </w:rPr>
        <w:t>①当作业场所呈现不安全状态或有特殊气味时，应立即离开。</w:t>
      </w:r>
    </w:p>
    <w:p w14:paraId="706A9F2E">
      <w:pPr>
        <w:spacing w:line="600" w:lineRule="exact"/>
        <w:ind w:firstLine="560" w:firstLineChars="200"/>
        <w:rPr>
          <w:rFonts w:ascii="Times New Roman"/>
          <w:color w:val="auto"/>
          <w:sz w:val="28"/>
          <w:szCs w:val="28"/>
        </w:rPr>
      </w:pPr>
      <w:r>
        <w:rPr>
          <w:rFonts w:ascii="Times New Roman"/>
          <w:color w:val="auto"/>
          <w:sz w:val="28"/>
          <w:szCs w:val="28"/>
        </w:rPr>
        <w:t>②在作业过程中发现有呼吸困难、心跳加快、呕吐、头晕等症状时，要及时呼救。</w:t>
      </w:r>
    </w:p>
    <w:p w14:paraId="7E5C2790">
      <w:pPr>
        <w:spacing w:line="600" w:lineRule="exact"/>
        <w:ind w:firstLine="560" w:firstLineChars="200"/>
        <w:rPr>
          <w:rFonts w:ascii="Times New Roman"/>
          <w:color w:val="auto"/>
          <w:sz w:val="28"/>
          <w:szCs w:val="28"/>
        </w:rPr>
      </w:pPr>
      <w:r>
        <w:rPr>
          <w:rFonts w:ascii="Times New Roman"/>
          <w:color w:val="auto"/>
          <w:sz w:val="28"/>
          <w:szCs w:val="28"/>
        </w:rPr>
        <w:t>③发现有人晕倒，监护人员应立即通知现场救护人员，采取措施使其尽快脱离现场。</w:t>
      </w:r>
    </w:p>
    <w:p w14:paraId="09A44BE5">
      <w:pPr>
        <w:spacing w:line="600" w:lineRule="exact"/>
        <w:ind w:firstLine="560" w:firstLineChars="200"/>
        <w:rPr>
          <w:rFonts w:ascii="Times New Roman"/>
          <w:color w:val="auto"/>
          <w:sz w:val="28"/>
          <w:szCs w:val="28"/>
        </w:rPr>
      </w:pPr>
      <w:r>
        <w:rPr>
          <w:rFonts w:ascii="Times New Roman"/>
          <w:color w:val="auto"/>
          <w:sz w:val="28"/>
          <w:szCs w:val="28"/>
        </w:rPr>
        <w:t>④发生人员中毒、窒息等紧急情况时，作业空间要进行强制通风、检测气体浓度。</w:t>
      </w:r>
    </w:p>
    <w:p w14:paraId="35053B39">
      <w:pPr>
        <w:spacing w:line="600" w:lineRule="exact"/>
        <w:ind w:firstLine="560" w:firstLineChars="200"/>
        <w:rPr>
          <w:rFonts w:ascii="Times New Roman"/>
          <w:color w:val="auto"/>
          <w:sz w:val="28"/>
          <w:szCs w:val="28"/>
        </w:rPr>
      </w:pPr>
      <w:r>
        <w:rPr>
          <w:rFonts w:ascii="Times New Roman"/>
          <w:color w:val="auto"/>
          <w:sz w:val="28"/>
          <w:szCs w:val="28"/>
        </w:rPr>
        <w:t>⑤抢救人员必须佩带氧气呼吸器进入，并至少留一人在外做监护和联系工作。</w:t>
      </w:r>
    </w:p>
    <w:p w14:paraId="482C4F88">
      <w:pPr>
        <w:spacing w:line="600" w:lineRule="exact"/>
        <w:ind w:firstLine="560" w:firstLineChars="200"/>
        <w:rPr>
          <w:rFonts w:ascii="Times New Roman"/>
          <w:color w:val="auto"/>
          <w:sz w:val="28"/>
          <w:szCs w:val="28"/>
        </w:rPr>
      </w:pPr>
      <w:r>
        <w:rPr>
          <w:rFonts w:ascii="Times New Roman"/>
          <w:color w:val="auto"/>
          <w:sz w:val="28"/>
          <w:szCs w:val="28"/>
        </w:rPr>
        <w:t>4）操作规程</w:t>
      </w:r>
    </w:p>
    <w:p w14:paraId="46537753">
      <w:pPr>
        <w:spacing w:line="600" w:lineRule="exact"/>
        <w:ind w:firstLine="560" w:firstLineChars="200"/>
        <w:rPr>
          <w:rFonts w:ascii="Times New Roman"/>
          <w:color w:val="auto"/>
          <w:sz w:val="28"/>
          <w:szCs w:val="28"/>
        </w:rPr>
      </w:pPr>
      <w:r>
        <w:rPr>
          <w:rFonts w:ascii="Times New Roman"/>
          <w:color w:val="auto"/>
          <w:sz w:val="28"/>
          <w:szCs w:val="28"/>
        </w:rPr>
        <w:t>①进入有限空间作业前必须办理《有限（密闭）作业许可证》。</w:t>
      </w:r>
    </w:p>
    <w:p w14:paraId="58636ADF">
      <w:pPr>
        <w:spacing w:line="600" w:lineRule="exact"/>
        <w:ind w:firstLine="560" w:firstLineChars="200"/>
        <w:rPr>
          <w:rFonts w:ascii="Times New Roman"/>
          <w:color w:val="auto"/>
          <w:sz w:val="28"/>
          <w:szCs w:val="28"/>
        </w:rPr>
      </w:pPr>
      <w:r>
        <w:rPr>
          <w:rFonts w:ascii="Times New Roman"/>
          <w:color w:val="auto"/>
          <w:sz w:val="28"/>
          <w:szCs w:val="28"/>
        </w:rPr>
        <w:t>②作业前30分钟内，必须对有限空间气体采样分析，分析合格后办理《危险作业申请表》，方可进入设备。分析的样品应保留至作业结束。</w:t>
      </w:r>
    </w:p>
    <w:p w14:paraId="3E97EEB2">
      <w:pPr>
        <w:spacing w:line="600" w:lineRule="exact"/>
        <w:ind w:firstLine="560" w:firstLineChars="200"/>
        <w:rPr>
          <w:rFonts w:ascii="Times New Roman"/>
          <w:color w:val="auto"/>
          <w:sz w:val="28"/>
          <w:szCs w:val="28"/>
        </w:rPr>
      </w:pPr>
      <w:r>
        <w:rPr>
          <w:rFonts w:ascii="Times New Roman"/>
          <w:color w:val="auto"/>
          <w:sz w:val="28"/>
          <w:szCs w:val="28"/>
        </w:rPr>
        <w:t>③作业时</w:t>
      </w:r>
      <w:r>
        <w:rPr>
          <w:rFonts w:hint="eastAsia" w:ascii="Times New Roman"/>
          <w:color w:val="auto"/>
          <w:sz w:val="28"/>
          <w:szCs w:val="28"/>
        </w:rPr>
        <w:t>，</w:t>
      </w:r>
      <w:r>
        <w:rPr>
          <w:rFonts w:ascii="Times New Roman"/>
          <w:color w:val="auto"/>
          <w:sz w:val="28"/>
          <w:szCs w:val="28"/>
        </w:rPr>
        <w:t>作业现场应配置移动式气体检测报警仪</w:t>
      </w:r>
      <w:r>
        <w:rPr>
          <w:rFonts w:hint="eastAsia" w:ascii="Times New Roman"/>
          <w:color w:val="auto"/>
          <w:sz w:val="28"/>
          <w:szCs w:val="28"/>
        </w:rPr>
        <w:t>，</w:t>
      </w:r>
      <w:r>
        <w:rPr>
          <w:rFonts w:ascii="Times New Roman"/>
          <w:color w:val="auto"/>
          <w:sz w:val="28"/>
          <w:szCs w:val="28"/>
        </w:rPr>
        <w:t>连续检测受限空间内可燃气体</w:t>
      </w:r>
      <w:r>
        <w:rPr>
          <w:rFonts w:hint="eastAsia" w:ascii="Times New Roman"/>
          <w:color w:val="auto"/>
          <w:sz w:val="28"/>
          <w:szCs w:val="28"/>
        </w:rPr>
        <w:t>、</w:t>
      </w:r>
      <w:r>
        <w:rPr>
          <w:rFonts w:ascii="Times New Roman"/>
          <w:color w:val="auto"/>
          <w:sz w:val="28"/>
          <w:szCs w:val="28"/>
        </w:rPr>
        <w:t>有毒气体及氧气浓度</w:t>
      </w:r>
      <w:r>
        <w:rPr>
          <w:rFonts w:hint="eastAsia" w:ascii="Times New Roman"/>
          <w:color w:val="auto"/>
          <w:sz w:val="28"/>
          <w:szCs w:val="28"/>
        </w:rPr>
        <w:t>，</w:t>
      </w:r>
      <w:r>
        <w:rPr>
          <w:rFonts w:ascii="Times New Roman"/>
          <w:color w:val="auto"/>
          <w:sz w:val="28"/>
          <w:szCs w:val="28"/>
        </w:rPr>
        <w:t>并2 h记录1次</w:t>
      </w:r>
      <w:r>
        <w:rPr>
          <w:rFonts w:hint="eastAsia" w:ascii="Times New Roman"/>
          <w:color w:val="auto"/>
          <w:sz w:val="28"/>
          <w:szCs w:val="28"/>
        </w:rPr>
        <w:t>；</w:t>
      </w:r>
      <w:r>
        <w:rPr>
          <w:rFonts w:ascii="Times New Roman"/>
          <w:color w:val="auto"/>
          <w:sz w:val="28"/>
          <w:szCs w:val="28"/>
        </w:rPr>
        <w:t>气体浓度超限报警时</w:t>
      </w:r>
      <w:r>
        <w:rPr>
          <w:rFonts w:hint="eastAsia" w:ascii="Times New Roman"/>
          <w:color w:val="auto"/>
          <w:sz w:val="28"/>
          <w:szCs w:val="28"/>
        </w:rPr>
        <w:t>，</w:t>
      </w:r>
      <w:r>
        <w:rPr>
          <w:rFonts w:ascii="Times New Roman"/>
          <w:color w:val="auto"/>
          <w:sz w:val="28"/>
          <w:szCs w:val="28"/>
        </w:rPr>
        <w:t>应立即停止作业、撤离人员、对现场进行处理</w:t>
      </w:r>
      <w:r>
        <w:rPr>
          <w:rFonts w:hint="eastAsia" w:ascii="Times New Roman"/>
          <w:color w:val="auto"/>
          <w:sz w:val="28"/>
          <w:szCs w:val="28"/>
        </w:rPr>
        <w:t>，</w:t>
      </w:r>
      <w:r>
        <w:rPr>
          <w:rFonts w:ascii="Times New Roman"/>
          <w:color w:val="auto"/>
          <w:sz w:val="28"/>
          <w:szCs w:val="28"/>
        </w:rPr>
        <w:t>重新检测合格后方可恢复作业。</w:t>
      </w:r>
    </w:p>
    <w:p w14:paraId="08F767D1">
      <w:pPr>
        <w:spacing w:line="600" w:lineRule="exact"/>
        <w:ind w:firstLine="560" w:firstLineChars="200"/>
        <w:rPr>
          <w:rFonts w:ascii="Times New Roman"/>
          <w:color w:val="auto"/>
          <w:sz w:val="28"/>
          <w:szCs w:val="28"/>
        </w:rPr>
      </w:pPr>
      <w:r>
        <w:rPr>
          <w:rFonts w:ascii="Times New Roman"/>
          <w:color w:val="auto"/>
          <w:sz w:val="28"/>
          <w:szCs w:val="28"/>
        </w:rPr>
        <w:t>④遵守规程，使用适当的工具及设备。</w:t>
      </w:r>
    </w:p>
    <w:p w14:paraId="6DC40D5C">
      <w:pPr>
        <w:spacing w:line="600" w:lineRule="exact"/>
        <w:ind w:firstLine="560" w:firstLineChars="200"/>
        <w:rPr>
          <w:rFonts w:ascii="Times New Roman"/>
          <w:color w:val="auto"/>
          <w:sz w:val="28"/>
          <w:szCs w:val="28"/>
        </w:rPr>
      </w:pPr>
      <w:r>
        <w:rPr>
          <w:rFonts w:ascii="Times New Roman"/>
          <w:color w:val="auto"/>
          <w:sz w:val="28"/>
          <w:szCs w:val="28"/>
        </w:rPr>
        <w:t>⑤重复测试，一定要在密闭空间外进行测试，从通风孔处插入检测器。</w:t>
      </w:r>
    </w:p>
    <w:p w14:paraId="56668DEC">
      <w:pPr>
        <w:spacing w:line="600" w:lineRule="exact"/>
        <w:ind w:firstLine="560" w:firstLineChars="200"/>
        <w:rPr>
          <w:rFonts w:ascii="Times New Roman"/>
          <w:color w:val="auto"/>
          <w:sz w:val="28"/>
          <w:szCs w:val="28"/>
        </w:rPr>
      </w:pPr>
      <w:r>
        <w:rPr>
          <w:rFonts w:ascii="Times New Roman"/>
          <w:color w:val="auto"/>
          <w:sz w:val="28"/>
          <w:szCs w:val="28"/>
        </w:rPr>
        <w:t>⑥检测所有部位（顶部、底部、不规则形状）。</w:t>
      </w:r>
    </w:p>
    <w:p w14:paraId="41831FE7">
      <w:pPr>
        <w:spacing w:line="600" w:lineRule="exact"/>
        <w:ind w:firstLine="560" w:firstLineChars="200"/>
        <w:rPr>
          <w:rFonts w:ascii="Times New Roman"/>
          <w:color w:val="auto"/>
          <w:sz w:val="28"/>
          <w:szCs w:val="28"/>
        </w:rPr>
      </w:pPr>
      <w:r>
        <w:rPr>
          <w:rFonts w:ascii="Times New Roman"/>
          <w:color w:val="auto"/>
          <w:sz w:val="28"/>
          <w:szCs w:val="28"/>
        </w:rPr>
        <w:t>⑦检测所有危险气体（可燃气、有毒气）</w:t>
      </w:r>
      <w:r>
        <w:rPr>
          <w:rFonts w:hint="eastAsia" w:ascii="Times New Roman"/>
          <w:color w:val="auto"/>
          <w:sz w:val="28"/>
          <w:szCs w:val="28"/>
        </w:rPr>
        <w:t>。</w:t>
      </w:r>
    </w:p>
    <w:p w14:paraId="24378376">
      <w:pPr>
        <w:spacing w:line="600" w:lineRule="exact"/>
        <w:ind w:firstLine="560" w:firstLineChars="200"/>
        <w:rPr>
          <w:rFonts w:hint="eastAsia" w:ascii="Times New Roman"/>
          <w:color w:val="auto"/>
          <w:sz w:val="28"/>
          <w:szCs w:val="28"/>
        </w:rPr>
      </w:pPr>
      <w:r>
        <w:rPr>
          <w:rFonts w:ascii="Times New Roman"/>
          <w:color w:val="auto"/>
          <w:sz w:val="28"/>
          <w:szCs w:val="28"/>
        </w:rPr>
        <w:t>⑧如果检测到危险气体或蒸气，则需通风和清洗，之后再次进行测试</w:t>
      </w:r>
      <w:r>
        <w:rPr>
          <w:rFonts w:hint="eastAsia" w:ascii="Times New Roman"/>
          <w:color w:val="auto"/>
          <w:sz w:val="28"/>
          <w:szCs w:val="28"/>
        </w:rPr>
        <w:t>。</w:t>
      </w:r>
    </w:p>
    <w:p w14:paraId="292375AD">
      <w:pPr>
        <w:spacing w:line="600" w:lineRule="exact"/>
        <w:ind w:firstLine="560" w:firstLineChars="200"/>
        <w:rPr>
          <w:rFonts w:ascii="Times New Roman"/>
          <w:color w:val="auto"/>
          <w:sz w:val="28"/>
          <w:szCs w:val="28"/>
        </w:rPr>
      </w:pPr>
      <w:r>
        <w:rPr>
          <w:rFonts w:ascii="Times New Roman"/>
          <w:color w:val="auto"/>
          <w:sz w:val="28"/>
          <w:szCs w:val="28"/>
        </w:rPr>
        <w:t>12、检维修过程使用氧气、乙炔，其使用和储存都应严格按照标准规范管理，如下所示：</w:t>
      </w:r>
    </w:p>
    <w:p w14:paraId="66117852">
      <w:pPr>
        <w:spacing w:line="600" w:lineRule="exact"/>
        <w:ind w:firstLine="560" w:firstLineChars="200"/>
        <w:rPr>
          <w:rFonts w:ascii="Times New Roman"/>
          <w:color w:val="auto"/>
          <w:sz w:val="28"/>
          <w:szCs w:val="28"/>
        </w:rPr>
      </w:pPr>
      <w:r>
        <w:rPr>
          <w:rFonts w:ascii="Times New Roman"/>
          <w:color w:val="auto"/>
          <w:sz w:val="28"/>
          <w:szCs w:val="28"/>
        </w:rPr>
        <w:t>1）氧气乙炔瓶现场放置标准</w:t>
      </w:r>
    </w:p>
    <w:p w14:paraId="25C0DE31">
      <w:pPr>
        <w:spacing w:line="600" w:lineRule="exact"/>
        <w:ind w:firstLine="560" w:firstLineChars="200"/>
        <w:rPr>
          <w:rFonts w:ascii="Times New Roman"/>
          <w:color w:val="auto"/>
          <w:sz w:val="28"/>
          <w:szCs w:val="28"/>
        </w:rPr>
      </w:pPr>
      <w:r>
        <w:rPr>
          <w:rFonts w:ascii="Times New Roman"/>
          <w:color w:val="auto"/>
          <w:sz w:val="28"/>
          <w:szCs w:val="28"/>
        </w:rPr>
        <w:t>（1）氧气乙炔瓶现场放置间隔距离以5m为标准。</w:t>
      </w:r>
    </w:p>
    <w:p w14:paraId="7D82E1DB">
      <w:pPr>
        <w:spacing w:line="600" w:lineRule="exact"/>
        <w:ind w:firstLine="560" w:firstLineChars="200"/>
        <w:rPr>
          <w:rFonts w:ascii="Times New Roman"/>
          <w:color w:val="auto"/>
          <w:sz w:val="28"/>
          <w:szCs w:val="28"/>
        </w:rPr>
      </w:pPr>
      <w:r>
        <w:rPr>
          <w:rFonts w:ascii="Times New Roman"/>
          <w:color w:val="auto"/>
          <w:sz w:val="28"/>
          <w:szCs w:val="28"/>
        </w:rPr>
        <w:t>（2）氧气乙炔瓶现场放置必须有防倾倒措施施。</w:t>
      </w:r>
    </w:p>
    <w:p w14:paraId="344B4091">
      <w:pPr>
        <w:spacing w:line="600" w:lineRule="exact"/>
        <w:ind w:firstLine="560" w:firstLineChars="200"/>
        <w:rPr>
          <w:rFonts w:ascii="Times New Roman"/>
          <w:color w:val="auto"/>
          <w:sz w:val="28"/>
          <w:szCs w:val="28"/>
        </w:rPr>
      </w:pPr>
      <w:r>
        <w:rPr>
          <w:rFonts w:ascii="Times New Roman"/>
          <w:color w:val="auto"/>
          <w:sz w:val="28"/>
          <w:szCs w:val="28"/>
        </w:rPr>
        <w:t>（3）氧气乙炔瓶现场放置必须有防晒措施。</w:t>
      </w:r>
    </w:p>
    <w:p w14:paraId="02F44505">
      <w:pPr>
        <w:spacing w:line="600" w:lineRule="exact"/>
        <w:ind w:firstLine="560" w:firstLineChars="200"/>
        <w:rPr>
          <w:rFonts w:ascii="Times New Roman"/>
          <w:color w:val="auto"/>
          <w:sz w:val="28"/>
          <w:szCs w:val="28"/>
        </w:rPr>
      </w:pPr>
      <w:r>
        <w:rPr>
          <w:rFonts w:ascii="Times New Roman"/>
          <w:color w:val="auto"/>
          <w:sz w:val="28"/>
          <w:szCs w:val="28"/>
        </w:rPr>
        <w:t>2）氧气乙炔瓶现场使用标准</w:t>
      </w:r>
    </w:p>
    <w:p w14:paraId="585E94DD">
      <w:pPr>
        <w:spacing w:line="600" w:lineRule="exact"/>
        <w:ind w:firstLine="560" w:firstLineChars="200"/>
        <w:rPr>
          <w:rFonts w:ascii="Times New Roman"/>
          <w:color w:val="auto"/>
          <w:sz w:val="28"/>
          <w:szCs w:val="28"/>
        </w:rPr>
      </w:pPr>
      <w:r>
        <w:rPr>
          <w:rFonts w:ascii="Times New Roman"/>
          <w:color w:val="auto"/>
          <w:sz w:val="28"/>
          <w:szCs w:val="28"/>
        </w:rPr>
        <w:t>（1）操作人员必须穿戴好必要的劳保用品。</w:t>
      </w:r>
    </w:p>
    <w:p w14:paraId="10CB9B3A">
      <w:pPr>
        <w:spacing w:line="600" w:lineRule="exact"/>
        <w:ind w:firstLine="560" w:firstLineChars="200"/>
        <w:rPr>
          <w:rFonts w:ascii="Times New Roman"/>
          <w:color w:val="auto"/>
          <w:sz w:val="28"/>
          <w:szCs w:val="28"/>
        </w:rPr>
      </w:pPr>
      <w:r>
        <w:rPr>
          <w:rFonts w:ascii="Times New Roman"/>
          <w:color w:val="auto"/>
          <w:sz w:val="28"/>
          <w:szCs w:val="28"/>
        </w:rPr>
        <w:t>（2）检查气管和接头、氧气表、减压阀应紧固牢靠，严禁油脂、泥垢沾染气焊工具及氧气乙炔瓶。</w:t>
      </w:r>
    </w:p>
    <w:p w14:paraId="41A6AE57">
      <w:pPr>
        <w:spacing w:line="600" w:lineRule="exact"/>
        <w:ind w:firstLine="560" w:firstLineChars="200"/>
        <w:rPr>
          <w:rFonts w:ascii="Times New Roman"/>
          <w:color w:val="auto"/>
          <w:sz w:val="28"/>
          <w:szCs w:val="28"/>
        </w:rPr>
      </w:pPr>
      <w:r>
        <w:rPr>
          <w:rFonts w:ascii="Times New Roman"/>
          <w:color w:val="auto"/>
          <w:sz w:val="28"/>
          <w:szCs w:val="28"/>
        </w:rPr>
        <w:t>（3）检查工作场地10m范围内是否存放有易燃易爆物品，是否备有相应的消防器材。</w:t>
      </w:r>
    </w:p>
    <w:p w14:paraId="13CEC462">
      <w:pPr>
        <w:spacing w:line="600" w:lineRule="exact"/>
        <w:ind w:firstLine="560" w:firstLineChars="200"/>
        <w:rPr>
          <w:rFonts w:ascii="Times New Roman"/>
          <w:color w:val="auto"/>
          <w:sz w:val="28"/>
          <w:szCs w:val="28"/>
        </w:rPr>
      </w:pPr>
      <w:r>
        <w:rPr>
          <w:rFonts w:ascii="Times New Roman"/>
          <w:color w:val="auto"/>
          <w:sz w:val="28"/>
          <w:szCs w:val="28"/>
        </w:rPr>
        <w:t>（4）检查乙炔瓶是否安装乙炔回火防止器，若无此装置，严禁使用。</w:t>
      </w:r>
    </w:p>
    <w:p w14:paraId="52B85C2B">
      <w:pPr>
        <w:spacing w:line="600" w:lineRule="exact"/>
        <w:ind w:firstLine="560" w:firstLineChars="200"/>
        <w:rPr>
          <w:rFonts w:ascii="Times New Roman"/>
          <w:color w:val="auto"/>
          <w:sz w:val="28"/>
          <w:szCs w:val="28"/>
        </w:rPr>
      </w:pPr>
      <w:r>
        <w:rPr>
          <w:rFonts w:ascii="Times New Roman"/>
          <w:color w:val="auto"/>
          <w:sz w:val="28"/>
          <w:szCs w:val="28"/>
        </w:rPr>
        <w:t>（5）检查氧气乙炔瓶与焊割炬的距离是否在10m以上，如遇特殊情况，是否采取隔离防护措施，隔离间距不得小于5m。</w:t>
      </w:r>
    </w:p>
    <w:p w14:paraId="133E5AB2">
      <w:pPr>
        <w:spacing w:line="600" w:lineRule="exact"/>
        <w:ind w:firstLine="560" w:firstLineChars="200"/>
        <w:rPr>
          <w:rFonts w:ascii="Times New Roman"/>
          <w:color w:val="auto"/>
          <w:sz w:val="28"/>
          <w:szCs w:val="28"/>
        </w:rPr>
      </w:pPr>
      <w:r>
        <w:rPr>
          <w:rFonts w:ascii="Times New Roman"/>
          <w:color w:val="auto"/>
          <w:sz w:val="28"/>
          <w:szCs w:val="28"/>
        </w:rPr>
        <w:t>3）氧气乙炔现场操作程序</w:t>
      </w:r>
    </w:p>
    <w:p w14:paraId="1FFD3280">
      <w:pPr>
        <w:spacing w:line="600" w:lineRule="exact"/>
        <w:ind w:firstLine="560" w:firstLineChars="200"/>
        <w:rPr>
          <w:rFonts w:ascii="Times New Roman"/>
          <w:color w:val="auto"/>
          <w:sz w:val="28"/>
          <w:szCs w:val="28"/>
        </w:rPr>
      </w:pPr>
      <w:r>
        <w:rPr>
          <w:rFonts w:ascii="Times New Roman"/>
          <w:color w:val="auto"/>
          <w:sz w:val="28"/>
          <w:szCs w:val="28"/>
        </w:rPr>
        <w:t>（1）点火前，急速开启割炬阀门，用氧气吹风、检查喷嘴出口，无风时不准使用，试风时切忌对准脸部或其他人等。</w:t>
      </w:r>
    </w:p>
    <w:p w14:paraId="0D5C7D45">
      <w:pPr>
        <w:spacing w:line="600" w:lineRule="exact"/>
        <w:ind w:firstLine="560" w:firstLineChars="200"/>
        <w:rPr>
          <w:rFonts w:ascii="Times New Roman"/>
          <w:color w:val="auto"/>
          <w:sz w:val="28"/>
          <w:szCs w:val="28"/>
        </w:rPr>
      </w:pPr>
      <w:r>
        <w:rPr>
          <w:rFonts w:ascii="Times New Roman"/>
          <w:color w:val="auto"/>
          <w:sz w:val="28"/>
          <w:szCs w:val="28"/>
        </w:rPr>
        <w:t>（2）点火时，先稍微开启氧气调节阀，再开启乙炔调节阀，点燃后的焊炬不能离开手。</w:t>
      </w:r>
    </w:p>
    <w:p w14:paraId="00944F56">
      <w:pPr>
        <w:spacing w:line="600" w:lineRule="exact"/>
        <w:ind w:firstLine="560" w:firstLineChars="200"/>
        <w:rPr>
          <w:rFonts w:ascii="Times New Roman"/>
          <w:color w:val="auto"/>
          <w:sz w:val="28"/>
          <w:szCs w:val="28"/>
        </w:rPr>
      </w:pPr>
      <w:r>
        <w:rPr>
          <w:rFonts w:ascii="Times New Roman"/>
          <w:color w:val="auto"/>
          <w:sz w:val="28"/>
          <w:szCs w:val="28"/>
        </w:rPr>
        <w:t>（3）灭火时，应先关乙炔阀，再关氧气阀，使火焰熄灭后，才准放下割炬。</w:t>
      </w:r>
    </w:p>
    <w:p w14:paraId="1EFC14CE">
      <w:pPr>
        <w:spacing w:line="600" w:lineRule="exact"/>
        <w:ind w:firstLine="560" w:firstLineChars="200"/>
        <w:rPr>
          <w:rFonts w:ascii="Times New Roman"/>
          <w:color w:val="auto"/>
          <w:sz w:val="28"/>
          <w:szCs w:val="28"/>
        </w:rPr>
      </w:pPr>
      <w:r>
        <w:rPr>
          <w:rFonts w:ascii="Times New Roman"/>
          <w:color w:val="auto"/>
          <w:sz w:val="28"/>
          <w:szCs w:val="28"/>
        </w:rPr>
        <w:t>（4）作业完成后，必须熄灭割炬，关闭气瓶阀门，排出减压阀内压力，放出气管中余气，灭绝余火后，收好气管，整理氧气乙炔设备，将设备、工具放在指定地点，清理现场后，离开作业场地。</w:t>
      </w:r>
    </w:p>
    <w:p w14:paraId="1E6772D9">
      <w:pPr>
        <w:spacing w:line="600" w:lineRule="exact"/>
        <w:ind w:firstLine="560" w:firstLineChars="200"/>
        <w:rPr>
          <w:rFonts w:ascii="Times New Roman"/>
          <w:color w:val="auto"/>
          <w:sz w:val="28"/>
          <w:szCs w:val="28"/>
        </w:rPr>
      </w:pPr>
      <w:r>
        <w:rPr>
          <w:rFonts w:ascii="Times New Roman"/>
          <w:color w:val="auto"/>
          <w:sz w:val="28"/>
          <w:szCs w:val="28"/>
        </w:rPr>
        <w:t>4）安全装置</w:t>
      </w:r>
    </w:p>
    <w:p w14:paraId="0B6EF63B">
      <w:pPr>
        <w:spacing w:line="600" w:lineRule="exact"/>
        <w:ind w:firstLine="560" w:firstLineChars="200"/>
        <w:rPr>
          <w:rFonts w:ascii="Times New Roman"/>
          <w:color w:val="auto"/>
          <w:sz w:val="28"/>
          <w:szCs w:val="28"/>
        </w:rPr>
      </w:pPr>
      <w:r>
        <w:rPr>
          <w:rFonts w:ascii="Times New Roman"/>
          <w:color w:val="auto"/>
          <w:sz w:val="28"/>
          <w:szCs w:val="28"/>
        </w:rPr>
        <w:t>（1）乙炔瓶必须配有回火防止器、减压阀，氧气瓶必须配有安全阀。</w:t>
      </w:r>
    </w:p>
    <w:p w14:paraId="37809E5B">
      <w:pPr>
        <w:spacing w:line="600" w:lineRule="exact"/>
        <w:ind w:firstLine="560" w:firstLineChars="200"/>
        <w:rPr>
          <w:rFonts w:ascii="Times New Roman"/>
          <w:color w:val="auto"/>
          <w:sz w:val="28"/>
          <w:szCs w:val="28"/>
        </w:rPr>
      </w:pPr>
      <w:r>
        <w:rPr>
          <w:rFonts w:ascii="Times New Roman"/>
          <w:color w:val="auto"/>
          <w:sz w:val="28"/>
          <w:szCs w:val="28"/>
        </w:rPr>
        <w:t>（2）氧气乙炔瓶的安全装置应定期维护和更新。</w:t>
      </w:r>
    </w:p>
    <w:p w14:paraId="1CFC9388">
      <w:pPr>
        <w:spacing w:line="600" w:lineRule="exact"/>
        <w:ind w:firstLine="560" w:firstLineChars="200"/>
        <w:rPr>
          <w:rFonts w:ascii="Times New Roman"/>
          <w:color w:val="auto"/>
          <w:sz w:val="28"/>
          <w:szCs w:val="28"/>
        </w:rPr>
      </w:pPr>
      <w:r>
        <w:rPr>
          <w:rFonts w:ascii="Times New Roman"/>
          <w:color w:val="auto"/>
          <w:sz w:val="28"/>
          <w:szCs w:val="28"/>
        </w:rPr>
        <w:t>5）乙炔瓶、氧气瓶储存要求</w:t>
      </w:r>
    </w:p>
    <w:p w14:paraId="69BE4D8C">
      <w:pPr>
        <w:spacing w:line="600" w:lineRule="exact"/>
        <w:ind w:firstLine="560" w:firstLineChars="200"/>
        <w:rPr>
          <w:rFonts w:ascii="Times New Roman"/>
          <w:color w:val="auto"/>
          <w:sz w:val="28"/>
          <w:szCs w:val="28"/>
        </w:rPr>
      </w:pPr>
      <w:r>
        <w:rPr>
          <w:rFonts w:ascii="Times New Roman"/>
          <w:color w:val="auto"/>
          <w:sz w:val="28"/>
          <w:szCs w:val="28"/>
        </w:rPr>
        <w:t>（1）储存气瓶的仓库应具有耐火性能，门窗应向外开,装配的玻璃应用毛玻璃或涂以白漆，地面应该平坦不滑， 撞击时不会发出火花。</w:t>
      </w:r>
    </w:p>
    <w:p w14:paraId="7B1AB704">
      <w:pPr>
        <w:spacing w:line="600" w:lineRule="exact"/>
        <w:ind w:firstLine="560" w:firstLineChars="200"/>
        <w:rPr>
          <w:rFonts w:ascii="Times New Roman"/>
          <w:color w:val="auto"/>
          <w:sz w:val="28"/>
          <w:szCs w:val="28"/>
        </w:rPr>
      </w:pPr>
      <w:r>
        <w:rPr>
          <w:rFonts w:ascii="Times New Roman"/>
          <w:color w:val="auto"/>
          <w:sz w:val="28"/>
          <w:szCs w:val="28"/>
        </w:rPr>
        <w:t>（2）储存气瓶仓库周围10m以内不得堆置可燃物品，不得进行锻造、焊接等明火工作，也不得吸烟。</w:t>
      </w:r>
    </w:p>
    <w:p w14:paraId="2D265843">
      <w:pPr>
        <w:spacing w:line="600" w:lineRule="exact"/>
        <w:ind w:firstLine="560" w:firstLineChars="200"/>
        <w:rPr>
          <w:rFonts w:ascii="Times New Roman"/>
          <w:color w:val="auto"/>
          <w:sz w:val="28"/>
          <w:szCs w:val="28"/>
        </w:rPr>
      </w:pPr>
      <w:r>
        <w:rPr>
          <w:rFonts w:ascii="Times New Roman"/>
          <w:color w:val="auto"/>
          <w:sz w:val="28"/>
          <w:szCs w:val="28"/>
        </w:rPr>
        <w:t>（3）仓库内应设架子，使气瓶垂直立放，空的气瓶可以平放堆叠，但每一层都应垫有木制或金属制的型板，堆叠高度不得超过1.5m。</w:t>
      </w:r>
    </w:p>
    <w:p w14:paraId="3938E2B1">
      <w:pPr>
        <w:spacing w:line="600" w:lineRule="exact"/>
        <w:ind w:firstLine="560" w:firstLineChars="200"/>
        <w:rPr>
          <w:rFonts w:ascii="Times New Roman"/>
          <w:color w:val="auto"/>
          <w:sz w:val="28"/>
          <w:szCs w:val="28"/>
        </w:rPr>
      </w:pPr>
      <w:r>
        <w:rPr>
          <w:rFonts w:ascii="Times New Roman"/>
          <w:color w:val="auto"/>
          <w:sz w:val="28"/>
          <w:szCs w:val="28"/>
        </w:rPr>
        <w:t>（4）氧气瓶不准与乙炔气瓶或其它可燃气体气瓶储存在同一仓库内。确有必要储存是应至少保持10m以上的安全距离。</w:t>
      </w:r>
    </w:p>
    <w:p w14:paraId="37A02D9A">
      <w:pPr>
        <w:spacing w:line="600" w:lineRule="exact"/>
        <w:ind w:firstLine="560" w:firstLineChars="200"/>
        <w:rPr>
          <w:rFonts w:ascii="Times New Roman"/>
          <w:color w:val="auto"/>
          <w:sz w:val="28"/>
          <w:szCs w:val="28"/>
        </w:rPr>
      </w:pPr>
      <w:r>
        <w:rPr>
          <w:rFonts w:ascii="Times New Roman"/>
          <w:color w:val="auto"/>
          <w:sz w:val="28"/>
          <w:szCs w:val="28"/>
        </w:rPr>
        <w:t>（5）储存气瓶的仓库内不准有取暖设备。</w:t>
      </w:r>
    </w:p>
    <w:p w14:paraId="1E4EF05D">
      <w:pPr>
        <w:spacing w:line="600" w:lineRule="exact"/>
        <w:ind w:firstLine="560" w:firstLineChars="200"/>
        <w:rPr>
          <w:rFonts w:ascii="Times New Roman"/>
          <w:color w:val="auto"/>
          <w:sz w:val="28"/>
          <w:szCs w:val="28"/>
        </w:rPr>
      </w:pPr>
      <w:r>
        <w:rPr>
          <w:rFonts w:ascii="Times New Roman"/>
          <w:color w:val="auto"/>
          <w:sz w:val="28"/>
          <w:szCs w:val="28"/>
        </w:rPr>
        <w:t>（6）储存气瓶的仓库内，必须备有消防用具，并应采取防爆的照明，室内通风良好。</w:t>
      </w:r>
    </w:p>
    <w:p w14:paraId="30B60984">
      <w:pPr>
        <w:spacing w:line="600" w:lineRule="exact"/>
        <w:ind w:firstLine="560" w:firstLineChars="200"/>
        <w:rPr>
          <w:rFonts w:ascii="Times New Roman"/>
          <w:color w:val="auto"/>
          <w:sz w:val="28"/>
          <w:szCs w:val="28"/>
        </w:rPr>
      </w:pPr>
      <w:r>
        <w:rPr>
          <w:rFonts w:ascii="Times New Roman"/>
          <w:color w:val="auto"/>
          <w:sz w:val="28"/>
          <w:szCs w:val="28"/>
        </w:rPr>
        <w:t>6）炔瓶、氧气瓶的搬运</w:t>
      </w:r>
    </w:p>
    <w:p w14:paraId="684589D6">
      <w:pPr>
        <w:spacing w:line="600" w:lineRule="exact"/>
        <w:ind w:firstLine="560" w:firstLineChars="200"/>
        <w:rPr>
          <w:rFonts w:ascii="Times New Roman"/>
          <w:color w:val="auto"/>
          <w:sz w:val="28"/>
          <w:szCs w:val="28"/>
        </w:rPr>
      </w:pPr>
      <w:r>
        <w:rPr>
          <w:rFonts w:ascii="Times New Roman"/>
          <w:color w:val="auto"/>
          <w:sz w:val="28"/>
          <w:szCs w:val="28"/>
        </w:rPr>
        <w:t>（1）气瓶搬运应使用专门的抬架或手推车。</w:t>
      </w:r>
    </w:p>
    <w:p w14:paraId="4C673FA6">
      <w:pPr>
        <w:spacing w:line="600" w:lineRule="exact"/>
        <w:ind w:firstLine="560" w:firstLineChars="200"/>
        <w:rPr>
          <w:rFonts w:ascii="Times New Roman"/>
          <w:color w:val="auto"/>
          <w:sz w:val="28"/>
          <w:szCs w:val="28"/>
        </w:rPr>
      </w:pPr>
      <w:r>
        <w:rPr>
          <w:rFonts w:ascii="Times New Roman"/>
          <w:color w:val="auto"/>
          <w:sz w:val="28"/>
          <w:szCs w:val="28"/>
        </w:rPr>
        <w:t>（2）运输气瓶时应做好防止互相撞击的措施。</w:t>
      </w:r>
    </w:p>
    <w:p w14:paraId="491E3255">
      <w:pPr>
        <w:spacing w:line="600" w:lineRule="exact"/>
        <w:ind w:firstLine="560" w:firstLineChars="200"/>
        <w:rPr>
          <w:rFonts w:ascii="Times New Roman"/>
          <w:color w:val="auto"/>
          <w:sz w:val="28"/>
          <w:szCs w:val="28"/>
        </w:rPr>
      </w:pPr>
      <w:r>
        <w:rPr>
          <w:rFonts w:ascii="Times New Roman"/>
          <w:color w:val="auto"/>
          <w:sz w:val="28"/>
          <w:szCs w:val="28"/>
        </w:rPr>
        <w:t>（3）全部气瓶的气门都应朝向一面。</w:t>
      </w:r>
    </w:p>
    <w:p w14:paraId="4CE0AB42">
      <w:pPr>
        <w:spacing w:line="600" w:lineRule="exact"/>
        <w:ind w:firstLine="560" w:firstLineChars="200"/>
        <w:rPr>
          <w:rFonts w:ascii="Times New Roman"/>
          <w:color w:val="auto"/>
          <w:sz w:val="28"/>
          <w:szCs w:val="28"/>
        </w:rPr>
      </w:pPr>
      <w:r>
        <w:rPr>
          <w:rFonts w:ascii="Times New Roman"/>
          <w:color w:val="auto"/>
          <w:sz w:val="28"/>
          <w:szCs w:val="28"/>
        </w:rPr>
        <w:t>（4）用汽车运输气瓶时，气瓶不准顺车厢纵向放置，应横向放置。气瓶押运人员应坐在司机驾驶室内，不准坐在车厢内。</w:t>
      </w:r>
    </w:p>
    <w:p w14:paraId="3D4BC30D">
      <w:pPr>
        <w:spacing w:line="600" w:lineRule="exact"/>
        <w:ind w:firstLine="560" w:firstLineChars="200"/>
        <w:rPr>
          <w:rFonts w:ascii="Times New Roman"/>
          <w:color w:val="auto"/>
          <w:sz w:val="28"/>
          <w:szCs w:val="28"/>
        </w:rPr>
      </w:pPr>
      <w:r>
        <w:rPr>
          <w:rFonts w:ascii="Times New Roman"/>
          <w:color w:val="auto"/>
          <w:sz w:val="28"/>
          <w:szCs w:val="28"/>
        </w:rPr>
        <w:t>（5）为防止气瓶在运输途中滚动,应将其可靠地固定住。</w:t>
      </w:r>
    </w:p>
    <w:p w14:paraId="5C0B702F">
      <w:pPr>
        <w:spacing w:line="600" w:lineRule="exact"/>
        <w:ind w:firstLine="560" w:firstLineChars="200"/>
        <w:rPr>
          <w:rFonts w:ascii="Times New Roman"/>
          <w:color w:val="auto"/>
          <w:sz w:val="28"/>
          <w:szCs w:val="28"/>
        </w:rPr>
      </w:pPr>
      <w:r>
        <w:rPr>
          <w:rFonts w:ascii="Times New Roman"/>
          <w:color w:val="auto"/>
          <w:sz w:val="28"/>
          <w:szCs w:val="28"/>
        </w:rPr>
        <w:t>（6）用汽车敞车运输气瓶时，应用帆布遮盖，以防止烈日爆晒。</w:t>
      </w:r>
    </w:p>
    <w:p w14:paraId="45A2850F">
      <w:pPr>
        <w:spacing w:line="600" w:lineRule="exact"/>
        <w:ind w:firstLine="560" w:firstLineChars="200"/>
        <w:rPr>
          <w:rFonts w:ascii="Times New Roman"/>
          <w:color w:val="auto"/>
          <w:sz w:val="28"/>
          <w:szCs w:val="28"/>
        </w:rPr>
      </w:pPr>
      <w:r>
        <w:rPr>
          <w:rFonts w:ascii="Times New Roman"/>
          <w:color w:val="auto"/>
          <w:sz w:val="28"/>
          <w:szCs w:val="28"/>
        </w:rPr>
        <w:t>（7）不论是已充气或空的气瓶，应将瓶颈上的保险帽和气门侧面连接头的螺帽盖盖好后才许运输。</w:t>
      </w:r>
    </w:p>
    <w:p w14:paraId="037B6083">
      <w:pPr>
        <w:spacing w:line="600" w:lineRule="exact"/>
        <w:ind w:firstLine="560" w:firstLineChars="200"/>
        <w:rPr>
          <w:rFonts w:ascii="Times New Roman"/>
          <w:color w:val="auto"/>
          <w:sz w:val="28"/>
          <w:szCs w:val="28"/>
        </w:rPr>
      </w:pPr>
      <w:r>
        <w:rPr>
          <w:rFonts w:ascii="Times New Roman"/>
          <w:color w:val="auto"/>
          <w:sz w:val="28"/>
          <w:szCs w:val="28"/>
        </w:rPr>
        <w:t>（8）运送气瓶时，必须保证气瓶不致沾染油脂、沥青等。</w:t>
      </w:r>
    </w:p>
    <w:p w14:paraId="16329392">
      <w:pPr>
        <w:spacing w:line="600" w:lineRule="exact"/>
        <w:ind w:firstLine="560" w:firstLineChars="200"/>
        <w:rPr>
          <w:rFonts w:ascii="Times New Roman"/>
          <w:color w:val="auto"/>
          <w:sz w:val="28"/>
          <w:szCs w:val="28"/>
        </w:rPr>
      </w:pPr>
      <w:r>
        <w:rPr>
          <w:rFonts w:ascii="Times New Roman"/>
          <w:color w:val="auto"/>
          <w:sz w:val="28"/>
          <w:szCs w:val="28"/>
        </w:rPr>
        <w:t>（9）严禁把氧气瓶及乙炔瓶放在一起运送，也不准与易燃物品或装有可燃气体的容器一起运送。</w:t>
      </w:r>
    </w:p>
    <w:p w14:paraId="73976B0A">
      <w:pPr>
        <w:spacing w:line="600" w:lineRule="exact"/>
        <w:ind w:firstLine="560" w:firstLineChars="200"/>
        <w:rPr>
          <w:rFonts w:ascii="Times New Roman"/>
          <w:color w:val="auto"/>
          <w:sz w:val="28"/>
          <w:szCs w:val="28"/>
        </w:rPr>
      </w:pPr>
      <w:r>
        <w:rPr>
          <w:rFonts w:ascii="Times New Roman"/>
          <w:color w:val="auto"/>
          <w:sz w:val="28"/>
          <w:szCs w:val="28"/>
        </w:rPr>
        <w:t>7）其他注意事项</w:t>
      </w:r>
    </w:p>
    <w:p w14:paraId="411FA682">
      <w:pPr>
        <w:spacing w:line="600" w:lineRule="exact"/>
        <w:ind w:firstLine="560" w:firstLineChars="200"/>
        <w:rPr>
          <w:rFonts w:ascii="Times New Roman"/>
          <w:color w:val="auto"/>
          <w:sz w:val="28"/>
          <w:szCs w:val="28"/>
        </w:rPr>
      </w:pPr>
      <w:r>
        <w:rPr>
          <w:rFonts w:ascii="Times New Roman"/>
          <w:color w:val="auto"/>
          <w:sz w:val="28"/>
          <w:szCs w:val="28"/>
        </w:rPr>
        <w:t>（1）严禁将氧气乙炔瓶靠近热源电闸箱，严禁放置于一切电线下方。</w:t>
      </w:r>
    </w:p>
    <w:p w14:paraId="34EF3FF1">
      <w:pPr>
        <w:spacing w:line="600" w:lineRule="exact"/>
        <w:ind w:firstLine="560" w:firstLineChars="200"/>
        <w:rPr>
          <w:rFonts w:ascii="Times New Roman"/>
          <w:color w:val="auto"/>
          <w:sz w:val="28"/>
          <w:szCs w:val="28"/>
        </w:rPr>
      </w:pPr>
      <w:r>
        <w:rPr>
          <w:rFonts w:ascii="Times New Roman"/>
          <w:color w:val="auto"/>
          <w:sz w:val="28"/>
          <w:szCs w:val="28"/>
        </w:rPr>
        <w:t>（2）严禁将氧气乙炔瓶放置于强太阳光下暴晒，室外作业时，应放在操作点的上风处，以免引起爆炸。</w:t>
      </w:r>
    </w:p>
    <w:p w14:paraId="57B9E8D5">
      <w:pPr>
        <w:spacing w:line="600" w:lineRule="exact"/>
        <w:ind w:firstLine="560" w:firstLineChars="200"/>
        <w:rPr>
          <w:rFonts w:ascii="Times New Roman"/>
          <w:color w:val="auto"/>
          <w:sz w:val="28"/>
          <w:szCs w:val="28"/>
        </w:rPr>
      </w:pPr>
      <w:r>
        <w:rPr>
          <w:rFonts w:ascii="Times New Roman"/>
          <w:color w:val="auto"/>
          <w:sz w:val="28"/>
          <w:szCs w:val="28"/>
        </w:rPr>
        <w:t>（3）当气瓶阀易烧塞或其他部门因漏气而着火时，应使用干粉、二氧化碳灭火器灭火，同时用水冷却瓶壁以防止进一步危险，如发生乙炔瓶回火时，应迅速关闭乙炔调节阀，再关闭氧气调节阀，如发现氧气软管着火时，应立即关闭氧气调节阀，停止供氧，严禁使用弯曲软管的方法熄火。</w:t>
      </w:r>
    </w:p>
    <w:p w14:paraId="42F84086">
      <w:pPr>
        <w:spacing w:line="600" w:lineRule="exact"/>
        <w:ind w:firstLine="560" w:firstLineChars="200"/>
        <w:rPr>
          <w:rFonts w:ascii="Times New Roman"/>
          <w:color w:val="auto"/>
          <w:sz w:val="28"/>
          <w:szCs w:val="28"/>
        </w:rPr>
      </w:pPr>
      <w:r>
        <w:rPr>
          <w:rFonts w:ascii="Times New Roman"/>
          <w:color w:val="auto"/>
          <w:sz w:val="28"/>
          <w:szCs w:val="28"/>
        </w:rPr>
        <w:t>（4）氧气乙炔瓶应直立放置，如确实需要倾倒或横放时，应将瓶嘴垫高，移动时禁止拖拉、滚动或吊运。</w:t>
      </w:r>
    </w:p>
    <w:p w14:paraId="39978D4B">
      <w:pPr>
        <w:spacing w:line="600" w:lineRule="exact"/>
        <w:ind w:firstLine="560" w:firstLineChars="200"/>
        <w:rPr>
          <w:rFonts w:ascii="Times New Roman"/>
          <w:color w:val="auto"/>
          <w:sz w:val="28"/>
          <w:szCs w:val="28"/>
        </w:rPr>
      </w:pPr>
      <w:r>
        <w:rPr>
          <w:rFonts w:ascii="Times New Roman"/>
          <w:color w:val="auto"/>
          <w:sz w:val="28"/>
          <w:szCs w:val="28"/>
        </w:rPr>
        <w:t>（5）切割装过油类的容器时，应将容器上的孔盖完全打开，先用碱水清洗容器内壁，然后用压缩空气吹干，防止爆炸。</w:t>
      </w:r>
    </w:p>
    <w:p w14:paraId="4F42C3D4">
      <w:pPr>
        <w:spacing w:line="600" w:lineRule="exact"/>
        <w:ind w:firstLine="560" w:firstLineChars="200"/>
        <w:rPr>
          <w:rFonts w:ascii="Times New Roman"/>
          <w:color w:val="auto"/>
          <w:sz w:val="28"/>
          <w:szCs w:val="28"/>
        </w:rPr>
      </w:pPr>
      <w:r>
        <w:rPr>
          <w:rFonts w:ascii="Times New Roman"/>
          <w:color w:val="auto"/>
          <w:sz w:val="28"/>
          <w:szCs w:val="28"/>
        </w:rPr>
        <w:t>（6）冬季施工，如遇气管冻结，应使用热水或蒸汽解冻，严禁使用火焰烘烤。</w:t>
      </w:r>
    </w:p>
    <w:p w14:paraId="31A4AB20">
      <w:pPr>
        <w:pStyle w:val="2"/>
        <w:rPr>
          <w:rFonts w:hint="default" w:eastAsia="宋体"/>
          <w:lang w:val="en-US" w:eastAsia="zh-CN"/>
        </w:rPr>
      </w:pPr>
      <w:r>
        <w:rPr>
          <w:rFonts w:hint="eastAsia"/>
          <w:color w:val="auto"/>
          <w:sz w:val="28"/>
          <w:szCs w:val="28"/>
          <w:lang w:val="en-US" w:eastAsia="zh-CN"/>
        </w:rPr>
        <w:t>13、企业应建立设备设施检维修管理制度，每年制定设备检维修计划并按计划开展日常和定期检维修作业。检维修前，企业应落实定检维修方案、定检维修人员、定安全措施、定检维修质量、定检维修进度等“五定”原则。其中，检维修方案应包含安全风险辨识分析、控制措施、应急处置措施及安全验收标准等内容。检维修过程中应执行安全控制措施，隔离能量和危险物质，并进行监督检查确认。检维修后应进行安全确认验收。检维修时不应随意拆除、挪用或停用安全设施，确实需要拆除或停用的，应进行安全风险辨识分析，并采取临时安全措施，且在检维修完毕后立即复原。</w:t>
      </w:r>
    </w:p>
    <w:p w14:paraId="22F94DE2">
      <w:pPr>
        <w:keepNext w:val="0"/>
        <w:keepLines w:val="0"/>
        <w:pageBreakBefore w:val="0"/>
        <w:widowControl w:val="0"/>
        <w:kinsoku/>
        <w:wordWrap/>
        <w:overflowPunct/>
        <w:topLinePunct w:val="0"/>
        <w:autoSpaceDE/>
        <w:autoSpaceDN/>
        <w:bidi w:val="0"/>
        <w:adjustRightInd/>
        <w:snapToGrid/>
        <w:spacing w:before="157" w:beforeLines="50"/>
        <w:ind w:firstLine="561"/>
        <w:textAlignment w:val="auto"/>
        <w:outlineLvl w:val="3"/>
        <w:rPr>
          <w:rFonts w:ascii="Times New Roman"/>
          <w:color w:val="auto"/>
          <w:sz w:val="28"/>
          <w:szCs w:val="28"/>
        </w:rPr>
      </w:pPr>
      <w:r>
        <w:rPr>
          <w:rFonts w:hint="eastAsia" w:ascii="Times New Roman" w:hAnsi="Times New Roman" w:eastAsia="宋体" w:cs="Times New Roman"/>
          <w:b/>
          <w:bCs/>
          <w:sz w:val="28"/>
          <w:szCs w:val="28"/>
          <w:lang w:val="en-US" w:eastAsia="zh-CN"/>
        </w:rPr>
        <w:t>7.3.2.7电气安全及防雷、防静电等对策措施与建议</w:t>
      </w:r>
    </w:p>
    <w:p w14:paraId="0C1D6190">
      <w:pPr>
        <w:spacing w:line="600" w:lineRule="exact"/>
        <w:ind w:firstLine="560" w:firstLineChars="200"/>
        <w:rPr>
          <w:rFonts w:ascii="Times New Roman"/>
          <w:color w:val="auto"/>
          <w:sz w:val="28"/>
          <w:szCs w:val="28"/>
        </w:rPr>
      </w:pPr>
      <w:r>
        <w:rPr>
          <w:rFonts w:ascii="Times New Roman"/>
          <w:color w:val="auto"/>
          <w:sz w:val="28"/>
          <w:szCs w:val="28"/>
        </w:rPr>
        <w:t>1、电气设备尽量布置在危险性较小或没有危险的环境内。在满足工艺生产及安全的前提下，应减少防爆电气设备的数量，电气设备必须是符合现行国家标准的产品。初步设计时应核实变压器的所供电的需求量，保证新增负荷后，变压器的负荷仍不宜超过80%。新增项目须确保全厂补偿后功率因数仍达0.94以上。</w:t>
      </w:r>
    </w:p>
    <w:p w14:paraId="4C1E5AE4">
      <w:pPr>
        <w:spacing w:line="600" w:lineRule="exact"/>
        <w:ind w:firstLine="560" w:firstLineChars="200"/>
        <w:rPr>
          <w:rFonts w:ascii="Times New Roman"/>
          <w:color w:val="auto"/>
          <w:sz w:val="28"/>
          <w:szCs w:val="28"/>
        </w:rPr>
      </w:pPr>
      <w:r>
        <w:rPr>
          <w:rFonts w:ascii="Times New Roman"/>
          <w:color w:val="auto"/>
          <w:sz w:val="28"/>
          <w:szCs w:val="28"/>
        </w:rPr>
        <w:t>2、10/0.4kV变压器的保护：装设速断、过流、温度及单相接地保护。</w:t>
      </w:r>
    </w:p>
    <w:p w14:paraId="764F61DB">
      <w:pPr>
        <w:spacing w:line="600" w:lineRule="exact"/>
        <w:ind w:firstLine="560" w:firstLineChars="200"/>
        <w:rPr>
          <w:rFonts w:ascii="Times New Roman"/>
          <w:color w:val="auto"/>
          <w:sz w:val="28"/>
          <w:szCs w:val="28"/>
        </w:rPr>
      </w:pPr>
      <w:r>
        <w:rPr>
          <w:rFonts w:ascii="Times New Roman"/>
          <w:color w:val="auto"/>
          <w:sz w:val="28"/>
          <w:szCs w:val="28"/>
        </w:rPr>
        <w:t>3、380/220V用电设备的保护采用低压断路器、熔断器、智能保护器、热继电器等相应的组合作为短路、过负荷、断相、堵转及漏电保护。功率≥30kW的电机和重要电机现场安装电流表。</w:t>
      </w:r>
    </w:p>
    <w:p w14:paraId="0C6F4AC1">
      <w:pPr>
        <w:spacing w:line="600" w:lineRule="exact"/>
        <w:ind w:firstLine="560" w:firstLineChars="200"/>
        <w:rPr>
          <w:rFonts w:ascii="Times New Roman"/>
          <w:color w:val="auto"/>
          <w:sz w:val="28"/>
          <w:szCs w:val="28"/>
        </w:rPr>
      </w:pPr>
      <w:r>
        <w:rPr>
          <w:rFonts w:ascii="Times New Roman"/>
          <w:color w:val="auto"/>
          <w:sz w:val="28"/>
          <w:szCs w:val="28"/>
        </w:rPr>
        <w:t>4、10kV配电装置采用阀型避雷器防止雷电侵入。</w:t>
      </w:r>
    </w:p>
    <w:p w14:paraId="27583295">
      <w:pPr>
        <w:spacing w:line="600" w:lineRule="exact"/>
        <w:ind w:firstLine="536" w:firstLineChars="200"/>
        <w:rPr>
          <w:rFonts w:ascii="Times New Roman"/>
          <w:color w:val="auto"/>
          <w:sz w:val="28"/>
          <w:szCs w:val="28"/>
        </w:rPr>
      </w:pPr>
      <w:r>
        <w:rPr>
          <w:rFonts w:ascii="Times New Roman"/>
          <w:color w:val="auto"/>
          <w:spacing w:val="-6"/>
          <w:sz w:val="28"/>
          <w:szCs w:val="28"/>
        </w:rPr>
        <w:t>5、10kV母线及10kV高压柜内真空开关，为防止操作过电压，采用避雷器及组合式过电压限制器保护。对0.4kV系统，分级采用电涌保护器保护。</w:t>
      </w:r>
    </w:p>
    <w:p w14:paraId="6503177F">
      <w:pPr>
        <w:spacing w:line="600" w:lineRule="exact"/>
        <w:ind w:firstLine="560" w:firstLineChars="200"/>
        <w:rPr>
          <w:rFonts w:ascii="Times New Roman"/>
          <w:color w:val="auto"/>
          <w:sz w:val="28"/>
          <w:szCs w:val="28"/>
        </w:rPr>
      </w:pPr>
      <w:r>
        <w:rPr>
          <w:rFonts w:ascii="Times New Roman"/>
          <w:color w:val="auto"/>
          <w:sz w:val="28"/>
          <w:szCs w:val="28"/>
        </w:rPr>
        <w:t>6、低压配电系统的选型应满足TN-S的要求。</w:t>
      </w:r>
    </w:p>
    <w:p w14:paraId="204BC28B">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7</w:t>
      </w:r>
      <w:r>
        <w:rPr>
          <w:rFonts w:ascii="Times New Roman"/>
          <w:color w:val="auto"/>
          <w:sz w:val="28"/>
          <w:szCs w:val="28"/>
        </w:rPr>
        <w:t>、电气设备必须选用国家定点生产的合格产品。</w:t>
      </w:r>
    </w:p>
    <w:p w14:paraId="3A62A027">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8</w:t>
      </w:r>
      <w:r>
        <w:rPr>
          <w:rFonts w:ascii="Times New Roman"/>
          <w:color w:val="auto"/>
          <w:sz w:val="28"/>
          <w:szCs w:val="28"/>
        </w:rPr>
        <w:t>、配备电气安全工具、如绝缘操作杆、绝缘手套、绝缘鞋、验电器等并经检测合格。</w:t>
      </w:r>
    </w:p>
    <w:p w14:paraId="49702F18">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9</w:t>
      </w:r>
      <w:r>
        <w:rPr>
          <w:rFonts w:ascii="Times New Roman"/>
          <w:color w:val="auto"/>
          <w:sz w:val="28"/>
          <w:szCs w:val="28"/>
        </w:rPr>
        <w:t>、电气作业人员上岗，应按规定穿戴好劳动保护用品和正确使用符合安全要求的电气工具。</w:t>
      </w:r>
    </w:p>
    <w:p w14:paraId="2F49DB95">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10</w:t>
      </w:r>
      <w:r>
        <w:rPr>
          <w:rFonts w:ascii="Times New Roman"/>
          <w:color w:val="auto"/>
          <w:sz w:val="28"/>
          <w:szCs w:val="28"/>
        </w:rPr>
        <w:t>、电气操作应由2人执行（兼职人员必须有相应的特种作业操作证）</w:t>
      </w:r>
      <w:r>
        <w:rPr>
          <w:rFonts w:hint="eastAsia" w:ascii="Times New Roman"/>
          <w:color w:val="auto"/>
          <w:sz w:val="28"/>
          <w:szCs w:val="28"/>
        </w:rPr>
        <w:t>。</w:t>
      </w:r>
    </w:p>
    <w:p w14:paraId="40F3118A">
      <w:pPr>
        <w:spacing w:line="600" w:lineRule="exact"/>
        <w:ind w:firstLine="560" w:firstLineChars="200"/>
        <w:rPr>
          <w:rFonts w:ascii="Times New Roman"/>
          <w:color w:val="auto"/>
          <w:sz w:val="28"/>
          <w:szCs w:val="28"/>
        </w:rPr>
      </w:pPr>
      <w:r>
        <w:rPr>
          <w:rFonts w:ascii="Times New Roman"/>
          <w:color w:val="auto"/>
          <w:sz w:val="28"/>
          <w:szCs w:val="28"/>
        </w:rPr>
        <w:t>1</w:t>
      </w:r>
      <w:r>
        <w:rPr>
          <w:rFonts w:hint="eastAsia" w:ascii="Times New Roman"/>
          <w:color w:val="auto"/>
          <w:sz w:val="28"/>
          <w:szCs w:val="28"/>
          <w:lang w:val="en-US" w:eastAsia="zh-CN"/>
        </w:rPr>
        <w:t>1</w:t>
      </w:r>
      <w:r>
        <w:rPr>
          <w:rFonts w:ascii="Times New Roman"/>
          <w:color w:val="auto"/>
          <w:sz w:val="28"/>
          <w:szCs w:val="28"/>
        </w:rPr>
        <w:t>、防雷设备、设施每年应当按时、按量、按质进行安全检测，特别是雷电、梅雨等季节前，要做到检测合格，有效管理，安全使用，其安装、检测、检查等记录和档案应当齐全、完整。</w:t>
      </w:r>
    </w:p>
    <w:p w14:paraId="6EE88B6B">
      <w:pPr>
        <w:spacing w:line="600" w:lineRule="exact"/>
        <w:ind w:firstLine="560" w:firstLineChars="200"/>
        <w:rPr>
          <w:rFonts w:ascii="Times New Roman"/>
          <w:color w:val="auto"/>
          <w:sz w:val="28"/>
          <w:szCs w:val="28"/>
        </w:rPr>
      </w:pPr>
      <w:r>
        <w:rPr>
          <w:rFonts w:ascii="Times New Roman"/>
          <w:color w:val="auto"/>
          <w:sz w:val="28"/>
          <w:szCs w:val="28"/>
        </w:rPr>
        <w:t>1</w:t>
      </w:r>
      <w:r>
        <w:rPr>
          <w:rFonts w:hint="eastAsia" w:ascii="Times New Roman"/>
          <w:color w:val="auto"/>
          <w:sz w:val="28"/>
          <w:szCs w:val="28"/>
          <w:lang w:val="en-US" w:eastAsia="zh-CN"/>
        </w:rPr>
        <w:t>2</w:t>
      </w:r>
      <w:r>
        <w:rPr>
          <w:rFonts w:ascii="Times New Roman"/>
          <w:color w:val="auto"/>
          <w:sz w:val="28"/>
          <w:szCs w:val="28"/>
        </w:rPr>
        <w:t>、电气设备必须有可靠的接地（接零）装置，防雷和防静电设施必须完好。每年应定期检测。</w:t>
      </w:r>
    </w:p>
    <w:p w14:paraId="568B6092">
      <w:pPr>
        <w:spacing w:line="600" w:lineRule="exact"/>
        <w:ind w:firstLine="560" w:firstLineChars="200"/>
        <w:rPr>
          <w:rFonts w:ascii="Times New Roman"/>
          <w:color w:val="auto"/>
          <w:sz w:val="28"/>
          <w:szCs w:val="28"/>
        </w:rPr>
      </w:pPr>
      <w:r>
        <w:rPr>
          <w:rFonts w:ascii="Times New Roman"/>
          <w:color w:val="auto"/>
          <w:sz w:val="28"/>
          <w:szCs w:val="28"/>
        </w:rPr>
        <w:t>1</w:t>
      </w:r>
      <w:r>
        <w:rPr>
          <w:rFonts w:hint="eastAsia" w:ascii="Times New Roman"/>
          <w:color w:val="auto"/>
          <w:sz w:val="28"/>
          <w:szCs w:val="28"/>
          <w:lang w:val="en-US" w:eastAsia="zh-CN"/>
        </w:rPr>
        <w:t>3</w:t>
      </w:r>
      <w:r>
        <w:rPr>
          <w:rFonts w:ascii="Times New Roman"/>
          <w:color w:val="auto"/>
          <w:sz w:val="28"/>
          <w:szCs w:val="28"/>
        </w:rPr>
        <w:t>、直径大于或等于2.5m及容积大于或等于50m</w:t>
      </w:r>
      <w:r>
        <w:rPr>
          <w:rFonts w:ascii="Times New Roman"/>
          <w:color w:val="auto"/>
          <w:sz w:val="28"/>
          <w:szCs w:val="28"/>
          <w:vertAlign w:val="superscript"/>
        </w:rPr>
        <w:t>3</w:t>
      </w:r>
      <w:r>
        <w:rPr>
          <w:rFonts w:ascii="Times New Roman"/>
          <w:color w:val="auto"/>
          <w:sz w:val="28"/>
          <w:szCs w:val="28"/>
        </w:rPr>
        <w:t>的设备，其接地点不应少于两处，接地点应沿设备外围均匀布置，其间距不应大于30m。工艺装置内露天布置的塔、容器等，当顶板厚度等于或大于4mm 时，可不设避雷针保护，但必须设防雷接地。</w:t>
      </w:r>
    </w:p>
    <w:p w14:paraId="47690688">
      <w:pPr>
        <w:spacing w:line="600" w:lineRule="exact"/>
        <w:ind w:firstLine="560" w:firstLineChars="200"/>
        <w:rPr>
          <w:rFonts w:ascii="Times New Roman"/>
          <w:color w:val="auto"/>
          <w:sz w:val="28"/>
          <w:szCs w:val="28"/>
        </w:rPr>
      </w:pPr>
      <w:r>
        <w:rPr>
          <w:rFonts w:ascii="Times New Roman"/>
          <w:color w:val="auto"/>
          <w:sz w:val="28"/>
          <w:szCs w:val="28"/>
        </w:rPr>
        <w:t>1</w:t>
      </w:r>
      <w:r>
        <w:rPr>
          <w:rFonts w:hint="eastAsia" w:ascii="Times New Roman"/>
          <w:color w:val="auto"/>
          <w:sz w:val="28"/>
          <w:szCs w:val="28"/>
          <w:lang w:val="en-US" w:eastAsia="zh-CN"/>
        </w:rPr>
        <w:t>4</w:t>
      </w:r>
      <w:r>
        <w:rPr>
          <w:rFonts w:ascii="Times New Roman"/>
          <w:color w:val="auto"/>
          <w:sz w:val="28"/>
          <w:szCs w:val="28"/>
        </w:rPr>
        <w:t>、各装置防静电设计应符合《防止静电事故通用导则》（GB12518）的规定。应根据生产工艺要求，作业环境特点和物料的性质采取相应的防静电措施。各在防爆区域内的所有金属设备、管道、储罐等都必须设计静电接地装置，且接地电阻符合规范要求。必须遵守下列规定：</w:t>
      </w:r>
    </w:p>
    <w:p w14:paraId="35EBDE04">
      <w:pPr>
        <w:spacing w:line="600" w:lineRule="exact"/>
        <w:ind w:firstLine="560" w:firstLineChars="200"/>
        <w:rPr>
          <w:rFonts w:ascii="Times New Roman"/>
          <w:color w:val="auto"/>
          <w:sz w:val="28"/>
          <w:szCs w:val="28"/>
        </w:rPr>
      </w:pPr>
      <w:r>
        <w:rPr>
          <w:rFonts w:ascii="Times New Roman"/>
          <w:color w:val="auto"/>
          <w:sz w:val="28"/>
          <w:szCs w:val="28"/>
        </w:rPr>
        <w:t>（1）所有金属设备、装置外壳，金属管道、支架、构件、部件等，一般应采用静电直接接地；不便或工艺不允许直接接地的，可通过导静电材料或制品间接接地。</w:t>
      </w:r>
    </w:p>
    <w:p w14:paraId="7E5DFD75">
      <w:pPr>
        <w:spacing w:line="600" w:lineRule="exact"/>
        <w:ind w:firstLine="560" w:firstLineChars="200"/>
        <w:rPr>
          <w:rFonts w:ascii="Times New Roman"/>
          <w:color w:val="auto"/>
          <w:sz w:val="28"/>
          <w:szCs w:val="28"/>
        </w:rPr>
      </w:pPr>
      <w:r>
        <w:rPr>
          <w:rFonts w:ascii="Times New Roman"/>
          <w:color w:val="auto"/>
          <w:sz w:val="28"/>
          <w:szCs w:val="28"/>
        </w:rPr>
        <w:t>（2）输送可燃物质的所有金属管道连接处（如法兰），必须进行跨接。</w:t>
      </w:r>
    </w:p>
    <w:p w14:paraId="6E8DA6C5">
      <w:pPr>
        <w:spacing w:line="600" w:lineRule="exact"/>
        <w:ind w:firstLine="560" w:firstLineChars="200"/>
        <w:rPr>
          <w:rFonts w:ascii="Times New Roman"/>
          <w:color w:val="auto"/>
          <w:sz w:val="28"/>
          <w:szCs w:val="28"/>
        </w:rPr>
      </w:pPr>
      <w:r>
        <w:rPr>
          <w:rFonts w:ascii="Times New Roman"/>
          <w:color w:val="auto"/>
          <w:sz w:val="28"/>
          <w:szCs w:val="28"/>
        </w:rPr>
        <w:t>（3）操作人员应采取防静电措施。</w:t>
      </w:r>
    </w:p>
    <w:p w14:paraId="0F3199AD">
      <w:pPr>
        <w:spacing w:line="600" w:lineRule="exact"/>
        <w:ind w:firstLine="560" w:firstLineChars="200"/>
        <w:rPr>
          <w:rFonts w:ascii="Times New Roman"/>
          <w:color w:val="auto"/>
          <w:sz w:val="28"/>
          <w:szCs w:val="28"/>
        </w:rPr>
      </w:pPr>
      <w:r>
        <w:rPr>
          <w:rFonts w:ascii="Times New Roman"/>
          <w:color w:val="auto"/>
          <w:sz w:val="28"/>
          <w:szCs w:val="28"/>
        </w:rPr>
        <w:t>1</w:t>
      </w:r>
      <w:r>
        <w:rPr>
          <w:rFonts w:hint="eastAsia" w:ascii="Times New Roman"/>
          <w:color w:val="auto"/>
          <w:sz w:val="28"/>
          <w:szCs w:val="28"/>
          <w:lang w:val="en-US" w:eastAsia="zh-CN"/>
        </w:rPr>
        <w:t>5</w:t>
      </w:r>
      <w:r>
        <w:rPr>
          <w:rFonts w:ascii="Times New Roman"/>
          <w:color w:val="auto"/>
          <w:sz w:val="28"/>
          <w:szCs w:val="28"/>
        </w:rPr>
        <w:t>、根据生产特点配置必要的静电检测仪器、仪表。</w:t>
      </w:r>
    </w:p>
    <w:p w14:paraId="2197D630">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16</w:t>
      </w:r>
      <w:r>
        <w:rPr>
          <w:rFonts w:ascii="Times New Roman"/>
          <w:color w:val="auto"/>
          <w:sz w:val="28"/>
          <w:szCs w:val="28"/>
        </w:rPr>
        <w:t>、装置的架空管道以及变配电装置和低压供电线路终端，应设计防雷电波侵入的防护措施。</w:t>
      </w:r>
    </w:p>
    <w:p w14:paraId="21ACA5F1">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17</w:t>
      </w:r>
      <w:r>
        <w:rPr>
          <w:rFonts w:ascii="Times New Roman"/>
          <w:color w:val="auto"/>
          <w:sz w:val="28"/>
          <w:szCs w:val="28"/>
        </w:rPr>
        <w:t>、电气设备的接地装置与防止直接雷击的独立避雷针的接地装置应分开设置，与装设在建筑物上防止直接雷击的避雷针的接地装置可合并设置；与防雷电感应的接地装置亦可合并设置。接地电阻值应取其中最低值。</w:t>
      </w:r>
    </w:p>
    <w:p w14:paraId="08D30829">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18</w:t>
      </w:r>
      <w:r>
        <w:rPr>
          <w:rFonts w:ascii="Times New Roman"/>
          <w:color w:val="auto"/>
          <w:sz w:val="28"/>
          <w:szCs w:val="28"/>
        </w:rPr>
        <w:t>、固定设备</w:t>
      </w:r>
    </w:p>
    <w:p w14:paraId="4E0C4911">
      <w:pPr>
        <w:spacing w:line="600" w:lineRule="exact"/>
        <w:ind w:firstLine="560" w:firstLineChars="200"/>
        <w:rPr>
          <w:rFonts w:ascii="Times New Roman"/>
          <w:color w:val="auto"/>
          <w:sz w:val="28"/>
          <w:szCs w:val="28"/>
        </w:rPr>
      </w:pPr>
      <w:r>
        <w:rPr>
          <w:rFonts w:ascii="Times New Roman"/>
          <w:color w:val="auto"/>
          <w:sz w:val="28"/>
          <w:szCs w:val="28"/>
        </w:rPr>
        <w:t>①固定设备（储罐、容器、机泵等）的外壳应进行静电接地；</w:t>
      </w:r>
    </w:p>
    <w:p w14:paraId="79415392">
      <w:pPr>
        <w:spacing w:line="600" w:lineRule="exact"/>
        <w:ind w:firstLine="560" w:firstLineChars="200"/>
        <w:rPr>
          <w:rFonts w:ascii="Times New Roman"/>
          <w:color w:val="auto"/>
          <w:sz w:val="28"/>
          <w:szCs w:val="28"/>
        </w:rPr>
      </w:pPr>
      <w:r>
        <w:rPr>
          <w:rFonts w:ascii="Times New Roman"/>
          <w:color w:val="auto"/>
          <w:sz w:val="28"/>
          <w:szCs w:val="28"/>
        </w:rPr>
        <w:t>②对DN≥2.5m，V≥50m</w:t>
      </w:r>
      <w:r>
        <w:rPr>
          <w:rFonts w:ascii="Times New Roman"/>
          <w:color w:val="auto"/>
          <w:sz w:val="28"/>
          <w:szCs w:val="28"/>
          <w:vertAlign w:val="superscript"/>
        </w:rPr>
        <w:t>3</w:t>
      </w:r>
      <w:r>
        <w:rPr>
          <w:rFonts w:ascii="Times New Roman"/>
          <w:color w:val="auto"/>
          <w:sz w:val="28"/>
          <w:szCs w:val="28"/>
        </w:rPr>
        <w:t>的设备，静电接地点不应少于两处；</w:t>
      </w:r>
    </w:p>
    <w:p w14:paraId="6D24F9C8">
      <w:pPr>
        <w:spacing w:line="600" w:lineRule="exact"/>
        <w:ind w:firstLine="560" w:firstLineChars="200"/>
        <w:rPr>
          <w:rFonts w:ascii="Times New Roman"/>
          <w:color w:val="auto"/>
          <w:sz w:val="28"/>
          <w:szCs w:val="28"/>
        </w:rPr>
      </w:pPr>
      <w:r>
        <w:rPr>
          <w:rFonts w:ascii="Times New Roman"/>
          <w:color w:val="auto"/>
          <w:sz w:val="28"/>
          <w:szCs w:val="28"/>
        </w:rPr>
        <w:t>③有振动的固定设备采用6(mm)</w:t>
      </w:r>
      <w:r>
        <w:rPr>
          <w:rFonts w:ascii="Times New Roman"/>
          <w:color w:val="auto"/>
          <w:sz w:val="28"/>
          <w:szCs w:val="28"/>
          <w:vertAlign w:val="superscript"/>
        </w:rPr>
        <w:t>2</w:t>
      </w:r>
      <w:r>
        <w:rPr>
          <w:rFonts w:ascii="Times New Roman"/>
          <w:color w:val="auto"/>
          <w:sz w:val="28"/>
          <w:szCs w:val="28"/>
        </w:rPr>
        <w:t>铜芯软绞线接地；</w:t>
      </w:r>
    </w:p>
    <w:p w14:paraId="63461C7D">
      <w:pPr>
        <w:spacing w:line="600" w:lineRule="exact"/>
        <w:ind w:firstLine="560" w:firstLineChars="200"/>
        <w:rPr>
          <w:rFonts w:ascii="Times New Roman"/>
          <w:color w:val="auto"/>
          <w:sz w:val="28"/>
          <w:szCs w:val="28"/>
        </w:rPr>
      </w:pPr>
      <w:r>
        <w:rPr>
          <w:rFonts w:ascii="Times New Roman"/>
          <w:color w:val="auto"/>
          <w:sz w:val="28"/>
          <w:szCs w:val="28"/>
        </w:rPr>
        <w:t>④转动物体可采用导电润滑脂或专用接地设备；</w:t>
      </w:r>
    </w:p>
    <w:p w14:paraId="478D0DA1">
      <w:pPr>
        <w:spacing w:line="600" w:lineRule="exact"/>
        <w:ind w:firstLine="560" w:firstLineChars="200"/>
        <w:rPr>
          <w:rFonts w:ascii="Times New Roman"/>
          <w:color w:val="auto"/>
          <w:sz w:val="28"/>
          <w:szCs w:val="28"/>
        </w:rPr>
      </w:pPr>
      <w:r>
        <w:rPr>
          <w:rFonts w:ascii="Times New Roman"/>
          <w:color w:val="auto"/>
          <w:sz w:val="28"/>
          <w:szCs w:val="28"/>
        </w:rPr>
        <w:t>⑤罐体内金属构件必须与罐体等电位接地。</w:t>
      </w:r>
    </w:p>
    <w:p w14:paraId="26630C0E">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19</w:t>
      </w:r>
      <w:r>
        <w:rPr>
          <w:rFonts w:ascii="Times New Roman"/>
          <w:color w:val="auto"/>
          <w:sz w:val="28"/>
          <w:szCs w:val="28"/>
        </w:rPr>
        <w:t>、</w:t>
      </w:r>
      <w:r>
        <w:rPr>
          <w:rFonts w:hint="eastAsia" w:ascii="Times New Roman"/>
          <w:color w:val="auto"/>
          <w:sz w:val="28"/>
          <w:szCs w:val="28"/>
        </w:rPr>
        <w:t>本</w:t>
      </w:r>
      <w:r>
        <w:rPr>
          <w:rFonts w:ascii="Times New Roman"/>
          <w:color w:val="auto"/>
          <w:sz w:val="28"/>
          <w:szCs w:val="28"/>
        </w:rPr>
        <w:t>项目涉及防爆要求物料如甲醇、</w:t>
      </w:r>
      <w:r>
        <w:rPr>
          <w:rFonts w:hint="eastAsia" w:ascii="Times New Roman"/>
          <w:color w:val="auto"/>
          <w:sz w:val="28"/>
          <w:szCs w:val="28"/>
        </w:rPr>
        <w:t>乙醇、</w:t>
      </w:r>
      <w:r>
        <w:rPr>
          <w:rFonts w:hint="eastAsia" w:ascii="Times New Roman"/>
          <w:color w:val="auto"/>
          <w:sz w:val="28"/>
          <w:szCs w:val="28"/>
          <w:lang w:val="en-US" w:eastAsia="zh-CN"/>
        </w:rPr>
        <w:t>氯丙烯</w:t>
      </w:r>
      <w:r>
        <w:rPr>
          <w:rFonts w:ascii="Times New Roman"/>
          <w:color w:val="auto"/>
          <w:sz w:val="28"/>
          <w:szCs w:val="28"/>
        </w:rPr>
        <w:t>等，其电气的防爆等级按《爆炸危险环境电力装置设计规范》GB50058-2014选择，爆炸区域范围内所有电气设备防爆炸等级不低于ExdⅡBT</w:t>
      </w:r>
      <w:r>
        <w:rPr>
          <w:rFonts w:hint="eastAsia"/>
          <w:color w:val="auto"/>
          <w:sz w:val="28"/>
          <w:szCs w:val="28"/>
          <w:vertAlign w:val="baseline"/>
          <w:lang w:val="en-US" w:eastAsia="zh-CN"/>
        </w:rPr>
        <w:t>4</w:t>
      </w:r>
      <w:r>
        <w:rPr>
          <w:rFonts w:ascii="Times New Roman"/>
          <w:color w:val="auto"/>
          <w:sz w:val="28"/>
          <w:szCs w:val="28"/>
        </w:rPr>
        <w:t>，企业涉及使用叉车转运厂区内物料时应选用防爆叉车，爆炸环境下进行电工作业的人员应取得防爆电工证书方能上岗作业。</w:t>
      </w:r>
      <w:r>
        <w:rPr>
          <w:rFonts w:hint="eastAsia" w:ascii="Times New Roman"/>
          <w:color w:val="auto"/>
          <w:sz w:val="28"/>
          <w:szCs w:val="28"/>
          <w:lang w:val="en-US" w:eastAsia="zh-CN"/>
        </w:rPr>
        <w:t>可能存在爆炸性气体和/或爆炸性粉尘环境的生产设施，除进行电气设备防爆设计外，应进行非电气设备防爆设计。</w:t>
      </w:r>
    </w:p>
    <w:p w14:paraId="1B2347FE">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20</w:t>
      </w:r>
      <w:r>
        <w:rPr>
          <w:rFonts w:ascii="Times New Roman"/>
          <w:color w:val="auto"/>
          <w:sz w:val="28"/>
          <w:szCs w:val="28"/>
        </w:rPr>
        <w:t>、</w:t>
      </w:r>
      <w:r>
        <w:rPr>
          <w:rFonts w:hint="eastAsia" w:ascii="Times New Roman"/>
          <w:color w:val="auto"/>
          <w:sz w:val="28"/>
          <w:szCs w:val="28"/>
        </w:rPr>
        <w:t>初步</w:t>
      </w:r>
      <w:r>
        <w:rPr>
          <w:rFonts w:ascii="Times New Roman"/>
          <w:color w:val="auto"/>
          <w:sz w:val="28"/>
          <w:szCs w:val="28"/>
        </w:rPr>
        <w:t>设计时应根据《爆炸危险环境电力装置设计规范》GB50058-2014的规定与项目的实际情况，划分该项目火灾和爆炸危险区域。爆炸性气体环境接地设计应符合下列要求：</w:t>
      </w:r>
    </w:p>
    <w:p w14:paraId="1BB129BE">
      <w:pPr>
        <w:spacing w:line="600" w:lineRule="exact"/>
        <w:ind w:firstLine="560" w:firstLineChars="200"/>
        <w:rPr>
          <w:rFonts w:ascii="Times New Roman"/>
          <w:color w:val="auto"/>
          <w:sz w:val="28"/>
          <w:szCs w:val="28"/>
        </w:rPr>
      </w:pPr>
      <w:r>
        <w:rPr>
          <w:rFonts w:ascii="Times New Roman"/>
          <w:color w:val="auto"/>
          <w:sz w:val="28"/>
          <w:szCs w:val="28"/>
        </w:rPr>
        <w:t>（1）按有关电力设备接地设计技术规程规定不需要接地的下列部分，在爆炸性气体环境内仍应进行接地：</w:t>
      </w:r>
    </w:p>
    <w:p w14:paraId="2A9D2EED">
      <w:pPr>
        <w:spacing w:line="600" w:lineRule="exact"/>
        <w:ind w:firstLine="560" w:firstLineChars="200"/>
        <w:rPr>
          <w:rFonts w:ascii="Times New Roman"/>
          <w:color w:val="auto"/>
          <w:sz w:val="28"/>
          <w:szCs w:val="28"/>
        </w:rPr>
      </w:pPr>
      <w:r>
        <w:rPr>
          <w:rFonts w:ascii="Times New Roman"/>
          <w:color w:val="auto"/>
          <w:sz w:val="28"/>
          <w:szCs w:val="28"/>
        </w:rPr>
        <w:t>（2）在不良导电地面处，交流额定电压为380V及以下和直流额定电压为440V及以下的电气设备正常不带电的金属外壳；</w:t>
      </w:r>
    </w:p>
    <w:p w14:paraId="157D47E2">
      <w:pPr>
        <w:spacing w:line="600" w:lineRule="exact"/>
        <w:ind w:firstLine="560" w:firstLineChars="200"/>
        <w:rPr>
          <w:rFonts w:ascii="Times New Roman"/>
          <w:color w:val="auto"/>
          <w:sz w:val="28"/>
          <w:szCs w:val="28"/>
        </w:rPr>
      </w:pPr>
      <w:r>
        <w:rPr>
          <w:rFonts w:ascii="Times New Roman"/>
          <w:color w:val="auto"/>
          <w:sz w:val="28"/>
          <w:szCs w:val="28"/>
        </w:rPr>
        <w:t>（3）在干燥环境，交流额定电压为127V及以下，直流电压为110V及以下电气设备正常不带电的金属外壳；</w:t>
      </w:r>
    </w:p>
    <w:p w14:paraId="1A8EF6F0">
      <w:pPr>
        <w:spacing w:line="600" w:lineRule="exact"/>
        <w:ind w:firstLine="560" w:firstLineChars="200"/>
        <w:rPr>
          <w:rFonts w:ascii="Times New Roman"/>
          <w:color w:val="auto"/>
          <w:sz w:val="28"/>
          <w:szCs w:val="28"/>
        </w:rPr>
      </w:pPr>
      <w:r>
        <w:rPr>
          <w:rFonts w:ascii="Times New Roman"/>
          <w:color w:val="auto"/>
          <w:sz w:val="28"/>
          <w:szCs w:val="28"/>
        </w:rPr>
        <w:t>（4）安装在已接地的金属结构上的电气设备。</w:t>
      </w:r>
    </w:p>
    <w:p w14:paraId="514F7B89">
      <w:pPr>
        <w:spacing w:line="600" w:lineRule="exact"/>
        <w:ind w:firstLine="560" w:firstLineChars="200"/>
        <w:rPr>
          <w:rFonts w:ascii="Times New Roman"/>
          <w:color w:val="auto"/>
          <w:sz w:val="28"/>
          <w:szCs w:val="28"/>
        </w:rPr>
      </w:pPr>
      <w:r>
        <w:rPr>
          <w:rFonts w:hint="eastAsia"/>
          <w:color w:val="auto"/>
          <w:sz w:val="28"/>
          <w:szCs w:val="28"/>
          <w:lang w:eastAsia="zh-CN"/>
        </w:rPr>
        <w:t>（</w:t>
      </w:r>
      <w:r>
        <w:rPr>
          <w:rFonts w:hint="eastAsia"/>
          <w:color w:val="auto"/>
          <w:sz w:val="28"/>
          <w:szCs w:val="28"/>
          <w:lang w:val="en-US" w:eastAsia="zh-CN"/>
        </w:rPr>
        <w:t>5</w:t>
      </w:r>
      <w:r>
        <w:rPr>
          <w:rFonts w:hint="eastAsia"/>
          <w:color w:val="auto"/>
          <w:sz w:val="28"/>
          <w:szCs w:val="28"/>
          <w:lang w:eastAsia="zh-CN"/>
        </w:rPr>
        <w:t>）</w:t>
      </w:r>
      <w:r>
        <w:rPr>
          <w:rFonts w:ascii="Times New Roman"/>
          <w:color w:val="auto"/>
          <w:sz w:val="28"/>
          <w:szCs w:val="28"/>
        </w:rPr>
        <w:t>防爆电气设备的铭牌、防爆标志、警告牌应正确、清晰。防爆电气设备的外壳和透光部分应无裂纹、损伤。紧固螺栓穿满紧固到位。</w:t>
      </w:r>
    </w:p>
    <w:p w14:paraId="34E8859A">
      <w:pPr>
        <w:spacing w:line="600" w:lineRule="exact"/>
        <w:ind w:firstLine="560" w:firstLineChars="200"/>
        <w:rPr>
          <w:rFonts w:ascii="Times New Roman"/>
          <w:color w:val="auto"/>
          <w:sz w:val="28"/>
          <w:szCs w:val="28"/>
        </w:rPr>
      </w:pPr>
      <w:r>
        <w:rPr>
          <w:rFonts w:ascii="Times New Roman"/>
          <w:color w:val="auto"/>
          <w:sz w:val="28"/>
          <w:szCs w:val="28"/>
        </w:rPr>
        <w:t>2</w:t>
      </w:r>
      <w:r>
        <w:rPr>
          <w:rFonts w:hint="eastAsia" w:ascii="Times New Roman"/>
          <w:color w:val="auto"/>
          <w:sz w:val="28"/>
          <w:szCs w:val="28"/>
          <w:lang w:val="en-US" w:eastAsia="zh-CN"/>
        </w:rPr>
        <w:t>1</w:t>
      </w:r>
      <w:r>
        <w:rPr>
          <w:rFonts w:ascii="Times New Roman"/>
          <w:color w:val="auto"/>
          <w:sz w:val="28"/>
          <w:szCs w:val="28"/>
        </w:rPr>
        <w:t>、在爆炸危险环境内，电气设备的金属外壳应可靠接地（TN-S系统）。爆炸性气体环境1区的所有电气设备以及爆炸性气体环境2区内除照明灯具以外的其它电气设备，应采用专门的接地线。该接地线若与相线敷设在同一保护管内时，应具有与相线相等的绝缘。此时爆炸性气体环境的金属管线，电缆和金属包皮等，只能作为辅助接地线。</w:t>
      </w:r>
    </w:p>
    <w:p w14:paraId="4FF64483">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22</w:t>
      </w:r>
      <w:r>
        <w:rPr>
          <w:rFonts w:ascii="Times New Roman"/>
          <w:color w:val="auto"/>
          <w:sz w:val="28"/>
          <w:szCs w:val="28"/>
        </w:rPr>
        <w:t>、管道系统</w:t>
      </w:r>
    </w:p>
    <w:p w14:paraId="6AD135DB">
      <w:pPr>
        <w:spacing w:line="600" w:lineRule="exact"/>
        <w:ind w:firstLine="560" w:firstLineChars="200"/>
        <w:rPr>
          <w:rFonts w:ascii="Times New Roman"/>
          <w:color w:val="auto"/>
          <w:sz w:val="28"/>
          <w:szCs w:val="28"/>
        </w:rPr>
      </w:pPr>
      <w:r>
        <w:rPr>
          <w:rFonts w:ascii="Times New Roman"/>
          <w:color w:val="auto"/>
          <w:sz w:val="28"/>
          <w:szCs w:val="28"/>
        </w:rPr>
        <w:t>①管道进出装置处、分岔处应进行接地，长距离无分支管道，每隔100m接地一次；</w:t>
      </w:r>
    </w:p>
    <w:p w14:paraId="4E92D98B">
      <w:pPr>
        <w:spacing w:line="600" w:lineRule="exact"/>
        <w:ind w:firstLine="560" w:firstLineChars="200"/>
        <w:rPr>
          <w:rFonts w:ascii="Times New Roman"/>
          <w:color w:val="auto"/>
          <w:sz w:val="28"/>
          <w:szCs w:val="28"/>
        </w:rPr>
      </w:pPr>
      <w:r>
        <w:rPr>
          <w:rFonts w:ascii="Times New Roman"/>
          <w:color w:val="auto"/>
          <w:sz w:val="28"/>
          <w:szCs w:val="28"/>
        </w:rPr>
        <w:t>②平行管道净距小于100mm时，每隔20m加跨接线；当管道交叉净距小于100mm时，应加跨接线；</w:t>
      </w:r>
    </w:p>
    <w:p w14:paraId="0C51A127">
      <w:pPr>
        <w:spacing w:line="600" w:lineRule="exact"/>
        <w:ind w:firstLine="560" w:firstLineChars="200"/>
        <w:rPr>
          <w:rFonts w:ascii="Times New Roman"/>
          <w:color w:val="auto"/>
          <w:sz w:val="28"/>
          <w:szCs w:val="28"/>
        </w:rPr>
      </w:pPr>
      <w:r>
        <w:rPr>
          <w:rFonts w:ascii="Times New Roman"/>
          <w:color w:val="auto"/>
          <w:sz w:val="28"/>
          <w:szCs w:val="28"/>
        </w:rPr>
        <w:t>③金属法兰（涉及易燃可燃液体管道）连接管道5颗螺丝以下的要加金属片跨接；用丝口连接的金属管道，连接处两端应加金属卡子用金属导线跨接或焊接；</w:t>
      </w:r>
    </w:p>
    <w:p w14:paraId="673FDCB9">
      <w:pPr>
        <w:spacing w:line="600" w:lineRule="exact"/>
        <w:ind w:firstLine="560" w:firstLineChars="200"/>
        <w:rPr>
          <w:rFonts w:ascii="Times New Roman"/>
          <w:color w:val="auto"/>
          <w:sz w:val="28"/>
          <w:szCs w:val="28"/>
        </w:rPr>
      </w:pPr>
      <w:r>
        <w:rPr>
          <w:rFonts w:ascii="Times New Roman"/>
          <w:color w:val="auto"/>
          <w:sz w:val="28"/>
          <w:szCs w:val="28"/>
        </w:rPr>
        <w:t>④不得使用非导体管道输送易燃液体,应使用导电软管或内附金属丝、网的胶管，且在相接时注意静电的导通性；</w:t>
      </w:r>
    </w:p>
    <w:p w14:paraId="3B7248A6">
      <w:pPr>
        <w:spacing w:line="600" w:lineRule="exact"/>
        <w:ind w:firstLine="560" w:firstLineChars="200"/>
        <w:rPr>
          <w:rFonts w:ascii="Times New Roman"/>
          <w:color w:val="auto"/>
          <w:sz w:val="28"/>
          <w:szCs w:val="28"/>
        </w:rPr>
      </w:pPr>
      <w:r>
        <w:rPr>
          <w:rFonts w:ascii="Times New Roman"/>
          <w:color w:val="auto"/>
          <w:sz w:val="28"/>
          <w:szCs w:val="28"/>
        </w:rPr>
        <w:t>⑤在设备内正在进行灌装、搅拌或循环过程中禁止检尺、取样、测温等现场操作。当灌装、搅拌或循环停止后，应按操作规程或静置时间静置一定时间后，才能进行下一步工序。</w:t>
      </w:r>
    </w:p>
    <w:p w14:paraId="0AB5D568">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23</w:t>
      </w:r>
      <w:r>
        <w:rPr>
          <w:rFonts w:ascii="Times New Roman"/>
          <w:color w:val="auto"/>
          <w:sz w:val="28"/>
          <w:szCs w:val="28"/>
        </w:rPr>
        <w:t>、DCS系统应设单独接地，DCS系统应设UPS电源。</w:t>
      </w:r>
    </w:p>
    <w:p w14:paraId="7E28A687">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24</w:t>
      </w:r>
      <w:r>
        <w:rPr>
          <w:rFonts w:ascii="Times New Roman"/>
          <w:color w:val="auto"/>
          <w:sz w:val="28"/>
          <w:szCs w:val="28"/>
        </w:rPr>
        <w:t>、所有进入DCS系统信号的电源应采用质量合格的屏蔽电缆，敷设时应与电力电缆分开，且单端接地（即信号端不接地）；</w:t>
      </w:r>
    </w:p>
    <w:p w14:paraId="22C2B984">
      <w:pPr>
        <w:spacing w:line="600" w:lineRule="exact"/>
        <w:ind w:firstLine="536" w:firstLineChars="200"/>
        <w:rPr>
          <w:rFonts w:ascii="Times New Roman"/>
          <w:color w:val="auto"/>
          <w:sz w:val="28"/>
          <w:szCs w:val="28"/>
        </w:rPr>
      </w:pPr>
      <w:r>
        <w:rPr>
          <w:rFonts w:hint="eastAsia" w:ascii="Times New Roman"/>
          <w:color w:val="auto"/>
          <w:spacing w:val="-6"/>
          <w:sz w:val="28"/>
          <w:szCs w:val="28"/>
          <w:lang w:val="en-US" w:eastAsia="zh-CN"/>
        </w:rPr>
        <w:t>25</w:t>
      </w:r>
      <w:r>
        <w:rPr>
          <w:rFonts w:ascii="Times New Roman"/>
          <w:color w:val="auto"/>
          <w:spacing w:val="-6"/>
          <w:sz w:val="28"/>
          <w:szCs w:val="28"/>
        </w:rPr>
        <w:t>、重要调节系统设计，应具有“当调节信号偏差大时，自动由自动调节方式转换为手动操作方式”的功能。重要调节系统应定期进行内外扰动试验。</w:t>
      </w:r>
    </w:p>
    <w:p w14:paraId="3959BF89">
      <w:pPr>
        <w:spacing w:line="600" w:lineRule="exact"/>
        <w:ind w:firstLine="560" w:firstLineChars="200"/>
        <w:rPr>
          <w:rFonts w:hint="eastAsia" w:ascii="Times New Roman"/>
          <w:color w:val="auto"/>
          <w:sz w:val="28"/>
          <w:szCs w:val="28"/>
          <w:lang w:val="en-US" w:eastAsia="zh-CN"/>
        </w:rPr>
      </w:pPr>
      <w:r>
        <w:rPr>
          <w:rFonts w:hint="eastAsia" w:ascii="Times New Roman"/>
          <w:color w:val="auto"/>
          <w:sz w:val="28"/>
          <w:szCs w:val="28"/>
          <w:lang w:val="en-US" w:eastAsia="zh-CN"/>
        </w:rPr>
        <w:t>26、甲类装置、甲类仓库及甲类槽罐车装卸区域地方应设不发火防静电地面。</w:t>
      </w:r>
    </w:p>
    <w:p w14:paraId="6B38EEC4">
      <w:pPr>
        <w:spacing w:line="600" w:lineRule="exact"/>
        <w:ind w:firstLine="560" w:firstLineChars="200"/>
        <w:rPr>
          <w:rFonts w:hint="eastAsia"/>
          <w:color w:val="auto"/>
          <w:sz w:val="28"/>
          <w:szCs w:val="28"/>
          <w:lang w:val="en-US" w:eastAsia="zh-CN"/>
        </w:rPr>
      </w:pPr>
      <w:r>
        <w:rPr>
          <w:rFonts w:hint="eastAsia"/>
          <w:color w:val="auto"/>
          <w:sz w:val="28"/>
          <w:szCs w:val="28"/>
          <w:lang w:val="en-US" w:eastAsia="zh-CN"/>
        </w:rPr>
        <w:t>27、防爆电气设备的紧固螺栓应有防松措施，无松动和锈蚀。</w:t>
      </w:r>
    </w:p>
    <w:p w14:paraId="32FF2458">
      <w:pPr>
        <w:keepNext w:val="0"/>
        <w:keepLines w:val="0"/>
        <w:pageBreakBefore w:val="0"/>
        <w:widowControl w:val="0"/>
        <w:kinsoku/>
        <w:wordWrap/>
        <w:overflowPunct/>
        <w:topLinePunct w:val="0"/>
        <w:autoSpaceDE/>
        <w:autoSpaceDN/>
        <w:bidi w:val="0"/>
        <w:adjustRightInd/>
        <w:snapToGrid/>
        <w:spacing w:before="157" w:beforeLines="50"/>
        <w:ind w:firstLine="561"/>
        <w:textAlignment w:val="auto"/>
        <w:outlineLvl w:val="3"/>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7.3.3.8安全卫生对策措施与建议</w:t>
      </w:r>
    </w:p>
    <w:p w14:paraId="2DD584F6">
      <w:pPr>
        <w:spacing w:line="600" w:lineRule="exact"/>
        <w:ind w:firstLine="560" w:firstLineChars="200"/>
        <w:rPr>
          <w:rFonts w:hint="eastAsia" w:ascii="Times New Roman"/>
          <w:color w:val="auto"/>
          <w:sz w:val="28"/>
          <w:szCs w:val="28"/>
        </w:rPr>
      </w:pPr>
      <w:r>
        <w:rPr>
          <w:rFonts w:hint="eastAsia" w:ascii="Times New Roman"/>
          <w:color w:val="auto"/>
          <w:sz w:val="28"/>
          <w:szCs w:val="28"/>
        </w:rPr>
        <w:t>1）针对本项目生产特点，采用密闭、负压的作业，应在不能密闭的尘毒逸散口，采取局部通风排毒和除尘等措施，并设置通风排毒、净化、除尘系统，降低作业场所及其周围环境尘毒浓度。</w:t>
      </w:r>
    </w:p>
    <w:p w14:paraId="2F8E6ACA">
      <w:pPr>
        <w:spacing w:line="600" w:lineRule="exact"/>
        <w:ind w:firstLine="560" w:firstLineChars="200"/>
        <w:rPr>
          <w:rFonts w:hint="eastAsia" w:ascii="Times New Roman"/>
          <w:color w:val="auto"/>
          <w:sz w:val="28"/>
          <w:szCs w:val="28"/>
        </w:rPr>
      </w:pPr>
      <w:r>
        <w:rPr>
          <w:rFonts w:hint="eastAsia" w:ascii="Times New Roman"/>
          <w:color w:val="auto"/>
          <w:sz w:val="28"/>
          <w:szCs w:val="28"/>
        </w:rPr>
        <w:t>2）针对泵等噪声大的特点，工程设计必须采取更加有效措施，强化噪声控制，在选取低噪声设备的同时采用隔声、消声等多种手段降低操作岗位和生产现场的噪声强度。</w:t>
      </w:r>
    </w:p>
    <w:p w14:paraId="7FFAE79F">
      <w:pPr>
        <w:spacing w:line="600" w:lineRule="exact"/>
        <w:ind w:firstLine="560" w:firstLineChars="200"/>
        <w:rPr>
          <w:rFonts w:hint="eastAsia" w:ascii="Times New Roman"/>
          <w:color w:val="auto"/>
          <w:sz w:val="28"/>
          <w:szCs w:val="28"/>
        </w:rPr>
      </w:pPr>
      <w:r>
        <w:rPr>
          <w:rFonts w:hint="eastAsia" w:ascii="Times New Roman"/>
          <w:color w:val="auto"/>
          <w:sz w:val="28"/>
          <w:szCs w:val="28"/>
        </w:rPr>
        <w:t>3）尽可能采用密闭性生产工艺，加强设备管理，消灭跑、冒、滴、漏，防止有毒气体或酸雾逸出。</w:t>
      </w:r>
    </w:p>
    <w:p w14:paraId="192872E2">
      <w:pPr>
        <w:spacing w:line="600" w:lineRule="exact"/>
        <w:ind w:firstLine="560" w:firstLineChars="200"/>
        <w:rPr>
          <w:rFonts w:hint="eastAsia" w:ascii="Times New Roman"/>
          <w:color w:val="auto"/>
          <w:sz w:val="28"/>
          <w:szCs w:val="28"/>
        </w:rPr>
      </w:pPr>
      <w:r>
        <w:rPr>
          <w:rFonts w:hint="eastAsia" w:ascii="Times New Roman"/>
          <w:color w:val="auto"/>
          <w:sz w:val="28"/>
          <w:szCs w:val="28"/>
        </w:rPr>
        <w:t>4）经常有人通行的场所，其酸、碱输送管道不架空，防止法兰、接头处泄漏而烫伤作业人员。</w:t>
      </w:r>
    </w:p>
    <w:p w14:paraId="5821B568">
      <w:pPr>
        <w:spacing w:line="600" w:lineRule="exact"/>
        <w:ind w:firstLine="560" w:firstLineChars="200"/>
        <w:rPr>
          <w:rFonts w:hint="eastAsia" w:ascii="Times New Roman"/>
          <w:color w:val="auto"/>
          <w:sz w:val="28"/>
          <w:szCs w:val="28"/>
        </w:rPr>
      </w:pPr>
      <w:r>
        <w:rPr>
          <w:rFonts w:hint="eastAsia" w:ascii="Times New Roman"/>
          <w:color w:val="auto"/>
          <w:sz w:val="28"/>
          <w:szCs w:val="28"/>
        </w:rPr>
        <w:t>5）装置尽可能采用自然通风设计。在高温作业的作业场所设置轴流式排风机。在控制室、值班室、休息室设置空调，有效地消除和降低高温及热辐射的危害。</w:t>
      </w:r>
    </w:p>
    <w:p w14:paraId="32834D34">
      <w:pPr>
        <w:spacing w:line="600" w:lineRule="exact"/>
        <w:ind w:firstLine="560" w:firstLineChars="200"/>
        <w:rPr>
          <w:rFonts w:hint="eastAsia" w:ascii="Times New Roman"/>
          <w:color w:val="auto"/>
          <w:sz w:val="28"/>
          <w:szCs w:val="28"/>
        </w:rPr>
      </w:pPr>
      <w:r>
        <w:rPr>
          <w:rFonts w:hint="eastAsia" w:ascii="Times New Roman"/>
          <w:color w:val="auto"/>
          <w:sz w:val="28"/>
          <w:szCs w:val="28"/>
        </w:rPr>
        <w:t>6）温度高于60℃的设备和管道采用隔热材料保温，防止烫伤。</w:t>
      </w:r>
    </w:p>
    <w:p w14:paraId="52155B4D">
      <w:pPr>
        <w:spacing w:line="600" w:lineRule="exact"/>
        <w:ind w:firstLine="560" w:firstLineChars="200"/>
        <w:rPr>
          <w:rFonts w:hint="eastAsia" w:ascii="Times New Roman"/>
          <w:color w:val="auto"/>
          <w:sz w:val="28"/>
          <w:szCs w:val="28"/>
        </w:rPr>
      </w:pPr>
      <w:r>
        <w:rPr>
          <w:rFonts w:hint="eastAsia" w:ascii="Times New Roman"/>
          <w:color w:val="auto"/>
          <w:sz w:val="28"/>
          <w:szCs w:val="28"/>
        </w:rPr>
        <w:t>7）具有强噪声的机械设备及厂房设置的操作间的围护结构（墙、门、窗、顶棚等）隔声性能应能达到要求。</w:t>
      </w:r>
    </w:p>
    <w:p w14:paraId="0F6E6196">
      <w:pPr>
        <w:spacing w:line="600" w:lineRule="exact"/>
        <w:ind w:firstLine="560" w:firstLineChars="200"/>
        <w:rPr>
          <w:rFonts w:hint="eastAsia" w:ascii="Times New Roman"/>
          <w:color w:val="auto"/>
          <w:sz w:val="28"/>
          <w:szCs w:val="28"/>
        </w:rPr>
      </w:pPr>
      <w:r>
        <w:rPr>
          <w:rFonts w:hint="eastAsia" w:ascii="Times New Roman"/>
          <w:color w:val="auto"/>
          <w:sz w:val="28"/>
          <w:szCs w:val="28"/>
        </w:rPr>
        <w:t>8）设备和管道检修前，须将有害介质进行置换，待检验合格后方可检修或动火。</w:t>
      </w:r>
    </w:p>
    <w:p w14:paraId="23F77BF3">
      <w:pPr>
        <w:spacing w:line="600" w:lineRule="exact"/>
        <w:ind w:firstLine="560" w:firstLineChars="200"/>
        <w:rPr>
          <w:rFonts w:hint="eastAsia" w:ascii="Times New Roman"/>
          <w:color w:val="auto"/>
          <w:sz w:val="28"/>
          <w:szCs w:val="28"/>
        </w:rPr>
      </w:pPr>
      <w:r>
        <w:rPr>
          <w:rFonts w:hint="eastAsia" w:ascii="Times New Roman"/>
          <w:color w:val="auto"/>
          <w:sz w:val="28"/>
          <w:szCs w:val="28"/>
        </w:rPr>
        <w:t>9）在氧气浓度低于18％或高于23%的状态下检修设备，作业人员必须使用空气呼吸器或软管面具等隔离式呼吸保护器具，严禁使用过滤式面具。</w:t>
      </w:r>
    </w:p>
    <w:p w14:paraId="79518F66">
      <w:pPr>
        <w:spacing w:line="600" w:lineRule="exact"/>
        <w:ind w:firstLine="560" w:firstLineChars="200"/>
        <w:rPr>
          <w:rFonts w:hint="eastAsia" w:ascii="Times New Roman"/>
          <w:color w:val="auto"/>
          <w:sz w:val="28"/>
          <w:szCs w:val="28"/>
        </w:rPr>
      </w:pPr>
      <w:r>
        <w:rPr>
          <w:rFonts w:hint="eastAsia" w:ascii="Times New Roman"/>
          <w:color w:val="auto"/>
          <w:sz w:val="28"/>
          <w:szCs w:val="28"/>
        </w:rPr>
        <w:t>10）当采取措施后无法达到噪声的限制值时，可采用个人防护用具。一般采用佩戴个人防护用具，如耳塞、耳罩等。</w:t>
      </w:r>
    </w:p>
    <w:p w14:paraId="35520146">
      <w:pPr>
        <w:spacing w:line="600" w:lineRule="exact"/>
        <w:ind w:firstLine="560" w:firstLineChars="200"/>
        <w:rPr>
          <w:rFonts w:hint="eastAsia" w:ascii="Times New Roman"/>
          <w:color w:val="auto"/>
          <w:sz w:val="28"/>
          <w:szCs w:val="28"/>
        </w:rPr>
      </w:pPr>
      <w:r>
        <w:rPr>
          <w:rFonts w:hint="eastAsia" w:ascii="Times New Roman"/>
          <w:color w:val="auto"/>
          <w:sz w:val="28"/>
          <w:szCs w:val="28"/>
        </w:rPr>
        <w:t>11）高温环境作业应安排好工间休息地点。休息室要求远离热源，有足够的椅子、饮水、风扇、温度保持在30℃以下，必要时可设置空调。</w:t>
      </w:r>
    </w:p>
    <w:p w14:paraId="11B336C0">
      <w:pPr>
        <w:spacing w:line="600" w:lineRule="exact"/>
        <w:ind w:firstLine="560" w:firstLineChars="200"/>
        <w:rPr>
          <w:rFonts w:hint="eastAsia" w:ascii="Times New Roman"/>
          <w:color w:val="auto"/>
          <w:sz w:val="28"/>
          <w:szCs w:val="28"/>
        </w:rPr>
      </w:pPr>
      <w:r>
        <w:rPr>
          <w:rFonts w:hint="eastAsia" w:ascii="Times New Roman"/>
          <w:color w:val="auto"/>
          <w:sz w:val="28"/>
          <w:szCs w:val="28"/>
        </w:rPr>
        <w:t>12）中毒、灼伤等作业场所必须配备相应的抢救药品。</w:t>
      </w:r>
    </w:p>
    <w:p w14:paraId="3C6D7ECC">
      <w:pPr>
        <w:spacing w:line="600" w:lineRule="exact"/>
        <w:ind w:firstLine="560" w:firstLineChars="200"/>
        <w:rPr>
          <w:rFonts w:hint="eastAsia" w:ascii="Times New Roman"/>
          <w:color w:val="auto"/>
          <w:sz w:val="28"/>
          <w:szCs w:val="28"/>
        </w:rPr>
      </w:pPr>
      <w:r>
        <w:rPr>
          <w:rFonts w:hint="eastAsia" w:ascii="Times New Roman"/>
          <w:color w:val="auto"/>
          <w:sz w:val="28"/>
          <w:szCs w:val="28"/>
        </w:rPr>
        <w:t>13）定期检查设备和管道，当发现有泄漏时，应采取措施堵漏；当发生火灾时，用二氧化碳、干砂等灭火。</w:t>
      </w:r>
    </w:p>
    <w:p w14:paraId="259A8995">
      <w:pPr>
        <w:spacing w:line="600" w:lineRule="exact"/>
        <w:ind w:firstLine="560" w:firstLineChars="200"/>
        <w:rPr>
          <w:rFonts w:hint="eastAsia" w:ascii="Times New Roman"/>
          <w:color w:val="auto"/>
          <w:sz w:val="28"/>
          <w:szCs w:val="28"/>
        </w:rPr>
      </w:pPr>
      <w:r>
        <w:rPr>
          <w:rFonts w:hint="eastAsia" w:ascii="Times New Roman"/>
          <w:color w:val="auto"/>
          <w:sz w:val="28"/>
          <w:szCs w:val="28"/>
        </w:rPr>
        <w:t>14）试车投产前，个体防护用品必须按国家标准采购发放到位，并做好使用培训工作。</w:t>
      </w:r>
    </w:p>
    <w:p w14:paraId="584DE084">
      <w:pPr>
        <w:spacing w:line="600" w:lineRule="exact"/>
        <w:ind w:firstLine="560" w:firstLineChars="200"/>
        <w:rPr>
          <w:rFonts w:hint="eastAsia" w:ascii="Times New Roman"/>
          <w:color w:val="auto"/>
          <w:sz w:val="28"/>
          <w:szCs w:val="28"/>
        </w:rPr>
      </w:pPr>
      <w:r>
        <w:rPr>
          <w:rFonts w:hint="eastAsia" w:ascii="Times New Roman"/>
          <w:color w:val="auto"/>
          <w:sz w:val="28"/>
          <w:szCs w:val="28"/>
        </w:rPr>
        <w:t>15）有毒、有腐蚀的生产装置及罐区应设洗眼喷淋，以便及时冲洗。</w:t>
      </w:r>
    </w:p>
    <w:p w14:paraId="551E80DD">
      <w:pPr>
        <w:spacing w:line="600" w:lineRule="exact"/>
        <w:ind w:firstLine="560" w:firstLineChars="200"/>
        <w:rPr>
          <w:rFonts w:hint="eastAsia" w:ascii="Times New Roman"/>
          <w:color w:val="auto"/>
          <w:sz w:val="28"/>
          <w:szCs w:val="28"/>
        </w:rPr>
      </w:pPr>
      <w:r>
        <w:rPr>
          <w:rFonts w:hint="eastAsia" w:ascii="Times New Roman"/>
          <w:color w:val="auto"/>
          <w:sz w:val="28"/>
          <w:szCs w:val="28"/>
        </w:rPr>
        <w:t xml:space="preserve">16）定期给职工体检，建立职工体检情况档案。   </w:t>
      </w:r>
    </w:p>
    <w:p w14:paraId="483ED58D">
      <w:pPr>
        <w:spacing w:line="600" w:lineRule="exact"/>
        <w:ind w:firstLine="560" w:firstLineChars="200"/>
        <w:rPr>
          <w:rFonts w:hint="eastAsia" w:ascii="Times New Roman"/>
          <w:color w:val="auto"/>
          <w:sz w:val="28"/>
          <w:szCs w:val="28"/>
        </w:rPr>
      </w:pPr>
      <w:r>
        <w:rPr>
          <w:rFonts w:hint="eastAsia" w:ascii="Times New Roman"/>
          <w:color w:val="auto"/>
          <w:sz w:val="28"/>
          <w:szCs w:val="28"/>
        </w:rPr>
        <w:t>17）加强厂内绿化，创造一个文明、清洁和优美环境。</w:t>
      </w:r>
    </w:p>
    <w:p w14:paraId="1FBB1DD0">
      <w:pPr>
        <w:keepNext w:val="0"/>
        <w:keepLines w:val="0"/>
        <w:pageBreakBefore w:val="0"/>
        <w:widowControl w:val="0"/>
        <w:kinsoku/>
        <w:wordWrap/>
        <w:overflowPunct/>
        <w:topLinePunct w:val="0"/>
        <w:autoSpaceDE/>
        <w:autoSpaceDN/>
        <w:bidi w:val="0"/>
        <w:adjustRightInd/>
        <w:snapToGrid/>
        <w:spacing w:before="157" w:beforeLines="50"/>
        <w:ind w:firstLine="561"/>
        <w:textAlignment w:val="auto"/>
        <w:outlineLvl w:val="3"/>
        <w:rPr>
          <w:rFonts w:ascii="Times New Roman"/>
          <w:color w:val="auto"/>
          <w:sz w:val="28"/>
          <w:szCs w:val="28"/>
        </w:rPr>
      </w:pPr>
      <w:bookmarkStart w:id="288" w:name="_Toc421210608"/>
      <w:r>
        <w:rPr>
          <w:rFonts w:hint="eastAsia" w:ascii="Times New Roman" w:hAnsi="Times New Roman" w:eastAsia="宋体" w:cs="Times New Roman"/>
          <w:b/>
          <w:bCs/>
          <w:sz w:val="28"/>
          <w:szCs w:val="28"/>
          <w:lang w:val="en-US" w:eastAsia="zh-CN"/>
        </w:rPr>
        <w:t>7.3.2.</w:t>
      </w:r>
      <w:r>
        <w:rPr>
          <w:rFonts w:hint="eastAsia" w:cs="Times New Roman"/>
          <w:b/>
          <w:bCs/>
          <w:sz w:val="28"/>
          <w:szCs w:val="28"/>
          <w:lang w:val="en-US" w:eastAsia="zh-CN"/>
        </w:rPr>
        <w:t>9</w:t>
      </w:r>
      <w:r>
        <w:rPr>
          <w:rFonts w:hint="eastAsia" w:ascii="Times New Roman" w:hAnsi="Times New Roman" w:eastAsia="宋体" w:cs="Times New Roman"/>
          <w:b/>
          <w:bCs/>
          <w:sz w:val="28"/>
          <w:szCs w:val="28"/>
          <w:lang w:val="en-US" w:eastAsia="zh-CN"/>
        </w:rPr>
        <w:t>重点监管的危险化学品安全对策对策措施</w:t>
      </w:r>
      <w:bookmarkEnd w:id="288"/>
    </w:p>
    <w:p w14:paraId="5A7C018F">
      <w:pPr>
        <w:spacing w:line="560" w:lineRule="exact"/>
        <w:ind w:firstLine="560"/>
        <w:rPr>
          <w:rFonts w:ascii="Times New Roman"/>
          <w:color w:val="auto"/>
          <w:sz w:val="28"/>
          <w:szCs w:val="28"/>
        </w:rPr>
      </w:pPr>
      <w:r>
        <w:rPr>
          <w:rFonts w:hint="eastAsia" w:ascii="Times New Roman"/>
          <w:color w:val="auto"/>
          <w:sz w:val="28"/>
          <w:szCs w:val="28"/>
        </w:rPr>
        <w:t>本</w:t>
      </w:r>
      <w:r>
        <w:rPr>
          <w:rFonts w:ascii="Times New Roman"/>
          <w:color w:val="auto"/>
          <w:sz w:val="28"/>
          <w:szCs w:val="28"/>
        </w:rPr>
        <w:t>项目中的甲醇属于重点监管的危险化学品。</w:t>
      </w:r>
      <w:r>
        <w:rPr>
          <w:rFonts w:ascii="Times New Roman"/>
          <w:color w:val="auto"/>
          <w:sz w:val="28"/>
          <w:szCs w:val="28"/>
          <w:lang w:val="zh-CN"/>
        </w:rPr>
        <w:t>对于重点监管的危险化学品</w:t>
      </w:r>
      <w:r>
        <w:rPr>
          <w:rFonts w:ascii="Times New Roman"/>
          <w:color w:val="auto"/>
          <w:sz w:val="28"/>
          <w:szCs w:val="28"/>
        </w:rPr>
        <w:t>应当根据涉及重点监管的危险化学品数量、使用工艺（方式）或者相关设备、设施等实际情况，按照《国家安全监管总局办公厅关于印发首批重点监管的危险化学品安全措施和应急处置原则的通知》（安监总厅管三〔2011〕142号）、《第二批重点监管的危险化学品安全措施和应急处置原则》（安监总管三〔2013〕12号）的要求，完善相应安全措施和应急处置原则，详见下表：</w:t>
      </w:r>
    </w:p>
    <w:p w14:paraId="7D355F54">
      <w:pPr>
        <w:rPr>
          <w:rFonts w:ascii="Times New Roman"/>
          <w:color w:val="auto"/>
          <w:sz w:val="28"/>
          <w:szCs w:val="28"/>
        </w:rPr>
      </w:pPr>
      <w:r>
        <w:rPr>
          <w:rFonts w:ascii="Times New Roman"/>
          <w:color w:val="auto"/>
          <w:sz w:val="28"/>
          <w:szCs w:val="28"/>
        </w:rPr>
        <w:br w:type="page"/>
      </w:r>
    </w:p>
    <w:p w14:paraId="6A031FED">
      <w:pPr>
        <w:tabs>
          <w:tab w:val="center" w:pos="4535"/>
          <w:tab w:val="left" w:pos="6705"/>
        </w:tabs>
        <w:ind w:firstLine="573"/>
        <w:jc w:val="center"/>
        <w:rPr>
          <w:rFonts w:ascii="Times New Roman"/>
          <w:color w:val="auto"/>
          <w:sz w:val="28"/>
          <w:szCs w:val="28"/>
        </w:rPr>
      </w:pPr>
      <w:r>
        <w:rPr>
          <w:rFonts w:ascii="Times New Roman"/>
          <w:color w:val="auto"/>
          <w:sz w:val="28"/>
          <w:szCs w:val="28"/>
        </w:rPr>
        <w:t>表7.3-1  甲醇安全措施和应急处置原则</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8183"/>
      </w:tblGrid>
      <w:tr w14:paraId="12BFE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3" w:type="dxa"/>
            <w:noWrap w:val="0"/>
            <w:vAlign w:val="center"/>
          </w:tcPr>
          <w:p w14:paraId="2EA42925">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特别警示</w:t>
            </w:r>
          </w:p>
        </w:tc>
        <w:tc>
          <w:tcPr>
            <w:tcW w:w="8183" w:type="dxa"/>
            <w:noWrap w:val="0"/>
            <w:vAlign w:val="center"/>
          </w:tcPr>
          <w:p w14:paraId="32A51FC6">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有毒液体，可引起失明、死亡。 </w:t>
            </w:r>
          </w:p>
        </w:tc>
      </w:tr>
      <w:tr w14:paraId="689FE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14:paraId="5073B947">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理化特性</w:t>
            </w:r>
          </w:p>
        </w:tc>
        <w:tc>
          <w:tcPr>
            <w:tcW w:w="8183" w:type="dxa"/>
            <w:noWrap w:val="0"/>
            <w:vAlign w:val="center"/>
          </w:tcPr>
          <w:p w14:paraId="4C50C776">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无色透明的易挥发液体，有刺激性气味。溶于水，可混溶于乙醇、乙醚、酮类、苯等有机溶剂。分子量32.04，熔点-97.8℃，沸点64.7℃，相对密度（水=1）0.79，相对蒸气密度（空气=1）1.1，临界压力7.95MPa，临界温度240℃，饱和蒸气压12.26kPa(20℃)，折射率1.3288，闪点11℃，爆炸极限5.5%～44.0%（体积比），自燃温度464℃，最小点火能0.215mJ。 </w:t>
            </w:r>
          </w:p>
          <w:p w14:paraId="5848C84D">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主要用途：主要用于制甲醛、香精、染料、医药、火药、防冻剂、溶剂等。 </w:t>
            </w:r>
          </w:p>
        </w:tc>
      </w:tr>
      <w:tr w14:paraId="590B8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14:paraId="3CF3CB1C">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危害信息</w:t>
            </w:r>
          </w:p>
        </w:tc>
        <w:tc>
          <w:tcPr>
            <w:tcW w:w="8183" w:type="dxa"/>
            <w:noWrap w:val="0"/>
            <w:vAlign w:val="center"/>
          </w:tcPr>
          <w:p w14:paraId="61C8C21C">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【燃烧和爆炸危险性】</w:t>
            </w:r>
          </w:p>
          <w:p w14:paraId="288BA99F">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高度易燃，蒸气与空气能形成爆炸性混合物，遇明火、高热能引起燃烧爆炸。蒸气比空气重，能在较低处扩散到相当远的地方，遇火源会着火回燃和爆炸。 </w:t>
            </w:r>
          </w:p>
          <w:p w14:paraId="387B390D">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【健康危害】</w:t>
            </w:r>
          </w:p>
          <w:p w14:paraId="4992305E">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易经胃肠道、呼吸道和皮肤吸收。 急性中毒：表现为头痛、眩晕、乏力、嗜睡和轻度意识障碍等，重者出现昏迷和癫痫样抽搐，直至死亡。引起代谢性酸中毒。甲醇可致视神经损害，重者引起失明。 </w:t>
            </w:r>
          </w:p>
          <w:p w14:paraId="5554A92C">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慢性影响：主要为神经系统症状，有头晕、无力、眩晕、震颤性麻痹及视觉损害。皮肤反复接触甲醇溶液，可引起局部脱脂和皮炎。 </w:t>
            </w:r>
          </w:p>
          <w:p w14:paraId="69B196FE">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解毒剂：口服乙醇或静脉输乙醇、碳酸氢钠、叶酸、4-甲基吡唑。 </w:t>
            </w:r>
          </w:p>
          <w:p w14:paraId="36300D52">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职业接触限值：PC-TWA(时间加权平均容许浓度)(mg/m3),25(皮);PC-STEL(短时间接触容许浓度)(mg/m3)：50(皮)。 </w:t>
            </w:r>
          </w:p>
        </w:tc>
      </w:tr>
      <w:tr w14:paraId="153C6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14:paraId="751634C1">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安全措施</w:t>
            </w:r>
          </w:p>
        </w:tc>
        <w:tc>
          <w:tcPr>
            <w:tcW w:w="8183" w:type="dxa"/>
            <w:noWrap w:val="0"/>
            <w:vAlign w:val="center"/>
          </w:tcPr>
          <w:p w14:paraId="76FF4B33">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【一般要求】 操作人员必须经过专门培训，严格遵守操作规程，熟练掌握操作技能，具备应急处置知识。 密闭操作，防止泄漏，加强通风。远离火种、热源，工作场所严禁吸烟。使用防爆型的通风系统和设备。戴化学安全防护眼镜，穿防静电工作服，戴橡胶手套，建议操作人员佩戴过滤式防毒面具（半面罩）。 </w:t>
            </w:r>
          </w:p>
          <w:p w14:paraId="56245C07">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储罐等压力设备应设置压力表、液位计、温度计，并应装有带压力、液位、温度远传记录和报警功能的安全装置， 避免与氧化剂、酸类、碱金属接触。 </w:t>
            </w:r>
          </w:p>
          <w:p w14:paraId="227E16CA">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生产、储存区域应设置安全警示标志。灌装时应控制流速，且有接地装置，防止静电积聚。配备相应品种和数量的消防器材及泄漏应急处理设备。 </w:t>
            </w:r>
          </w:p>
          <w:p w14:paraId="76DB4234">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【特殊要求】 </w:t>
            </w:r>
          </w:p>
          <w:p w14:paraId="0B7FB406">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【操作安全】 </w:t>
            </w:r>
          </w:p>
          <w:p w14:paraId="4437B088">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1）打开甲醇容器前，应确定工作区通风良好且无火花或引火源存在；避免让释出的蒸气进入工作区的空气中。生产、贮存甲醇的车间要有可靠的防火、防爆措施。一旦发生物品着火，应用干粉灭火器、二氧化碳灭火器、砂土灭火。 </w:t>
            </w:r>
          </w:p>
          <w:p w14:paraId="3B9FA8AA">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（2）设备罐内作业时注意以下事项： </w:t>
            </w:r>
          </w:p>
          <w:p w14:paraId="2F29D441">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进入设备内作业，必须办理罐内作业许可证。入罐作业前必须严格执行安全隔离、清洗、置换的规定。做到物料不切断不进入；清洗置换不合格不进入；行灯不符合规定不进入；没有监护人员不进入；没有事故抢救后备措施不进入； </w:t>
            </w:r>
          </w:p>
          <w:p w14:paraId="209F4113">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——入罐作业前30分钟取样分析，易燃易爆、有毒有害物质浓度及氧含量合格方可进入作业。视具体条件加强罐内通风；对通风不良环境，应采取间歇作业； </w:t>
            </w:r>
          </w:p>
          <w:p w14:paraId="24EB5C5D">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——在罐内动火作业，除了执行动火规定外，还必须符合罐内作业条件，有毒气体浓度低于国家规定值，严禁向罐内充氧。焊工离开作业罐时不准将焊（割）具留在罐内。 </w:t>
            </w:r>
          </w:p>
          <w:p w14:paraId="0AAE4A05">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（3）生产设备的清洗污水及生产车间内部地坪的冲洗水须收入应急池，经处理合格后才可排放。 </w:t>
            </w:r>
          </w:p>
          <w:p w14:paraId="7CE3C659">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【储存安全】 </w:t>
            </w:r>
          </w:p>
          <w:p w14:paraId="2B2D8A0C">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（1）储存于阴凉、通风良好的专用库房或储罐内，远离火种、热源。库房温度不宜超过37℃，保持容器密封。 </w:t>
            </w:r>
          </w:p>
          <w:p w14:paraId="6246298C">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2）应与氧化剂、酸类、碱金属等分开存放，切忌混储。采用防爆型照明、通风设施。禁止使用易产生火花的机械设备和工具。在甲醇储罐四周设置围堰，围堰的容积等于储罐的容积。储存区应备有泄漏应急处理设备和合适的收容材料。</w:t>
            </w:r>
          </w:p>
          <w:p w14:paraId="2556683B">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（3）注意防雷、防静电，厂(车间)内的储罐应按《建筑物防雷设计规范》（GB 50057）的规定设置防雷防静电设施。 </w:t>
            </w:r>
          </w:p>
        </w:tc>
      </w:tr>
      <w:tr w14:paraId="7A798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14:paraId="658025F1">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应急处置原则</w:t>
            </w:r>
          </w:p>
        </w:tc>
        <w:tc>
          <w:tcPr>
            <w:tcW w:w="8183" w:type="dxa"/>
            <w:noWrap w:val="0"/>
            <w:vAlign w:val="center"/>
          </w:tcPr>
          <w:p w14:paraId="05ED114D">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【急救措施】 吸入：迅速脱离现场至空气新鲜处。保持呼吸道通畅。如呼吸困难，给氧。如呼吸停止，立即进行人工呼吸。就医。 </w:t>
            </w:r>
          </w:p>
          <w:p w14:paraId="4EEF3037">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食入：饮足量温水，催吐。用清水或 1％硫代硫酸钠溶液洗胃。就医。 </w:t>
            </w:r>
          </w:p>
          <w:p w14:paraId="60CBDD5A">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皮肤接触：脱去污染的衣着，用肥皂水和清水彻底冲洗皮肤。 </w:t>
            </w:r>
          </w:p>
          <w:p w14:paraId="72CB11D6">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眼睛接触：提起眼睑，用流动清水或生理盐水冲洗。就医。 </w:t>
            </w:r>
          </w:p>
          <w:p w14:paraId="190FAAA0">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【灭火方法】 尽可能将容器从火场移至空旷处。喷水保持火场容器冷却，直至灭火结束。处在火场中的容器若已变色或从安全泄压装置中产生声音，必须马上撤离。 灭火剂：抗溶性泡沫、干粉、二氧化碳、砂土。 </w:t>
            </w:r>
          </w:p>
          <w:p w14:paraId="27C29BA1">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Times New Roman" w:hAnsi="宋体" w:eastAsia="宋体" w:cs="Times New Roman"/>
              </w:rPr>
            </w:pPr>
            <w:r>
              <w:rPr>
                <w:rFonts w:ascii="Times New Roman" w:hAnsi="宋体" w:eastAsia="宋体" w:cs="Times New Roman"/>
              </w:rPr>
              <w:t xml:space="preserve">【泄漏应急处置】 消除所有点火源。根据液体流动和蒸气扩散的影响区域划定警戒区，无关人员从侧风、上风向撤离至安全区。建议应急处理人员戴正压自给式空气呼吸器，穿防毒、防静电服。作业时使用的所有设备应接地。禁止接触或跨越泄漏物。尽可能切断泄漏源。防止泄漏物进入水体、下水道、地下室或密闭性空间。小量泄漏：用砂土或其它不燃材料吸收。使用洁净的无火花工具收集吸收材料。大量泄漏：构筑围堤或挖坑收容。用抗溶性泡沫覆盖，减少蒸发。喷水雾能减少蒸发，但不能降低泄漏物在受限制空间内的易燃性。用防爆泵转移至槽车或专用收集器内。喷雾状水驱散蒸气、稀释液体泄漏物。 作为一项紧急预防措施，泄漏隔离距离至少为50m。如果为大量泄漏，在初始隔离距离的基础上加大下风向的疏散距离。 </w:t>
            </w:r>
          </w:p>
        </w:tc>
      </w:tr>
    </w:tbl>
    <w:p w14:paraId="744C8729">
      <w:pPr>
        <w:pStyle w:val="6"/>
        <w:spacing w:before="0" w:after="0" w:line="600" w:lineRule="exact"/>
        <w:jc w:val="center"/>
        <w:rPr>
          <w:rFonts w:ascii="Times New Roman"/>
          <w:b w:val="0"/>
          <w:bCs w:val="0"/>
          <w:color w:val="auto"/>
        </w:rPr>
      </w:pPr>
      <w:bookmarkStart w:id="289" w:name="_Toc3507"/>
      <w:r>
        <w:rPr>
          <w:rFonts w:ascii="Times New Roman"/>
          <w:b w:val="0"/>
          <w:bCs w:val="0"/>
          <w:color w:val="auto"/>
        </w:rPr>
        <w:t>7.3.4建设项目中主要装置、设备设施的布局及建构筑物方面</w:t>
      </w:r>
      <w:bookmarkEnd w:id="289"/>
    </w:p>
    <w:p w14:paraId="36A70E50">
      <w:pPr>
        <w:spacing w:line="600" w:lineRule="exact"/>
        <w:ind w:firstLine="560" w:firstLineChars="200"/>
        <w:rPr>
          <w:rFonts w:ascii="Times New Roman"/>
          <w:color w:val="auto"/>
          <w:sz w:val="28"/>
          <w:szCs w:val="28"/>
        </w:rPr>
      </w:pPr>
      <w:r>
        <w:rPr>
          <w:rFonts w:ascii="Times New Roman"/>
          <w:color w:val="auto"/>
          <w:sz w:val="28"/>
          <w:szCs w:val="28"/>
        </w:rPr>
        <w:t>1</w:t>
      </w:r>
      <w:bookmarkStart w:id="290" w:name="_Toc192902312"/>
      <w:bookmarkStart w:id="291" w:name="_Toc204133085"/>
      <w:r>
        <w:rPr>
          <w:rFonts w:ascii="Times New Roman"/>
          <w:color w:val="auto"/>
          <w:sz w:val="28"/>
          <w:szCs w:val="28"/>
        </w:rPr>
        <w:t>、土建基础安全</w:t>
      </w:r>
      <w:bookmarkEnd w:id="290"/>
      <w:bookmarkEnd w:id="291"/>
    </w:p>
    <w:p w14:paraId="7FB2B94A">
      <w:pPr>
        <w:spacing w:line="600" w:lineRule="exact"/>
        <w:ind w:firstLine="560" w:firstLineChars="200"/>
        <w:rPr>
          <w:rFonts w:ascii="Times New Roman"/>
          <w:color w:val="auto"/>
          <w:sz w:val="28"/>
          <w:szCs w:val="28"/>
        </w:rPr>
      </w:pPr>
      <w:r>
        <w:rPr>
          <w:rFonts w:ascii="Times New Roman"/>
          <w:color w:val="auto"/>
          <w:sz w:val="28"/>
          <w:szCs w:val="28"/>
        </w:rPr>
        <w:t>因地下水及土质对砼和钢筋有不同程度的腐蚀作用，设计时应考虑防腐措施。</w:t>
      </w:r>
    </w:p>
    <w:p w14:paraId="3F8DB2CD">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2</w:t>
      </w:r>
      <w:r>
        <w:rPr>
          <w:rFonts w:ascii="Times New Roman"/>
          <w:color w:val="auto"/>
          <w:sz w:val="28"/>
          <w:szCs w:val="28"/>
        </w:rPr>
        <w:t>、建设单位根据场地地震基本烈度作抗震设防。抗震设防按《建筑抗震设计规范》（GB50011-2010，2016年版）和《构筑物抗震设计规范》（GB50191-2012）执行，根据全国地震带划分，本项目区地震烈度为VI度，地震加速度值0.05g，根据《建筑工程抗震设防分类标准》（GB50223-2008）中第3.0.3条、第7.2.6条，本工程建构筑物甲类</w:t>
      </w:r>
      <w:r>
        <w:rPr>
          <w:rFonts w:hint="eastAsia" w:ascii="Times New Roman"/>
          <w:color w:val="auto"/>
          <w:sz w:val="28"/>
          <w:szCs w:val="28"/>
          <w:lang w:val="en-US" w:eastAsia="zh-CN"/>
        </w:rPr>
        <w:t>车间</w:t>
      </w:r>
      <w:r>
        <w:rPr>
          <w:rFonts w:ascii="Times New Roman"/>
          <w:color w:val="auto"/>
          <w:sz w:val="28"/>
          <w:szCs w:val="28"/>
        </w:rPr>
        <w:t>、甲乙类罐区等抗震设防类别为重点设防类，抗震等级应为乙类三级，丙类以下装置及储存设施、公用工程楼、办公楼等其它建构筑物抗震设防类别为标准设防类，抗震等级为丙类三级。本项目涉及甲乙类生产、储存性建（构）筑物及控制室等提高一度进行抗震设防，其余建筑按6度进行抗震设防。</w:t>
      </w:r>
    </w:p>
    <w:p w14:paraId="7339E2E4">
      <w:pPr>
        <w:spacing w:line="600" w:lineRule="exact"/>
        <w:ind w:firstLine="536" w:firstLineChars="200"/>
        <w:rPr>
          <w:rFonts w:ascii="Times New Roman"/>
          <w:color w:val="auto"/>
          <w:sz w:val="28"/>
          <w:szCs w:val="28"/>
        </w:rPr>
      </w:pPr>
      <w:r>
        <w:rPr>
          <w:rFonts w:ascii="Times New Roman"/>
          <w:color w:val="auto"/>
          <w:spacing w:val="-6"/>
          <w:sz w:val="28"/>
          <w:szCs w:val="28"/>
        </w:rPr>
        <w:t>根据《建筑机电工程抗震设计规范》（GB50981-2014），抗震设防烈度为6度及6度以上地区的建筑机电工程必须进行抗震设计，建筑机电工程设施与建筑结构的连接构件和部件的抗震措施应根据设防烈度、建筑使用功能、建筑高度、结构类型、变形特征、设备设施所处位置和运行要求及现行国家标准《建筑抗震设计规范》GB 50011的有关规定，经综合分析后确定。</w:t>
      </w:r>
    </w:p>
    <w:p w14:paraId="00D521DD">
      <w:pPr>
        <w:spacing w:line="600" w:lineRule="exact"/>
        <w:ind w:firstLine="560" w:firstLineChars="200"/>
        <w:rPr>
          <w:rFonts w:ascii="Times New Roman"/>
          <w:color w:val="auto"/>
          <w:sz w:val="28"/>
          <w:szCs w:val="28"/>
        </w:rPr>
      </w:pPr>
      <w:r>
        <w:rPr>
          <w:rFonts w:ascii="Times New Roman"/>
          <w:color w:val="auto"/>
          <w:sz w:val="28"/>
          <w:szCs w:val="28"/>
        </w:rPr>
        <w:t>建筑机电工程设施的支、吊架应具有足够的刚度和承载力，支、吊架与建筑结构应有可靠的连接和锚固。抗震支、吊架与钢筋混凝土结构应采用锚栓连接，与钢结构应采用焊接或螺栓连接。穿过隔震层的建筑机电工程管道应采用柔性连接或其他方式，并应在隔震层两侧设置抗震支架。</w:t>
      </w:r>
    </w:p>
    <w:p w14:paraId="5F2E16A2">
      <w:pPr>
        <w:spacing w:line="600" w:lineRule="exact"/>
        <w:ind w:firstLine="560" w:firstLineChars="200"/>
        <w:rPr>
          <w:rFonts w:ascii="Times New Roman"/>
          <w:color w:val="auto"/>
          <w:sz w:val="28"/>
          <w:szCs w:val="28"/>
        </w:rPr>
      </w:pPr>
      <w:r>
        <w:rPr>
          <w:rFonts w:ascii="Times New Roman"/>
          <w:color w:val="auto"/>
          <w:sz w:val="28"/>
          <w:szCs w:val="28"/>
        </w:rPr>
        <w:t>抗震支吊架在地震中应对建筑机电工程设施给予可靠保护，承受来自任意水平方向的地震作用；组成抗震支吊架的所有构件应采用成品构件，连接紧固件的构造应便于安装；保温管道的抗震支吊架限位应按管道保温后的尺寸设计，且不应限制管线热胀冷缩产生的位移；抗震支吊架应根据其承受的荷载进行抗震验算。</w:t>
      </w:r>
    </w:p>
    <w:p w14:paraId="4B28AE7D">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3</w:t>
      </w:r>
      <w:r>
        <w:rPr>
          <w:rFonts w:ascii="Times New Roman"/>
          <w:color w:val="auto"/>
          <w:sz w:val="28"/>
          <w:szCs w:val="28"/>
        </w:rPr>
        <w:t>、小型灭火器布置按《消防给水及消火栓系统技术规范》</w:t>
      </w:r>
      <w:r>
        <w:rPr>
          <w:rFonts w:ascii="Times New Roman"/>
          <w:color w:val="auto"/>
          <w:sz w:val="28"/>
          <w:szCs w:val="28"/>
          <w:lang w:val="zh-CN"/>
        </w:rPr>
        <w:t>GB50974-2014</w:t>
      </w:r>
      <w:r>
        <w:rPr>
          <w:rFonts w:ascii="Times New Roman"/>
          <w:color w:val="auto"/>
          <w:sz w:val="28"/>
          <w:szCs w:val="28"/>
        </w:rPr>
        <w:t>、《建筑灭火器配置设计规范》GB50140-2005的规定，在生产厂房内具有火灾危险的场所设置一定数量的适合扑灭其使用易燃物质火灾的小型灭火器材。</w:t>
      </w:r>
    </w:p>
    <w:p w14:paraId="1E0D86E4">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4</w:t>
      </w:r>
      <w:r>
        <w:rPr>
          <w:rFonts w:ascii="Times New Roman"/>
          <w:color w:val="auto"/>
          <w:sz w:val="28"/>
          <w:szCs w:val="28"/>
        </w:rPr>
        <w:t>、在生产厂房、仓库内设火灾报警系统，在火灾危险的场所设火灾探测头并设手动、自动报警开关。系统主机应设置于合适的位置，应由专人负责，防止其他人员误动作，以便对火情能及早发现和尽快报告。值班人员通过直拨电话拨叫119报警，以便对界区内的火情能及早发现和尽快报告，从而将火灾危害控制在最低限度。</w:t>
      </w:r>
    </w:p>
    <w:p w14:paraId="0174527D">
      <w:pPr>
        <w:spacing w:line="600" w:lineRule="exact"/>
        <w:ind w:firstLine="560" w:firstLineChars="200"/>
        <w:rPr>
          <w:rFonts w:ascii="Times New Roman"/>
          <w:color w:val="auto"/>
          <w:sz w:val="28"/>
          <w:szCs w:val="28"/>
        </w:rPr>
      </w:pPr>
      <w:r>
        <w:rPr>
          <w:rFonts w:hint="eastAsia" w:ascii="Times New Roman"/>
          <w:color w:val="auto"/>
          <w:sz w:val="28"/>
          <w:szCs w:val="28"/>
          <w:lang w:val="en-US" w:eastAsia="zh-CN"/>
        </w:rPr>
        <w:t>5</w:t>
      </w:r>
      <w:r>
        <w:rPr>
          <w:rFonts w:ascii="Times New Roman"/>
          <w:color w:val="auto"/>
          <w:sz w:val="28"/>
          <w:szCs w:val="28"/>
        </w:rPr>
        <w:t>、对操作人员进行安全培训，定期对消防设备进行试用和维修保养，使消防工程设施一旦发生火灾危险时能有效地发挥作用。</w:t>
      </w:r>
    </w:p>
    <w:p w14:paraId="21845625">
      <w:pPr>
        <w:spacing w:line="600" w:lineRule="exact"/>
        <w:ind w:firstLine="560" w:firstLineChars="200"/>
        <w:jc w:val="left"/>
        <w:rPr>
          <w:rFonts w:ascii="Times New Roman"/>
          <w:snapToGrid w:val="0"/>
          <w:color w:val="auto"/>
          <w:sz w:val="28"/>
          <w:szCs w:val="28"/>
        </w:rPr>
      </w:pPr>
      <w:r>
        <w:rPr>
          <w:rFonts w:hint="eastAsia" w:ascii="Times New Roman"/>
          <w:color w:val="auto"/>
          <w:sz w:val="28"/>
          <w:szCs w:val="28"/>
          <w:lang w:val="en-US" w:eastAsia="zh-CN"/>
        </w:rPr>
        <w:t>6</w:t>
      </w:r>
      <w:r>
        <w:rPr>
          <w:rFonts w:ascii="Times New Roman"/>
          <w:color w:val="auto"/>
          <w:sz w:val="28"/>
          <w:szCs w:val="28"/>
        </w:rPr>
        <w:t>、</w:t>
      </w:r>
      <w:r>
        <w:rPr>
          <w:rFonts w:ascii="Times New Roman"/>
          <w:snapToGrid w:val="0"/>
          <w:color w:val="auto"/>
          <w:sz w:val="28"/>
          <w:szCs w:val="28"/>
        </w:rPr>
        <w:t>有甲、乙、丙类火灾危险性、腐蚀性及毒性介质的管道，除使用该管线的建筑物、构筑物外，均不得采用建筑物、构筑物支撑式敷设。</w:t>
      </w:r>
    </w:p>
    <w:p w14:paraId="0529FCF6">
      <w:pPr>
        <w:spacing w:line="600" w:lineRule="exact"/>
        <w:ind w:firstLine="560" w:firstLineChars="200"/>
        <w:jc w:val="left"/>
        <w:rPr>
          <w:rFonts w:ascii="Times New Roman"/>
          <w:color w:val="auto"/>
          <w:sz w:val="28"/>
          <w:szCs w:val="28"/>
        </w:rPr>
      </w:pPr>
      <w:r>
        <w:rPr>
          <w:rFonts w:hint="eastAsia"/>
          <w:color w:val="auto"/>
          <w:sz w:val="28"/>
          <w:szCs w:val="28"/>
          <w:lang w:val="en-US" w:eastAsia="zh-CN"/>
        </w:rPr>
        <w:t>7</w:t>
      </w:r>
      <w:r>
        <w:rPr>
          <w:rFonts w:ascii="Times New Roman"/>
          <w:color w:val="auto"/>
          <w:sz w:val="28"/>
          <w:szCs w:val="28"/>
        </w:rPr>
        <w:t>、厂房（仓库）的屋面板应采用不燃烧材料。</w:t>
      </w:r>
    </w:p>
    <w:p w14:paraId="4CBD1AE3">
      <w:pPr>
        <w:spacing w:line="600" w:lineRule="exact"/>
        <w:ind w:firstLine="560" w:firstLineChars="200"/>
        <w:jc w:val="left"/>
        <w:rPr>
          <w:rFonts w:ascii="Times New Roman"/>
          <w:color w:val="auto"/>
          <w:sz w:val="28"/>
          <w:szCs w:val="28"/>
        </w:rPr>
      </w:pPr>
      <w:r>
        <w:rPr>
          <w:rFonts w:hint="eastAsia"/>
          <w:color w:val="auto"/>
          <w:sz w:val="28"/>
          <w:szCs w:val="28"/>
          <w:lang w:val="en-US" w:eastAsia="zh-CN"/>
        </w:rPr>
        <w:t>8</w:t>
      </w:r>
      <w:r>
        <w:rPr>
          <w:rFonts w:ascii="Times New Roman"/>
          <w:color w:val="auto"/>
          <w:sz w:val="28"/>
          <w:szCs w:val="28"/>
        </w:rPr>
        <w:t>、敷设有火灾危险性属于易燃液体管道的管架，与腐蚀性强的生产、贮存、装卸设施以及明火作业的设施，应保持一定的安全距离。</w:t>
      </w:r>
    </w:p>
    <w:p w14:paraId="6EC62B0A">
      <w:pPr>
        <w:spacing w:line="600" w:lineRule="exact"/>
        <w:ind w:firstLine="560" w:firstLineChars="200"/>
        <w:jc w:val="left"/>
        <w:rPr>
          <w:rFonts w:hint="eastAsia" w:ascii="Times New Roman"/>
          <w:color w:val="auto"/>
          <w:sz w:val="28"/>
          <w:szCs w:val="28"/>
        </w:rPr>
      </w:pPr>
      <w:r>
        <w:rPr>
          <w:rFonts w:hint="eastAsia"/>
          <w:color w:val="auto"/>
          <w:sz w:val="28"/>
          <w:szCs w:val="28"/>
          <w:lang w:val="en-US" w:eastAsia="zh-CN"/>
        </w:rPr>
        <w:t>9</w:t>
      </w:r>
      <w:r>
        <w:rPr>
          <w:rFonts w:ascii="Times New Roman"/>
          <w:color w:val="auto"/>
          <w:sz w:val="28"/>
          <w:szCs w:val="28"/>
        </w:rPr>
        <w:t>、厂内道路应根据交通量设置交通标志，其设置、位置、形式、尺寸、图案和颜色等必须符合《道路交通标志和标线 第2部分:道路交通标志》（GB 5768.2-2009）的规定</w:t>
      </w:r>
      <w:r>
        <w:rPr>
          <w:rFonts w:hint="eastAsia" w:ascii="Times New Roman"/>
          <w:color w:val="auto"/>
          <w:sz w:val="28"/>
          <w:szCs w:val="28"/>
        </w:rPr>
        <w:t>。</w:t>
      </w:r>
    </w:p>
    <w:p w14:paraId="64DBB760">
      <w:pPr>
        <w:pStyle w:val="6"/>
        <w:spacing w:before="0" w:after="0" w:line="600" w:lineRule="exact"/>
        <w:jc w:val="center"/>
        <w:rPr>
          <w:rFonts w:ascii="Times New Roman"/>
          <w:b w:val="0"/>
          <w:bCs w:val="0"/>
          <w:color w:val="auto"/>
        </w:rPr>
      </w:pPr>
      <w:bookmarkStart w:id="292" w:name="_Toc6670"/>
      <w:r>
        <w:rPr>
          <w:rFonts w:ascii="Times New Roman"/>
          <w:b w:val="0"/>
          <w:bCs w:val="0"/>
          <w:color w:val="auto"/>
        </w:rPr>
        <w:t>7.3.5事故应急救援措施和器材设备方面</w:t>
      </w:r>
      <w:bookmarkEnd w:id="292"/>
    </w:p>
    <w:p w14:paraId="59D0755E">
      <w:pPr>
        <w:spacing w:line="580" w:lineRule="exact"/>
        <w:ind w:firstLine="570"/>
        <w:rPr>
          <w:rFonts w:ascii="Times New Roman"/>
          <w:color w:val="auto"/>
          <w:sz w:val="28"/>
        </w:rPr>
      </w:pPr>
      <w:r>
        <w:rPr>
          <w:rFonts w:ascii="Times New Roman"/>
          <w:color w:val="auto"/>
          <w:sz w:val="28"/>
        </w:rPr>
        <w:t>1、企业应根据项目情况修订事故应急预案，确定危险源的分布，明确指挥系统及各职能部门的职责，建立抢险专业队伍，制定事故应急处理程序及处理措施，规定人员疏散、撤离路线及集合地点，定期进行演练。</w:t>
      </w:r>
    </w:p>
    <w:p w14:paraId="632909D3">
      <w:pPr>
        <w:spacing w:line="580" w:lineRule="exact"/>
        <w:ind w:firstLine="570"/>
        <w:rPr>
          <w:rFonts w:ascii="Times New Roman"/>
          <w:color w:val="auto"/>
          <w:sz w:val="28"/>
        </w:rPr>
      </w:pPr>
      <w:r>
        <w:rPr>
          <w:rFonts w:ascii="Times New Roman"/>
          <w:color w:val="auto"/>
          <w:sz w:val="28"/>
        </w:rPr>
        <w:t>2、企业应针对</w:t>
      </w:r>
      <w:r>
        <w:rPr>
          <w:rFonts w:hint="eastAsia" w:ascii="Times New Roman"/>
          <w:color w:val="auto"/>
          <w:sz w:val="28"/>
        </w:rPr>
        <w:t>本</w:t>
      </w:r>
      <w:r>
        <w:rPr>
          <w:rFonts w:ascii="Times New Roman"/>
          <w:color w:val="auto"/>
          <w:sz w:val="28"/>
        </w:rPr>
        <w:t>项目的危险目标制定相应的事故应急预案，并纳入整体预案之中，并组织相应的救援队伍或专业人员学习、演练。</w:t>
      </w:r>
    </w:p>
    <w:p w14:paraId="039BB9DD">
      <w:pPr>
        <w:spacing w:line="580" w:lineRule="exact"/>
        <w:ind w:firstLine="570"/>
        <w:rPr>
          <w:rFonts w:ascii="Times New Roman"/>
          <w:color w:val="auto"/>
          <w:sz w:val="28"/>
        </w:rPr>
      </w:pPr>
      <w:r>
        <w:rPr>
          <w:rFonts w:hint="eastAsia"/>
          <w:color w:val="auto"/>
          <w:sz w:val="28"/>
          <w:lang w:val="en-US" w:eastAsia="zh-CN"/>
        </w:rPr>
        <w:t>3</w:t>
      </w:r>
      <w:r>
        <w:rPr>
          <w:rFonts w:ascii="Times New Roman"/>
          <w:color w:val="auto"/>
          <w:sz w:val="28"/>
        </w:rPr>
        <w:t>、企业应按《生产安全事故应急条例》（国务院708令）规定，完善建设企业应急救援体系：</w:t>
      </w:r>
    </w:p>
    <w:p w14:paraId="4A4358EF">
      <w:pPr>
        <w:spacing w:line="580" w:lineRule="exact"/>
        <w:ind w:firstLine="570"/>
        <w:rPr>
          <w:rFonts w:ascii="Times New Roman"/>
          <w:color w:val="auto"/>
          <w:sz w:val="28"/>
        </w:rPr>
      </w:pPr>
      <w:r>
        <w:rPr>
          <w:rFonts w:ascii="Times New Roman"/>
          <w:color w:val="auto"/>
          <w:sz w:val="28"/>
        </w:rPr>
        <w:t>1）加强生产安全事故应急工作，建立、健全生产安全事故应急工作责任制，其主要负责人对本单位的生产安全事故应急工作全面负责。</w:t>
      </w:r>
    </w:p>
    <w:p w14:paraId="74EB2C38">
      <w:pPr>
        <w:spacing w:line="580" w:lineRule="exact"/>
        <w:ind w:firstLine="533" w:firstLineChars="196"/>
        <w:rPr>
          <w:rFonts w:ascii="Times New Roman"/>
          <w:bCs/>
          <w:color w:val="auto"/>
          <w:spacing w:val="-4"/>
          <w:sz w:val="28"/>
          <w:szCs w:val="28"/>
        </w:rPr>
      </w:pPr>
      <w:r>
        <w:rPr>
          <w:rFonts w:ascii="Times New Roman"/>
          <w:bCs/>
          <w:color w:val="auto"/>
          <w:spacing w:val="-4"/>
          <w:sz w:val="28"/>
          <w:szCs w:val="28"/>
        </w:rPr>
        <w:t>2）针对本单位可能发生的生产安全事故的特点和危害，进行风险辨识和评估，制定相应的生产安全事故应急救援预案，并向本单位从业人员公布。</w:t>
      </w:r>
    </w:p>
    <w:p w14:paraId="157C2E28">
      <w:pPr>
        <w:spacing w:line="580" w:lineRule="exact"/>
        <w:ind w:firstLine="570"/>
        <w:rPr>
          <w:rFonts w:ascii="Times New Roman"/>
          <w:color w:val="auto"/>
          <w:sz w:val="28"/>
        </w:rPr>
      </w:pPr>
      <w:r>
        <w:rPr>
          <w:rFonts w:ascii="Times New Roman"/>
          <w:color w:val="auto"/>
          <w:sz w:val="28"/>
        </w:rPr>
        <w:t>3）至少每半年组织1次生产安全事故应急救援预案演练，并将演练情况报送所在地县级以上地方人民政府负有安全生产监督管理职责的部门。</w:t>
      </w:r>
    </w:p>
    <w:p w14:paraId="5FF1CB6C">
      <w:pPr>
        <w:spacing w:line="580" w:lineRule="exact"/>
        <w:ind w:firstLine="570"/>
        <w:rPr>
          <w:rFonts w:ascii="Times New Roman"/>
          <w:color w:val="auto"/>
          <w:sz w:val="28"/>
        </w:rPr>
      </w:pPr>
      <w:r>
        <w:rPr>
          <w:rFonts w:ascii="Times New Roman"/>
          <w:color w:val="auto"/>
          <w:sz w:val="28"/>
        </w:rPr>
        <w:t>4）建立应急救援队伍或指定兼职的应急救援人员，应急救援人员应当具备必要的专业知识、技能、身体素质和心理素质。企业应当按照国家有关规定对应急救援人员进行培训，应急救援人员经培训合格后，方可参加应急救援工作。应急救援队伍应当配备必要的应急救援装备和物资，并定期组织训练。</w:t>
      </w:r>
    </w:p>
    <w:p w14:paraId="396E7A3A">
      <w:pPr>
        <w:spacing w:line="580" w:lineRule="exact"/>
        <w:ind w:firstLine="570"/>
        <w:rPr>
          <w:rFonts w:ascii="Times New Roman"/>
          <w:color w:val="auto"/>
          <w:sz w:val="28"/>
        </w:rPr>
      </w:pPr>
      <w:r>
        <w:rPr>
          <w:rFonts w:ascii="Times New Roman"/>
          <w:color w:val="auto"/>
          <w:sz w:val="28"/>
        </w:rPr>
        <w:t>5）根据本单位可能发生的生产安全事故的特点和危害，配备必要的灭火、排水、通风以及危险物品稀释、掩埋、收集等应急救援器材、设备和物资，并进行经常性维护、保养，保证正常运转。</w:t>
      </w:r>
    </w:p>
    <w:p w14:paraId="015A3BFC">
      <w:pPr>
        <w:spacing w:line="580" w:lineRule="exact"/>
        <w:ind w:firstLine="570"/>
        <w:rPr>
          <w:rFonts w:ascii="Times New Roman"/>
          <w:color w:val="auto"/>
          <w:sz w:val="28"/>
        </w:rPr>
      </w:pPr>
      <w:r>
        <w:rPr>
          <w:rFonts w:ascii="Times New Roman"/>
          <w:color w:val="auto"/>
          <w:sz w:val="28"/>
        </w:rPr>
        <w:t>6）对从业人员进行应急教育和培训，保证从业人员具备必要的应急知识，掌握风险防范技能和事故应急措施。</w:t>
      </w:r>
    </w:p>
    <w:p w14:paraId="60EF87F9">
      <w:pPr>
        <w:spacing w:line="580" w:lineRule="exact"/>
        <w:ind w:firstLine="570"/>
        <w:rPr>
          <w:rFonts w:ascii="Times New Roman"/>
          <w:color w:val="auto"/>
          <w:sz w:val="28"/>
        </w:rPr>
      </w:pPr>
      <w:r>
        <w:rPr>
          <w:rFonts w:ascii="Times New Roman"/>
          <w:color w:val="auto"/>
          <w:sz w:val="28"/>
        </w:rPr>
        <w:t>7）通过生产安全事故应急救援信息系统办理生产安全事故应急救援预案备案手续，报送应急救援预案演练情况和应急救援队伍建设情况。</w:t>
      </w:r>
    </w:p>
    <w:p w14:paraId="5D8CE9EC">
      <w:pPr>
        <w:spacing w:line="580" w:lineRule="exact"/>
        <w:ind w:firstLine="570"/>
        <w:rPr>
          <w:rFonts w:ascii="Times New Roman"/>
          <w:color w:val="auto"/>
          <w:sz w:val="28"/>
        </w:rPr>
      </w:pPr>
      <w:r>
        <w:rPr>
          <w:rFonts w:ascii="Times New Roman"/>
          <w:color w:val="auto"/>
          <w:sz w:val="28"/>
        </w:rPr>
        <w:t>4、根据《生产安全事故应急预案管理办法》要求，应急预案应经过评审或论证，由生产经营单位主要负责人签署公布。建设单位应将编制的应急救援预案报属地安全生产监督管理局备案。</w:t>
      </w:r>
    </w:p>
    <w:p w14:paraId="19155E97">
      <w:pPr>
        <w:spacing w:line="560" w:lineRule="exact"/>
        <w:ind w:firstLine="570"/>
        <w:rPr>
          <w:rFonts w:ascii="Times New Roman"/>
          <w:color w:val="auto"/>
          <w:sz w:val="28"/>
        </w:rPr>
      </w:pPr>
      <w:r>
        <w:rPr>
          <w:rFonts w:ascii="Times New Roman"/>
          <w:color w:val="auto"/>
          <w:sz w:val="28"/>
        </w:rPr>
        <w:t>5、企业应遵循“疏散救人、划定区域、有序处置、确保安全”的应急原则，当发生物料泄漏时，首先查明泄露部位，根据泄漏量大小，采取相应措施，启动本预案。</w:t>
      </w:r>
    </w:p>
    <w:p w14:paraId="1734F51F">
      <w:pPr>
        <w:spacing w:line="560" w:lineRule="exact"/>
        <w:ind w:firstLine="570"/>
        <w:rPr>
          <w:rFonts w:ascii="Times New Roman"/>
          <w:color w:val="auto"/>
          <w:sz w:val="28"/>
          <w:szCs w:val="28"/>
        </w:rPr>
      </w:pPr>
      <w:r>
        <w:rPr>
          <w:rFonts w:ascii="Times New Roman"/>
          <w:color w:val="auto"/>
          <w:sz w:val="28"/>
        </w:rPr>
        <w:t>6、企业应</w:t>
      </w:r>
      <w:r>
        <w:rPr>
          <w:rFonts w:ascii="Times New Roman"/>
          <w:color w:val="auto"/>
          <w:sz w:val="28"/>
          <w:szCs w:val="28"/>
        </w:rPr>
        <w:t>根据项目危险源的特点，储备的应急救援物资如</w:t>
      </w:r>
      <w:r>
        <w:rPr>
          <w:rFonts w:hint="eastAsia" w:ascii="Times New Roman"/>
          <w:color w:val="auto"/>
          <w:sz w:val="28"/>
          <w:szCs w:val="28"/>
          <w:lang w:val="en-US" w:eastAsia="zh-CN"/>
        </w:rPr>
        <w:t>防静电</w:t>
      </w:r>
      <w:r>
        <w:rPr>
          <w:rFonts w:ascii="Times New Roman"/>
          <w:color w:val="auto"/>
          <w:sz w:val="28"/>
          <w:szCs w:val="28"/>
        </w:rPr>
        <w:t>工作服、防毒面具、灭火器等，备用物质存放仓库内，并配有专人保管。为了加强对物资储备的管理，要求制订了仓库管理制度。如果储备物资出现被盗用、挪用、流散和失效等情况，企业及时予以补充和更新。应急物质配备应符合《危险化学品单位应急救援物资配备要求危化品应急物资配备标准》（GB30077-2013）要求。</w:t>
      </w:r>
    </w:p>
    <w:p w14:paraId="4938CD90">
      <w:pPr>
        <w:spacing w:line="560" w:lineRule="exact"/>
        <w:ind w:firstLine="570"/>
        <w:rPr>
          <w:rFonts w:ascii="Times New Roman"/>
          <w:color w:val="auto"/>
          <w:sz w:val="28"/>
        </w:rPr>
      </w:pPr>
      <w:r>
        <w:rPr>
          <w:rFonts w:ascii="Times New Roman"/>
          <w:color w:val="auto"/>
          <w:sz w:val="28"/>
        </w:rPr>
        <w:t>7、应急预案应定期修订</w:t>
      </w:r>
    </w:p>
    <w:p w14:paraId="372B7943">
      <w:pPr>
        <w:spacing w:line="560" w:lineRule="exact"/>
        <w:ind w:firstLine="570"/>
        <w:rPr>
          <w:rFonts w:ascii="Times New Roman"/>
          <w:color w:val="auto"/>
          <w:sz w:val="28"/>
        </w:rPr>
      </w:pPr>
      <w:r>
        <w:rPr>
          <w:rFonts w:ascii="Times New Roman"/>
          <w:color w:val="auto"/>
          <w:sz w:val="28"/>
        </w:rPr>
        <w:t>依据有关法律法规，原则上为每三年修订一次，每年定期组织预案编写人员对预案进行一次评审，并根据评审的意见及时对预案进行更新，当有下列情况之一时，应立即组织有关人员对预案进行修改和更新：</w:t>
      </w:r>
    </w:p>
    <w:p w14:paraId="6D216A1F">
      <w:pPr>
        <w:spacing w:line="560" w:lineRule="exact"/>
        <w:ind w:firstLine="570"/>
        <w:rPr>
          <w:rFonts w:ascii="Times New Roman"/>
          <w:color w:val="auto"/>
          <w:sz w:val="28"/>
        </w:rPr>
      </w:pPr>
      <w:r>
        <w:rPr>
          <w:rFonts w:ascii="Times New Roman"/>
          <w:color w:val="auto"/>
          <w:sz w:val="28"/>
        </w:rPr>
        <w:t>1）应急预案演练评估报告要求修改；</w:t>
      </w:r>
    </w:p>
    <w:p w14:paraId="2373B0A1">
      <w:pPr>
        <w:spacing w:line="560" w:lineRule="exact"/>
        <w:ind w:firstLine="570"/>
        <w:rPr>
          <w:rFonts w:ascii="Times New Roman"/>
          <w:color w:val="auto"/>
          <w:sz w:val="28"/>
        </w:rPr>
      </w:pPr>
      <w:r>
        <w:rPr>
          <w:rFonts w:ascii="Times New Roman"/>
          <w:color w:val="auto"/>
          <w:sz w:val="28"/>
        </w:rPr>
        <w:t>2）应急预案中救援物质的种类、设备、装备以及存放地点等信息有变动时；</w:t>
      </w:r>
    </w:p>
    <w:p w14:paraId="6BE980AE">
      <w:pPr>
        <w:spacing w:line="560" w:lineRule="exact"/>
        <w:ind w:firstLine="570"/>
        <w:rPr>
          <w:rFonts w:ascii="Times New Roman"/>
          <w:color w:val="auto"/>
          <w:sz w:val="28"/>
        </w:rPr>
      </w:pPr>
      <w:r>
        <w:rPr>
          <w:rFonts w:ascii="Times New Roman"/>
          <w:color w:val="auto"/>
          <w:sz w:val="28"/>
        </w:rPr>
        <w:t>3）公司生产工艺和技术发生变化；</w:t>
      </w:r>
    </w:p>
    <w:p w14:paraId="2B272282">
      <w:pPr>
        <w:spacing w:line="560" w:lineRule="exact"/>
        <w:ind w:firstLine="570"/>
        <w:rPr>
          <w:rFonts w:ascii="Times New Roman"/>
          <w:color w:val="auto"/>
          <w:sz w:val="28"/>
        </w:rPr>
      </w:pPr>
      <w:r>
        <w:rPr>
          <w:rFonts w:ascii="Times New Roman"/>
          <w:color w:val="auto"/>
          <w:sz w:val="28"/>
        </w:rPr>
        <w:t>4）应急组织指挥体系或者职责进行调整；</w:t>
      </w:r>
    </w:p>
    <w:p w14:paraId="216504EC">
      <w:pPr>
        <w:spacing w:line="560" w:lineRule="exact"/>
        <w:ind w:firstLine="570"/>
        <w:rPr>
          <w:rFonts w:ascii="Times New Roman"/>
          <w:color w:val="auto"/>
          <w:sz w:val="28"/>
        </w:rPr>
      </w:pPr>
      <w:r>
        <w:rPr>
          <w:rFonts w:ascii="Times New Roman"/>
          <w:color w:val="auto"/>
          <w:sz w:val="28"/>
        </w:rPr>
        <w:t>5）公司因兼并、重组、转制等导致隶属关系、经营方式、法定代表人发生变化；</w:t>
      </w:r>
    </w:p>
    <w:p w14:paraId="3189D623">
      <w:pPr>
        <w:spacing w:line="560" w:lineRule="exact"/>
        <w:ind w:firstLine="570"/>
        <w:rPr>
          <w:rFonts w:ascii="Times New Roman"/>
          <w:color w:val="auto"/>
          <w:sz w:val="28"/>
        </w:rPr>
      </w:pPr>
      <w:r>
        <w:rPr>
          <w:rFonts w:ascii="Times New Roman"/>
          <w:color w:val="auto"/>
          <w:sz w:val="28"/>
        </w:rPr>
        <w:t>6）危险源、重点风险控制目标发生变化（包括危险源种类、数量、地理位置等）</w:t>
      </w:r>
    </w:p>
    <w:p w14:paraId="4AB305E8">
      <w:pPr>
        <w:spacing w:line="560" w:lineRule="exact"/>
        <w:ind w:firstLine="570"/>
        <w:rPr>
          <w:rFonts w:ascii="Times New Roman"/>
          <w:color w:val="auto"/>
          <w:sz w:val="28"/>
        </w:rPr>
      </w:pPr>
      <w:r>
        <w:rPr>
          <w:rFonts w:ascii="Times New Roman"/>
          <w:color w:val="auto"/>
          <w:sz w:val="28"/>
        </w:rPr>
        <w:t>7）依据法律、法规、规章和标准发生变化；</w:t>
      </w:r>
    </w:p>
    <w:p w14:paraId="4D2E7D85">
      <w:pPr>
        <w:spacing w:line="560" w:lineRule="exact"/>
        <w:ind w:firstLine="570"/>
        <w:rPr>
          <w:rFonts w:ascii="Times New Roman"/>
          <w:color w:val="auto"/>
          <w:sz w:val="28"/>
        </w:rPr>
      </w:pPr>
      <w:r>
        <w:rPr>
          <w:rFonts w:ascii="Times New Roman"/>
          <w:color w:val="auto"/>
          <w:sz w:val="28"/>
        </w:rPr>
        <w:t>8）应急预案管理部门要求修改。</w:t>
      </w:r>
    </w:p>
    <w:p w14:paraId="645F8965">
      <w:pPr>
        <w:spacing w:line="600" w:lineRule="exact"/>
        <w:ind w:firstLine="560" w:firstLineChars="200"/>
        <w:jc w:val="left"/>
        <w:rPr>
          <w:rFonts w:ascii="Times New Roman"/>
          <w:color w:val="auto"/>
          <w:sz w:val="28"/>
          <w:szCs w:val="28"/>
        </w:rPr>
      </w:pPr>
      <w:r>
        <w:rPr>
          <w:rFonts w:ascii="Times New Roman"/>
          <w:color w:val="auto"/>
          <w:sz w:val="28"/>
        </w:rPr>
        <w:t>当存在以上问题后，公司积极对预案中发现的问题进行研究讨论修改，并将修改的内容报备案部门重新备案，同时在公司内部对修改的内容进行公示，涉及技术方面的问题，要组织应急队伍学习。</w:t>
      </w:r>
    </w:p>
    <w:p w14:paraId="21DA9618">
      <w:pPr>
        <w:pStyle w:val="6"/>
        <w:spacing w:before="0" w:after="0" w:line="600" w:lineRule="exact"/>
        <w:jc w:val="center"/>
        <w:rPr>
          <w:rFonts w:ascii="Times New Roman"/>
          <w:b w:val="0"/>
          <w:bCs w:val="0"/>
          <w:color w:val="auto"/>
        </w:rPr>
      </w:pPr>
      <w:bookmarkStart w:id="293" w:name="_Toc9304"/>
      <w:r>
        <w:rPr>
          <w:rFonts w:ascii="Times New Roman"/>
          <w:b w:val="0"/>
          <w:bCs w:val="0"/>
          <w:color w:val="auto"/>
        </w:rPr>
        <w:t>7.3.6安全管理方面</w:t>
      </w:r>
      <w:bookmarkEnd w:id="293"/>
    </w:p>
    <w:p w14:paraId="3AD6D29D">
      <w:pPr>
        <w:spacing w:line="600" w:lineRule="exact"/>
        <w:ind w:firstLine="560" w:firstLineChars="200"/>
        <w:rPr>
          <w:rFonts w:ascii="Times New Roman"/>
          <w:color w:val="auto"/>
          <w:sz w:val="28"/>
          <w:szCs w:val="28"/>
        </w:rPr>
      </w:pPr>
      <w:r>
        <w:rPr>
          <w:rFonts w:ascii="Times New Roman"/>
          <w:color w:val="auto"/>
          <w:sz w:val="28"/>
          <w:szCs w:val="28"/>
        </w:rPr>
        <w:t>依照《危险化学品生产企业安全生产许可证实施办法》（国家安全生产监督管理总局令第41号，79号令、89号令修改）等有关要求，该项目的安全管理应做好以下方面。</w:t>
      </w:r>
    </w:p>
    <w:p w14:paraId="259EB267">
      <w:pPr>
        <w:spacing w:line="600" w:lineRule="exact"/>
        <w:rPr>
          <w:rFonts w:ascii="Times New Roman"/>
          <w:color w:val="auto"/>
          <w:sz w:val="28"/>
          <w:szCs w:val="28"/>
        </w:rPr>
      </w:pPr>
      <w:r>
        <w:rPr>
          <w:rFonts w:ascii="Times New Roman"/>
          <w:color w:val="auto"/>
          <w:sz w:val="28"/>
          <w:szCs w:val="28"/>
        </w:rPr>
        <w:t xml:space="preserve">    1、企业主要负责人、分管安全负责人和安全生产管理人员必须具备与其从事的生产经营活动相适应的安全生产知识和管理能力，依法参加安全生产培训，并经考核合格，取得安全资格证书。</w:t>
      </w:r>
    </w:p>
    <w:p w14:paraId="015ADC11">
      <w:pPr>
        <w:spacing w:line="600" w:lineRule="exact"/>
        <w:ind w:firstLine="555"/>
        <w:rPr>
          <w:rFonts w:ascii="Times New Roman"/>
          <w:color w:val="auto"/>
          <w:sz w:val="28"/>
          <w:szCs w:val="28"/>
        </w:rPr>
      </w:pPr>
      <w:r>
        <w:rPr>
          <w:rFonts w:ascii="Times New Roman"/>
          <w:color w:val="auto"/>
          <w:sz w:val="28"/>
          <w:szCs w:val="28"/>
        </w:rPr>
        <w:t>2、企业分管安全负责人、分管生产负责人、分管技术负责人应当具有一定的化工专业知识或者相应的专业学历，专职安全生产管理人员应当具备国民教育化工化学类（或安全工程）中等职业教育以上学历或者化工化学类中级以上专业技术职称，应配备化工类注册安全工程师。</w:t>
      </w:r>
    </w:p>
    <w:p w14:paraId="68F5E0E4">
      <w:pPr>
        <w:spacing w:line="600" w:lineRule="exact"/>
        <w:ind w:firstLine="555"/>
        <w:rPr>
          <w:rFonts w:ascii="Times New Roman"/>
          <w:color w:val="auto"/>
          <w:sz w:val="28"/>
          <w:szCs w:val="28"/>
        </w:rPr>
      </w:pPr>
      <w:r>
        <w:rPr>
          <w:rFonts w:ascii="Times New Roman"/>
          <w:color w:val="auto"/>
          <w:sz w:val="28"/>
          <w:szCs w:val="28"/>
        </w:rPr>
        <w:t>3、特种作业人员应当依照《特种作业人员安全技术培训考核管理规定》，经专门的安全技术培训并考核合格，取得特种作业操作证书。</w:t>
      </w:r>
    </w:p>
    <w:p w14:paraId="25097B5B">
      <w:pPr>
        <w:spacing w:line="600" w:lineRule="exact"/>
        <w:ind w:firstLine="555"/>
        <w:rPr>
          <w:rFonts w:ascii="Times New Roman"/>
          <w:color w:val="auto"/>
          <w:sz w:val="28"/>
          <w:szCs w:val="28"/>
        </w:rPr>
      </w:pPr>
      <w:r>
        <w:rPr>
          <w:rFonts w:ascii="Times New Roman"/>
          <w:color w:val="auto"/>
          <w:sz w:val="28"/>
          <w:szCs w:val="28"/>
        </w:rPr>
        <w:t>4、以上第一、二、三款规定以外的其他从业人员应当按照国家有关规定，经安全教育培训合格。</w:t>
      </w:r>
    </w:p>
    <w:p w14:paraId="7959E838">
      <w:pPr>
        <w:spacing w:line="600" w:lineRule="exact"/>
        <w:ind w:firstLine="560" w:firstLineChars="200"/>
        <w:rPr>
          <w:rFonts w:ascii="Times New Roman"/>
          <w:color w:val="auto"/>
          <w:sz w:val="28"/>
          <w:szCs w:val="28"/>
        </w:rPr>
      </w:pPr>
      <w:r>
        <w:rPr>
          <w:rFonts w:ascii="Times New Roman"/>
          <w:color w:val="auto"/>
          <w:sz w:val="28"/>
          <w:szCs w:val="28"/>
        </w:rPr>
        <w:t>5、企业应当依法设置安全生产管理机构，配备专职安全生产管理人员。配备的专职安全生产管理人员必须能够满足安全生产的需要。</w:t>
      </w:r>
    </w:p>
    <w:p w14:paraId="10E3FD7D">
      <w:pPr>
        <w:spacing w:line="600" w:lineRule="exact"/>
        <w:ind w:firstLine="560" w:firstLineChars="200"/>
        <w:rPr>
          <w:rFonts w:ascii="Times New Roman"/>
          <w:color w:val="auto"/>
          <w:sz w:val="28"/>
          <w:szCs w:val="28"/>
        </w:rPr>
      </w:pPr>
      <w:r>
        <w:rPr>
          <w:rFonts w:ascii="Times New Roman"/>
          <w:color w:val="auto"/>
          <w:sz w:val="28"/>
          <w:szCs w:val="28"/>
        </w:rPr>
        <w:t>专职安全生产管理人员应不少于企业员工总数的2%（该项目拟定215人，专职安全生产管理人员不应少于5人），要具备化工或安全管理相关专业中专以上学历，有从事化工生产相关工作2年以上经历，取得安全管理人员资格证书。</w:t>
      </w:r>
    </w:p>
    <w:p w14:paraId="488A3629">
      <w:pPr>
        <w:spacing w:line="600" w:lineRule="exact"/>
        <w:ind w:firstLine="560" w:firstLineChars="200"/>
        <w:rPr>
          <w:rFonts w:ascii="Times New Roman"/>
          <w:color w:val="auto"/>
          <w:sz w:val="28"/>
          <w:szCs w:val="28"/>
        </w:rPr>
      </w:pPr>
      <w:r>
        <w:rPr>
          <w:rFonts w:ascii="Times New Roman"/>
          <w:color w:val="auto"/>
          <w:sz w:val="28"/>
          <w:szCs w:val="28"/>
        </w:rPr>
        <w:t>6、制定完善安全生产责任制和岗位安全职责及各工种安全操作规程。健全安全检查、安全考核、奖惩、安全教育培训、事故统计分析报告、危险区域环境临时动火审批、危险有害因素定期监测报告等项制度，并得到认真贯彻实施。</w:t>
      </w:r>
    </w:p>
    <w:p w14:paraId="0CD265AD">
      <w:pPr>
        <w:spacing w:line="600" w:lineRule="exact"/>
        <w:ind w:firstLine="560" w:firstLineChars="200"/>
        <w:rPr>
          <w:rFonts w:ascii="Times New Roman"/>
          <w:color w:val="auto"/>
          <w:sz w:val="28"/>
          <w:szCs w:val="28"/>
        </w:rPr>
      </w:pPr>
      <w:r>
        <w:rPr>
          <w:rFonts w:ascii="Times New Roman"/>
          <w:color w:val="auto"/>
          <w:sz w:val="28"/>
          <w:szCs w:val="28"/>
        </w:rPr>
        <w:t>7、运用安全系统工程的方法，实施安全标准化工作，开展全面安全目标管理（即全员参与的安全管理，全过程的安全管理和全天侯的安全管理）。将安全管理纳入良性循环的轨道。</w:t>
      </w:r>
    </w:p>
    <w:p w14:paraId="348D35A1">
      <w:pPr>
        <w:spacing w:line="600" w:lineRule="exact"/>
        <w:ind w:firstLine="560" w:firstLineChars="200"/>
        <w:rPr>
          <w:rFonts w:ascii="Times New Roman"/>
          <w:color w:val="auto"/>
          <w:sz w:val="28"/>
          <w:szCs w:val="28"/>
        </w:rPr>
      </w:pPr>
      <w:r>
        <w:rPr>
          <w:rFonts w:ascii="Times New Roman"/>
          <w:color w:val="auto"/>
          <w:sz w:val="28"/>
          <w:szCs w:val="28"/>
        </w:rPr>
        <w:t>8、加强全员安全教育和安全技术培训工作，积极开展危险预知活动，提高危险辨识能力，增强全员安全意识，提高自我保护能力。</w:t>
      </w:r>
    </w:p>
    <w:p w14:paraId="265BA5B1">
      <w:pPr>
        <w:spacing w:line="600" w:lineRule="exact"/>
        <w:rPr>
          <w:rFonts w:ascii="Times New Roman"/>
          <w:color w:val="auto"/>
          <w:sz w:val="28"/>
          <w:szCs w:val="28"/>
        </w:rPr>
      </w:pPr>
      <w:r>
        <w:rPr>
          <w:rFonts w:ascii="Times New Roman"/>
          <w:color w:val="auto"/>
          <w:sz w:val="28"/>
          <w:szCs w:val="28"/>
        </w:rPr>
        <w:t xml:space="preserve">    9、压力表、安全阀等安全附件、可燃有毒气体检测报警器、联锁装置等监控、控制器应定期校验，并有记录。</w:t>
      </w:r>
    </w:p>
    <w:p w14:paraId="6B25E77E">
      <w:pPr>
        <w:topLinePunct/>
        <w:spacing w:line="600" w:lineRule="exact"/>
        <w:ind w:firstLine="560" w:firstLineChars="200"/>
        <w:rPr>
          <w:rFonts w:ascii="Times New Roman"/>
          <w:color w:val="auto"/>
          <w:sz w:val="28"/>
          <w:szCs w:val="28"/>
        </w:rPr>
      </w:pPr>
      <w:r>
        <w:rPr>
          <w:rFonts w:ascii="Times New Roman"/>
          <w:color w:val="auto"/>
          <w:sz w:val="28"/>
          <w:szCs w:val="28"/>
        </w:rPr>
        <w:t>10、严格按照国家规定做好特种设备的定期检测、检验工作，在平时要加强对这类设备的安全检查和维护保养，特别要确保安全附件的齐全有效，防止重大事故的发生。</w:t>
      </w:r>
    </w:p>
    <w:p w14:paraId="567751A8">
      <w:pPr>
        <w:spacing w:line="600" w:lineRule="exact"/>
        <w:rPr>
          <w:rFonts w:ascii="Times New Roman"/>
          <w:color w:val="auto"/>
          <w:sz w:val="28"/>
          <w:szCs w:val="28"/>
        </w:rPr>
      </w:pPr>
      <w:r>
        <w:rPr>
          <w:rFonts w:ascii="Times New Roman"/>
          <w:color w:val="auto"/>
          <w:sz w:val="28"/>
          <w:szCs w:val="28"/>
        </w:rPr>
        <w:t xml:space="preserve">    11、企业应将项目危险化学品的有关安全卫生资料向职工公开，教育职工识别安全标签、了解安全技术说明书、掌握必要的应急处理方法和自救措施，经常对职工进行工作场所安全使用化学品的教育和培训。</w:t>
      </w:r>
    </w:p>
    <w:p w14:paraId="313005CC">
      <w:pPr>
        <w:spacing w:line="600" w:lineRule="exact"/>
        <w:rPr>
          <w:rFonts w:ascii="Times New Roman"/>
          <w:color w:val="auto"/>
          <w:sz w:val="28"/>
          <w:szCs w:val="28"/>
        </w:rPr>
      </w:pPr>
      <w:r>
        <w:rPr>
          <w:rFonts w:ascii="Times New Roman"/>
          <w:color w:val="auto"/>
          <w:sz w:val="28"/>
          <w:szCs w:val="28"/>
        </w:rPr>
        <w:t xml:space="preserve">    12、企业应教育职工遵守劳动安全卫生规章制度和安全操作规程，并应及时报告认为可能造成危害和自己无法处理的情况。</w:t>
      </w:r>
    </w:p>
    <w:p w14:paraId="5A9069B3">
      <w:pPr>
        <w:spacing w:line="600" w:lineRule="exact"/>
        <w:ind w:firstLine="560" w:firstLineChars="200"/>
        <w:rPr>
          <w:rFonts w:ascii="Times New Roman"/>
          <w:color w:val="auto"/>
          <w:sz w:val="28"/>
          <w:szCs w:val="28"/>
        </w:rPr>
      </w:pPr>
      <w:r>
        <w:rPr>
          <w:rFonts w:ascii="Times New Roman"/>
          <w:color w:val="auto"/>
          <w:sz w:val="28"/>
          <w:szCs w:val="28"/>
        </w:rPr>
        <w:t>13、企业应教育职工对违章指挥或强令冒险作业，有权拒绝执行；对危害人身安全和健康的行为，有权检举和控告。</w:t>
      </w:r>
    </w:p>
    <w:p w14:paraId="30DED1AB">
      <w:pPr>
        <w:spacing w:line="600" w:lineRule="exact"/>
        <w:ind w:firstLine="560" w:firstLineChars="200"/>
        <w:rPr>
          <w:rFonts w:ascii="Times New Roman"/>
          <w:color w:val="auto"/>
          <w:sz w:val="28"/>
          <w:szCs w:val="28"/>
        </w:rPr>
      </w:pPr>
      <w:r>
        <w:rPr>
          <w:rFonts w:ascii="Times New Roman"/>
          <w:color w:val="auto"/>
          <w:sz w:val="28"/>
          <w:szCs w:val="28"/>
        </w:rPr>
        <w:t>14、在有火灾、爆炸危险场所进行作业时，必须遵守动火规定并采取相应防范措施，防止意外事故发生。</w:t>
      </w:r>
    </w:p>
    <w:p w14:paraId="6A431D1F">
      <w:pPr>
        <w:spacing w:line="600" w:lineRule="exact"/>
        <w:ind w:firstLine="560" w:firstLineChars="200"/>
        <w:rPr>
          <w:rFonts w:ascii="Times New Roman"/>
          <w:color w:val="auto"/>
          <w:sz w:val="28"/>
          <w:szCs w:val="28"/>
        </w:rPr>
      </w:pPr>
      <w:r>
        <w:rPr>
          <w:rFonts w:ascii="Times New Roman"/>
          <w:color w:val="auto"/>
          <w:sz w:val="28"/>
          <w:szCs w:val="28"/>
        </w:rPr>
        <w:t>15、在重要危险岗位应制订应急救援预案，培训操作人员进行事故应急救援操作演练，提高员工应急处理能力，减少事故损失。</w:t>
      </w:r>
    </w:p>
    <w:p w14:paraId="3C022215">
      <w:pPr>
        <w:spacing w:line="600" w:lineRule="exact"/>
        <w:rPr>
          <w:rFonts w:ascii="Times New Roman"/>
          <w:color w:val="auto"/>
          <w:sz w:val="28"/>
          <w:szCs w:val="28"/>
        </w:rPr>
      </w:pPr>
      <w:r>
        <w:rPr>
          <w:rFonts w:ascii="Times New Roman"/>
          <w:color w:val="auto"/>
          <w:sz w:val="28"/>
          <w:szCs w:val="28"/>
        </w:rPr>
        <w:t xml:space="preserve">    16、制订拟建项目相应的工艺规程、安全技术规程和岗位（工种）操作（法）规程，并认真落实、执行。</w:t>
      </w:r>
    </w:p>
    <w:p w14:paraId="6FF979CF">
      <w:pPr>
        <w:spacing w:line="600" w:lineRule="exact"/>
        <w:ind w:firstLine="560" w:firstLineChars="200"/>
        <w:rPr>
          <w:rFonts w:ascii="Times New Roman"/>
          <w:color w:val="auto"/>
          <w:sz w:val="28"/>
          <w:szCs w:val="28"/>
        </w:rPr>
      </w:pPr>
      <w:r>
        <w:rPr>
          <w:rFonts w:ascii="Times New Roman"/>
          <w:color w:val="auto"/>
          <w:sz w:val="28"/>
          <w:szCs w:val="28"/>
        </w:rPr>
        <w:t>17、建立安全教育、培训制度，建立三级安全教育卡，增强全员安全意识，提高自我保护能力。特别是加强外来务工人员的安全教育和培训，入厂人员要进行选择。要选择具有一定文化程度、身体健康、操作技能和心理素质好的人员从事相关工作，在上岗前应进行相应的操作、安全技能、知识培训并考试合格，对职工应定期进行考察、考核、调整。</w:t>
      </w:r>
    </w:p>
    <w:p w14:paraId="6774B1AA">
      <w:pPr>
        <w:spacing w:line="600" w:lineRule="exact"/>
        <w:ind w:firstLine="560" w:firstLineChars="200"/>
        <w:rPr>
          <w:rFonts w:ascii="Times New Roman"/>
          <w:color w:val="auto"/>
          <w:sz w:val="28"/>
          <w:szCs w:val="28"/>
        </w:rPr>
      </w:pPr>
      <w:r>
        <w:rPr>
          <w:rFonts w:ascii="Times New Roman"/>
          <w:color w:val="auto"/>
          <w:sz w:val="28"/>
          <w:szCs w:val="28"/>
        </w:rPr>
        <w:t>18、建立设备台帐，加强设备管理，对各类关键设备和设施应经常检查、检测，发现情况应及时处理。</w:t>
      </w:r>
    </w:p>
    <w:p w14:paraId="22DF4D4D">
      <w:pPr>
        <w:spacing w:line="600" w:lineRule="exact"/>
        <w:rPr>
          <w:rFonts w:ascii="Times New Roman"/>
          <w:color w:val="auto"/>
          <w:sz w:val="28"/>
          <w:szCs w:val="28"/>
        </w:rPr>
      </w:pPr>
      <w:r>
        <w:rPr>
          <w:rFonts w:ascii="Times New Roman"/>
          <w:color w:val="auto"/>
          <w:sz w:val="28"/>
          <w:szCs w:val="28"/>
        </w:rPr>
        <w:t xml:space="preserve">    19、生产区域要明确禁烟、禁火范围，并设有明显标志，严格禁烟、禁火区内的动火作业管理。</w:t>
      </w:r>
    </w:p>
    <w:p w14:paraId="3E702889">
      <w:pPr>
        <w:spacing w:line="600" w:lineRule="exact"/>
        <w:rPr>
          <w:rFonts w:ascii="Times New Roman"/>
          <w:color w:val="auto"/>
          <w:sz w:val="28"/>
          <w:szCs w:val="28"/>
        </w:rPr>
      </w:pPr>
      <w:r>
        <w:rPr>
          <w:rFonts w:ascii="Times New Roman"/>
          <w:color w:val="auto"/>
          <w:sz w:val="28"/>
          <w:szCs w:val="28"/>
        </w:rPr>
        <w:t xml:space="preserve">    20、做好职业病防治工作，新职工进厂前应做好就业前的体检，对接触有毒有害物质的作业人员定期进行体检，建立职业健康档案。</w:t>
      </w:r>
    </w:p>
    <w:p w14:paraId="6BDF6B87">
      <w:pPr>
        <w:spacing w:line="600" w:lineRule="exact"/>
        <w:ind w:firstLine="560" w:firstLineChars="200"/>
        <w:rPr>
          <w:rFonts w:ascii="Times New Roman"/>
          <w:color w:val="auto"/>
          <w:sz w:val="28"/>
          <w:szCs w:val="28"/>
        </w:rPr>
      </w:pPr>
      <w:r>
        <w:rPr>
          <w:rFonts w:ascii="Times New Roman"/>
          <w:color w:val="auto"/>
          <w:sz w:val="28"/>
          <w:szCs w:val="28"/>
        </w:rPr>
        <w:t>21、该项目应依据《个体防护装备选用规范》（GB/T11651-2008）、《呼吸防护用品的选择、使用和维护》（GB/T18664-2002）等相关标准规范的要求配备个体防护用品。</w:t>
      </w:r>
    </w:p>
    <w:p w14:paraId="540B0E1A">
      <w:pPr>
        <w:spacing w:line="600" w:lineRule="exact"/>
        <w:ind w:firstLine="560" w:firstLineChars="200"/>
        <w:rPr>
          <w:rFonts w:ascii="Times New Roman"/>
          <w:color w:val="auto"/>
          <w:sz w:val="28"/>
          <w:szCs w:val="28"/>
        </w:rPr>
      </w:pPr>
      <w:r>
        <w:rPr>
          <w:rFonts w:ascii="Times New Roman"/>
          <w:color w:val="auto"/>
          <w:sz w:val="28"/>
          <w:szCs w:val="28"/>
        </w:rPr>
        <w:t>22、加强临时用电管理，实行临时用电审批制，并按规范进行作业。</w:t>
      </w:r>
    </w:p>
    <w:p w14:paraId="30883909">
      <w:pPr>
        <w:spacing w:line="600" w:lineRule="exact"/>
        <w:ind w:firstLine="560" w:firstLineChars="200"/>
        <w:rPr>
          <w:rFonts w:ascii="Times New Roman"/>
          <w:color w:val="auto"/>
          <w:sz w:val="28"/>
          <w:szCs w:val="28"/>
        </w:rPr>
      </w:pPr>
      <w:r>
        <w:rPr>
          <w:rFonts w:ascii="Times New Roman"/>
          <w:color w:val="auto"/>
          <w:sz w:val="28"/>
          <w:szCs w:val="28"/>
        </w:rPr>
        <w:t>23、为避免运输事故的发生，厂内道路的设计、车辆的装载和驾驶、车辆及驾驶员的管理必须符合《工业企业内铁路、道路运输安全规程》的规定，并设安全标志。机动车辆进入禁火区域必须戴好阻火器。运输危险化学品必须遵守国家关于危险化学品运输的有关法律、法规, 办理相关准运、承运手续。</w:t>
      </w:r>
    </w:p>
    <w:p w14:paraId="2E858261">
      <w:pPr>
        <w:spacing w:line="600" w:lineRule="exact"/>
        <w:ind w:firstLine="560" w:firstLineChars="200"/>
        <w:rPr>
          <w:rFonts w:ascii="Times New Roman"/>
          <w:color w:val="auto"/>
          <w:sz w:val="28"/>
          <w:szCs w:val="28"/>
        </w:rPr>
      </w:pPr>
      <w:r>
        <w:rPr>
          <w:rFonts w:ascii="Times New Roman"/>
          <w:color w:val="auto"/>
          <w:sz w:val="28"/>
          <w:szCs w:val="28"/>
        </w:rPr>
        <w:t>24、在项目建设中，建设指挥部应明确建设方、施工方、监理方等多方在施工期间的安全职责，加强与施工单位和工程监理部门的联系和沟通，监督和配合施工单位共同做好建筑施工过程中的安全防范工作。</w:t>
      </w:r>
    </w:p>
    <w:p w14:paraId="4ACA95F0">
      <w:pPr>
        <w:spacing w:line="600" w:lineRule="exact"/>
        <w:rPr>
          <w:rFonts w:ascii="Times New Roman"/>
          <w:color w:val="auto"/>
          <w:sz w:val="28"/>
          <w:szCs w:val="28"/>
        </w:rPr>
      </w:pPr>
      <w:r>
        <w:rPr>
          <w:rFonts w:ascii="Times New Roman"/>
          <w:color w:val="auto"/>
          <w:sz w:val="28"/>
          <w:szCs w:val="28"/>
        </w:rPr>
        <w:t xml:space="preserve">    25、工程项目竣工后，应严格按规定进行“三同时”验收，确保施工质量和设备安装质量。</w:t>
      </w:r>
    </w:p>
    <w:p w14:paraId="5DF87B23">
      <w:pPr>
        <w:spacing w:line="600" w:lineRule="exact"/>
        <w:ind w:firstLine="560" w:firstLineChars="200"/>
        <w:rPr>
          <w:rFonts w:ascii="Times New Roman"/>
          <w:color w:val="auto"/>
          <w:sz w:val="28"/>
          <w:szCs w:val="28"/>
        </w:rPr>
      </w:pPr>
      <w:r>
        <w:rPr>
          <w:rFonts w:ascii="Times New Roman"/>
          <w:color w:val="auto"/>
          <w:sz w:val="28"/>
          <w:szCs w:val="28"/>
        </w:rPr>
        <w:t>26、建设项目在试生产运行期间，应制订完备的试生产安全运行方案，保证试生产的安全，同时搜集和积累资料，不断补充和完善安全操作规程。</w:t>
      </w:r>
    </w:p>
    <w:p w14:paraId="0583887C">
      <w:pPr>
        <w:spacing w:line="600" w:lineRule="exact"/>
        <w:ind w:firstLine="560" w:firstLineChars="200"/>
        <w:rPr>
          <w:rFonts w:ascii="Times New Roman"/>
          <w:color w:val="auto"/>
          <w:sz w:val="28"/>
          <w:szCs w:val="28"/>
        </w:rPr>
      </w:pPr>
      <w:r>
        <w:rPr>
          <w:rFonts w:ascii="Times New Roman"/>
          <w:color w:val="auto"/>
          <w:sz w:val="28"/>
          <w:szCs w:val="28"/>
        </w:rPr>
        <w:t>27、应每年对综合应急救援预案进行一次演练，以分析和了解预案的可行性、有效性及员工的熟知程度。</w:t>
      </w:r>
    </w:p>
    <w:p w14:paraId="0FF72F08">
      <w:pPr>
        <w:spacing w:line="600" w:lineRule="exact"/>
        <w:rPr>
          <w:rFonts w:ascii="Times New Roman"/>
          <w:color w:val="auto"/>
          <w:sz w:val="28"/>
          <w:szCs w:val="28"/>
        </w:rPr>
      </w:pPr>
      <w:r>
        <w:rPr>
          <w:rFonts w:ascii="Times New Roman"/>
          <w:color w:val="auto"/>
          <w:sz w:val="28"/>
          <w:szCs w:val="28"/>
        </w:rPr>
        <w:t xml:space="preserve">    28、工程建成后，应组织有关人员对工程进行验收，对建筑物、构筑物、生产装置、设备设施及隐蔽工程等进行全面验收，作出验收结论；应对安全设施、设备和与安全有关的装置、附件等按有关规范进行检验、调试保证其功能达到有关技术标准、产品质量的要求，并有详细调试记录。</w:t>
      </w:r>
    </w:p>
    <w:p w14:paraId="15A3B60E">
      <w:pPr>
        <w:spacing w:line="600" w:lineRule="exact"/>
        <w:rPr>
          <w:rFonts w:ascii="Times New Roman"/>
          <w:color w:val="auto"/>
          <w:sz w:val="28"/>
          <w:szCs w:val="28"/>
        </w:rPr>
      </w:pPr>
      <w:r>
        <w:rPr>
          <w:rFonts w:ascii="Times New Roman"/>
          <w:color w:val="auto"/>
          <w:sz w:val="28"/>
          <w:szCs w:val="28"/>
        </w:rPr>
        <w:t xml:space="preserve">    29、工程建成后，应及时对工程的建筑物进行消防验收；并出具建筑物消防验收意见书；应邀请检测、检验单位对工程的特种设备、压力容器及附件、防雷、防静电设施进行检测、检验，确保安全设施有效。</w:t>
      </w:r>
    </w:p>
    <w:p w14:paraId="339F4582">
      <w:pPr>
        <w:spacing w:line="600" w:lineRule="exact"/>
        <w:ind w:firstLine="570"/>
        <w:rPr>
          <w:rFonts w:ascii="Times New Roman"/>
          <w:color w:val="auto"/>
          <w:sz w:val="28"/>
          <w:szCs w:val="28"/>
        </w:rPr>
      </w:pPr>
      <w:r>
        <w:rPr>
          <w:rFonts w:ascii="Times New Roman"/>
          <w:color w:val="auto"/>
          <w:sz w:val="28"/>
          <w:szCs w:val="28"/>
        </w:rPr>
        <w:t>30、根据《国家发展改革委、国家安全生产监督管理局关于加强建设项目安全设施“三同时”工作的通知》、江西省安全生产监督管理局等部门下发的《关于加强全省建设项目安全设施“三同时”工作的通知》文件要求，项目应当及时办理相关申报审批手续。</w:t>
      </w:r>
    </w:p>
    <w:p w14:paraId="2306500B">
      <w:pPr>
        <w:spacing w:line="600" w:lineRule="exact"/>
        <w:ind w:firstLine="570"/>
        <w:rPr>
          <w:rFonts w:ascii="Times New Roman"/>
          <w:color w:val="auto"/>
          <w:sz w:val="28"/>
          <w:szCs w:val="28"/>
        </w:rPr>
      </w:pPr>
      <w:r>
        <w:rPr>
          <w:rFonts w:ascii="Times New Roman"/>
          <w:color w:val="auto"/>
          <w:sz w:val="28"/>
          <w:szCs w:val="28"/>
        </w:rPr>
        <w:t>31、坚持“安全第一、预防为主、综合治理”的安全生产方针，参照国家安监总局《危险化学品从业单位安全标准化规范》，加强企业的安全生产基础工作，深化危险化学品的安全管理，持续改进安全生产工作，实施全员、全过程、全方位、全天候的安全生产管理和监督。</w:t>
      </w:r>
    </w:p>
    <w:p w14:paraId="2003078A">
      <w:pPr>
        <w:spacing w:line="600" w:lineRule="exact"/>
        <w:ind w:firstLine="560" w:firstLineChars="200"/>
        <w:rPr>
          <w:rFonts w:ascii="Times New Roman"/>
          <w:color w:val="auto"/>
          <w:sz w:val="28"/>
        </w:rPr>
      </w:pPr>
      <w:r>
        <w:rPr>
          <w:rFonts w:ascii="Times New Roman"/>
          <w:color w:val="auto"/>
          <w:sz w:val="28"/>
        </w:rPr>
        <w:t>32、项目建成后，应及时办理工伤保险、安全责任险。</w:t>
      </w:r>
    </w:p>
    <w:p w14:paraId="433CE0DD">
      <w:pPr>
        <w:spacing w:line="600" w:lineRule="exact"/>
        <w:ind w:firstLine="560" w:firstLineChars="200"/>
        <w:rPr>
          <w:rFonts w:hint="eastAsia" w:ascii="Times New Roman"/>
          <w:color w:val="auto"/>
          <w:sz w:val="28"/>
          <w:szCs w:val="28"/>
          <w:lang w:eastAsia="zh-CN"/>
        </w:rPr>
      </w:pPr>
      <w:r>
        <w:rPr>
          <w:rFonts w:ascii="Times New Roman"/>
          <w:color w:val="auto"/>
          <w:sz w:val="28"/>
          <w:szCs w:val="28"/>
        </w:rPr>
        <w:t>3</w:t>
      </w:r>
      <w:r>
        <w:rPr>
          <w:rFonts w:hint="eastAsia"/>
          <w:color w:val="auto"/>
          <w:sz w:val="28"/>
          <w:szCs w:val="28"/>
          <w:lang w:val="en-US" w:eastAsia="zh-CN"/>
        </w:rPr>
        <w:t>3</w:t>
      </w:r>
      <w:r>
        <w:rPr>
          <w:rFonts w:ascii="Times New Roman"/>
          <w:color w:val="auto"/>
          <w:sz w:val="28"/>
          <w:szCs w:val="28"/>
        </w:rPr>
        <w:t>、企业应根据《化工和危险化学品生产经营单位重大生产安全事故隐患判定标准（试行）》（安监总管三〔2017〕121号）及《江西省安委会关于印发江西省加强重点行业领域安全生产若干规定的通知》（</w:t>
      </w:r>
      <w:bookmarkStart w:id="294" w:name="doc_mark"/>
      <w:r>
        <w:rPr>
          <w:rFonts w:ascii="Times New Roman"/>
          <w:color w:val="auto"/>
          <w:sz w:val="28"/>
          <w:szCs w:val="28"/>
        </w:rPr>
        <w:t>赣安〔2018〕28号</w:t>
      </w:r>
      <w:bookmarkEnd w:id="294"/>
      <w:r>
        <w:rPr>
          <w:rFonts w:ascii="Times New Roman"/>
          <w:color w:val="auto"/>
          <w:sz w:val="28"/>
          <w:szCs w:val="28"/>
        </w:rPr>
        <w:t>），完善 推进“三同时”手续办理、主要负责人和安全管理人员培训取证、特种作业人员持证上岗、重点监管危险工艺的自动化联锁控制、有毒可燃气体泄漏检测报警系统等安全措施，建立健全重大生产安全事故隐患治理制度，促进企业及时消除重大生产安全事故隐患</w:t>
      </w:r>
      <w:r>
        <w:rPr>
          <w:rFonts w:hint="eastAsia" w:ascii="Times New Roman"/>
          <w:color w:val="auto"/>
          <w:sz w:val="28"/>
          <w:szCs w:val="28"/>
          <w:lang w:eastAsia="zh-CN"/>
        </w:rPr>
        <w:t>。</w:t>
      </w:r>
    </w:p>
    <w:p w14:paraId="7D4EE965">
      <w:pPr>
        <w:pStyle w:val="6"/>
        <w:spacing w:before="0" w:after="0" w:line="600" w:lineRule="exact"/>
        <w:jc w:val="center"/>
        <w:rPr>
          <w:rFonts w:ascii="Times New Roman"/>
          <w:b w:val="0"/>
          <w:bCs w:val="0"/>
          <w:color w:val="auto"/>
        </w:rPr>
      </w:pPr>
      <w:bookmarkStart w:id="295" w:name="_Toc11738"/>
      <w:r>
        <w:rPr>
          <w:rFonts w:ascii="Times New Roman"/>
          <w:b w:val="0"/>
          <w:bCs w:val="0"/>
          <w:color w:val="auto"/>
        </w:rPr>
        <w:t>7.3.7其他建议</w:t>
      </w:r>
      <w:bookmarkEnd w:id="295"/>
    </w:p>
    <w:p w14:paraId="233B99EE">
      <w:pPr>
        <w:adjustRightInd w:val="0"/>
        <w:snapToGrid w:val="0"/>
        <w:spacing w:line="600" w:lineRule="exact"/>
        <w:ind w:firstLine="560" w:firstLineChars="200"/>
        <w:jc w:val="left"/>
        <w:rPr>
          <w:rFonts w:ascii="Times New Roman"/>
          <w:color w:val="auto"/>
          <w:sz w:val="28"/>
          <w:szCs w:val="28"/>
        </w:rPr>
      </w:pPr>
      <w:r>
        <w:rPr>
          <w:rFonts w:ascii="Times New Roman"/>
          <w:color w:val="auto"/>
          <w:sz w:val="28"/>
          <w:szCs w:val="28"/>
        </w:rPr>
        <w:t>1、生产区域，应根据安全生产的需要，将道路划分为限制车辆通行或禁止车辆通行的路段，并设置标志。</w:t>
      </w:r>
    </w:p>
    <w:p w14:paraId="66AD3104">
      <w:pPr>
        <w:adjustRightInd w:val="0"/>
        <w:snapToGrid w:val="0"/>
        <w:spacing w:line="600" w:lineRule="exact"/>
        <w:ind w:firstLine="560" w:firstLineChars="200"/>
        <w:jc w:val="left"/>
        <w:rPr>
          <w:rFonts w:ascii="Times New Roman"/>
          <w:color w:val="auto"/>
          <w:sz w:val="28"/>
          <w:szCs w:val="28"/>
        </w:rPr>
      </w:pPr>
      <w:r>
        <w:rPr>
          <w:rFonts w:hint="eastAsia"/>
          <w:color w:val="auto"/>
          <w:sz w:val="28"/>
          <w:szCs w:val="28"/>
          <w:lang w:val="en-US" w:eastAsia="zh-CN"/>
        </w:rPr>
        <w:t>2</w:t>
      </w:r>
      <w:r>
        <w:rPr>
          <w:rFonts w:ascii="Times New Roman"/>
          <w:color w:val="auto"/>
          <w:sz w:val="28"/>
          <w:szCs w:val="28"/>
        </w:rPr>
        <w:t>、企业必须对安全设备进行经常性维护、保养，并定期检测，保证正常运转。维护、保养、检测应当作好记录，并由有关人员签字。</w:t>
      </w:r>
    </w:p>
    <w:p w14:paraId="59609BE7">
      <w:pPr>
        <w:adjustRightInd w:val="0"/>
        <w:snapToGrid w:val="0"/>
        <w:spacing w:line="600" w:lineRule="exact"/>
        <w:ind w:firstLine="560" w:firstLineChars="200"/>
        <w:jc w:val="left"/>
        <w:rPr>
          <w:rFonts w:ascii="Times New Roman"/>
          <w:color w:val="auto"/>
          <w:sz w:val="28"/>
          <w:szCs w:val="28"/>
        </w:rPr>
      </w:pPr>
      <w:r>
        <w:rPr>
          <w:rFonts w:hint="eastAsia"/>
          <w:color w:val="auto"/>
          <w:sz w:val="28"/>
          <w:szCs w:val="28"/>
          <w:lang w:val="en-US" w:eastAsia="zh-CN"/>
        </w:rPr>
        <w:t>3</w:t>
      </w:r>
      <w:r>
        <w:rPr>
          <w:rFonts w:ascii="Times New Roman"/>
          <w:color w:val="auto"/>
          <w:sz w:val="28"/>
          <w:szCs w:val="28"/>
        </w:rPr>
        <w:t>、建立健全各级安全生产责任制、各项安全管理制度，逐步完善各岗位操作规程。</w:t>
      </w:r>
    </w:p>
    <w:p w14:paraId="1F580D8F">
      <w:pPr>
        <w:adjustRightInd w:val="0"/>
        <w:snapToGrid w:val="0"/>
        <w:spacing w:line="600" w:lineRule="exact"/>
        <w:ind w:firstLine="560" w:firstLineChars="200"/>
        <w:jc w:val="left"/>
        <w:rPr>
          <w:rFonts w:ascii="Times New Roman"/>
          <w:color w:val="auto"/>
          <w:sz w:val="28"/>
          <w:szCs w:val="28"/>
        </w:rPr>
      </w:pPr>
      <w:r>
        <w:rPr>
          <w:rFonts w:hint="eastAsia"/>
          <w:color w:val="auto"/>
          <w:sz w:val="28"/>
          <w:szCs w:val="28"/>
          <w:lang w:val="en-US" w:eastAsia="zh-CN"/>
        </w:rPr>
        <w:t>4</w:t>
      </w:r>
      <w:r>
        <w:rPr>
          <w:rFonts w:ascii="Times New Roman"/>
          <w:color w:val="auto"/>
          <w:sz w:val="28"/>
          <w:szCs w:val="28"/>
        </w:rPr>
        <w:t>、建议有关单位从该项目设计、施工、安装、试验到验收投产等环节对本报告中提出的危险、有害因素、评价结果和安全对策措施予以高度重视，认真落实安全对策措施及建议，加强施工完成后的施工验收工作，为该项目建成投产后的安全运行提供可靠保障。</w:t>
      </w:r>
    </w:p>
    <w:p w14:paraId="33FAE261">
      <w:pPr>
        <w:autoSpaceDE w:val="0"/>
        <w:autoSpaceDN w:val="0"/>
        <w:adjustRightInd w:val="0"/>
        <w:snapToGrid w:val="0"/>
        <w:spacing w:line="600" w:lineRule="exact"/>
        <w:ind w:firstLine="560" w:firstLineChars="200"/>
        <w:jc w:val="left"/>
        <w:rPr>
          <w:rFonts w:ascii="Times New Roman"/>
          <w:color w:val="auto"/>
          <w:sz w:val="28"/>
          <w:szCs w:val="28"/>
        </w:rPr>
      </w:pPr>
      <w:r>
        <w:rPr>
          <w:rFonts w:hint="eastAsia"/>
          <w:color w:val="auto"/>
          <w:sz w:val="28"/>
          <w:szCs w:val="28"/>
          <w:lang w:val="en-US" w:eastAsia="zh-CN"/>
        </w:rPr>
        <w:t>5</w:t>
      </w:r>
      <w:r>
        <w:rPr>
          <w:rFonts w:ascii="Times New Roman"/>
          <w:color w:val="auto"/>
          <w:sz w:val="28"/>
          <w:szCs w:val="28"/>
        </w:rPr>
        <w:t>、建设项目施工方面</w:t>
      </w:r>
    </w:p>
    <w:p w14:paraId="6D2BE560">
      <w:pPr>
        <w:spacing w:line="600" w:lineRule="exact"/>
        <w:ind w:firstLine="548" w:firstLineChars="196"/>
        <w:rPr>
          <w:rFonts w:hint="eastAsia" w:ascii="Times New Roman" w:hAnsi="宋体"/>
          <w:bCs/>
          <w:color w:val="auto"/>
          <w:sz w:val="28"/>
          <w:szCs w:val="28"/>
        </w:rPr>
      </w:pPr>
      <w:r>
        <w:rPr>
          <w:rFonts w:hint="eastAsia" w:ascii="Times New Roman" w:hAnsi="宋体"/>
          <w:bCs/>
          <w:color w:val="auto"/>
          <w:sz w:val="28"/>
          <w:szCs w:val="28"/>
        </w:rPr>
        <w:t>建设单位应与施工单位或承包单位签订安全管理协议，明确安全施工过程中各自的安全责任和管理要求，保障施工安全。</w:t>
      </w:r>
    </w:p>
    <w:p w14:paraId="1CA74571">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施工现场涉及到现有生产装置，应将现有装置纳入施工管理的要求中。</w:t>
      </w:r>
    </w:p>
    <w:p w14:paraId="4A26CA04">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建设单位应认真学习，严格贯彻执行《建设工程安全生产管理条例》(国务院393号令，2004年2月1日施行)，并对设计单位、施工单位、监理单位加强安全生产管理，按相关资质、条件和程度进行审查，明确安全生产责任，制定相应的施工安全管理方案，责成施工单位制定应急预案。</w:t>
      </w:r>
    </w:p>
    <w:p w14:paraId="6BF0B0E6">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项目的施工、安装单位必须具有设备、设施的施工、安装资格的认可手续，经上级主管部门批准，取得相应的有关合格证书。在工程施工前，施工安装单位应根据有关标准、规程、法规编制施工组织设计，并报技监部门审查批准后，按施工组织设计严格执行，严格把好建筑施工、安装质量关。施工、安装完毕，应做好安全、质量检查和验收交接。施工单位应按图施工，遇有变更，应由设计、施工安装及生产单位三方商定。重要变更，须报有关部门批准，建设单位与施工单位应签订施工期间安全生产责任书。</w:t>
      </w:r>
    </w:p>
    <w:p w14:paraId="7F964265">
      <w:pPr>
        <w:spacing w:line="600" w:lineRule="exact"/>
        <w:ind w:firstLine="548" w:firstLineChars="196"/>
        <w:rPr>
          <w:rFonts w:ascii="Times New Roman" w:hAnsi="宋体"/>
          <w:bCs/>
          <w:color w:val="auto"/>
          <w:sz w:val="28"/>
          <w:szCs w:val="28"/>
        </w:rPr>
      </w:pPr>
      <w:r>
        <w:rPr>
          <w:rFonts w:hint="eastAsia" w:ascii="Times New Roman" w:hAnsi="宋体"/>
          <w:bCs/>
          <w:color w:val="auto"/>
          <w:sz w:val="28"/>
          <w:szCs w:val="28"/>
        </w:rPr>
        <w:t>（1）</w:t>
      </w:r>
      <w:r>
        <w:rPr>
          <w:rFonts w:ascii="Times New Roman" w:hAnsi="宋体"/>
          <w:bCs/>
          <w:color w:val="auto"/>
          <w:sz w:val="28"/>
          <w:szCs w:val="28"/>
        </w:rPr>
        <w:t>施工的组织</w:t>
      </w:r>
    </w:p>
    <w:p w14:paraId="5446D8C5">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1）新项目的建设是在老企业的生产环境中进行的，安全生产措施落实的好坏直接关系到企业生产的安全。所以施工组织</w:t>
      </w:r>
      <w:r>
        <w:rPr>
          <w:rFonts w:ascii="Times New Roman" w:hAnsi="宋体"/>
          <w:bCs/>
          <w:color w:val="auto"/>
          <w:sz w:val="28"/>
          <w:szCs w:val="28"/>
        </w:rPr>
        <w:fldChar w:fldCharType="begin"/>
      </w:r>
      <w:r>
        <w:rPr>
          <w:rFonts w:ascii="Times New Roman" w:hAnsi="宋体"/>
          <w:bCs/>
          <w:color w:val="auto"/>
          <w:sz w:val="28"/>
          <w:szCs w:val="28"/>
        </w:rPr>
        <w:instrText xml:space="preserve"> HYPERLINK "http://baike.1688.com/doc/list_category_1-123---.html" \t "_blank" </w:instrText>
      </w:r>
      <w:r>
        <w:rPr>
          <w:rFonts w:ascii="Times New Roman" w:hAnsi="宋体"/>
          <w:bCs/>
          <w:color w:val="auto"/>
          <w:sz w:val="28"/>
          <w:szCs w:val="28"/>
        </w:rPr>
        <w:fldChar w:fldCharType="separate"/>
      </w:r>
      <w:r>
        <w:rPr>
          <w:rFonts w:ascii="Times New Roman" w:hAnsi="宋体"/>
          <w:bCs/>
          <w:color w:val="auto"/>
          <w:sz w:val="28"/>
          <w:szCs w:val="28"/>
        </w:rPr>
        <w:t>管理</w:t>
      </w:r>
      <w:r>
        <w:rPr>
          <w:rFonts w:ascii="Times New Roman" w:hAnsi="宋体"/>
          <w:bCs/>
          <w:color w:val="auto"/>
          <w:sz w:val="28"/>
          <w:szCs w:val="28"/>
        </w:rPr>
        <w:fldChar w:fldCharType="end"/>
      </w:r>
      <w:r>
        <w:rPr>
          <w:rFonts w:ascii="Times New Roman" w:hAnsi="宋体"/>
          <w:bCs/>
          <w:color w:val="auto"/>
          <w:sz w:val="28"/>
          <w:szCs w:val="28"/>
        </w:rPr>
        <w:t>必须严格按审核后的施工图纸编制施工方案，报请企业主管领导或总工程师批准。工程项目中的所有施工方案，都必须有安全技术措施。必须编制单项施工安全技术方案</w:t>
      </w:r>
      <w:r>
        <w:rPr>
          <w:rFonts w:hint="eastAsia" w:ascii="Times New Roman" w:hAnsi="宋体"/>
          <w:bCs/>
          <w:color w:val="auto"/>
          <w:sz w:val="28"/>
          <w:szCs w:val="28"/>
        </w:rPr>
        <w:t>，</w:t>
      </w:r>
      <w:r>
        <w:rPr>
          <w:rFonts w:ascii="Times New Roman" w:hAnsi="宋体"/>
          <w:bCs/>
          <w:color w:val="auto"/>
          <w:sz w:val="28"/>
          <w:szCs w:val="28"/>
        </w:rPr>
        <w:t>批准后方可施工。</w:t>
      </w:r>
    </w:p>
    <w:p w14:paraId="18E626C9">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2）施工合同的签订是整个工程建设施工的重要一环，它涉及到工程建设的方方面面，特别是有关安全条款由为重要，特别是隐藏着许多危险因素，如：地下的工艺管线、地下电缆、通信电缆等。在施工中如不加以确认，一旦损坏，遇到火源，极可能造成火灾爆炸事故，同时还会秧及临近的生产装置或罐区。所以在签订施工合同时要有严格的安全责任条款，其内容要细致、责任要分明，必须结合施工现场和生产实际来制定。</w:t>
      </w:r>
    </w:p>
    <w:p w14:paraId="7B81E31E">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3）工程在施工前建设单位应向施工单位负责人、工程技术人员、施工员、工长等，进行施工任务和技术交底的同时，应进行安全现状和安全措施的交底。在有两个或两个以上单位联合施工时，建设单位和总承包单位应统一组织管理施工现场安全工作，这样便于相互沟通工程建设施工与生产之间协调，达到在保证生产装置安全生产的同时保证工程建设施工正常进行。另外各分包单位必须服从建设单位和总承包单位在安全工作中的指挥，建设单位和总承包单位应对分包单位的施</w:t>
      </w:r>
      <w:r>
        <w:rPr>
          <w:rFonts w:ascii="Times New Roman" w:hAnsi="宋体"/>
          <w:bCs/>
          <w:color w:val="auto"/>
          <w:sz w:val="28"/>
          <w:szCs w:val="28"/>
        </w:rPr>
        <w:fldChar w:fldCharType="begin"/>
      </w:r>
      <w:r>
        <w:rPr>
          <w:rFonts w:ascii="Times New Roman" w:hAnsi="宋体"/>
          <w:bCs/>
          <w:color w:val="auto"/>
          <w:sz w:val="28"/>
          <w:szCs w:val="28"/>
        </w:rPr>
        <w:instrText xml:space="preserve"> HYPERLINK "http://s.1688.com/wiki/k-%B9%A4%D7%CA_n-y.html" \t "_blank" </w:instrText>
      </w:r>
      <w:r>
        <w:rPr>
          <w:rFonts w:ascii="Times New Roman" w:hAnsi="宋体"/>
          <w:bCs/>
          <w:color w:val="auto"/>
          <w:sz w:val="28"/>
          <w:szCs w:val="28"/>
        </w:rPr>
        <w:fldChar w:fldCharType="separate"/>
      </w:r>
      <w:r>
        <w:rPr>
          <w:rFonts w:ascii="Times New Roman" w:hAnsi="宋体"/>
          <w:bCs/>
          <w:color w:val="auto"/>
          <w:sz w:val="28"/>
          <w:szCs w:val="28"/>
        </w:rPr>
        <w:t>工资</w:t>
      </w:r>
      <w:r>
        <w:rPr>
          <w:rFonts w:ascii="Times New Roman" w:hAnsi="宋体"/>
          <w:bCs/>
          <w:color w:val="auto"/>
          <w:sz w:val="28"/>
          <w:szCs w:val="28"/>
        </w:rPr>
        <w:fldChar w:fldCharType="end"/>
      </w:r>
      <w:r>
        <w:rPr>
          <w:rFonts w:ascii="Times New Roman" w:hAnsi="宋体"/>
          <w:bCs/>
          <w:color w:val="auto"/>
          <w:sz w:val="28"/>
          <w:szCs w:val="28"/>
        </w:rPr>
        <w:t>质进行确认，对不具备安全施工条件和资质的分包单位不应对其发包工程。</w:t>
      </w:r>
    </w:p>
    <w:p w14:paraId="6AD5A0A7">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4）承包单位工程建设施工前，应结合施工现场的实际情况按各工种制定安全规章制度，参加施工的人员，应熟知本系统、本工种、本岗位的安全技术规程。工程建设施工必须同时遵守建设单位的有关安全制度，并接受建设单位的安全监督。</w:t>
      </w:r>
    </w:p>
    <w:p w14:paraId="1A06334F">
      <w:pPr>
        <w:spacing w:line="600" w:lineRule="exact"/>
        <w:ind w:firstLine="548" w:firstLineChars="196"/>
        <w:rPr>
          <w:rFonts w:ascii="Times New Roman" w:hAnsi="宋体"/>
          <w:bCs/>
          <w:color w:val="auto"/>
          <w:sz w:val="28"/>
          <w:szCs w:val="28"/>
        </w:rPr>
      </w:pPr>
      <w:r>
        <w:rPr>
          <w:rFonts w:hint="eastAsia" w:ascii="Times New Roman" w:hAnsi="宋体"/>
          <w:bCs/>
          <w:color w:val="auto"/>
          <w:sz w:val="28"/>
          <w:szCs w:val="28"/>
        </w:rPr>
        <w:t>（2）</w:t>
      </w:r>
      <w:r>
        <w:rPr>
          <w:rFonts w:ascii="Times New Roman" w:hAnsi="宋体"/>
          <w:bCs/>
          <w:color w:val="auto"/>
          <w:sz w:val="28"/>
          <w:szCs w:val="28"/>
        </w:rPr>
        <w:t>安全措施的落实</w:t>
      </w:r>
    </w:p>
    <w:p w14:paraId="7C4CB416">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1）设置安全巡查人员，配备可燃有毒气体探测器对存在产生易燃易爆有毒气体、液体等主要危险源进行定期巡检，以确保施工区域安全施工和生产装置的安全生产。禁止同一车间内边生产边施工。</w:t>
      </w:r>
    </w:p>
    <w:p w14:paraId="19433B4B">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2）施工区以外的各种火源应严格按照化工企业相关规定进行管理。严格限制施工人员进入易燃易爆有毒气体、液体的主要危险源区域，要求这些人员进入区域必须穿符合规定的</w:t>
      </w:r>
      <w:r>
        <w:rPr>
          <w:rFonts w:ascii="Times New Roman" w:hAnsi="宋体"/>
          <w:bCs/>
          <w:color w:val="auto"/>
          <w:sz w:val="28"/>
          <w:szCs w:val="28"/>
        </w:rPr>
        <w:fldChar w:fldCharType="begin"/>
      </w:r>
      <w:r>
        <w:rPr>
          <w:rFonts w:ascii="Times New Roman" w:hAnsi="宋体"/>
          <w:bCs/>
          <w:color w:val="auto"/>
          <w:sz w:val="28"/>
          <w:szCs w:val="28"/>
        </w:rPr>
        <w:instrText xml:space="preserve"> HYPERLINK "http://s.1688.com/selloffer/k-%B7%C0%BE%B2%B5%E7_n-y.html" \t "_blank" </w:instrText>
      </w:r>
      <w:r>
        <w:rPr>
          <w:rFonts w:ascii="Times New Roman" w:hAnsi="宋体"/>
          <w:bCs/>
          <w:color w:val="auto"/>
          <w:sz w:val="28"/>
          <w:szCs w:val="28"/>
        </w:rPr>
        <w:fldChar w:fldCharType="separate"/>
      </w:r>
      <w:r>
        <w:rPr>
          <w:rFonts w:ascii="Times New Roman" w:hAnsi="宋体"/>
          <w:bCs/>
          <w:color w:val="auto"/>
          <w:sz w:val="28"/>
          <w:szCs w:val="28"/>
        </w:rPr>
        <w:t>防静电</w:t>
      </w:r>
      <w:r>
        <w:rPr>
          <w:rFonts w:ascii="Times New Roman" w:hAnsi="宋体"/>
          <w:bCs/>
          <w:color w:val="auto"/>
          <w:sz w:val="28"/>
          <w:szCs w:val="28"/>
        </w:rPr>
        <w:fldChar w:fldCharType="end"/>
      </w:r>
      <w:r>
        <w:rPr>
          <w:rFonts w:ascii="Times New Roman" w:hAnsi="宋体"/>
          <w:bCs/>
          <w:color w:val="auto"/>
          <w:sz w:val="28"/>
          <w:szCs w:val="28"/>
        </w:rPr>
        <w:t>服、防静电鞋。</w:t>
      </w:r>
    </w:p>
    <w:p w14:paraId="0A34A9A5">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3）安装易燃易爆有毒气体、液体等物料泄漏警报设施，提醒施工单位注意发出的危险信息。应配置应急救援和个人防护器材，便于火灾、中毒事故发生。</w:t>
      </w:r>
    </w:p>
    <w:p w14:paraId="5FCB2EFA">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4）严格控制流动性火源。特别是进入生产区域施工的各种机动车辆必须配戴防火帽，出入门时施工单位必须有专人接送，严格按规定的行使速度、路线行使。</w:t>
      </w:r>
    </w:p>
    <w:p w14:paraId="6A4EFCAE">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5）施工期间要定期（间隔周期≤3个月）检查探测报警、消防、抢救等设备的完整性和可靠性，及时更换灭火剂和破损、超期使用的消防器材，实行逐级落实安全责任。</w:t>
      </w:r>
    </w:p>
    <w:p w14:paraId="23BE5A36">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6）建立应急指挥机构，掌握施工和生产现场的动态，制定应急救援预案，制定专人值班制度，便于边生产边施工的统一调度，以备紧急情况下的统一指挥。</w:t>
      </w:r>
    </w:p>
    <w:p w14:paraId="40CAC5D1">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7）工程建设施工主体开工前在施工区建设彩版围墙，阻挡和防止易燃易爆气体直接进入施工区。</w:t>
      </w:r>
    </w:p>
    <w:p w14:paraId="64327048">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8）建筑机械和各种施工材料以及待安装设备必须在指定地点堆放；在施工场地围墙内堆放物料不得占用设定的消防通道。</w:t>
      </w:r>
    </w:p>
    <w:p w14:paraId="30CA3D69">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9）不准在施工区域或毗邻生产区域搭建临时宿舍或容留施工人员住宿，严格管理火源、热源和电气设备。</w:t>
      </w:r>
    </w:p>
    <w:p w14:paraId="054CED78">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10）禁止随意敷设电线，各种电源或动力导线应按不同用途、不同电压/电流等级进行分类，并分别装设单独的开关和过流保护器，当</w:t>
      </w:r>
      <w:r>
        <w:rPr>
          <w:rFonts w:ascii="Times New Roman" w:hAnsi="宋体"/>
          <w:bCs/>
          <w:color w:val="auto"/>
          <w:sz w:val="28"/>
          <w:szCs w:val="28"/>
        </w:rPr>
        <w:fldChar w:fldCharType="begin"/>
      </w:r>
      <w:r>
        <w:rPr>
          <w:rFonts w:ascii="Times New Roman" w:hAnsi="宋体"/>
          <w:bCs/>
          <w:color w:val="auto"/>
          <w:sz w:val="28"/>
          <w:szCs w:val="28"/>
        </w:rPr>
        <w:instrText xml:space="preserve"> HYPERLINK "http://s.1688.com/selloffer/k-%B5%E7%D4%B4%CF%DF_n-y.html" \t "_blank" </w:instrText>
      </w:r>
      <w:r>
        <w:rPr>
          <w:rFonts w:ascii="Times New Roman" w:hAnsi="宋体"/>
          <w:bCs/>
          <w:color w:val="auto"/>
          <w:sz w:val="28"/>
          <w:szCs w:val="28"/>
        </w:rPr>
        <w:fldChar w:fldCharType="separate"/>
      </w:r>
      <w:r>
        <w:rPr>
          <w:rFonts w:ascii="Times New Roman" w:hAnsi="宋体"/>
          <w:bCs/>
          <w:color w:val="auto"/>
          <w:sz w:val="28"/>
          <w:szCs w:val="28"/>
        </w:rPr>
        <w:t>电源线</w:t>
      </w:r>
      <w:r>
        <w:rPr>
          <w:rFonts w:ascii="Times New Roman" w:hAnsi="宋体"/>
          <w:bCs/>
          <w:color w:val="auto"/>
          <w:sz w:val="28"/>
          <w:szCs w:val="28"/>
        </w:rPr>
        <w:fldChar w:fldCharType="end"/>
      </w:r>
      <w:r>
        <w:rPr>
          <w:rFonts w:ascii="Times New Roman" w:hAnsi="宋体"/>
          <w:bCs/>
          <w:color w:val="auto"/>
          <w:sz w:val="28"/>
          <w:szCs w:val="28"/>
        </w:rPr>
        <w:t>绝缘层残破时应及时更换或处理。</w:t>
      </w:r>
    </w:p>
    <w:p w14:paraId="1C4B1BE8">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11）在进行电焊或动火等危险作业要严格执行相关安全管理规定。电焊作业设备应保持良好状态，电焊机的电源线绝缘可靠，导线要有足够的截面，电焊作业时要安装可靠的接地线，不得利用生产设备和金属构件、框架作为电焊的回路。</w:t>
      </w:r>
    </w:p>
    <w:p w14:paraId="33DB88B8">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12）工程建设施工人员，必须穿戴有施工单位统一发放的工作服，上下班途中必须按规定的路线行走。</w:t>
      </w:r>
    </w:p>
    <w:p w14:paraId="05FB89A7">
      <w:pPr>
        <w:spacing w:line="600" w:lineRule="exact"/>
        <w:ind w:firstLine="548" w:firstLineChars="196"/>
        <w:rPr>
          <w:rFonts w:hint="eastAsia" w:ascii="Times New Roman" w:hAnsi="宋体"/>
          <w:bCs/>
          <w:color w:val="auto"/>
          <w:sz w:val="28"/>
          <w:szCs w:val="28"/>
        </w:rPr>
      </w:pPr>
      <w:r>
        <w:rPr>
          <w:rFonts w:hint="eastAsia" w:ascii="Times New Roman" w:hAnsi="宋体"/>
          <w:bCs/>
          <w:color w:val="auto"/>
          <w:sz w:val="28"/>
          <w:szCs w:val="28"/>
        </w:rPr>
        <w:t>13）施工中应尽量减少立体交叉作业。必需交叉时，施工负责人应事先组织交叉作业各方，商定各方的施工范围及安全注意事项；各工序应密切配合，施工场地尽量错开，以减少干扰；无法错开的垂直交叉作业，层间必须搭设严密、牢固的防护隔离设施。交叉作业场所的通道应保持畅通；有危险的出入口处应设围栏或悬挂警告牌。</w:t>
      </w:r>
    </w:p>
    <w:p w14:paraId="72567C0E">
      <w:pPr>
        <w:spacing w:line="600" w:lineRule="exact"/>
        <w:ind w:firstLine="548" w:firstLineChars="196"/>
        <w:rPr>
          <w:rFonts w:ascii="Times New Roman" w:hAnsi="宋体"/>
          <w:bCs/>
          <w:color w:val="auto"/>
          <w:sz w:val="28"/>
          <w:szCs w:val="28"/>
        </w:rPr>
      </w:pPr>
      <w:r>
        <w:rPr>
          <w:rFonts w:hint="eastAsia" w:ascii="Times New Roman" w:hAnsi="宋体"/>
          <w:bCs/>
          <w:color w:val="auto"/>
          <w:sz w:val="28"/>
          <w:szCs w:val="28"/>
        </w:rPr>
        <w:t>（3）</w:t>
      </w:r>
      <w:r>
        <w:rPr>
          <w:rFonts w:ascii="Times New Roman" w:hAnsi="宋体"/>
          <w:bCs/>
          <w:color w:val="auto"/>
          <w:sz w:val="28"/>
          <w:szCs w:val="28"/>
        </w:rPr>
        <w:t>施工中的用火</w:t>
      </w:r>
    </w:p>
    <w:p w14:paraId="6D952EAF">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1）施工用火前必须办理用火申请手续，经安全部门和消防部门检查合格，落实防火措施，确认签字可后方可进行用火。</w:t>
      </w:r>
    </w:p>
    <w:p w14:paraId="29C024F0">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2）工程建设施工用火必须实行专区用火管理，即：施工现场固定用火区、临时预制场地用火区、临时用火区等三个专区。施工现场固定用火区、临时预制场地用火区的管理可采用固定用火管理，用火票可适当延长，一般15天为宜。临时用火必须按企业安全管理制度执行。</w:t>
      </w:r>
    </w:p>
    <w:p w14:paraId="2A09DFAF">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3）施工现场固定用火、临时预制场地在施工用火前，必须由建设单位安全管理部门会同施工单位和相关处室、相关分厂安全人员一起，对区域内的排水系统连通的井盖、地漏、管口、沟渠等部位用非可燃物封严，对围墙（档）外环境共同确认其安全状况，在保证安全的情况下签发用火证。</w:t>
      </w:r>
    </w:p>
    <w:p w14:paraId="719D24BE">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4）特种作业人员如焊工、电工等要经过严格的专业培训，掌握一定的安全知识、安全技术和</w:t>
      </w:r>
      <w:r>
        <w:rPr>
          <w:rFonts w:ascii="Times New Roman" w:hAnsi="宋体"/>
          <w:bCs/>
          <w:color w:val="auto"/>
          <w:sz w:val="28"/>
          <w:szCs w:val="28"/>
        </w:rPr>
        <w:fldChar w:fldCharType="begin"/>
      </w:r>
      <w:r>
        <w:rPr>
          <w:rFonts w:ascii="Times New Roman" w:hAnsi="宋体"/>
          <w:bCs/>
          <w:color w:val="auto"/>
          <w:sz w:val="28"/>
          <w:szCs w:val="28"/>
        </w:rPr>
        <w:instrText xml:space="preserve"> HYPERLINK "http://s.1688.com/wiki/k-%B2%D9%D7%F7_n-y.html" \t "_blank" </w:instrText>
      </w:r>
      <w:r>
        <w:rPr>
          <w:rFonts w:ascii="Times New Roman" w:hAnsi="宋体"/>
          <w:bCs/>
          <w:color w:val="auto"/>
          <w:sz w:val="28"/>
          <w:szCs w:val="28"/>
        </w:rPr>
        <w:fldChar w:fldCharType="separate"/>
      </w:r>
      <w:r>
        <w:rPr>
          <w:rFonts w:ascii="Times New Roman" w:hAnsi="宋体"/>
          <w:bCs/>
          <w:color w:val="auto"/>
          <w:sz w:val="28"/>
          <w:szCs w:val="28"/>
        </w:rPr>
        <w:t>操作</w:t>
      </w:r>
      <w:r>
        <w:rPr>
          <w:rFonts w:ascii="Times New Roman" w:hAnsi="宋体"/>
          <w:bCs/>
          <w:color w:val="auto"/>
          <w:sz w:val="28"/>
          <w:szCs w:val="28"/>
        </w:rPr>
        <w:fldChar w:fldCharType="end"/>
      </w:r>
      <w:r>
        <w:rPr>
          <w:rFonts w:ascii="Times New Roman" w:hAnsi="宋体"/>
          <w:bCs/>
          <w:color w:val="auto"/>
          <w:sz w:val="28"/>
          <w:szCs w:val="28"/>
        </w:rPr>
        <w:t>规程，经技术监督部门、安全主管部门考试合格，做到依法持证上岗。</w:t>
      </w:r>
    </w:p>
    <w:p w14:paraId="00F95B9A">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5）用火人拿到批准的用火证后，应检查用火部位和防火措施是否落实，如没有落实，用火人有权拒绝用火。</w:t>
      </w:r>
    </w:p>
    <w:p w14:paraId="3A30572B">
      <w:pPr>
        <w:spacing w:line="600" w:lineRule="exact"/>
        <w:ind w:firstLine="525" w:firstLineChars="196"/>
        <w:rPr>
          <w:rFonts w:ascii="Times New Roman" w:hAnsi="宋体"/>
          <w:bCs/>
          <w:color w:val="auto"/>
          <w:sz w:val="28"/>
          <w:szCs w:val="28"/>
        </w:rPr>
      </w:pPr>
      <w:r>
        <w:rPr>
          <w:rFonts w:ascii="Times New Roman" w:hAnsi="宋体"/>
          <w:bCs/>
          <w:color w:val="auto"/>
          <w:spacing w:val="-6"/>
          <w:sz w:val="28"/>
          <w:szCs w:val="28"/>
        </w:rPr>
        <w:t>6）明火作业过程中，要强化用火监护人的作用，固定区域用火监护人应由施工单位指派责任心强、会使用消防器材、了解施工现场情况的人员担任。</w:t>
      </w:r>
    </w:p>
    <w:p w14:paraId="0E0243B3">
      <w:pPr>
        <w:spacing w:line="600" w:lineRule="exact"/>
        <w:ind w:firstLine="548" w:firstLineChars="196"/>
        <w:rPr>
          <w:rFonts w:ascii="Times New Roman" w:hAnsi="宋体"/>
          <w:bCs/>
          <w:color w:val="auto"/>
          <w:sz w:val="28"/>
          <w:szCs w:val="28"/>
        </w:rPr>
      </w:pPr>
      <w:r>
        <w:rPr>
          <w:rFonts w:ascii="Times New Roman" w:hAnsi="宋体"/>
          <w:bCs/>
          <w:color w:val="auto"/>
          <w:sz w:val="28"/>
          <w:szCs w:val="28"/>
        </w:rPr>
        <w:t>7）监护人必须坚守岗位，不准脱岗。在用火期间不准兼做其他工作。用火作业完成后，要会同其他施工人员清理现场，清除残火，确认无遗留火种后方可离开。</w:t>
      </w:r>
    </w:p>
    <w:p w14:paraId="75D4A336">
      <w:pPr>
        <w:spacing w:line="600" w:lineRule="exact"/>
        <w:ind w:firstLine="548" w:firstLineChars="196"/>
        <w:rPr>
          <w:rFonts w:ascii="Times New Roman" w:hAnsi="宋体"/>
          <w:bCs/>
          <w:color w:val="auto"/>
          <w:sz w:val="28"/>
          <w:szCs w:val="28"/>
        </w:rPr>
      </w:pPr>
      <w:r>
        <w:rPr>
          <w:rFonts w:hint="eastAsia" w:hAnsi="宋体"/>
          <w:bCs/>
          <w:color w:val="auto"/>
          <w:sz w:val="28"/>
          <w:szCs w:val="28"/>
          <w:lang w:val="en-US" w:eastAsia="zh-CN"/>
        </w:rPr>
        <w:t>6</w:t>
      </w:r>
      <w:r>
        <w:rPr>
          <w:rFonts w:ascii="Times New Roman" w:hAnsi="宋体"/>
          <w:bCs/>
          <w:color w:val="auto"/>
          <w:sz w:val="28"/>
          <w:szCs w:val="28"/>
        </w:rPr>
        <w:t>、与现有装置连接的安全措施</w:t>
      </w:r>
    </w:p>
    <w:p w14:paraId="47F1920E">
      <w:pPr>
        <w:spacing w:line="600" w:lineRule="exact"/>
        <w:ind w:firstLine="548" w:firstLineChars="196"/>
        <w:rPr>
          <w:rFonts w:ascii="Times New Roman" w:hAnsi="宋体"/>
          <w:bCs/>
          <w:color w:val="auto"/>
          <w:sz w:val="28"/>
          <w:szCs w:val="28"/>
        </w:rPr>
      </w:pPr>
      <w:r>
        <w:rPr>
          <w:rFonts w:hint="eastAsia" w:ascii="Times New Roman" w:hAnsi="宋体"/>
          <w:bCs/>
          <w:color w:val="auto"/>
          <w:sz w:val="28"/>
          <w:szCs w:val="28"/>
        </w:rPr>
        <w:t>1</w:t>
      </w:r>
      <w:r>
        <w:rPr>
          <w:rFonts w:ascii="Times New Roman" w:hAnsi="宋体"/>
          <w:bCs/>
          <w:color w:val="auto"/>
          <w:sz w:val="28"/>
          <w:szCs w:val="28"/>
        </w:rPr>
        <w:t>）</w:t>
      </w:r>
      <w:r>
        <w:rPr>
          <w:rFonts w:hint="eastAsia" w:ascii="Times New Roman" w:hAnsi="宋体"/>
          <w:bCs/>
          <w:color w:val="auto"/>
          <w:sz w:val="28"/>
          <w:szCs w:val="28"/>
        </w:rPr>
        <w:t>在实施新设备并入系统时装置应系统停车，</w:t>
      </w:r>
      <w:r>
        <w:rPr>
          <w:rFonts w:ascii="Times New Roman" w:hAnsi="宋体"/>
          <w:bCs/>
          <w:color w:val="auto"/>
          <w:sz w:val="28"/>
          <w:szCs w:val="28"/>
        </w:rPr>
        <w:t>装置</w:t>
      </w:r>
      <w:r>
        <w:rPr>
          <w:rFonts w:hint="eastAsia" w:ascii="Times New Roman" w:hAnsi="宋体"/>
          <w:bCs/>
          <w:color w:val="auto"/>
          <w:sz w:val="28"/>
          <w:szCs w:val="28"/>
        </w:rPr>
        <w:t>首先应用</w:t>
      </w:r>
      <w:r>
        <w:rPr>
          <w:rFonts w:ascii="Times New Roman" w:hAnsi="宋体"/>
          <w:bCs/>
          <w:color w:val="auto"/>
          <w:sz w:val="28"/>
          <w:szCs w:val="28"/>
        </w:rPr>
        <w:t>氮气置换</w:t>
      </w:r>
      <w:r>
        <w:rPr>
          <w:rFonts w:hint="eastAsia" w:ascii="Times New Roman" w:hAnsi="宋体"/>
          <w:bCs/>
          <w:color w:val="auto"/>
          <w:sz w:val="28"/>
          <w:szCs w:val="28"/>
        </w:rPr>
        <w:t>合格后再用空气置换，吹扫、检验合格。</w:t>
      </w:r>
      <w:r>
        <w:rPr>
          <w:rFonts w:ascii="Times New Roman" w:hAnsi="宋体"/>
          <w:bCs/>
          <w:color w:val="auto"/>
          <w:sz w:val="28"/>
          <w:szCs w:val="28"/>
        </w:rPr>
        <w:t xml:space="preserve"> </w:t>
      </w:r>
    </w:p>
    <w:p w14:paraId="40FD05FB">
      <w:pPr>
        <w:spacing w:line="600" w:lineRule="exact"/>
        <w:ind w:firstLine="548" w:firstLineChars="196"/>
        <w:rPr>
          <w:rFonts w:hint="eastAsia" w:ascii="Times New Roman" w:hAnsi="宋体"/>
          <w:bCs/>
          <w:color w:val="auto"/>
          <w:sz w:val="28"/>
          <w:szCs w:val="28"/>
        </w:rPr>
      </w:pPr>
      <w:r>
        <w:rPr>
          <w:rFonts w:hint="eastAsia" w:ascii="Times New Roman" w:hAnsi="宋体"/>
          <w:bCs/>
          <w:color w:val="auto"/>
          <w:sz w:val="28"/>
          <w:szCs w:val="28"/>
        </w:rPr>
        <w:t>2</w:t>
      </w:r>
      <w:r>
        <w:rPr>
          <w:rFonts w:ascii="Times New Roman" w:hAnsi="宋体"/>
          <w:bCs/>
          <w:color w:val="auto"/>
          <w:sz w:val="28"/>
          <w:szCs w:val="28"/>
        </w:rPr>
        <w:t>）把好装置堵盲板关，设备、管线必须与运行或有物料系统隔离，根据管道的口径、系统压力及介质的特性，使用有足够的强度的盲板，盲板两侧均应有垫片。做好盲板的检查登记，对所加盲板处用盲板旗进行标识。　　</w:t>
      </w:r>
    </w:p>
    <w:p w14:paraId="354218DA">
      <w:pPr>
        <w:spacing w:line="600" w:lineRule="exact"/>
        <w:ind w:firstLine="548" w:firstLineChars="196"/>
        <w:rPr>
          <w:rFonts w:ascii="Times New Roman" w:hAnsi="宋体"/>
          <w:bCs/>
          <w:color w:val="auto"/>
          <w:sz w:val="28"/>
          <w:szCs w:val="28"/>
        </w:rPr>
      </w:pPr>
      <w:r>
        <w:rPr>
          <w:rFonts w:hint="eastAsia" w:ascii="Times New Roman" w:hAnsi="宋体"/>
          <w:bCs/>
          <w:color w:val="auto"/>
          <w:sz w:val="28"/>
          <w:szCs w:val="28"/>
        </w:rPr>
        <w:t>3</w:t>
      </w:r>
      <w:r>
        <w:rPr>
          <w:rFonts w:ascii="Times New Roman" w:hAnsi="宋体"/>
          <w:bCs/>
          <w:color w:val="auto"/>
          <w:sz w:val="28"/>
          <w:szCs w:val="28"/>
        </w:rPr>
        <w:t>）在完成了装置吹扫、置换等工作后对装置内的地面、明沟内的油污进行清理，封盖装置内及周围的所有下水井和地</w:t>
      </w:r>
      <w:r>
        <w:rPr>
          <w:rFonts w:hint="eastAsia" w:ascii="Times New Roman" w:hAnsi="宋体"/>
          <w:bCs/>
          <w:color w:val="auto"/>
          <w:sz w:val="28"/>
          <w:szCs w:val="28"/>
        </w:rPr>
        <w:t>沟</w:t>
      </w:r>
      <w:r>
        <w:rPr>
          <w:rFonts w:ascii="Times New Roman" w:hAnsi="宋体"/>
          <w:bCs/>
          <w:color w:val="auto"/>
          <w:sz w:val="28"/>
          <w:szCs w:val="28"/>
        </w:rPr>
        <w:t>。</w:t>
      </w:r>
    </w:p>
    <w:p w14:paraId="0558626A">
      <w:pPr>
        <w:widowControl/>
        <w:wordWrap w:val="0"/>
        <w:jc w:val="left"/>
        <w:rPr>
          <w:rFonts w:ascii="Times New Roman" w:hAnsi="宋体" w:eastAsia="宋体" w:cs="Times New Roman"/>
        </w:rPr>
      </w:pPr>
    </w:p>
    <w:p w14:paraId="5B9C0088">
      <w:pPr>
        <w:spacing w:line="600" w:lineRule="exact"/>
        <w:ind w:firstLine="560" w:firstLineChars="200"/>
        <w:rPr>
          <w:rFonts w:hint="eastAsia"/>
          <w:sz w:val="28"/>
          <w:szCs w:val="28"/>
          <w:highlight w:val="none"/>
          <w:lang w:val="zh-CN"/>
        </w:rPr>
      </w:pPr>
    </w:p>
    <w:bookmarkEnd w:id="270"/>
    <w:bookmarkEnd w:id="271"/>
    <w:bookmarkEnd w:id="272"/>
    <w:bookmarkEnd w:id="273"/>
    <w:p w14:paraId="67A3E5EF">
      <w:pPr>
        <w:rPr>
          <w:rFonts w:hint="eastAsia" w:ascii="宋体" w:hAnsi="宋体" w:cs="宋体"/>
          <w:b/>
          <w:sz w:val="32"/>
          <w:szCs w:val="32"/>
        </w:rPr>
      </w:pPr>
      <w:bookmarkStart w:id="296" w:name="_Toc16868"/>
      <w:bookmarkStart w:id="297" w:name="_Toc212350953"/>
      <w:bookmarkStart w:id="298" w:name="_Toc236020951"/>
      <w:bookmarkStart w:id="299" w:name="_Toc380587661"/>
      <w:bookmarkStart w:id="300" w:name="_Toc252868562"/>
      <w:bookmarkStart w:id="301" w:name="_Toc29308957"/>
      <w:r>
        <w:rPr>
          <w:rFonts w:hint="eastAsia" w:ascii="宋体" w:hAnsi="宋体" w:cs="宋体"/>
          <w:b/>
          <w:sz w:val="32"/>
          <w:szCs w:val="32"/>
        </w:rPr>
        <w:br w:type="page"/>
      </w:r>
    </w:p>
    <w:p w14:paraId="7CCB4F06">
      <w:pPr>
        <w:spacing w:line="560" w:lineRule="exact"/>
        <w:ind w:firstLine="643"/>
        <w:jc w:val="center"/>
        <w:outlineLvl w:val="0"/>
        <w:rPr>
          <w:rFonts w:ascii="宋体" w:hAnsi="宋体" w:cs="宋体"/>
          <w:b/>
          <w:sz w:val="28"/>
          <w:szCs w:val="28"/>
        </w:rPr>
      </w:pPr>
      <w:bookmarkStart w:id="302" w:name="_Toc22147"/>
      <w:r>
        <w:rPr>
          <w:rFonts w:hint="eastAsia" w:ascii="宋体" w:hAnsi="宋体" w:cs="宋体"/>
          <w:b/>
          <w:sz w:val="32"/>
          <w:szCs w:val="32"/>
        </w:rPr>
        <w:t>8 评价结论</w:t>
      </w:r>
      <w:bookmarkEnd w:id="296"/>
      <w:bookmarkEnd w:id="302"/>
    </w:p>
    <w:p w14:paraId="04CA3382">
      <w:pPr>
        <w:spacing w:line="560" w:lineRule="exact"/>
        <w:ind w:firstLine="562"/>
        <w:outlineLvl w:val="1"/>
        <w:rPr>
          <w:rFonts w:ascii="宋体" w:hAnsi="宋体" w:cs="宋体"/>
          <w:b/>
          <w:sz w:val="28"/>
          <w:szCs w:val="28"/>
        </w:rPr>
      </w:pPr>
      <w:bookmarkStart w:id="303" w:name="_Toc387414465"/>
      <w:bookmarkStart w:id="304" w:name="_Toc6763"/>
      <w:bookmarkStart w:id="305" w:name="_Toc6522"/>
      <w:r>
        <w:rPr>
          <w:rFonts w:hint="eastAsia" w:ascii="宋体" w:hAnsi="宋体" w:cs="宋体"/>
          <w:b/>
          <w:sz w:val="28"/>
          <w:szCs w:val="28"/>
        </w:rPr>
        <w:t>8.1项目危险、危害性评价汇总</w:t>
      </w:r>
      <w:bookmarkEnd w:id="303"/>
      <w:bookmarkEnd w:id="304"/>
      <w:bookmarkEnd w:id="305"/>
    </w:p>
    <w:p w14:paraId="06B236E9">
      <w:pPr>
        <w:spacing w:line="560" w:lineRule="exact"/>
        <w:ind w:firstLine="560" w:firstLineChars="200"/>
        <w:rPr>
          <w:rFonts w:ascii="宋体" w:hAnsi="宋体" w:cs="宋体"/>
          <w:sz w:val="28"/>
          <w:szCs w:val="28"/>
        </w:rPr>
      </w:pPr>
      <w:r>
        <w:rPr>
          <w:rFonts w:hint="eastAsia" w:ascii="宋体" w:hAnsi="宋体" w:cs="宋体"/>
          <w:sz w:val="28"/>
          <w:szCs w:val="28"/>
        </w:rPr>
        <w:t>对江西晨光新材料股份有限公司一分厂产品包装线自动化改造项目的危险、有害分析及定性、定量分析，结果为：</w:t>
      </w:r>
    </w:p>
    <w:p w14:paraId="7BCAD5A3">
      <w:pPr>
        <w:spacing w:line="560" w:lineRule="exact"/>
        <w:ind w:firstLine="560" w:firstLineChars="200"/>
        <w:rPr>
          <w:rFonts w:hint="eastAsia" w:ascii="宋体" w:hAnsi="宋体" w:cs="宋体"/>
          <w:sz w:val="28"/>
          <w:szCs w:val="28"/>
          <w:lang w:val="en-US" w:eastAsia="zh-CN"/>
        </w:rPr>
      </w:pPr>
      <w:r>
        <w:rPr>
          <w:rFonts w:hint="eastAsia" w:ascii="宋体" w:hAnsi="宋体" w:cs="宋体"/>
          <w:sz w:val="28"/>
          <w:szCs w:val="28"/>
        </w:rPr>
        <w:t>1）根据《危险化学品目录》（2015年版，2022年修订），该项目涉及的危险化学品有</w:t>
      </w:r>
      <w:r>
        <w:rPr>
          <w:rFonts w:hint="eastAsia" w:cs="宋体"/>
          <w:spacing w:val="-6"/>
          <w:sz w:val="28"/>
          <w:szCs w:val="28"/>
        </w:rPr>
        <w:t>甲醇、乙醇、氯丙烯、四乙氧基硅烷和</w:t>
      </w:r>
      <w:r>
        <w:rPr>
          <w:rFonts w:cs="宋体"/>
          <w:spacing w:val="-6"/>
          <w:sz w:val="28"/>
          <w:szCs w:val="28"/>
        </w:rPr>
        <w:t>乙烯基三乙氧基硅烷</w:t>
      </w:r>
      <w:r>
        <w:rPr>
          <w:rFonts w:hint="eastAsia" w:ascii="宋体" w:hAnsi="宋体" w:cs="宋体"/>
          <w:sz w:val="28"/>
          <w:szCs w:val="28"/>
        </w:rPr>
        <w:t>。</w:t>
      </w:r>
      <w:r>
        <w:rPr>
          <w:rFonts w:hint="eastAsia" w:ascii="宋体" w:hAnsi="宋体" w:cs="宋体"/>
          <w:sz w:val="28"/>
          <w:szCs w:val="28"/>
          <w:lang w:val="en-US" w:eastAsia="zh-CN"/>
        </w:rPr>
        <w:t>该项目涉及的</w:t>
      </w:r>
      <w:r>
        <w:rPr>
          <w:rFonts w:hint="eastAsia" w:cs="宋体"/>
          <w:spacing w:val="-6"/>
          <w:sz w:val="28"/>
          <w:szCs w:val="28"/>
          <w:lang w:val="en-US" w:eastAsia="zh-CN"/>
        </w:rPr>
        <w:t>乙烯基三甲氧基硅烷、甲基三甲氧基硅烷、γ-氯丙基甲基二甲氧基硅烷、甲基三甲氧基硅烷</w:t>
      </w:r>
      <w:r>
        <w:rPr>
          <w:rFonts w:hint="eastAsia" w:ascii="宋体" w:hAnsi="宋体" w:cs="宋体"/>
          <w:sz w:val="28"/>
          <w:szCs w:val="28"/>
          <w:lang w:val="en-US" w:eastAsia="zh-CN"/>
        </w:rPr>
        <w:t>虽未列入《危险化学品目录》，但其闪点低于60℃，建设单位应作为危险化学品进行管理。</w:t>
      </w:r>
    </w:p>
    <w:p w14:paraId="41DC801C">
      <w:pPr>
        <w:spacing w:line="560" w:lineRule="exact"/>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highlight w:val="none"/>
          <w:lang w:val="zh-CN"/>
        </w:rPr>
        <w:t>该项目</w:t>
      </w:r>
      <w:r>
        <w:rPr>
          <w:rFonts w:hint="eastAsia" w:ascii="宋体" w:hAnsi="宋体" w:cs="宋体"/>
          <w:sz w:val="28"/>
          <w:szCs w:val="28"/>
          <w:highlight w:val="none"/>
        </w:rPr>
        <w:t>属于重点监管的危险化学品为</w:t>
      </w:r>
      <w:r>
        <w:rPr>
          <w:rFonts w:hint="eastAsia" w:ascii="宋体" w:hAnsi="宋体" w:cs="宋体"/>
          <w:sz w:val="28"/>
          <w:szCs w:val="28"/>
          <w:highlight w:val="none"/>
          <w:lang w:val="en-US" w:eastAsia="zh-CN"/>
        </w:rPr>
        <w:t>甲醇，</w:t>
      </w:r>
      <w:r>
        <w:rPr>
          <w:rFonts w:hint="eastAsia" w:ascii="宋体" w:hAnsi="宋体" w:cs="宋体"/>
          <w:sz w:val="28"/>
          <w:szCs w:val="28"/>
        </w:rPr>
        <w:t>特别管控危险化学品</w:t>
      </w:r>
      <w:r>
        <w:rPr>
          <w:rFonts w:hint="eastAsia" w:ascii="宋体" w:hAnsi="宋体" w:cs="宋体"/>
          <w:sz w:val="28"/>
          <w:szCs w:val="28"/>
          <w:lang w:val="en-US" w:eastAsia="zh-CN"/>
        </w:rPr>
        <w:t>为甲醇、乙醇</w:t>
      </w:r>
      <w:r>
        <w:rPr>
          <w:rFonts w:hint="eastAsia" w:ascii="宋体" w:hAnsi="宋体" w:cs="宋体"/>
          <w:sz w:val="28"/>
          <w:szCs w:val="28"/>
          <w:highlight w:val="none"/>
        </w:rPr>
        <w:t>；</w:t>
      </w:r>
      <w:r>
        <w:rPr>
          <w:rFonts w:hint="eastAsia" w:ascii="宋体" w:hAnsi="宋体" w:cs="宋体"/>
          <w:sz w:val="28"/>
          <w:szCs w:val="28"/>
        </w:rPr>
        <w:t>不涉及</w:t>
      </w:r>
      <w:r>
        <w:rPr>
          <w:rFonts w:hint="eastAsia" w:ascii="宋体" w:hAnsi="宋体" w:cs="宋体"/>
          <w:spacing w:val="-4"/>
          <w:sz w:val="28"/>
          <w:szCs w:val="28"/>
        </w:rPr>
        <w:t>易制毒化学品</w:t>
      </w:r>
      <w:r>
        <w:rPr>
          <w:rFonts w:hint="eastAsia" w:ascii="宋体" w:hAnsi="宋体" w:cs="宋体"/>
          <w:sz w:val="28"/>
          <w:szCs w:val="28"/>
        </w:rPr>
        <w:t>、剧毒化学品、高毒物品。</w:t>
      </w:r>
      <w:r>
        <w:rPr>
          <w:rFonts w:hint="eastAsia" w:ascii="宋体" w:hAnsi="宋体" w:cs="宋体"/>
          <w:sz w:val="28"/>
          <w:szCs w:val="28"/>
          <w:highlight w:val="none"/>
        </w:rPr>
        <w:t>不涉及重点监管的危险化工工艺</w:t>
      </w:r>
      <w:r>
        <w:rPr>
          <w:rFonts w:hint="eastAsia" w:ascii="宋体" w:hAnsi="宋体" w:cs="宋体"/>
          <w:sz w:val="28"/>
          <w:szCs w:val="28"/>
          <w:highlight w:val="none"/>
          <w:lang w:eastAsia="zh-CN"/>
        </w:rPr>
        <w:t>。</w:t>
      </w:r>
    </w:p>
    <w:p w14:paraId="026643BB">
      <w:pPr>
        <w:spacing w:line="560" w:lineRule="exact"/>
        <w:ind w:firstLine="560" w:firstLineChars="200"/>
        <w:rPr>
          <w:rFonts w:ascii="宋体" w:hAnsi="宋体" w:cs="宋体"/>
          <w:sz w:val="28"/>
          <w:szCs w:val="28"/>
        </w:rPr>
      </w:pPr>
      <w:r>
        <w:rPr>
          <w:rFonts w:hint="eastAsia" w:ascii="宋体" w:hAnsi="宋体" w:cs="宋体"/>
          <w:sz w:val="28"/>
          <w:szCs w:val="28"/>
        </w:rPr>
        <w:t>3）根据《危险化学品重大危险源辨识》，该项目不构成重大危险源</w:t>
      </w:r>
      <w:r>
        <w:rPr>
          <w:rFonts w:hint="eastAsia" w:ascii="宋体" w:hAnsi="宋体" w:cs="宋体"/>
          <w:bCs/>
          <w:sz w:val="28"/>
          <w:szCs w:val="28"/>
        </w:rPr>
        <w:t>。</w:t>
      </w:r>
    </w:p>
    <w:p w14:paraId="42C022B4">
      <w:pPr>
        <w:spacing w:line="560" w:lineRule="exact"/>
        <w:ind w:firstLine="560" w:firstLineChars="200"/>
        <w:rPr>
          <w:rFonts w:ascii="宋体" w:hAnsi="宋体" w:cs="宋体"/>
          <w:sz w:val="28"/>
          <w:szCs w:val="28"/>
        </w:rPr>
      </w:pPr>
      <w:r>
        <w:rPr>
          <w:rFonts w:hint="eastAsia" w:ascii="宋体" w:hAnsi="宋体" w:cs="宋体"/>
          <w:sz w:val="28"/>
          <w:szCs w:val="28"/>
        </w:rPr>
        <w:t>4）</w:t>
      </w:r>
      <w:r>
        <w:rPr>
          <w:rFonts w:hint="eastAsia" w:ascii="宋体" w:hAnsi="宋体" w:cs="宋体"/>
          <w:spacing w:val="-4"/>
          <w:sz w:val="28"/>
          <w:szCs w:val="28"/>
        </w:rPr>
        <w:t>项目存在的危险、有害因素主要包括火灾爆炸、中毒</w:t>
      </w:r>
      <w:r>
        <w:rPr>
          <w:rFonts w:hint="eastAsia" w:ascii="宋体" w:hAnsi="宋体" w:cs="宋体"/>
          <w:spacing w:val="-4"/>
          <w:sz w:val="28"/>
          <w:szCs w:val="28"/>
          <w:lang w:val="en-US" w:eastAsia="zh-CN"/>
        </w:rPr>
        <w:t>和窒息</w:t>
      </w:r>
      <w:r>
        <w:rPr>
          <w:rFonts w:hint="eastAsia" w:ascii="宋体" w:hAnsi="宋体" w:cs="宋体"/>
          <w:spacing w:val="-4"/>
          <w:sz w:val="28"/>
          <w:szCs w:val="28"/>
          <w:lang w:eastAsia="zh-CN"/>
        </w:rPr>
        <w:t>、</w:t>
      </w:r>
      <w:r>
        <w:rPr>
          <w:rFonts w:hint="eastAsia" w:ascii="宋体" w:hAnsi="宋体" w:cs="宋体"/>
          <w:spacing w:val="-4"/>
          <w:sz w:val="28"/>
          <w:szCs w:val="28"/>
        </w:rPr>
        <w:t>机械伤害、触电、高处坠落、</w:t>
      </w:r>
      <w:r>
        <w:rPr>
          <w:rFonts w:hint="eastAsia" w:ascii="宋体" w:hAnsi="宋体" w:cs="宋体"/>
          <w:spacing w:val="-4"/>
          <w:sz w:val="28"/>
          <w:szCs w:val="28"/>
          <w:lang w:val="en-US" w:eastAsia="zh-CN"/>
        </w:rPr>
        <w:t>灼烫</w:t>
      </w:r>
      <w:r>
        <w:rPr>
          <w:rFonts w:hint="eastAsia" w:ascii="宋体" w:hAnsi="宋体" w:cs="宋体"/>
          <w:spacing w:val="-4"/>
          <w:sz w:val="28"/>
          <w:szCs w:val="28"/>
        </w:rPr>
        <w:t>、车辆伤害</w:t>
      </w:r>
      <w:r>
        <w:rPr>
          <w:rFonts w:hint="eastAsia" w:ascii="宋体" w:hAnsi="宋体" w:cs="宋体"/>
          <w:spacing w:val="-4"/>
          <w:sz w:val="28"/>
          <w:szCs w:val="28"/>
          <w:lang w:eastAsia="zh-CN"/>
        </w:rPr>
        <w:t>、</w:t>
      </w:r>
      <w:r>
        <w:rPr>
          <w:rFonts w:hint="eastAsia" w:ascii="宋体" w:hAnsi="宋体" w:cs="宋体"/>
          <w:spacing w:val="-4"/>
          <w:sz w:val="28"/>
          <w:szCs w:val="28"/>
          <w:lang w:val="en-US" w:eastAsia="zh-CN"/>
        </w:rPr>
        <w:t>物体打击</w:t>
      </w:r>
      <w:r>
        <w:rPr>
          <w:rFonts w:hint="eastAsia" w:ascii="宋体" w:hAnsi="宋体" w:cs="宋体"/>
          <w:spacing w:val="-4"/>
          <w:sz w:val="28"/>
          <w:szCs w:val="28"/>
        </w:rPr>
        <w:t>等危险有害因素</w:t>
      </w:r>
      <w:r>
        <w:rPr>
          <w:rFonts w:hint="eastAsia" w:ascii="宋体" w:hAnsi="宋体" w:cs="宋体"/>
          <w:sz w:val="28"/>
          <w:szCs w:val="28"/>
        </w:rPr>
        <w:t>。</w:t>
      </w:r>
    </w:p>
    <w:p w14:paraId="21FE17A7">
      <w:pPr>
        <w:pStyle w:val="2"/>
        <w:spacing w:line="560" w:lineRule="exact"/>
        <w:rPr>
          <w:rFonts w:hint="eastAsia" w:ascii="宋体" w:hAnsi="宋体" w:eastAsia="宋体" w:cs="宋体"/>
          <w:snapToGrid w:val="0"/>
          <w:szCs w:val="28"/>
          <w:lang w:eastAsia="zh-CN"/>
        </w:rPr>
      </w:pPr>
      <w:r>
        <w:rPr>
          <w:rFonts w:hint="eastAsia" w:ascii="宋体" w:hAnsi="宋体" w:cs="宋体"/>
          <w:szCs w:val="28"/>
        </w:rPr>
        <w:t>5）</w:t>
      </w:r>
      <w:r>
        <w:rPr>
          <w:rFonts w:hint="eastAsia" w:ascii="宋体" w:hAnsi="宋体" w:cs="宋体"/>
          <w:snapToGrid w:val="0"/>
          <w:szCs w:val="28"/>
        </w:rPr>
        <w:t>该项目</w:t>
      </w:r>
      <w:r>
        <w:rPr>
          <w:rFonts w:hint="eastAsia" w:ascii="宋体" w:hAnsi="宋体" w:cs="宋体"/>
          <w:snapToGrid w:val="0"/>
          <w:spacing w:val="-6"/>
          <w:sz w:val="28"/>
          <w:szCs w:val="28"/>
          <w:lang w:val="en-US" w:eastAsia="zh-CN"/>
        </w:rPr>
        <w:t>包装车间单元</w:t>
      </w:r>
      <w:r>
        <w:rPr>
          <w:rFonts w:hint="eastAsia" w:ascii="宋体" w:hAnsi="宋体" w:cs="宋体"/>
          <w:spacing w:val="-6"/>
          <w:sz w:val="28"/>
          <w:szCs w:val="28"/>
        </w:rPr>
        <w:t>生产工艺装置的</w:t>
      </w:r>
      <w:r>
        <w:rPr>
          <w:rFonts w:hint="eastAsia" w:ascii="宋体" w:hAnsi="宋体" w:cs="宋体"/>
          <w:snapToGrid w:val="0"/>
          <w:spacing w:val="-6"/>
          <w:sz w:val="28"/>
          <w:szCs w:val="28"/>
        </w:rPr>
        <w:t>主要危险、有害因素中：火灾爆炸、中毒窒息</w:t>
      </w:r>
      <w:r>
        <w:rPr>
          <w:rFonts w:hint="eastAsia" w:ascii="宋体" w:hAnsi="宋体" w:cs="宋体"/>
          <w:snapToGrid w:val="0"/>
          <w:spacing w:val="-6"/>
          <w:sz w:val="28"/>
          <w:szCs w:val="28"/>
          <w:lang w:eastAsia="zh-CN"/>
        </w:rPr>
        <w:t>、</w:t>
      </w:r>
      <w:r>
        <w:rPr>
          <w:rFonts w:hint="eastAsia" w:ascii="宋体" w:hAnsi="宋体" w:cs="宋体"/>
          <w:snapToGrid w:val="0"/>
          <w:spacing w:val="-6"/>
          <w:sz w:val="28"/>
          <w:szCs w:val="28"/>
          <w:lang w:val="en-US" w:eastAsia="zh-CN"/>
        </w:rPr>
        <w:t>机械伤害</w:t>
      </w:r>
      <w:r>
        <w:rPr>
          <w:rFonts w:hint="eastAsia" w:ascii="宋体" w:hAnsi="宋体" w:cs="宋体"/>
          <w:snapToGrid w:val="0"/>
          <w:spacing w:val="-6"/>
          <w:sz w:val="28"/>
          <w:szCs w:val="28"/>
        </w:rPr>
        <w:t>的危险程度为</w:t>
      </w:r>
      <w:r>
        <w:rPr>
          <w:snapToGrid w:val="0"/>
          <w:spacing w:val="-6"/>
          <w:sz w:val="28"/>
          <w:szCs w:val="28"/>
        </w:rPr>
        <w:t>Ⅲ</w:t>
      </w:r>
      <w:r>
        <w:rPr>
          <w:rFonts w:hint="eastAsia" w:ascii="宋体" w:hAnsi="宋体" w:cs="宋体"/>
          <w:snapToGrid w:val="0"/>
          <w:spacing w:val="-6"/>
          <w:sz w:val="28"/>
          <w:szCs w:val="28"/>
        </w:rPr>
        <w:t>级；</w:t>
      </w:r>
      <w:r>
        <w:rPr>
          <w:rFonts w:hint="eastAsia" w:ascii="宋体" w:hAnsi="宋体" w:cs="宋体"/>
          <w:snapToGrid w:val="0"/>
          <w:spacing w:val="-6"/>
          <w:sz w:val="28"/>
          <w:szCs w:val="28"/>
          <w:lang w:val="en-US" w:eastAsia="zh-CN"/>
        </w:rPr>
        <w:t>物体打击、触电、灼烫</w:t>
      </w:r>
      <w:r>
        <w:rPr>
          <w:rFonts w:hint="eastAsia" w:ascii="宋体" w:hAnsi="宋体" w:cs="宋体"/>
          <w:snapToGrid w:val="0"/>
          <w:spacing w:val="-6"/>
          <w:sz w:val="28"/>
          <w:szCs w:val="28"/>
        </w:rPr>
        <w:t>的危险程度为</w:t>
      </w:r>
      <w:r>
        <w:rPr>
          <w:snapToGrid w:val="0"/>
          <w:spacing w:val="-6"/>
          <w:sz w:val="28"/>
          <w:szCs w:val="28"/>
        </w:rPr>
        <w:t>Ⅱ</w:t>
      </w:r>
      <w:r>
        <w:rPr>
          <w:rFonts w:hint="eastAsia" w:ascii="宋体" w:hAnsi="宋体" w:cs="宋体"/>
          <w:snapToGrid w:val="0"/>
          <w:spacing w:val="-6"/>
          <w:sz w:val="28"/>
          <w:szCs w:val="28"/>
        </w:rPr>
        <w:t>级。</w:t>
      </w:r>
      <w:r>
        <w:rPr>
          <w:rFonts w:hint="eastAsia" w:ascii="宋体" w:hAnsi="宋体" w:cs="宋体"/>
          <w:snapToGrid w:val="0"/>
          <w:szCs w:val="28"/>
          <w:lang w:val="en-US" w:eastAsia="zh-CN"/>
        </w:rPr>
        <w:t>原料罐区</w:t>
      </w:r>
      <w:r>
        <w:rPr>
          <w:rFonts w:hint="eastAsia" w:ascii="宋体" w:hAnsi="宋体" w:cs="宋体"/>
          <w:snapToGrid w:val="0"/>
          <w:szCs w:val="28"/>
        </w:rPr>
        <w:t>单元的主要危险、有害因素中：火灾、爆炸、容器爆炸</w:t>
      </w:r>
      <w:r>
        <w:rPr>
          <w:rFonts w:hint="eastAsia" w:ascii="宋体" w:hAnsi="宋体" w:cs="宋体"/>
          <w:snapToGrid w:val="0"/>
          <w:szCs w:val="28"/>
          <w:lang w:eastAsia="zh-CN"/>
        </w:rPr>
        <w:t>、</w:t>
      </w:r>
      <w:r>
        <w:rPr>
          <w:rFonts w:hint="eastAsia" w:ascii="宋体" w:hAnsi="宋体" w:cs="宋体"/>
          <w:snapToGrid w:val="0"/>
          <w:szCs w:val="28"/>
          <w:lang w:val="en-US" w:eastAsia="zh-CN"/>
        </w:rPr>
        <w:t>车辆伤害</w:t>
      </w:r>
      <w:r>
        <w:rPr>
          <w:rFonts w:hint="eastAsia" w:ascii="宋体" w:hAnsi="宋体" w:cs="宋体"/>
          <w:snapToGrid w:val="0"/>
          <w:szCs w:val="28"/>
        </w:rPr>
        <w:t>的危险程度为</w:t>
      </w:r>
      <w:r>
        <w:rPr>
          <w:rFonts w:hint="default" w:ascii="Times New Roman" w:hAnsi="Times New Roman" w:cs="Times New Roman"/>
          <w:snapToGrid w:val="0"/>
          <w:szCs w:val="28"/>
        </w:rPr>
        <w:t>Ⅲ</w:t>
      </w:r>
      <w:r>
        <w:rPr>
          <w:rFonts w:hint="eastAsia" w:ascii="宋体" w:hAnsi="宋体" w:cs="宋体"/>
          <w:snapToGrid w:val="0"/>
          <w:szCs w:val="28"/>
        </w:rPr>
        <w:t>级</w:t>
      </w:r>
      <w:r>
        <w:rPr>
          <w:rFonts w:hint="eastAsia" w:ascii="宋体" w:hAnsi="宋体" w:cs="宋体"/>
          <w:snapToGrid w:val="0"/>
          <w:szCs w:val="28"/>
          <w:lang w:eastAsia="zh-CN"/>
        </w:rPr>
        <w:t>，</w:t>
      </w:r>
      <w:r>
        <w:rPr>
          <w:rFonts w:hint="eastAsia" w:ascii="宋体" w:hAnsi="宋体" w:cs="宋体"/>
          <w:snapToGrid w:val="0"/>
          <w:szCs w:val="28"/>
        </w:rPr>
        <w:t>灼烫、中毒</w:t>
      </w:r>
      <w:r>
        <w:rPr>
          <w:rFonts w:hint="eastAsia" w:ascii="宋体" w:hAnsi="宋体" w:cs="宋体"/>
          <w:snapToGrid w:val="0"/>
          <w:szCs w:val="28"/>
          <w:lang w:eastAsia="zh-CN"/>
        </w:rPr>
        <w:t>和</w:t>
      </w:r>
      <w:r>
        <w:rPr>
          <w:rFonts w:hint="eastAsia" w:ascii="宋体" w:hAnsi="宋体" w:cs="宋体"/>
          <w:snapToGrid w:val="0"/>
          <w:szCs w:val="28"/>
        </w:rPr>
        <w:t>窒息的危险程度为</w:t>
      </w:r>
      <w:r>
        <w:rPr>
          <w:rFonts w:hint="default" w:ascii="Times New Roman" w:hAnsi="Times New Roman" w:cs="Times New Roman"/>
          <w:snapToGrid w:val="0"/>
          <w:szCs w:val="28"/>
        </w:rPr>
        <w:t>Ⅱ</w:t>
      </w:r>
      <w:r>
        <w:rPr>
          <w:rFonts w:hint="eastAsia" w:ascii="宋体" w:hAnsi="宋体" w:cs="宋体"/>
          <w:snapToGrid w:val="0"/>
          <w:szCs w:val="28"/>
        </w:rPr>
        <w:t>级</w:t>
      </w:r>
      <w:r>
        <w:rPr>
          <w:rFonts w:hint="eastAsia" w:ascii="宋体" w:hAnsi="宋体" w:cs="宋体"/>
          <w:snapToGrid w:val="0"/>
          <w:szCs w:val="28"/>
          <w:lang w:eastAsia="zh-CN"/>
        </w:rPr>
        <w:t>；</w:t>
      </w:r>
      <w:r>
        <w:rPr>
          <w:rFonts w:hint="eastAsia" w:ascii="宋体" w:hAnsi="宋体" w:cs="宋体"/>
          <w:snapToGrid w:val="0"/>
          <w:szCs w:val="28"/>
        </w:rPr>
        <w:t>电气子单元主要危险有害因素中火灾、爆炸、全厂停电事故危险程度为</w:t>
      </w:r>
      <w:r>
        <w:rPr>
          <w:rFonts w:cs="Times New Roman"/>
          <w:snapToGrid w:val="0"/>
          <w:spacing w:val="-6"/>
          <w:szCs w:val="28"/>
        </w:rPr>
        <w:t>Ⅲ</w:t>
      </w:r>
      <w:r>
        <w:rPr>
          <w:rFonts w:hint="eastAsia" w:ascii="宋体" w:hAnsi="宋体" w:cs="宋体"/>
          <w:snapToGrid w:val="0"/>
          <w:szCs w:val="28"/>
        </w:rPr>
        <w:t>级，触电、设备故障危险程度为</w:t>
      </w:r>
      <w:r>
        <w:rPr>
          <w:rFonts w:cs="Times New Roman"/>
          <w:snapToGrid w:val="0"/>
          <w:szCs w:val="28"/>
        </w:rPr>
        <w:t>Ⅱ</w:t>
      </w:r>
      <w:r>
        <w:rPr>
          <w:rFonts w:hint="eastAsia" w:ascii="宋体" w:hAnsi="宋体" w:cs="宋体"/>
          <w:snapToGrid w:val="0"/>
          <w:szCs w:val="28"/>
        </w:rPr>
        <w:t>级；仪表自动控制子单元主要危险有害因素中火灾、爆炸事故危险程度为</w:t>
      </w:r>
      <w:r>
        <w:rPr>
          <w:rFonts w:cs="Times New Roman"/>
          <w:snapToGrid w:val="0"/>
          <w:spacing w:val="-6"/>
          <w:szCs w:val="28"/>
        </w:rPr>
        <w:t>Ⅲ</w:t>
      </w:r>
      <w:r>
        <w:rPr>
          <w:rFonts w:hint="eastAsia" w:ascii="宋体" w:hAnsi="宋体" w:cs="宋体"/>
          <w:snapToGrid w:val="0"/>
          <w:szCs w:val="28"/>
        </w:rPr>
        <w:t>级，</w:t>
      </w:r>
      <w:r>
        <w:rPr>
          <w:rFonts w:hint="default" w:ascii="Times New Roman" w:hAnsi="Times New Roman" w:cs="Times New Roman"/>
          <w:snapToGrid w:val="0"/>
          <w:szCs w:val="28"/>
        </w:rPr>
        <w:t>DCS</w:t>
      </w:r>
      <w:r>
        <w:rPr>
          <w:rFonts w:hint="eastAsia" w:ascii="宋体" w:hAnsi="宋体" w:cs="宋体"/>
          <w:snapToGrid w:val="0"/>
          <w:szCs w:val="28"/>
        </w:rPr>
        <w:t>系统错误、</w:t>
      </w:r>
      <w:r>
        <w:rPr>
          <w:rFonts w:hint="default" w:ascii="Times New Roman" w:hAnsi="Times New Roman" w:cs="Times New Roman"/>
          <w:snapToGrid w:val="0"/>
          <w:szCs w:val="28"/>
        </w:rPr>
        <w:t>DCS</w:t>
      </w:r>
      <w:r>
        <w:rPr>
          <w:rFonts w:hint="eastAsia" w:ascii="宋体" w:hAnsi="宋体" w:cs="宋体"/>
          <w:snapToGrid w:val="0"/>
          <w:szCs w:val="28"/>
        </w:rPr>
        <w:t>系统运行不正常、自动控制调节装置运行不正常危险程度为</w:t>
      </w:r>
      <w:r>
        <w:rPr>
          <w:rFonts w:cs="Times New Roman"/>
          <w:snapToGrid w:val="0"/>
          <w:szCs w:val="28"/>
        </w:rPr>
        <w:t>Ⅱ</w:t>
      </w:r>
      <w:r>
        <w:rPr>
          <w:rFonts w:hint="eastAsia" w:ascii="宋体" w:hAnsi="宋体" w:cs="宋体"/>
          <w:snapToGrid w:val="0"/>
          <w:szCs w:val="28"/>
        </w:rPr>
        <w:t>级</w:t>
      </w:r>
      <w:r>
        <w:rPr>
          <w:rFonts w:hint="eastAsia" w:ascii="宋体" w:hAnsi="宋体" w:cs="宋体"/>
          <w:snapToGrid w:val="0"/>
          <w:szCs w:val="28"/>
          <w:lang w:eastAsia="zh-CN"/>
        </w:rPr>
        <w:t>。</w:t>
      </w:r>
    </w:p>
    <w:p w14:paraId="6409A583">
      <w:pPr>
        <w:pStyle w:val="2"/>
        <w:spacing w:line="560" w:lineRule="exact"/>
        <w:rPr>
          <w:rFonts w:ascii="宋体" w:hAnsi="宋体" w:cs="宋体"/>
          <w:kern w:val="0"/>
          <w:szCs w:val="28"/>
        </w:rPr>
      </w:pPr>
      <w:r>
        <w:rPr>
          <w:rFonts w:cs="Times New Roman"/>
          <w:snapToGrid w:val="0"/>
          <w:szCs w:val="28"/>
        </w:rPr>
        <w:t>Ⅲ</w:t>
      </w:r>
      <w:r>
        <w:rPr>
          <w:rFonts w:hint="eastAsia" w:ascii="宋体" w:hAnsi="宋体" w:cs="宋体"/>
          <w:snapToGrid w:val="0"/>
          <w:szCs w:val="28"/>
        </w:rPr>
        <w:t>级是危险的，会造成人员伤亡和系统损坏，要立即采取防范对策措施，</w:t>
      </w:r>
      <w:r>
        <w:rPr>
          <w:rFonts w:cs="Times New Roman"/>
          <w:snapToGrid w:val="0"/>
          <w:szCs w:val="28"/>
        </w:rPr>
        <w:t>Ⅱ</w:t>
      </w:r>
      <w:r>
        <w:rPr>
          <w:rFonts w:hint="eastAsia" w:ascii="宋体" w:hAnsi="宋体" w:cs="宋体"/>
          <w:snapToGrid w:val="0"/>
          <w:szCs w:val="28"/>
        </w:rPr>
        <w:t>级处于事故的边缘状态，暂时还不会造成人员伤亡、系统损坏降低系统性能，但应予排除或采取控制措施</w:t>
      </w:r>
      <w:r>
        <w:rPr>
          <w:rFonts w:hint="eastAsia" w:ascii="宋体" w:hAnsi="宋体" w:cs="宋体"/>
          <w:kern w:val="0"/>
          <w:szCs w:val="28"/>
        </w:rPr>
        <w:t>。</w:t>
      </w:r>
    </w:p>
    <w:p w14:paraId="3C451988">
      <w:pPr>
        <w:ind w:firstLine="560" w:firstLineChars="200"/>
        <w:rPr>
          <w:rFonts w:ascii="宋体" w:hAnsi="宋体" w:cs="宋体"/>
          <w:spacing w:val="-4"/>
          <w:kern w:val="0"/>
          <w:sz w:val="28"/>
          <w:szCs w:val="28"/>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bCs/>
          <w:sz w:val="28"/>
          <w:szCs w:val="28"/>
        </w:rPr>
        <w:t>项目与</w:t>
      </w:r>
      <w:r>
        <w:rPr>
          <w:rFonts w:hint="eastAsia" w:ascii="宋体" w:hAnsi="宋体" w:cs="宋体"/>
          <w:spacing w:val="-4"/>
          <w:sz w:val="28"/>
          <w:szCs w:val="28"/>
        </w:rPr>
        <w:t>周边环境符合相关安全法律、法规、规范、标准的要求</w:t>
      </w:r>
      <w:r>
        <w:rPr>
          <w:rFonts w:hint="eastAsia" w:ascii="宋体" w:hAnsi="宋体" w:cs="宋体"/>
          <w:spacing w:val="-4"/>
          <w:kern w:val="0"/>
          <w:sz w:val="28"/>
          <w:szCs w:val="28"/>
        </w:rPr>
        <w:t>。</w:t>
      </w:r>
    </w:p>
    <w:p w14:paraId="75D8C3A7">
      <w:pPr>
        <w:ind w:firstLine="560" w:firstLineChars="200"/>
        <w:rPr>
          <w:rFonts w:ascii="宋体" w:hAnsi="宋体" w:cs="宋体"/>
          <w:kern w:val="0"/>
          <w:sz w:val="28"/>
          <w:szCs w:val="28"/>
        </w:rPr>
      </w:pPr>
      <w:r>
        <w:rPr>
          <w:rFonts w:hint="eastAsia" w:ascii="宋体" w:hAnsi="宋体" w:cs="宋体"/>
          <w:sz w:val="28"/>
          <w:szCs w:val="28"/>
          <w:lang w:val="en-US" w:eastAsia="zh-CN"/>
        </w:rPr>
        <w:t>7</w:t>
      </w:r>
      <w:r>
        <w:rPr>
          <w:rFonts w:hint="eastAsia" w:ascii="宋体" w:hAnsi="宋体" w:cs="宋体"/>
          <w:sz w:val="28"/>
          <w:szCs w:val="28"/>
        </w:rPr>
        <w:t>）</w:t>
      </w:r>
      <w:r>
        <w:rPr>
          <w:rFonts w:hint="eastAsia" w:ascii="宋体" w:hAnsi="宋体" w:cs="宋体"/>
          <w:kern w:val="0"/>
          <w:sz w:val="28"/>
          <w:szCs w:val="28"/>
        </w:rPr>
        <w:t>该项目与厂区内建构筑物的间距均符合标准、规范的要求。</w:t>
      </w:r>
    </w:p>
    <w:p w14:paraId="1F335587">
      <w:pPr>
        <w:ind w:firstLine="562"/>
        <w:outlineLvl w:val="1"/>
        <w:rPr>
          <w:rFonts w:ascii="宋体" w:hAnsi="宋体" w:cs="宋体"/>
          <w:b/>
          <w:sz w:val="28"/>
          <w:szCs w:val="28"/>
        </w:rPr>
      </w:pPr>
      <w:bookmarkStart w:id="306" w:name="_Toc1183"/>
      <w:bookmarkStart w:id="307" w:name="_Toc387414466"/>
      <w:bookmarkStart w:id="308" w:name="_Toc7547"/>
      <w:r>
        <w:rPr>
          <w:rFonts w:hint="eastAsia" w:ascii="宋体" w:hAnsi="宋体" w:cs="宋体"/>
          <w:b/>
          <w:sz w:val="28"/>
          <w:szCs w:val="28"/>
        </w:rPr>
        <w:t>8.2评价结论</w:t>
      </w:r>
      <w:bookmarkEnd w:id="306"/>
      <w:bookmarkEnd w:id="307"/>
      <w:bookmarkEnd w:id="308"/>
    </w:p>
    <w:p w14:paraId="6FD96E69">
      <w:pPr>
        <w:ind w:firstLine="560" w:firstLineChars="200"/>
        <w:rPr>
          <w:rFonts w:ascii="宋体" w:hAnsi="宋体" w:cs="宋体"/>
          <w:sz w:val="28"/>
          <w:szCs w:val="28"/>
        </w:rPr>
      </w:pPr>
      <w:r>
        <w:rPr>
          <w:rFonts w:hint="eastAsia" w:ascii="宋体" w:hAnsi="宋体" w:cs="宋体"/>
          <w:bCs/>
          <w:sz w:val="28"/>
          <w:szCs w:val="28"/>
        </w:rPr>
        <w:t>1</w:t>
      </w:r>
      <w:r>
        <w:rPr>
          <w:rFonts w:hint="eastAsia" w:ascii="宋体" w:hAnsi="宋体" w:cs="宋体"/>
          <w:kern w:val="0"/>
          <w:sz w:val="28"/>
          <w:szCs w:val="28"/>
        </w:rPr>
        <w:t>）</w:t>
      </w:r>
      <w:r>
        <w:rPr>
          <w:rFonts w:hint="eastAsia" w:ascii="宋体" w:hAnsi="宋体" w:cs="宋体"/>
          <w:sz w:val="28"/>
          <w:szCs w:val="28"/>
        </w:rPr>
        <w:t>项目采用国内外行业</w:t>
      </w:r>
      <w:r>
        <w:rPr>
          <w:rFonts w:hint="eastAsia" w:ascii="宋体" w:hAnsi="宋体" w:cs="宋体"/>
          <w:kern w:val="0"/>
          <w:sz w:val="28"/>
          <w:szCs w:val="28"/>
        </w:rPr>
        <w:t>成熟的工艺，满足安全条件的要求</w:t>
      </w:r>
      <w:r>
        <w:rPr>
          <w:rFonts w:hint="eastAsia" w:ascii="宋体" w:hAnsi="宋体" w:cs="宋体"/>
          <w:sz w:val="28"/>
          <w:szCs w:val="28"/>
        </w:rPr>
        <w:t>；</w:t>
      </w:r>
    </w:p>
    <w:p w14:paraId="2699E79E">
      <w:pPr>
        <w:pStyle w:val="922"/>
        <w:spacing w:line="360" w:lineRule="auto"/>
        <w:ind w:firstLine="560" w:firstLineChars="200"/>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该项目</w:t>
      </w:r>
      <w:r>
        <w:rPr>
          <w:rFonts w:hint="eastAsia" w:ascii="宋体" w:hAnsi="宋体" w:cs="宋体"/>
          <w:sz w:val="28"/>
          <w:szCs w:val="28"/>
        </w:rPr>
        <w:t>产品</w:t>
      </w:r>
      <w:r>
        <w:rPr>
          <w:rFonts w:hint="eastAsia" w:ascii="宋体" w:hAnsi="宋体" w:cs="宋体"/>
          <w:sz w:val="28"/>
          <w:szCs w:val="28"/>
          <w:lang w:val="en-US" w:eastAsia="zh-CN"/>
        </w:rPr>
        <w:t>和装置不</w:t>
      </w:r>
      <w:r>
        <w:rPr>
          <w:rFonts w:hint="eastAsia" w:ascii="宋体" w:hAnsi="宋体" w:cs="宋体"/>
          <w:sz w:val="28"/>
          <w:szCs w:val="28"/>
        </w:rPr>
        <w:t>属于《产业结构调整指导目录（20</w:t>
      </w:r>
      <w:r>
        <w:rPr>
          <w:rFonts w:hint="eastAsia" w:ascii="宋体" w:hAnsi="宋体" w:cs="宋体"/>
          <w:sz w:val="28"/>
          <w:szCs w:val="28"/>
          <w:lang w:val="en-US" w:eastAsia="zh-CN"/>
        </w:rPr>
        <w:t>24</w:t>
      </w:r>
      <w:r>
        <w:rPr>
          <w:rFonts w:hint="eastAsia" w:ascii="宋体" w:hAnsi="宋体" w:cs="宋体"/>
          <w:sz w:val="28"/>
          <w:szCs w:val="28"/>
        </w:rPr>
        <w:t>年本）》中规定</w:t>
      </w:r>
      <w:r>
        <w:rPr>
          <w:rFonts w:hint="eastAsia" w:ascii="宋体" w:hAnsi="宋体" w:cs="宋体"/>
          <w:sz w:val="28"/>
          <w:szCs w:val="28"/>
          <w:lang w:val="en-US" w:eastAsia="zh-CN"/>
        </w:rPr>
        <w:t>的</w:t>
      </w:r>
      <w:r>
        <w:rPr>
          <w:rFonts w:hint="eastAsia" w:ascii="宋体" w:hAnsi="宋体" w:cs="宋体"/>
          <w:sz w:val="28"/>
          <w:szCs w:val="28"/>
        </w:rPr>
        <w:t>“</w:t>
      </w:r>
      <w:r>
        <w:rPr>
          <w:rFonts w:hint="eastAsia" w:ascii="宋体" w:hAnsi="宋体" w:cs="宋体"/>
          <w:sz w:val="28"/>
          <w:szCs w:val="28"/>
          <w:lang w:val="en-US" w:eastAsia="zh-CN"/>
        </w:rPr>
        <w:t>淘汰</w:t>
      </w:r>
      <w:r>
        <w:rPr>
          <w:rFonts w:hint="eastAsia" w:ascii="宋体" w:hAnsi="宋体" w:cs="宋体"/>
          <w:sz w:val="28"/>
          <w:szCs w:val="28"/>
        </w:rPr>
        <w:t>类”</w:t>
      </w:r>
      <w:r>
        <w:rPr>
          <w:rFonts w:hint="eastAsia" w:ascii="宋体" w:hAnsi="宋体" w:cs="宋体"/>
          <w:sz w:val="28"/>
          <w:szCs w:val="28"/>
          <w:lang w:val="en-US" w:eastAsia="zh-CN"/>
        </w:rPr>
        <w:t>和“限制类”，</w:t>
      </w:r>
      <w:r>
        <w:rPr>
          <w:rFonts w:hint="eastAsia" w:ascii="宋体" w:hAnsi="宋体" w:cs="宋体"/>
          <w:sz w:val="28"/>
          <w:szCs w:val="28"/>
        </w:rPr>
        <w:t>符合国家产业政策；该项目所在区域属国家批准的化工集中区；该项目符合园区的产业定位；</w:t>
      </w:r>
    </w:p>
    <w:p w14:paraId="0AB1CCAD">
      <w:pPr>
        <w:pStyle w:val="922"/>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highlight w:val="none"/>
        </w:rPr>
        <w:t>根据</w:t>
      </w:r>
      <w:r>
        <w:rPr>
          <w:rFonts w:hint="eastAsia" w:cs="宋体"/>
          <w:sz w:val="28"/>
          <w:szCs w:val="28"/>
          <w:lang w:val="en-US" w:eastAsia="zh-CN"/>
        </w:rPr>
        <w:t>《中华人民共和国长江保护法》第二十六条，</w:t>
      </w:r>
      <w:r>
        <w:rPr>
          <w:rFonts w:hint="eastAsia" w:ascii="宋体" w:hAnsi="宋体" w:cs="宋体"/>
          <w:sz w:val="28"/>
          <w:szCs w:val="28"/>
          <w:highlight w:val="none"/>
        </w:rPr>
        <w:t>《长江经济带发展负面清单指南</w:t>
      </w:r>
      <w:r>
        <w:rPr>
          <w:rFonts w:hint="eastAsia" w:ascii="宋体" w:hAnsi="宋体" w:cs="宋体"/>
          <w:sz w:val="28"/>
          <w:szCs w:val="28"/>
          <w:highlight w:val="none"/>
          <w:lang w:eastAsia="zh-CN"/>
        </w:rPr>
        <w:t>（</w:t>
      </w:r>
      <w:r>
        <w:rPr>
          <w:rFonts w:hint="eastAsia" w:ascii="宋体" w:hAnsi="宋体" w:cs="宋体"/>
          <w:sz w:val="28"/>
          <w:szCs w:val="28"/>
          <w:highlight w:val="none"/>
        </w:rPr>
        <w:t>试行</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2022年版</w:t>
      </w:r>
      <w:r>
        <w:rPr>
          <w:rFonts w:hint="eastAsia" w:ascii="宋体" w:hAnsi="宋体" w:cs="宋体"/>
          <w:sz w:val="28"/>
          <w:szCs w:val="28"/>
          <w:highlight w:val="none"/>
          <w:lang w:eastAsia="zh-CN"/>
        </w:rPr>
        <w:t>）</w:t>
      </w:r>
      <w:r>
        <w:rPr>
          <w:rFonts w:hint="eastAsia" w:ascii="宋体" w:hAnsi="宋体" w:cs="宋体"/>
          <w:sz w:val="28"/>
          <w:szCs w:val="28"/>
          <w:highlight w:val="none"/>
        </w:rPr>
        <w:t>》</w:t>
      </w:r>
      <w:r>
        <w:rPr>
          <w:rFonts w:hint="eastAsia" w:ascii="宋体" w:hAnsi="宋体" w:cs="宋体"/>
          <w:sz w:val="28"/>
          <w:szCs w:val="28"/>
          <w:highlight w:val="none"/>
          <w:lang w:eastAsia="zh-CN"/>
        </w:rPr>
        <w:t>（</w:t>
      </w:r>
      <w:r>
        <w:rPr>
          <w:rFonts w:hint="eastAsia" w:ascii="宋体" w:hAnsi="宋体" w:cs="宋体"/>
          <w:sz w:val="28"/>
          <w:szCs w:val="28"/>
          <w:highlight w:val="none"/>
        </w:rPr>
        <w:t>推动长江经济带发展领导小组办公室文件</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长江办[2022]7号</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第8条和</w:t>
      </w:r>
      <w:r>
        <w:rPr>
          <w:rFonts w:hint="eastAsia" w:ascii="宋体" w:hAnsi="宋体" w:cs="宋体"/>
          <w:sz w:val="28"/>
          <w:szCs w:val="28"/>
          <w:highlight w:val="none"/>
        </w:rPr>
        <w:t>《江西省长江经济带发展负面清单实施细则</w:t>
      </w:r>
      <w:r>
        <w:rPr>
          <w:rFonts w:hint="eastAsia" w:ascii="宋体" w:hAnsi="宋体" w:cs="宋体"/>
          <w:sz w:val="28"/>
          <w:szCs w:val="28"/>
          <w:highlight w:val="none"/>
          <w:lang w:eastAsia="zh-CN"/>
        </w:rPr>
        <w:t>（</w:t>
      </w:r>
      <w:r>
        <w:rPr>
          <w:rFonts w:hint="eastAsia" w:ascii="宋体" w:hAnsi="宋体" w:cs="宋体"/>
          <w:sz w:val="28"/>
          <w:szCs w:val="28"/>
          <w:highlight w:val="none"/>
        </w:rPr>
        <w:t>试行</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2022年版</w:t>
      </w:r>
      <w:r>
        <w:rPr>
          <w:rFonts w:hint="eastAsia" w:ascii="宋体" w:hAnsi="宋体" w:cs="宋体"/>
          <w:sz w:val="28"/>
          <w:szCs w:val="28"/>
          <w:highlight w:val="none"/>
          <w:lang w:eastAsia="zh-CN"/>
        </w:rPr>
        <w:t>）</w:t>
      </w:r>
      <w:r>
        <w:rPr>
          <w:rFonts w:hint="eastAsia" w:ascii="宋体" w:hAnsi="宋体" w:cs="宋体"/>
          <w:sz w:val="28"/>
          <w:szCs w:val="28"/>
          <w:highlight w:val="none"/>
        </w:rPr>
        <w:t>》</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赣长江办[2022]7号</w:t>
      </w:r>
      <w:r>
        <w:rPr>
          <w:rFonts w:hint="eastAsia" w:ascii="宋体" w:hAnsi="宋体" w:cs="宋体"/>
          <w:sz w:val="28"/>
          <w:szCs w:val="28"/>
          <w:highlight w:val="none"/>
          <w:lang w:eastAsia="zh-CN"/>
        </w:rPr>
        <w:t>）</w:t>
      </w:r>
      <w:r>
        <w:rPr>
          <w:rFonts w:hint="eastAsia" w:ascii="宋体" w:hAnsi="宋体" w:cs="宋体"/>
          <w:sz w:val="28"/>
          <w:szCs w:val="28"/>
          <w:highlight w:val="none"/>
        </w:rPr>
        <w:t>第</w:t>
      </w:r>
      <w:r>
        <w:rPr>
          <w:rFonts w:hint="eastAsia" w:ascii="宋体" w:hAnsi="宋体" w:cs="宋体"/>
          <w:sz w:val="28"/>
          <w:szCs w:val="28"/>
          <w:highlight w:val="none"/>
          <w:lang w:val="en-US" w:eastAsia="zh-CN"/>
        </w:rPr>
        <w:t>十五</w:t>
      </w:r>
      <w:r>
        <w:rPr>
          <w:rFonts w:hint="eastAsia" w:ascii="宋体" w:hAnsi="宋体" w:cs="宋体"/>
          <w:sz w:val="28"/>
          <w:szCs w:val="28"/>
          <w:highlight w:val="none"/>
        </w:rPr>
        <w:t>条</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第十八条</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虽然该项目建设地点处于距离</w:t>
      </w:r>
      <w:r>
        <w:rPr>
          <w:rFonts w:hint="eastAsia" w:ascii="宋体" w:hAnsi="宋体" w:cs="宋体"/>
          <w:sz w:val="28"/>
          <w:szCs w:val="28"/>
          <w:highlight w:val="none"/>
        </w:rPr>
        <w:t>长江岸线1公里范围内</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但</w:t>
      </w:r>
      <w:r>
        <w:rPr>
          <w:rFonts w:hint="eastAsia" w:ascii="宋体" w:hAnsi="宋体" w:cs="宋体"/>
          <w:sz w:val="28"/>
          <w:szCs w:val="28"/>
          <w:highlight w:val="none"/>
          <w:lang w:eastAsia="zh-CN"/>
        </w:rPr>
        <w:t>该项目</w:t>
      </w:r>
      <w:r>
        <w:rPr>
          <w:rFonts w:hint="eastAsia" w:ascii="宋体" w:hAnsi="宋体" w:cs="宋体"/>
          <w:sz w:val="28"/>
          <w:szCs w:val="28"/>
          <w:highlight w:val="none"/>
          <w:lang w:val="en-US" w:eastAsia="zh-CN"/>
        </w:rPr>
        <w:t>属于改建项目，未涉及新建、扩建化工装置。</w:t>
      </w:r>
    </w:p>
    <w:p w14:paraId="162C0068">
      <w:pPr>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）该项目于2025年</w:t>
      </w:r>
      <w:r>
        <w:rPr>
          <w:rFonts w:hint="eastAsia" w:ascii="宋体" w:hAnsi="宋体" w:cs="宋体"/>
          <w:sz w:val="28"/>
          <w:szCs w:val="28"/>
          <w:highlight w:val="none"/>
          <w:lang w:val="en-US" w:eastAsia="zh-CN"/>
        </w:rPr>
        <w:t>4</w:t>
      </w:r>
      <w:r>
        <w:rPr>
          <w:rFonts w:hint="eastAsia" w:ascii="宋体" w:hAnsi="宋体" w:cs="宋体"/>
          <w:sz w:val="28"/>
          <w:szCs w:val="28"/>
          <w:highlight w:val="none"/>
        </w:rPr>
        <w:t>月</w:t>
      </w:r>
      <w:r>
        <w:rPr>
          <w:rFonts w:hint="eastAsia" w:ascii="宋体" w:hAnsi="宋体" w:cs="宋体"/>
          <w:sz w:val="28"/>
          <w:szCs w:val="28"/>
          <w:highlight w:val="none"/>
          <w:lang w:val="en-US" w:eastAsia="zh-CN"/>
        </w:rPr>
        <w:t>23</w:t>
      </w:r>
      <w:r>
        <w:rPr>
          <w:rFonts w:hint="eastAsia" w:ascii="宋体" w:hAnsi="宋体" w:cs="宋体"/>
          <w:sz w:val="28"/>
          <w:szCs w:val="28"/>
          <w:highlight w:val="none"/>
        </w:rPr>
        <w:t>日取得</w:t>
      </w:r>
      <w:r>
        <w:rPr>
          <w:rFonts w:hint="eastAsia" w:ascii="宋体" w:hAnsi="宋体" w:cs="宋体"/>
          <w:sz w:val="28"/>
          <w:szCs w:val="28"/>
          <w:highlight w:val="none"/>
          <w:lang w:val="en-US" w:eastAsia="zh-CN"/>
        </w:rPr>
        <w:t>湖口县科技和工业信息化局</w:t>
      </w:r>
      <w:r>
        <w:rPr>
          <w:rFonts w:hint="eastAsia" w:ascii="宋体" w:hAnsi="宋体" w:cs="宋体"/>
          <w:sz w:val="28"/>
          <w:szCs w:val="28"/>
          <w:highlight w:val="none"/>
        </w:rPr>
        <w:t>出具的项目备案通知书，项目统一代码：</w:t>
      </w:r>
      <w:r>
        <w:rPr>
          <w:rFonts w:hint="eastAsia" w:ascii="宋体" w:hAnsi="宋体" w:cs="宋体"/>
          <w:sz w:val="28"/>
          <w:szCs w:val="28"/>
          <w:highlight w:val="none"/>
          <w:lang w:val="en-US" w:eastAsia="zh-CN"/>
        </w:rPr>
        <w:t>2504-360429-07-02-430533</w:t>
      </w:r>
      <w:r>
        <w:rPr>
          <w:rFonts w:hint="eastAsia" w:ascii="宋体" w:hAnsi="宋体" w:cs="宋体"/>
          <w:sz w:val="28"/>
          <w:szCs w:val="28"/>
          <w:highlight w:val="none"/>
        </w:rPr>
        <w:t>。</w:t>
      </w:r>
    </w:p>
    <w:p w14:paraId="3F7A0B6B">
      <w:pPr>
        <w:ind w:firstLine="560" w:firstLineChars="200"/>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kern w:val="0"/>
          <w:sz w:val="28"/>
          <w:szCs w:val="28"/>
        </w:rPr>
        <w:t>）</w:t>
      </w:r>
      <w:r>
        <w:rPr>
          <w:rFonts w:hint="eastAsia" w:ascii="宋体" w:hAnsi="宋体" w:cs="宋体"/>
          <w:sz w:val="28"/>
          <w:szCs w:val="28"/>
        </w:rPr>
        <w:t>项目的可行性研究报告在分析项目主要危险、有害因素的基础上提出的安全对策措施符合国家现行安全生产法律、法规和相关标准、规范的原则要求，对消除或减少项目的生产安全隐患，预防事故发生具有适用性。</w:t>
      </w:r>
    </w:p>
    <w:p w14:paraId="2690BE57">
      <w:pPr>
        <w:ind w:firstLine="562" w:firstLineChars="200"/>
        <w:rPr>
          <w:rFonts w:ascii="宋体" w:hAnsi="宋体" w:cs="宋体"/>
          <w:b/>
          <w:sz w:val="28"/>
          <w:szCs w:val="28"/>
        </w:rPr>
      </w:pPr>
      <w:r>
        <w:rPr>
          <w:rFonts w:hint="eastAsia" w:ascii="宋体" w:hAnsi="宋体" w:cs="宋体"/>
          <w:b/>
          <w:sz w:val="28"/>
          <w:szCs w:val="28"/>
        </w:rPr>
        <w:t>综上所述，江西晨光新材料股份有限公司一分厂产品包装线自动化改造项目在以后的项目建设和运行阶段，如初步设计、施工图设计和建设施工、安装调试及生产运行中，如能严格执行国家有关安全生产法律、法规和有关标准、规范，认真落实该项目可行性研究报告提出的安全措施，并合理采纳本报告书中安全对策措施及建议，江西晨光新材料股份有限公司一分厂产品包装线自动化改造项目建成后风险在可接受的范围内。</w:t>
      </w:r>
    </w:p>
    <w:bookmarkEnd w:id="297"/>
    <w:bookmarkEnd w:id="298"/>
    <w:bookmarkEnd w:id="299"/>
    <w:bookmarkEnd w:id="300"/>
    <w:bookmarkEnd w:id="301"/>
    <w:p w14:paraId="4E97E495">
      <w:pPr>
        <w:jc w:val="both"/>
        <w:rPr>
          <w:rFonts w:hint="eastAsia" w:ascii="宋体" w:hAnsi="宋体" w:eastAsia="宋体" w:cs="宋体"/>
          <w:lang w:eastAsia="zh-CN"/>
        </w:rPr>
      </w:pPr>
    </w:p>
    <w:sectPr>
      <w:headerReference r:id="rId11" w:type="default"/>
      <w:footerReference r:id="rId12" w:type="default"/>
      <w:pgSz w:w="11906" w:h="16838"/>
      <w:pgMar w:top="1418" w:right="1134" w:bottom="1134" w:left="1587" w:header="851" w:footer="850" w:gutter="0"/>
      <w:pgBorders>
        <w:top w:val="none" w:sz="0" w:space="0"/>
        <w:left w:val="none" w:sz="0" w:space="0"/>
        <w:bottom w:val="none" w:sz="0" w:space="0"/>
        <w:right w:val="none" w:sz="0" w:space="0"/>
      </w:pgBorders>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vantGard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ˎ̥">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宋体, SimSun">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CG Times">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7F" w:usb3="00000000" w:csb0="203F01FF" w:csb1="DFFF0000"/>
  </w:font>
  <w:font w:name="Futura Bk">
    <w:altName w:val="Trebuchet MS"/>
    <w:panose1 w:val="00000000000000000000"/>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方正魏碑简体">
    <w:altName w:val="宋体"/>
    <w:panose1 w:val="00000000000000000000"/>
    <w:charset w:val="86"/>
    <w:family w:val="auto"/>
    <w:pitch w:val="default"/>
    <w:sig w:usb0="00000000" w:usb1="00000000" w:usb2="0000001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F3">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D1A78">
    <w:pPr>
      <w:pStyle w:val="56"/>
      <w:pBdr>
        <w:top w:val="single" w:color="auto" w:sz="4" w:space="1"/>
      </w:pBdr>
      <w:tabs>
        <w:tab w:val="right" w:pos="8932"/>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50F94">
    <w:pPr>
      <w:pStyle w:val="56"/>
      <w:tabs>
        <w:tab w:val="center" w:pos="4592"/>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092F3">
    <w:pPr>
      <w:pStyle w:val="56"/>
      <w:pBdr>
        <w:top w:val="single" w:color="auto" w:sz="4" w:space="1"/>
      </w:pBdr>
      <w:tabs>
        <w:tab w:val="right" w:pos="8932"/>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D4F041">
                          <w:pPr>
                            <w:pStyle w:val="56"/>
                            <w:pBdr>
                              <w:top w:val="none" w:color="auto" w:sz="0" w:space="1"/>
                              <w:left w:val="none" w:color="auto" w:sz="0" w:space="4"/>
                              <w:bottom w:val="none" w:color="auto" w:sz="0" w:space="1"/>
                              <w:right w:val="none" w:color="auto" w:sz="0" w:space="4"/>
                            </w:pBdr>
                            <w:tabs>
                              <w:tab w:val="right" w:pos="8932"/>
                              <w:tab w:val="clear" w:pos="8306"/>
                            </w:tabs>
                          </w:pPr>
                          <w:r>
                            <w:rPr>
                              <w:rFonts w:hint="eastAsia"/>
                            </w:rPr>
                            <w:t>江西赣安安全生产科学技术咨询服务中心</w:t>
                          </w:r>
                          <w:r>
                            <w:rPr>
                              <w:rFonts w:hint="eastAsia"/>
                            </w:rPr>
                            <w:tab/>
                          </w:r>
                          <w:r>
                            <w:rPr>
                              <w:rFonts w:hint="eastAsia"/>
                            </w:rPr>
                            <w:t xml:space="preserve">             </w:t>
                          </w:r>
                          <w:r>
                            <w:fldChar w:fldCharType="begin"/>
                          </w:r>
                          <w:r>
                            <w:instrText xml:space="preserve"> PAGE   \* MERGEFORMAT </w:instrText>
                          </w:r>
                          <w:r>
                            <w:fldChar w:fldCharType="separate"/>
                          </w:r>
                          <w:r>
                            <w:rPr>
                              <w:lang w:val="zh-CN"/>
                            </w:rPr>
                            <w:t>VIII</w:t>
                          </w:r>
                          <w:r>
                            <w:fldChar w:fldCharType="end"/>
                          </w:r>
                          <w:r>
                            <w:rPr>
                              <w:rFonts w:hint="eastAsia"/>
                            </w:rPr>
                            <w:t xml:space="preserve">                           </w:t>
                          </w:r>
                          <w:r>
                            <w:rPr>
                              <w:rStyle w:val="95"/>
                              <w:rFonts w:hint="eastAsia"/>
                            </w:rPr>
                            <w:tab/>
                          </w:r>
                          <w:r>
                            <w:rPr>
                              <w:rStyle w:val="95"/>
                              <w:rFonts w:hint="eastAsia"/>
                            </w:rPr>
                            <w:t xml:space="preserve">      </w:t>
                          </w:r>
                          <w:r>
                            <w:rPr>
                              <w:rStyle w:val="95"/>
                              <w:rFonts w:hint="eastAsia" w:ascii="宋体" w:hAnsi="宋体"/>
                            </w:rPr>
                            <w:t>APJ-（赣）-002</w:t>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RCJjsMBAACO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LShy3OPHzzx/nX3/Ov7+T&#10;t1mfPkCNabcBE9Pw3g+4NbMf0JlpDyra/EVCBOOo7umirhwSEfnRarlaVRgSGJsviM/un4cI6YP0&#10;lmSjoRHHV1Tlx0+QxtQ5JVdz/kYbU0Zo3H8OxMwelnsfe8xWGnbDRGjn2xPy6XHyDXW46JSYjw6F&#10;zUsyG3E2dpORa0B4d0hYuPSTUUeoqRiOqTCaVirvwb/3knX/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ZEImOwwEAAI4DAAAOAAAAAAAAAAEAIAAAAB4BAABkcnMvZTJvRG9jLnhtbFBL&#10;BQYAAAAABgAGAFkBAABTBQAAAAA=&#10;">
              <v:fill on="f" focussize="0,0"/>
              <v:stroke on="f"/>
              <v:imagedata o:title=""/>
              <o:lock v:ext="edit" aspectratio="f"/>
              <v:textbox inset="0mm,0mm,0mm,0mm" style="mso-fit-shape-to-text:t;">
                <w:txbxContent>
                  <w:p w14:paraId="2DD4F041">
                    <w:pPr>
                      <w:pStyle w:val="56"/>
                      <w:pBdr>
                        <w:top w:val="none" w:color="auto" w:sz="0" w:space="1"/>
                        <w:left w:val="none" w:color="auto" w:sz="0" w:space="4"/>
                        <w:bottom w:val="none" w:color="auto" w:sz="0" w:space="1"/>
                        <w:right w:val="none" w:color="auto" w:sz="0" w:space="4"/>
                      </w:pBdr>
                      <w:tabs>
                        <w:tab w:val="right" w:pos="8932"/>
                        <w:tab w:val="clear" w:pos="8306"/>
                      </w:tabs>
                    </w:pPr>
                    <w:r>
                      <w:rPr>
                        <w:rFonts w:hint="eastAsia"/>
                      </w:rPr>
                      <w:t>江西赣安安全生产科学技术咨询服务中心</w:t>
                    </w:r>
                    <w:r>
                      <w:rPr>
                        <w:rFonts w:hint="eastAsia"/>
                      </w:rPr>
                      <w:tab/>
                    </w:r>
                    <w:r>
                      <w:rPr>
                        <w:rFonts w:hint="eastAsia"/>
                      </w:rPr>
                      <w:t xml:space="preserve">             </w:t>
                    </w:r>
                    <w:r>
                      <w:fldChar w:fldCharType="begin"/>
                    </w:r>
                    <w:r>
                      <w:instrText xml:space="preserve"> PAGE   \* MERGEFORMAT </w:instrText>
                    </w:r>
                    <w:r>
                      <w:fldChar w:fldCharType="separate"/>
                    </w:r>
                    <w:r>
                      <w:rPr>
                        <w:lang w:val="zh-CN"/>
                      </w:rPr>
                      <w:t>VIII</w:t>
                    </w:r>
                    <w:r>
                      <w:fldChar w:fldCharType="end"/>
                    </w:r>
                    <w:r>
                      <w:rPr>
                        <w:rFonts w:hint="eastAsia"/>
                      </w:rPr>
                      <w:t xml:space="preserve">                           </w:t>
                    </w:r>
                    <w:r>
                      <w:rPr>
                        <w:rStyle w:val="95"/>
                        <w:rFonts w:hint="eastAsia"/>
                      </w:rPr>
                      <w:tab/>
                    </w:r>
                    <w:r>
                      <w:rPr>
                        <w:rStyle w:val="95"/>
                        <w:rFonts w:hint="eastAsia"/>
                      </w:rPr>
                      <w:t xml:space="preserve">      </w:t>
                    </w:r>
                    <w:r>
                      <w:rPr>
                        <w:rStyle w:val="95"/>
                        <w:rFonts w:hint="eastAsia" w:ascii="宋体" w:hAnsi="宋体"/>
                      </w:rPr>
                      <w:t>APJ-（赣）-002</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43ACE">
    <w:pPr>
      <w:pStyle w:val="56"/>
      <w:pBdr>
        <w:top w:val="single" w:color="auto" w:sz="4" w:space="1"/>
      </w:pBdr>
      <w:tabs>
        <w:tab w:val="right" w:pos="8932"/>
        <w:tab w:val="clear" w:pos="8306"/>
      </w:tabs>
    </w:pPr>
    <w:r>
      <w:rPr>
        <w:rFonts w:hint="eastAsia"/>
      </w:rPr>
      <w:t>江西赣安安全生产科学技术咨询服务中心</w:t>
    </w:r>
    <w:r>
      <w:rPr>
        <w:rFonts w:hint="eastAsia"/>
      </w:rPr>
      <w:tab/>
    </w:r>
    <w:r>
      <w:rPr>
        <w:rFonts w:hint="eastAsia"/>
      </w:rPr>
      <w:t xml:space="preserve">             </w:t>
    </w:r>
    <w:r>
      <w:fldChar w:fldCharType="begin"/>
    </w:r>
    <w:r>
      <w:instrText xml:space="preserve"> PAGE   \* MERGEFORMAT </w:instrText>
    </w:r>
    <w:r>
      <w:fldChar w:fldCharType="separate"/>
    </w:r>
    <w:r>
      <w:rPr>
        <w:lang w:val="zh-CN"/>
      </w:rPr>
      <w:t>I</w:t>
    </w:r>
    <w:r>
      <w:fldChar w:fldCharType="end"/>
    </w:r>
    <w:r>
      <w:rPr>
        <w:rFonts w:hint="eastAsia"/>
      </w:rPr>
      <w:t xml:space="preserve">                           </w:t>
    </w:r>
    <w:r>
      <w:rPr>
        <w:rStyle w:val="95"/>
        <w:rFonts w:hint="eastAsia"/>
      </w:rPr>
      <w:tab/>
    </w:r>
    <w:r>
      <w:rPr>
        <w:rStyle w:val="95"/>
        <w:rFonts w:hint="eastAsia"/>
      </w:rPr>
      <w:t xml:space="preserve">      </w:t>
    </w:r>
    <w:r>
      <w:rPr>
        <w:rStyle w:val="95"/>
        <w:rFonts w:hint="eastAsia" w:ascii="宋体" w:hAnsi="宋体"/>
      </w:rPr>
      <w:t>APJ-（赣）-002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4F24E">
    <w:pPr>
      <w:pStyle w:val="56"/>
      <w:widowControl w:val="0"/>
      <w:pBdr>
        <w:top w:val="none" w:color="auto" w:sz="0" w:space="1"/>
        <w:left w:val="none" w:color="auto" w:sz="0" w:space="4"/>
        <w:bottom w:val="none" w:color="auto" w:sz="0" w:space="1"/>
        <w:right w:val="none" w:color="auto" w:sz="0" w:space="4"/>
        <w:between w:val="none" w:color="auto" w:sz="0" w:space="0"/>
      </w:pBdr>
      <w:tabs>
        <w:tab w:val="right" w:pos="8932"/>
        <w:tab w:val="clear" w:pos="8306"/>
      </w:tabs>
      <w:snapToGrid w:val="0"/>
      <w:spacing w:line="240" w:lineRule="auto"/>
      <w:ind w:firstLine="360" w:firstLineChars="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4EC58">
    <w:pPr>
      <w:pStyle w:val="58"/>
    </w:pPr>
    <w:r>
      <w:rPr>
        <w:rFonts w:hint="eastAsia"/>
      </w:rPr>
      <w:t>江西晨光新材料股份有限公司一分厂产品包装线自动化改造项目安全预评价</w:t>
    </w:r>
    <w:r>
      <w:rPr>
        <w:rFonts w:hint="eastAsia" w:ascii="宋体" w:hAnsi="宋体" w:cs="宋体"/>
      </w:rPr>
      <w:t xml:space="preserve"> </w:t>
    </w:r>
    <w:r>
      <w:rPr>
        <w:rFonts w:ascii="宋体" w:hAnsi="宋体" w:cs="宋体"/>
      </w:rPr>
      <w:t xml:space="preserve">  </w:t>
    </w:r>
    <w:r>
      <w:rPr>
        <w:rFonts w:hint="eastAsia" w:ascii="宋体" w:hAnsi="宋体" w:cs="宋体"/>
      </w:rPr>
      <w:t xml:space="preserve">              </w:t>
    </w:r>
    <w:r>
      <w:rPr>
        <w:rFonts w:hint="eastAsia"/>
      </w:rPr>
      <w:t>GAAP[202</w:t>
    </w:r>
    <w:r>
      <w:rPr>
        <w:rFonts w:hint="eastAsia"/>
        <w:lang w:val="en-US" w:eastAsia="zh-CN"/>
      </w:rPr>
      <w:t>5</w:t>
    </w:r>
    <w:r>
      <w:rPr>
        <w:rFonts w:hint="eastAsia"/>
      </w:rPr>
      <w:t>]0</w:t>
    </w:r>
    <w:r>
      <w:rPr>
        <w:rFonts w:hint="eastAsia"/>
        <w:lang w:val="en-US" w:eastAsia="zh-CN"/>
      </w:rPr>
      <w:t>293</w:t>
    </w:r>
    <w:r>
      <w:rPr>
        <w:rFonts w:hint="eastAsia"/>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522A">
    <w:pPr>
      <w:pStyle w:val="58"/>
      <w:jc w:val="left"/>
    </w:pPr>
    <w:r>
      <w:rPr>
        <w:rFonts w:hint="eastAsia"/>
      </w:rPr>
      <w:t>江西晨光新材料股份有限公司一分厂产品包装线自动化改造项目安全预评价</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 xml:space="preserve"> </w:t>
    </w:r>
    <w:r>
      <w:rPr>
        <w:rFonts w:hint="eastAsia"/>
      </w:rPr>
      <w:t>GAAP[202</w:t>
    </w:r>
    <w:r>
      <w:rPr>
        <w:rFonts w:hint="eastAsia"/>
        <w:lang w:val="en-US" w:eastAsia="zh-CN"/>
      </w:rPr>
      <w:t>5</w:t>
    </w:r>
    <w:r>
      <w:rPr>
        <w:rFonts w:hint="eastAsia"/>
      </w:rPr>
      <w:t>]0</w:t>
    </w:r>
    <w:r>
      <w:rPr>
        <w:rFonts w:hint="eastAsia"/>
        <w:lang w:val="en-US" w:eastAsia="zh-CN"/>
      </w:rPr>
      <w:t>293</w:t>
    </w:r>
    <w:r>
      <w:rPr>
        <w:rFonts w:hint="eastAsia"/>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8BA66">
    <w:pPr>
      <w:pStyle w:val="58"/>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D84DF"/>
    <w:multiLevelType w:val="singleLevel"/>
    <w:tmpl w:val="85ED84DF"/>
    <w:lvl w:ilvl="0" w:tentative="0">
      <w:start w:val="1"/>
      <w:numFmt w:val="decimal"/>
      <w:suff w:val="nothing"/>
      <w:lvlText w:val="%1、"/>
      <w:lvlJc w:val="left"/>
    </w:lvl>
  </w:abstractNum>
  <w:abstractNum w:abstractNumId="1">
    <w:nsid w:val="9B18053E"/>
    <w:multiLevelType w:val="singleLevel"/>
    <w:tmpl w:val="9B18053E"/>
    <w:lvl w:ilvl="0" w:tentative="0">
      <w:start w:val="1"/>
      <w:numFmt w:val="decimal"/>
      <w:suff w:val="nothing"/>
      <w:lvlText w:val="%1．"/>
      <w:lvlJc w:val="left"/>
      <w:pPr>
        <w:ind w:left="0" w:firstLine="400"/>
      </w:pPr>
      <w:rPr>
        <w:rFonts w:hint="default"/>
      </w:rPr>
    </w:lvl>
  </w:abstractNum>
  <w:abstractNum w:abstractNumId="2">
    <w:nsid w:val="E6A018B9"/>
    <w:multiLevelType w:val="singleLevel"/>
    <w:tmpl w:val="E6A018B9"/>
    <w:lvl w:ilvl="0" w:tentative="0">
      <w:start w:val="1"/>
      <w:numFmt w:val="decimal"/>
      <w:suff w:val="nothing"/>
      <w:lvlText w:val="%1、"/>
      <w:lvlJc w:val="left"/>
    </w:lvl>
  </w:abstractNum>
  <w:abstractNum w:abstractNumId="3">
    <w:nsid w:val="F18C3765"/>
    <w:multiLevelType w:val="singleLevel"/>
    <w:tmpl w:val="F18C3765"/>
    <w:lvl w:ilvl="0" w:tentative="0">
      <w:start w:val="1"/>
      <w:numFmt w:val="decimal"/>
      <w:suff w:val="nothing"/>
      <w:lvlText w:val="%1．"/>
      <w:lvlJc w:val="left"/>
      <w:pPr>
        <w:ind w:left="0" w:firstLine="400"/>
      </w:pPr>
      <w:rPr>
        <w:rFonts w:hint="default"/>
      </w:rPr>
    </w:lvl>
  </w:abstractNum>
  <w:abstractNum w:abstractNumId="4">
    <w:nsid w:val="FFFFFF82"/>
    <w:multiLevelType w:val="singleLevel"/>
    <w:tmpl w:val="FFFFFF82"/>
    <w:lvl w:ilvl="0" w:tentative="0">
      <w:start w:val="1"/>
      <w:numFmt w:val="bullet"/>
      <w:pStyle w:val="36"/>
      <w:lvlText w:val=""/>
      <w:lvlJc w:val="left"/>
      <w:pPr>
        <w:tabs>
          <w:tab w:val="left" w:pos="1200"/>
        </w:tabs>
        <w:ind w:left="1200" w:hanging="360"/>
      </w:pPr>
      <w:rPr>
        <w:rFonts w:hint="default" w:ascii="Wingdings" w:hAnsi="Wingdings"/>
      </w:rPr>
    </w:lvl>
  </w:abstractNum>
  <w:abstractNum w:abstractNumId="5">
    <w:nsid w:val="0139149F"/>
    <w:multiLevelType w:val="singleLevel"/>
    <w:tmpl w:val="0139149F"/>
    <w:lvl w:ilvl="0" w:tentative="0">
      <w:start w:val="1"/>
      <w:numFmt w:val="decimal"/>
      <w:suff w:val="nothing"/>
      <w:lvlText w:val="%1、"/>
      <w:lvlJc w:val="left"/>
    </w:lvl>
  </w:abstractNum>
  <w:abstractNum w:abstractNumId="6">
    <w:nsid w:val="0E177728"/>
    <w:multiLevelType w:val="singleLevel"/>
    <w:tmpl w:val="0E177728"/>
    <w:lvl w:ilvl="0" w:tentative="0">
      <w:start w:val="1"/>
      <w:numFmt w:val="decimal"/>
      <w:suff w:val="nothing"/>
      <w:lvlText w:val="%1．"/>
      <w:lvlJc w:val="left"/>
      <w:pPr>
        <w:ind w:left="0" w:firstLine="400"/>
      </w:pPr>
      <w:rPr>
        <w:rFonts w:hint="default"/>
      </w:rPr>
    </w:lvl>
  </w:abstractNum>
  <w:abstractNum w:abstractNumId="7">
    <w:nsid w:val="0F743859"/>
    <w:multiLevelType w:val="singleLevel"/>
    <w:tmpl w:val="0F743859"/>
    <w:lvl w:ilvl="0" w:tentative="0">
      <w:start w:val="1"/>
      <w:numFmt w:val="decimal"/>
      <w:suff w:val="nothing"/>
      <w:lvlText w:val="%1、"/>
      <w:lvlJc w:val="left"/>
    </w:lvl>
  </w:abstractNum>
  <w:abstractNum w:abstractNumId="8">
    <w:nsid w:val="2FF3AFBA"/>
    <w:multiLevelType w:val="singleLevel"/>
    <w:tmpl w:val="2FF3AFBA"/>
    <w:lvl w:ilvl="0" w:tentative="0">
      <w:start w:val="1"/>
      <w:numFmt w:val="decimal"/>
      <w:suff w:val="space"/>
      <w:lvlText w:val="%1."/>
      <w:lvlJc w:val="left"/>
    </w:lvl>
  </w:abstractNum>
  <w:abstractNum w:abstractNumId="9">
    <w:nsid w:val="35FB1AA8"/>
    <w:multiLevelType w:val="multilevel"/>
    <w:tmpl w:val="35FB1AA8"/>
    <w:lvl w:ilvl="0" w:tentative="0">
      <w:start w:val="1"/>
      <w:numFmt w:val="decimal"/>
      <w:pStyle w:val="8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6F06565"/>
    <w:multiLevelType w:val="multilevel"/>
    <w:tmpl w:val="36F0656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suff w:val="nothing"/>
      <w:lvlText w:val="%3、"/>
      <w:lvlJc w:val="left"/>
      <w:pPr>
        <w:ind w:left="0" w:firstLine="0"/>
      </w:pPr>
      <w:rPr>
        <w:rFonts w:hint="default" w:ascii="Times New Roman" w:hAnsi="Times New Roman" w:cs="Times New Roman"/>
        <w:sz w:val="28"/>
        <w:szCs w:val="28"/>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999C38D"/>
    <w:multiLevelType w:val="singleLevel"/>
    <w:tmpl w:val="3999C38D"/>
    <w:lvl w:ilvl="0" w:tentative="0">
      <w:start w:val="1"/>
      <w:numFmt w:val="decimal"/>
      <w:suff w:val="nothing"/>
      <w:lvlText w:val="%1、"/>
      <w:lvlJc w:val="left"/>
    </w:lvl>
  </w:abstractNum>
  <w:abstractNum w:abstractNumId="12">
    <w:nsid w:val="3FD450A6"/>
    <w:multiLevelType w:val="multilevel"/>
    <w:tmpl w:val="3FD450A6"/>
    <w:lvl w:ilvl="0" w:tentative="0">
      <w:start w:val="1"/>
      <w:numFmt w:val="decimal"/>
      <w:suff w:val="nothing"/>
      <w:lvlText w:val="%1."/>
      <w:lvlJc w:val="left"/>
      <w:pPr>
        <w:tabs>
          <w:tab w:val="left" w:pos="0"/>
        </w:tabs>
        <w:ind w:left="0" w:firstLine="0"/>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pStyle w:val="758"/>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3">
    <w:nsid w:val="6EE86714"/>
    <w:multiLevelType w:val="singleLevel"/>
    <w:tmpl w:val="6EE86714"/>
    <w:lvl w:ilvl="0" w:tentative="0">
      <w:start w:val="1"/>
      <w:numFmt w:val="decimal"/>
      <w:suff w:val="nothing"/>
      <w:lvlText w:val="%1、"/>
      <w:lvlJc w:val="left"/>
    </w:lvl>
  </w:abstractNum>
  <w:abstractNum w:abstractNumId="14">
    <w:nsid w:val="706F0D5D"/>
    <w:multiLevelType w:val="singleLevel"/>
    <w:tmpl w:val="706F0D5D"/>
    <w:lvl w:ilvl="0" w:tentative="0">
      <w:start w:val="1"/>
      <w:numFmt w:val="decimal"/>
      <w:suff w:val="nothing"/>
      <w:lvlText w:val="%1．"/>
      <w:lvlJc w:val="left"/>
      <w:pPr>
        <w:ind w:left="0" w:firstLine="400"/>
      </w:pPr>
      <w:rPr>
        <w:rFonts w:hint="default"/>
      </w:rPr>
    </w:lvl>
  </w:abstractNum>
  <w:abstractNum w:abstractNumId="15">
    <w:nsid w:val="7E215559"/>
    <w:multiLevelType w:val="singleLevel"/>
    <w:tmpl w:val="7E215559"/>
    <w:lvl w:ilvl="0" w:tentative="0">
      <w:start w:val="1"/>
      <w:numFmt w:val="decimal"/>
      <w:suff w:val="nothing"/>
      <w:lvlText w:val="（%1）"/>
      <w:lvlJc w:val="left"/>
    </w:lvl>
  </w:abstractNum>
  <w:num w:numId="1">
    <w:abstractNumId w:val="4"/>
  </w:num>
  <w:num w:numId="2">
    <w:abstractNumId w:val="12"/>
  </w:num>
  <w:num w:numId="3">
    <w:abstractNumId w:val="9"/>
  </w:num>
  <w:num w:numId="4">
    <w:abstractNumId w:val="3"/>
  </w:num>
  <w:num w:numId="5">
    <w:abstractNumId w:val="1"/>
  </w:num>
  <w:num w:numId="6">
    <w:abstractNumId w:val="6"/>
  </w:num>
  <w:num w:numId="7">
    <w:abstractNumId w:val="14"/>
  </w:num>
  <w:num w:numId="8">
    <w:abstractNumId w:val="15"/>
  </w:num>
  <w:num w:numId="9">
    <w:abstractNumId w:val="0"/>
  </w:num>
  <w:num w:numId="10">
    <w:abstractNumId w:val="2"/>
  </w:num>
  <w:num w:numId="11">
    <w:abstractNumId w:val="10"/>
  </w:num>
  <w:num w:numId="12">
    <w:abstractNumId w:val="8"/>
  </w:num>
  <w:num w:numId="13">
    <w:abstractNumId w:val="5"/>
  </w:num>
  <w:num w:numId="14">
    <w:abstractNumId w:val="7"/>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1ZGQ2NWMzNDk3M2M4YTdjYjZlMjU2ZDY4MDc4ZDgifQ=="/>
    <w:docVar w:name="KSO_WPS_MARK_KEY" w:val="f0d73ec9-1eef-480f-b278-f5c6cc0c95ae"/>
  </w:docVars>
  <w:rsids>
    <w:rsidRoot w:val="00172A27"/>
    <w:rsid w:val="000001C1"/>
    <w:rsid w:val="000005C4"/>
    <w:rsid w:val="00000FD2"/>
    <w:rsid w:val="000017C5"/>
    <w:rsid w:val="00001888"/>
    <w:rsid w:val="00001A98"/>
    <w:rsid w:val="00001C94"/>
    <w:rsid w:val="00001CE9"/>
    <w:rsid w:val="000022D5"/>
    <w:rsid w:val="00002B6E"/>
    <w:rsid w:val="00002BA5"/>
    <w:rsid w:val="00002D00"/>
    <w:rsid w:val="00002DD3"/>
    <w:rsid w:val="000036A1"/>
    <w:rsid w:val="00003785"/>
    <w:rsid w:val="000038D5"/>
    <w:rsid w:val="00003AB1"/>
    <w:rsid w:val="00003AD6"/>
    <w:rsid w:val="000041AA"/>
    <w:rsid w:val="0000425B"/>
    <w:rsid w:val="00005280"/>
    <w:rsid w:val="00005874"/>
    <w:rsid w:val="00005912"/>
    <w:rsid w:val="00005914"/>
    <w:rsid w:val="00005CD3"/>
    <w:rsid w:val="000066BB"/>
    <w:rsid w:val="00007330"/>
    <w:rsid w:val="0000780B"/>
    <w:rsid w:val="00007D46"/>
    <w:rsid w:val="00007FF0"/>
    <w:rsid w:val="00007FFC"/>
    <w:rsid w:val="00010A5B"/>
    <w:rsid w:val="00010AA1"/>
    <w:rsid w:val="00010AFD"/>
    <w:rsid w:val="00010CC0"/>
    <w:rsid w:val="00010ECA"/>
    <w:rsid w:val="000114BA"/>
    <w:rsid w:val="0001226A"/>
    <w:rsid w:val="00012D31"/>
    <w:rsid w:val="00012EAE"/>
    <w:rsid w:val="00012EFE"/>
    <w:rsid w:val="00012F89"/>
    <w:rsid w:val="000130AA"/>
    <w:rsid w:val="00013137"/>
    <w:rsid w:val="0001342A"/>
    <w:rsid w:val="00013612"/>
    <w:rsid w:val="0001368F"/>
    <w:rsid w:val="00013BBE"/>
    <w:rsid w:val="00013DB2"/>
    <w:rsid w:val="00014264"/>
    <w:rsid w:val="00014417"/>
    <w:rsid w:val="00014750"/>
    <w:rsid w:val="00014A45"/>
    <w:rsid w:val="000155C5"/>
    <w:rsid w:val="000157EB"/>
    <w:rsid w:val="0001592F"/>
    <w:rsid w:val="00015D5F"/>
    <w:rsid w:val="00016149"/>
    <w:rsid w:val="00016400"/>
    <w:rsid w:val="00016405"/>
    <w:rsid w:val="00016707"/>
    <w:rsid w:val="000167BD"/>
    <w:rsid w:val="000167C1"/>
    <w:rsid w:val="000168F1"/>
    <w:rsid w:val="0001720F"/>
    <w:rsid w:val="000175EE"/>
    <w:rsid w:val="000178AA"/>
    <w:rsid w:val="00017D85"/>
    <w:rsid w:val="00017E4C"/>
    <w:rsid w:val="00017E79"/>
    <w:rsid w:val="000200D8"/>
    <w:rsid w:val="0002022B"/>
    <w:rsid w:val="0002037C"/>
    <w:rsid w:val="00020BEE"/>
    <w:rsid w:val="0002105C"/>
    <w:rsid w:val="0002173E"/>
    <w:rsid w:val="00021B2C"/>
    <w:rsid w:val="00021F71"/>
    <w:rsid w:val="00021FB6"/>
    <w:rsid w:val="00022390"/>
    <w:rsid w:val="00022544"/>
    <w:rsid w:val="00022936"/>
    <w:rsid w:val="00022AFB"/>
    <w:rsid w:val="00022B6E"/>
    <w:rsid w:val="00023026"/>
    <w:rsid w:val="000235AA"/>
    <w:rsid w:val="00023727"/>
    <w:rsid w:val="00024ACF"/>
    <w:rsid w:val="00024C54"/>
    <w:rsid w:val="00025034"/>
    <w:rsid w:val="00025449"/>
    <w:rsid w:val="00025509"/>
    <w:rsid w:val="00025A28"/>
    <w:rsid w:val="000261DE"/>
    <w:rsid w:val="00026941"/>
    <w:rsid w:val="00026946"/>
    <w:rsid w:val="0002707D"/>
    <w:rsid w:val="000275F2"/>
    <w:rsid w:val="00027B70"/>
    <w:rsid w:val="00027D9D"/>
    <w:rsid w:val="00027FBB"/>
    <w:rsid w:val="00030008"/>
    <w:rsid w:val="000301C2"/>
    <w:rsid w:val="00030344"/>
    <w:rsid w:val="00030CD5"/>
    <w:rsid w:val="00030CDF"/>
    <w:rsid w:val="00030CEE"/>
    <w:rsid w:val="0003146D"/>
    <w:rsid w:val="000319AB"/>
    <w:rsid w:val="00031B76"/>
    <w:rsid w:val="00031B90"/>
    <w:rsid w:val="000321B1"/>
    <w:rsid w:val="00032215"/>
    <w:rsid w:val="00032411"/>
    <w:rsid w:val="00032438"/>
    <w:rsid w:val="00032732"/>
    <w:rsid w:val="0003278F"/>
    <w:rsid w:val="00032F5B"/>
    <w:rsid w:val="00033162"/>
    <w:rsid w:val="00033618"/>
    <w:rsid w:val="00033D0B"/>
    <w:rsid w:val="00033E51"/>
    <w:rsid w:val="00034734"/>
    <w:rsid w:val="00034D0C"/>
    <w:rsid w:val="00034D76"/>
    <w:rsid w:val="00034EE3"/>
    <w:rsid w:val="00034F21"/>
    <w:rsid w:val="00035293"/>
    <w:rsid w:val="0003558A"/>
    <w:rsid w:val="0003571B"/>
    <w:rsid w:val="00035D0D"/>
    <w:rsid w:val="000367FC"/>
    <w:rsid w:val="0003680D"/>
    <w:rsid w:val="000368A8"/>
    <w:rsid w:val="00036B3D"/>
    <w:rsid w:val="00036B90"/>
    <w:rsid w:val="00036EBA"/>
    <w:rsid w:val="00036FE7"/>
    <w:rsid w:val="0003700D"/>
    <w:rsid w:val="000372D9"/>
    <w:rsid w:val="00037B03"/>
    <w:rsid w:val="00037DFB"/>
    <w:rsid w:val="0004009B"/>
    <w:rsid w:val="0004055E"/>
    <w:rsid w:val="000405B7"/>
    <w:rsid w:val="00040711"/>
    <w:rsid w:val="00041859"/>
    <w:rsid w:val="00041938"/>
    <w:rsid w:val="00041B57"/>
    <w:rsid w:val="0004205D"/>
    <w:rsid w:val="000420CD"/>
    <w:rsid w:val="0004236E"/>
    <w:rsid w:val="0004256B"/>
    <w:rsid w:val="0004290E"/>
    <w:rsid w:val="00042B4F"/>
    <w:rsid w:val="00042C8E"/>
    <w:rsid w:val="00042F5B"/>
    <w:rsid w:val="000431E2"/>
    <w:rsid w:val="00043492"/>
    <w:rsid w:val="00043CD0"/>
    <w:rsid w:val="00043D4B"/>
    <w:rsid w:val="00043F22"/>
    <w:rsid w:val="00044003"/>
    <w:rsid w:val="000441C4"/>
    <w:rsid w:val="000445C3"/>
    <w:rsid w:val="000446B9"/>
    <w:rsid w:val="000449BD"/>
    <w:rsid w:val="00044E2E"/>
    <w:rsid w:val="00045013"/>
    <w:rsid w:val="00045107"/>
    <w:rsid w:val="00045271"/>
    <w:rsid w:val="000454C1"/>
    <w:rsid w:val="000463E5"/>
    <w:rsid w:val="000463FA"/>
    <w:rsid w:val="000465E6"/>
    <w:rsid w:val="000468E5"/>
    <w:rsid w:val="0004692D"/>
    <w:rsid w:val="00046DC3"/>
    <w:rsid w:val="000472FC"/>
    <w:rsid w:val="00047421"/>
    <w:rsid w:val="00047DCE"/>
    <w:rsid w:val="00050171"/>
    <w:rsid w:val="0005035E"/>
    <w:rsid w:val="00050ACA"/>
    <w:rsid w:val="00050ED1"/>
    <w:rsid w:val="00051A77"/>
    <w:rsid w:val="00051B7E"/>
    <w:rsid w:val="00051C47"/>
    <w:rsid w:val="00051EB0"/>
    <w:rsid w:val="00051F6B"/>
    <w:rsid w:val="00052033"/>
    <w:rsid w:val="0005232D"/>
    <w:rsid w:val="00052781"/>
    <w:rsid w:val="00052C65"/>
    <w:rsid w:val="00052EAE"/>
    <w:rsid w:val="00053103"/>
    <w:rsid w:val="000538E2"/>
    <w:rsid w:val="000539A4"/>
    <w:rsid w:val="00053D2A"/>
    <w:rsid w:val="00054007"/>
    <w:rsid w:val="0005427F"/>
    <w:rsid w:val="00054462"/>
    <w:rsid w:val="000544EA"/>
    <w:rsid w:val="00054DE7"/>
    <w:rsid w:val="00054E69"/>
    <w:rsid w:val="00054F1D"/>
    <w:rsid w:val="000551F0"/>
    <w:rsid w:val="00055CC5"/>
    <w:rsid w:val="00055D38"/>
    <w:rsid w:val="00055DB7"/>
    <w:rsid w:val="00055F30"/>
    <w:rsid w:val="0005635F"/>
    <w:rsid w:val="000563DA"/>
    <w:rsid w:val="00056DF6"/>
    <w:rsid w:val="00056E06"/>
    <w:rsid w:val="00056EB2"/>
    <w:rsid w:val="0005726E"/>
    <w:rsid w:val="000572B4"/>
    <w:rsid w:val="000578C6"/>
    <w:rsid w:val="00060033"/>
    <w:rsid w:val="000601D8"/>
    <w:rsid w:val="00060AA5"/>
    <w:rsid w:val="00060E83"/>
    <w:rsid w:val="0006101B"/>
    <w:rsid w:val="00061EAD"/>
    <w:rsid w:val="000623AE"/>
    <w:rsid w:val="00062861"/>
    <w:rsid w:val="00062BD2"/>
    <w:rsid w:val="00062CFC"/>
    <w:rsid w:val="00062EDF"/>
    <w:rsid w:val="00063581"/>
    <w:rsid w:val="000635FE"/>
    <w:rsid w:val="000638A7"/>
    <w:rsid w:val="00063FA4"/>
    <w:rsid w:val="0006405B"/>
    <w:rsid w:val="00064264"/>
    <w:rsid w:val="000643D4"/>
    <w:rsid w:val="00064A7D"/>
    <w:rsid w:val="00064C3D"/>
    <w:rsid w:val="00065247"/>
    <w:rsid w:val="00065687"/>
    <w:rsid w:val="00065841"/>
    <w:rsid w:val="000659A0"/>
    <w:rsid w:val="00065D59"/>
    <w:rsid w:val="0006604A"/>
    <w:rsid w:val="000665A4"/>
    <w:rsid w:val="000666D4"/>
    <w:rsid w:val="00066AF4"/>
    <w:rsid w:val="00066FEF"/>
    <w:rsid w:val="0006797D"/>
    <w:rsid w:val="00067EA9"/>
    <w:rsid w:val="00070397"/>
    <w:rsid w:val="00070DE1"/>
    <w:rsid w:val="00071135"/>
    <w:rsid w:val="00071155"/>
    <w:rsid w:val="00071310"/>
    <w:rsid w:val="00072047"/>
    <w:rsid w:val="000726EF"/>
    <w:rsid w:val="00072923"/>
    <w:rsid w:val="00072DC9"/>
    <w:rsid w:val="00072EDA"/>
    <w:rsid w:val="000734B7"/>
    <w:rsid w:val="000736AD"/>
    <w:rsid w:val="000737BE"/>
    <w:rsid w:val="00073D31"/>
    <w:rsid w:val="00073E53"/>
    <w:rsid w:val="000746BE"/>
    <w:rsid w:val="000750A8"/>
    <w:rsid w:val="000750E0"/>
    <w:rsid w:val="00075ADC"/>
    <w:rsid w:val="00075B8E"/>
    <w:rsid w:val="00076338"/>
    <w:rsid w:val="00076489"/>
    <w:rsid w:val="000769DC"/>
    <w:rsid w:val="00076C16"/>
    <w:rsid w:val="00076C72"/>
    <w:rsid w:val="00076CBF"/>
    <w:rsid w:val="00076DB0"/>
    <w:rsid w:val="00076ED3"/>
    <w:rsid w:val="00076F13"/>
    <w:rsid w:val="00077113"/>
    <w:rsid w:val="000771E7"/>
    <w:rsid w:val="0007784F"/>
    <w:rsid w:val="00077DDD"/>
    <w:rsid w:val="00080141"/>
    <w:rsid w:val="0008074D"/>
    <w:rsid w:val="00080806"/>
    <w:rsid w:val="000814CC"/>
    <w:rsid w:val="00081797"/>
    <w:rsid w:val="00081D5B"/>
    <w:rsid w:val="00081D87"/>
    <w:rsid w:val="00082828"/>
    <w:rsid w:val="00082997"/>
    <w:rsid w:val="00082D43"/>
    <w:rsid w:val="00083AB1"/>
    <w:rsid w:val="000840E5"/>
    <w:rsid w:val="000844FB"/>
    <w:rsid w:val="000845CB"/>
    <w:rsid w:val="000846FC"/>
    <w:rsid w:val="000848A5"/>
    <w:rsid w:val="0008496B"/>
    <w:rsid w:val="00084B34"/>
    <w:rsid w:val="00084D02"/>
    <w:rsid w:val="00085045"/>
    <w:rsid w:val="000855AE"/>
    <w:rsid w:val="0008603F"/>
    <w:rsid w:val="00086199"/>
    <w:rsid w:val="00086344"/>
    <w:rsid w:val="0008660B"/>
    <w:rsid w:val="0008677C"/>
    <w:rsid w:val="00086C87"/>
    <w:rsid w:val="0008750D"/>
    <w:rsid w:val="000875E9"/>
    <w:rsid w:val="00090159"/>
    <w:rsid w:val="0009058E"/>
    <w:rsid w:val="0009075F"/>
    <w:rsid w:val="000907C2"/>
    <w:rsid w:val="00090AE6"/>
    <w:rsid w:val="00090C1E"/>
    <w:rsid w:val="000918CE"/>
    <w:rsid w:val="00091DB5"/>
    <w:rsid w:val="00091E58"/>
    <w:rsid w:val="0009215F"/>
    <w:rsid w:val="0009240F"/>
    <w:rsid w:val="00092583"/>
    <w:rsid w:val="000926F8"/>
    <w:rsid w:val="00092FCA"/>
    <w:rsid w:val="000932C7"/>
    <w:rsid w:val="00093C99"/>
    <w:rsid w:val="00093E04"/>
    <w:rsid w:val="00093E62"/>
    <w:rsid w:val="00093EB5"/>
    <w:rsid w:val="00094052"/>
    <w:rsid w:val="00094528"/>
    <w:rsid w:val="000947D8"/>
    <w:rsid w:val="00094AF1"/>
    <w:rsid w:val="00094D6B"/>
    <w:rsid w:val="00095038"/>
    <w:rsid w:val="000956A3"/>
    <w:rsid w:val="00095731"/>
    <w:rsid w:val="00095A9D"/>
    <w:rsid w:val="000962DD"/>
    <w:rsid w:val="000965BD"/>
    <w:rsid w:val="00096766"/>
    <w:rsid w:val="000968F4"/>
    <w:rsid w:val="00096A95"/>
    <w:rsid w:val="00096C94"/>
    <w:rsid w:val="00097414"/>
    <w:rsid w:val="00097667"/>
    <w:rsid w:val="0009772A"/>
    <w:rsid w:val="000979FF"/>
    <w:rsid w:val="000A017C"/>
    <w:rsid w:val="000A02F4"/>
    <w:rsid w:val="000A05E0"/>
    <w:rsid w:val="000A075F"/>
    <w:rsid w:val="000A09FE"/>
    <w:rsid w:val="000A0BF6"/>
    <w:rsid w:val="000A1084"/>
    <w:rsid w:val="000A12F3"/>
    <w:rsid w:val="000A13AC"/>
    <w:rsid w:val="000A18AB"/>
    <w:rsid w:val="000A2327"/>
    <w:rsid w:val="000A2C2F"/>
    <w:rsid w:val="000A2CB4"/>
    <w:rsid w:val="000A2D8C"/>
    <w:rsid w:val="000A3540"/>
    <w:rsid w:val="000A3564"/>
    <w:rsid w:val="000A39BA"/>
    <w:rsid w:val="000A3AA3"/>
    <w:rsid w:val="000A3AAB"/>
    <w:rsid w:val="000A3AE6"/>
    <w:rsid w:val="000A3C6B"/>
    <w:rsid w:val="000A403F"/>
    <w:rsid w:val="000A43AD"/>
    <w:rsid w:val="000A4602"/>
    <w:rsid w:val="000A47CD"/>
    <w:rsid w:val="000A4A46"/>
    <w:rsid w:val="000A4E63"/>
    <w:rsid w:val="000A4ED8"/>
    <w:rsid w:val="000A5009"/>
    <w:rsid w:val="000A50A3"/>
    <w:rsid w:val="000A528F"/>
    <w:rsid w:val="000A5446"/>
    <w:rsid w:val="000A559B"/>
    <w:rsid w:val="000A583A"/>
    <w:rsid w:val="000A5B66"/>
    <w:rsid w:val="000A6BC4"/>
    <w:rsid w:val="000A6BFD"/>
    <w:rsid w:val="000A6EF6"/>
    <w:rsid w:val="000A71F1"/>
    <w:rsid w:val="000A721B"/>
    <w:rsid w:val="000A7369"/>
    <w:rsid w:val="000A749D"/>
    <w:rsid w:val="000A768D"/>
    <w:rsid w:val="000B01A6"/>
    <w:rsid w:val="000B02BB"/>
    <w:rsid w:val="000B0387"/>
    <w:rsid w:val="000B03AC"/>
    <w:rsid w:val="000B0DFD"/>
    <w:rsid w:val="000B13CC"/>
    <w:rsid w:val="000B1BCE"/>
    <w:rsid w:val="000B1C8F"/>
    <w:rsid w:val="000B2692"/>
    <w:rsid w:val="000B287C"/>
    <w:rsid w:val="000B29B6"/>
    <w:rsid w:val="000B3008"/>
    <w:rsid w:val="000B3AA0"/>
    <w:rsid w:val="000B3B50"/>
    <w:rsid w:val="000B4081"/>
    <w:rsid w:val="000B40E7"/>
    <w:rsid w:val="000B410D"/>
    <w:rsid w:val="000B4526"/>
    <w:rsid w:val="000B47B5"/>
    <w:rsid w:val="000B53B7"/>
    <w:rsid w:val="000B54D9"/>
    <w:rsid w:val="000B5C93"/>
    <w:rsid w:val="000B5FEE"/>
    <w:rsid w:val="000B6130"/>
    <w:rsid w:val="000B61E4"/>
    <w:rsid w:val="000B6550"/>
    <w:rsid w:val="000B6D88"/>
    <w:rsid w:val="000B6F64"/>
    <w:rsid w:val="000B70A6"/>
    <w:rsid w:val="000B71A9"/>
    <w:rsid w:val="000B71C4"/>
    <w:rsid w:val="000C065B"/>
    <w:rsid w:val="000C1246"/>
    <w:rsid w:val="000C12F5"/>
    <w:rsid w:val="000C15C9"/>
    <w:rsid w:val="000C2444"/>
    <w:rsid w:val="000C274C"/>
    <w:rsid w:val="000C2B26"/>
    <w:rsid w:val="000C2ED4"/>
    <w:rsid w:val="000C33AB"/>
    <w:rsid w:val="000C367E"/>
    <w:rsid w:val="000C3C95"/>
    <w:rsid w:val="000C3CE3"/>
    <w:rsid w:val="000C3FC7"/>
    <w:rsid w:val="000C4144"/>
    <w:rsid w:val="000C4542"/>
    <w:rsid w:val="000C45B7"/>
    <w:rsid w:val="000C4953"/>
    <w:rsid w:val="000C4B5C"/>
    <w:rsid w:val="000C4B5F"/>
    <w:rsid w:val="000C4BF4"/>
    <w:rsid w:val="000C4EDF"/>
    <w:rsid w:val="000C4F7F"/>
    <w:rsid w:val="000C56DD"/>
    <w:rsid w:val="000C5F77"/>
    <w:rsid w:val="000C615D"/>
    <w:rsid w:val="000C6770"/>
    <w:rsid w:val="000C689D"/>
    <w:rsid w:val="000C7F15"/>
    <w:rsid w:val="000D1003"/>
    <w:rsid w:val="000D11C9"/>
    <w:rsid w:val="000D148E"/>
    <w:rsid w:val="000D14D4"/>
    <w:rsid w:val="000D198B"/>
    <w:rsid w:val="000D1A2C"/>
    <w:rsid w:val="000D1E68"/>
    <w:rsid w:val="000D1E83"/>
    <w:rsid w:val="000D22A1"/>
    <w:rsid w:val="000D2632"/>
    <w:rsid w:val="000D26D4"/>
    <w:rsid w:val="000D2D86"/>
    <w:rsid w:val="000D3050"/>
    <w:rsid w:val="000D324B"/>
    <w:rsid w:val="000D359A"/>
    <w:rsid w:val="000D3A6A"/>
    <w:rsid w:val="000D3B75"/>
    <w:rsid w:val="000D3F55"/>
    <w:rsid w:val="000D4371"/>
    <w:rsid w:val="000D43A0"/>
    <w:rsid w:val="000D47E0"/>
    <w:rsid w:val="000D4F34"/>
    <w:rsid w:val="000D515A"/>
    <w:rsid w:val="000D539C"/>
    <w:rsid w:val="000D54AB"/>
    <w:rsid w:val="000D5901"/>
    <w:rsid w:val="000D5945"/>
    <w:rsid w:val="000D5D05"/>
    <w:rsid w:val="000D631C"/>
    <w:rsid w:val="000D6940"/>
    <w:rsid w:val="000D6B40"/>
    <w:rsid w:val="000D7C1A"/>
    <w:rsid w:val="000E07A3"/>
    <w:rsid w:val="000E0C9A"/>
    <w:rsid w:val="000E1345"/>
    <w:rsid w:val="000E1681"/>
    <w:rsid w:val="000E194F"/>
    <w:rsid w:val="000E1ABA"/>
    <w:rsid w:val="000E1E61"/>
    <w:rsid w:val="000E20AF"/>
    <w:rsid w:val="000E2245"/>
    <w:rsid w:val="000E25F8"/>
    <w:rsid w:val="000E2C36"/>
    <w:rsid w:val="000E2E2D"/>
    <w:rsid w:val="000E2F53"/>
    <w:rsid w:val="000E3164"/>
    <w:rsid w:val="000E35C0"/>
    <w:rsid w:val="000E38B6"/>
    <w:rsid w:val="000E3B94"/>
    <w:rsid w:val="000E3F77"/>
    <w:rsid w:val="000E4043"/>
    <w:rsid w:val="000E458D"/>
    <w:rsid w:val="000E46F1"/>
    <w:rsid w:val="000E482E"/>
    <w:rsid w:val="000E4B90"/>
    <w:rsid w:val="000E51B8"/>
    <w:rsid w:val="000E5468"/>
    <w:rsid w:val="000E5D52"/>
    <w:rsid w:val="000E6094"/>
    <w:rsid w:val="000E6511"/>
    <w:rsid w:val="000E65B2"/>
    <w:rsid w:val="000E6719"/>
    <w:rsid w:val="000E7036"/>
    <w:rsid w:val="000F01BA"/>
    <w:rsid w:val="000F02F0"/>
    <w:rsid w:val="000F0837"/>
    <w:rsid w:val="000F0C21"/>
    <w:rsid w:val="000F0CA9"/>
    <w:rsid w:val="000F15A3"/>
    <w:rsid w:val="000F16B3"/>
    <w:rsid w:val="000F16FF"/>
    <w:rsid w:val="000F1AF4"/>
    <w:rsid w:val="000F220B"/>
    <w:rsid w:val="000F2497"/>
    <w:rsid w:val="000F2D21"/>
    <w:rsid w:val="000F2D3E"/>
    <w:rsid w:val="000F2DC8"/>
    <w:rsid w:val="000F2E8E"/>
    <w:rsid w:val="000F3182"/>
    <w:rsid w:val="000F3836"/>
    <w:rsid w:val="000F3F66"/>
    <w:rsid w:val="000F42A2"/>
    <w:rsid w:val="000F43EB"/>
    <w:rsid w:val="000F5108"/>
    <w:rsid w:val="000F52C5"/>
    <w:rsid w:val="000F53D6"/>
    <w:rsid w:val="000F5465"/>
    <w:rsid w:val="000F58FE"/>
    <w:rsid w:val="000F5AD2"/>
    <w:rsid w:val="000F5C2F"/>
    <w:rsid w:val="000F5CF9"/>
    <w:rsid w:val="000F5D04"/>
    <w:rsid w:val="000F6063"/>
    <w:rsid w:val="000F63F9"/>
    <w:rsid w:val="000F6741"/>
    <w:rsid w:val="000F686A"/>
    <w:rsid w:val="000F68EA"/>
    <w:rsid w:val="000F68FE"/>
    <w:rsid w:val="000F69F8"/>
    <w:rsid w:val="000F71FA"/>
    <w:rsid w:val="000F793E"/>
    <w:rsid w:val="000F7C62"/>
    <w:rsid w:val="000F7E2B"/>
    <w:rsid w:val="0010021F"/>
    <w:rsid w:val="00100419"/>
    <w:rsid w:val="0010043D"/>
    <w:rsid w:val="00100E0C"/>
    <w:rsid w:val="00100E64"/>
    <w:rsid w:val="001018B9"/>
    <w:rsid w:val="00101ADE"/>
    <w:rsid w:val="00101C95"/>
    <w:rsid w:val="00101E56"/>
    <w:rsid w:val="0010236B"/>
    <w:rsid w:val="00102AE4"/>
    <w:rsid w:val="00102B3E"/>
    <w:rsid w:val="00102F73"/>
    <w:rsid w:val="0010309B"/>
    <w:rsid w:val="0010371A"/>
    <w:rsid w:val="00103A6D"/>
    <w:rsid w:val="00104417"/>
    <w:rsid w:val="00104D1C"/>
    <w:rsid w:val="00104DC1"/>
    <w:rsid w:val="001057BB"/>
    <w:rsid w:val="001057E4"/>
    <w:rsid w:val="00105FF1"/>
    <w:rsid w:val="00106265"/>
    <w:rsid w:val="001074A2"/>
    <w:rsid w:val="00107632"/>
    <w:rsid w:val="001076B7"/>
    <w:rsid w:val="00107C8E"/>
    <w:rsid w:val="00107E16"/>
    <w:rsid w:val="00107F0A"/>
    <w:rsid w:val="00107F15"/>
    <w:rsid w:val="00110028"/>
    <w:rsid w:val="001102B2"/>
    <w:rsid w:val="00110661"/>
    <w:rsid w:val="00110C66"/>
    <w:rsid w:val="00110F0A"/>
    <w:rsid w:val="001111F6"/>
    <w:rsid w:val="0011195D"/>
    <w:rsid w:val="00111982"/>
    <w:rsid w:val="001122D9"/>
    <w:rsid w:val="001123E1"/>
    <w:rsid w:val="001126AF"/>
    <w:rsid w:val="0011277C"/>
    <w:rsid w:val="001129B1"/>
    <w:rsid w:val="00112A1D"/>
    <w:rsid w:val="00112C4A"/>
    <w:rsid w:val="00112E12"/>
    <w:rsid w:val="0011335B"/>
    <w:rsid w:val="0011365B"/>
    <w:rsid w:val="00113D84"/>
    <w:rsid w:val="001146A4"/>
    <w:rsid w:val="00114830"/>
    <w:rsid w:val="001153B3"/>
    <w:rsid w:val="001153C7"/>
    <w:rsid w:val="00115788"/>
    <w:rsid w:val="0011590F"/>
    <w:rsid w:val="00115984"/>
    <w:rsid w:val="0011612E"/>
    <w:rsid w:val="001161E1"/>
    <w:rsid w:val="001162C9"/>
    <w:rsid w:val="001164D0"/>
    <w:rsid w:val="00116803"/>
    <w:rsid w:val="00116965"/>
    <w:rsid w:val="00116A04"/>
    <w:rsid w:val="00116C06"/>
    <w:rsid w:val="001175DA"/>
    <w:rsid w:val="00117919"/>
    <w:rsid w:val="0011793F"/>
    <w:rsid w:val="00117AF2"/>
    <w:rsid w:val="00120167"/>
    <w:rsid w:val="00120203"/>
    <w:rsid w:val="00120684"/>
    <w:rsid w:val="001206D0"/>
    <w:rsid w:val="00120EDF"/>
    <w:rsid w:val="00120F24"/>
    <w:rsid w:val="001215CD"/>
    <w:rsid w:val="00121E52"/>
    <w:rsid w:val="0012208C"/>
    <w:rsid w:val="00122B21"/>
    <w:rsid w:val="00122C6E"/>
    <w:rsid w:val="00122D7B"/>
    <w:rsid w:val="00123435"/>
    <w:rsid w:val="001235FA"/>
    <w:rsid w:val="001236E4"/>
    <w:rsid w:val="00123706"/>
    <w:rsid w:val="001237D2"/>
    <w:rsid w:val="00123DFC"/>
    <w:rsid w:val="001243D4"/>
    <w:rsid w:val="001245CE"/>
    <w:rsid w:val="00124D32"/>
    <w:rsid w:val="00124E19"/>
    <w:rsid w:val="00125106"/>
    <w:rsid w:val="00125C54"/>
    <w:rsid w:val="00125E2E"/>
    <w:rsid w:val="0012654C"/>
    <w:rsid w:val="00126801"/>
    <w:rsid w:val="00126E59"/>
    <w:rsid w:val="001271BB"/>
    <w:rsid w:val="00127333"/>
    <w:rsid w:val="001275B8"/>
    <w:rsid w:val="00127661"/>
    <w:rsid w:val="00127A98"/>
    <w:rsid w:val="00127CFC"/>
    <w:rsid w:val="001309AA"/>
    <w:rsid w:val="00130BDA"/>
    <w:rsid w:val="001313F1"/>
    <w:rsid w:val="001316FF"/>
    <w:rsid w:val="00131746"/>
    <w:rsid w:val="00131C3D"/>
    <w:rsid w:val="001322E6"/>
    <w:rsid w:val="0013274B"/>
    <w:rsid w:val="00132F6F"/>
    <w:rsid w:val="00132FCC"/>
    <w:rsid w:val="001331FB"/>
    <w:rsid w:val="00133346"/>
    <w:rsid w:val="00133378"/>
    <w:rsid w:val="00133821"/>
    <w:rsid w:val="001339C5"/>
    <w:rsid w:val="00133A6E"/>
    <w:rsid w:val="00133C1D"/>
    <w:rsid w:val="00133C7D"/>
    <w:rsid w:val="00134054"/>
    <w:rsid w:val="00134772"/>
    <w:rsid w:val="00134F33"/>
    <w:rsid w:val="00135A1D"/>
    <w:rsid w:val="00135B36"/>
    <w:rsid w:val="00135D37"/>
    <w:rsid w:val="00135F6E"/>
    <w:rsid w:val="00136785"/>
    <w:rsid w:val="00136AA6"/>
    <w:rsid w:val="00136B77"/>
    <w:rsid w:val="00136E27"/>
    <w:rsid w:val="0013723C"/>
    <w:rsid w:val="0013748D"/>
    <w:rsid w:val="00137514"/>
    <w:rsid w:val="00137CF8"/>
    <w:rsid w:val="00140155"/>
    <w:rsid w:val="001417E0"/>
    <w:rsid w:val="00141A51"/>
    <w:rsid w:val="00141BCA"/>
    <w:rsid w:val="00141F30"/>
    <w:rsid w:val="00142128"/>
    <w:rsid w:val="00142801"/>
    <w:rsid w:val="0014293F"/>
    <w:rsid w:val="001429C6"/>
    <w:rsid w:val="00142D2D"/>
    <w:rsid w:val="001431E5"/>
    <w:rsid w:val="00143269"/>
    <w:rsid w:val="001432B9"/>
    <w:rsid w:val="0014333B"/>
    <w:rsid w:val="001434C9"/>
    <w:rsid w:val="001439C1"/>
    <w:rsid w:val="00143A22"/>
    <w:rsid w:val="00143C6E"/>
    <w:rsid w:val="00143FD7"/>
    <w:rsid w:val="00144403"/>
    <w:rsid w:val="00144834"/>
    <w:rsid w:val="00144A3E"/>
    <w:rsid w:val="00144B0E"/>
    <w:rsid w:val="00144CB3"/>
    <w:rsid w:val="00144D5A"/>
    <w:rsid w:val="0014506E"/>
    <w:rsid w:val="0014528A"/>
    <w:rsid w:val="00145557"/>
    <w:rsid w:val="0014592C"/>
    <w:rsid w:val="00145B99"/>
    <w:rsid w:val="001464CA"/>
    <w:rsid w:val="0014654F"/>
    <w:rsid w:val="00146682"/>
    <w:rsid w:val="001466E8"/>
    <w:rsid w:val="00146744"/>
    <w:rsid w:val="00146EBA"/>
    <w:rsid w:val="00146F41"/>
    <w:rsid w:val="00146F80"/>
    <w:rsid w:val="00146F8D"/>
    <w:rsid w:val="00146FE8"/>
    <w:rsid w:val="00147089"/>
    <w:rsid w:val="0014725A"/>
    <w:rsid w:val="001472EE"/>
    <w:rsid w:val="001476BA"/>
    <w:rsid w:val="00147BD7"/>
    <w:rsid w:val="001502A6"/>
    <w:rsid w:val="001502D7"/>
    <w:rsid w:val="001507D0"/>
    <w:rsid w:val="00150AFA"/>
    <w:rsid w:val="00150F93"/>
    <w:rsid w:val="00150FA7"/>
    <w:rsid w:val="00151230"/>
    <w:rsid w:val="001515D0"/>
    <w:rsid w:val="001517F4"/>
    <w:rsid w:val="00151A5B"/>
    <w:rsid w:val="00151B0B"/>
    <w:rsid w:val="00151EBC"/>
    <w:rsid w:val="00152272"/>
    <w:rsid w:val="001523C0"/>
    <w:rsid w:val="001525AB"/>
    <w:rsid w:val="001526BA"/>
    <w:rsid w:val="001533AB"/>
    <w:rsid w:val="001535B5"/>
    <w:rsid w:val="0015369A"/>
    <w:rsid w:val="001537BA"/>
    <w:rsid w:val="00153809"/>
    <w:rsid w:val="00154209"/>
    <w:rsid w:val="0015427D"/>
    <w:rsid w:val="00154428"/>
    <w:rsid w:val="00154698"/>
    <w:rsid w:val="00154A29"/>
    <w:rsid w:val="00154D31"/>
    <w:rsid w:val="00154F78"/>
    <w:rsid w:val="00155429"/>
    <w:rsid w:val="00155D08"/>
    <w:rsid w:val="001560CF"/>
    <w:rsid w:val="001562AD"/>
    <w:rsid w:val="00156309"/>
    <w:rsid w:val="00156330"/>
    <w:rsid w:val="001566DE"/>
    <w:rsid w:val="00156A6E"/>
    <w:rsid w:val="00156C99"/>
    <w:rsid w:val="001571D2"/>
    <w:rsid w:val="00157491"/>
    <w:rsid w:val="001578F4"/>
    <w:rsid w:val="00160179"/>
    <w:rsid w:val="001606AF"/>
    <w:rsid w:val="0016071A"/>
    <w:rsid w:val="0016071F"/>
    <w:rsid w:val="00160BD9"/>
    <w:rsid w:val="00161181"/>
    <w:rsid w:val="001613A6"/>
    <w:rsid w:val="00161C1C"/>
    <w:rsid w:val="00161CD9"/>
    <w:rsid w:val="00162AD8"/>
    <w:rsid w:val="00162B8C"/>
    <w:rsid w:val="00162BA9"/>
    <w:rsid w:val="00163007"/>
    <w:rsid w:val="0016355B"/>
    <w:rsid w:val="00163BB7"/>
    <w:rsid w:val="001645A0"/>
    <w:rsid w:val="00164647"/>
    <w:rsid w:val="001647AC"/>
    <w:rsid w:val="00164A5B"/>
    <w:rsid w:val="00164A70"/>
    <w:rsid w:val="00164CD4"/>
    <w:rsid w:val="00164DB8"/>
    <w:rsid w:val="00164FF9"/>
    <w:rsid w:val="00165C7D"/>
    <w:rsid w:val="00166008"/>
    <w:rsid w:val="00166228"/>
    <w:rsid w:val="00166D7D"/>
    <w:rsid w:val="00166F75"/>
    <w:rsid w:val="0016733E"/>
    <w:rsid w:val="001676D9"/>
    <w:rsid w:val="00167A6F"/>
    <w:rsid w:val="00167C91"/>
    <w:rsid w:val="00167E62"/>
    <w:rsid w:val="0017006F"/>
    <w:rsid w:val="00170534"/>
    <w:rsid w:val="00170731"/>
    <w:rsid w:val="001708BA"/>
    <w:rsid w:val="00170AAC"/>
    <w:rsid w:val="00170F13"/>
    <w:rsid w:val="0017126E"/>
    <w:rsid w:val="0017168E"/>
    <w:rsid w:val="00171AD3"/>
    <w:rsid w:val="00171BF1"/>
    <w:rsid w:val="00171BF8"/>
    <w:rsid w:val="0017205B"/>
    <w:rsid w:val="00172187"/>
    <w:rsid w:val="0017222D"/>
    <w:rsid w:val="00172A27"/>
    <w:rsid w:val="00173072"/>
    <w:rsid w:val="00173AC7"/>
    <w:rsid w:val="00173B16"/>
    <w:rsid w:val="00174211"/>
    <w:rsid w:val="001745B3"/>
    <w:rsid w:val="001749CA"/>
    <w:rsid w:val="00175472"/>
    <w:rsid w:val="001755E9"/>
    <w:rsid w:val="00175CF4"/>
    <w:rsid w:val="001765A4"/>
    <w:rsid w:val="00176851"/>
    <w:rsid w:val="0017687E"/>
    <w:rsid w:val="001769C5"/>
    <w:rsid w:val="0017700F"/>
    <w:rsid w:val="0017780D"/>
    <w:rsid w:val="00177820"/>
    <w:rsid w:val="00177A26"/>
    <w:rsid w:val="00177DA5"/>
    <w:rsid w:val="00177E92"/>
    <w:rsid w:val="001803A9"/>
    <w:rsid w:val="0018061C"/>
    <w:rsid w:val="00180788"/>
    <w:rsid w:val="001807A6"/>
    <w:rsid w:val="00180E98"/>
    <w:rsid w:val="00180F5A"/>
    <w:rsid w:val="001811B2"/>
    <w:rsid w:val="00181349"/>
    <w:rsid w:val="001816C9"/>
    <w:rsid w:val="00181BA9"/>
    <w:rsid w:val="00181C5E"/>
    <w:rsid w:val="00181F37"/>
    <w:rsid w:val="0018256B"/>
    <w:rsid w:val="001826E9"/>
    <w:rsid w:val="00182A3E"/>
    <w:rsid w:val="00182F58"/>
    <w:rsid w:val="001830FA"/>
    <w:rsid w:val="001834A1"/>
    <w:rsid w:val="00183768"/>
    <w:rsid w:val="001837A7"/>
    <w:rsid w:val="00183FB2"/>
    <w:rsid w:val="0018415C"/>
    <w:rsid w:val="00184474"/>
    <w:rsid w:val="001846FB"/>
    <w:rsid w:val="00184936"/>
    <w:rsid w:val="00184B31"/>
    <w:rsid w:val="00184C12"/>
    <w:rsid w:val="00184C59"/>
    <w:rsid w:val="00184C77"/>
    <w:rsid w:val="00184D9A"/>
    <w:rsid w:val="00184DCE"/>
    <w:rsid w:val="00184E2F"/>
    <w:rsid w:val="00184E8C"/>
    <w:rsid w:val="0018559A"/>
    <w:rsid w:val="001859F0"/>
    <w:rsid w:val="00185A7C"/>
    <w:rsid w:val="001865BE"/>
    <w:rsid w:val="001871C8"/>
    <w:rsid w:val="001878D5"/>
    <w:rsid w:val="00187D28"/>
    <w:rsid w:val="00187EA0"/>
    <w:rsid w:val="0019080A"/>
    <w:rsid w:val="00190902"/>
    <w:rsid w:val="00190FF1"/>
    <w:rsid w:val="001910D9"/>
    <w:rsid w:val="001911C4"/>
    <w:rsid w:val="0019148C"/>
    <w:rsid w:val="00191537"/>
    <w:rsid w:val="0019172F"/>
    <w:rsid w:val="00191951"/>
    <w:rsid w:val="00191AB2"/>
    <w:rsid w:val="00191D36"/>
    <w:rsid w:val="00192F06"/>
    <w:rsid w:val="00192F3D"/>
    <w:rsid w:val="00192FEC"/>
    <w:rsid w:val="00193087"/>
    <w:rsid w:val="00193506"/>
    <w:rsid w:val="001937FA"/>
    <w:rsid w:val="001944F8"/>
    <w:rsid w:val="0019478A"/>
    <w:rsid w:val="00194B0B"/>
    <w:rsid w:val="00194C7A"/>
    <w:rsid w:val="00194FC0"/>
    <w:rsid w:val="001950FD"/>
    <w:rsid w:val="001951B1"/>
    <w:rsid w:val="001952AB"/>
    <w:rsid w:val="001953B2"/>
    <w:rsid w:val="00195623"/>
    <w:rsid w:val="00195A30"/>
    <w:rsid w:val="00195A37"/>
    <w:rsid w:val="00195CA6"/>
    <w:rsid w:val="00195E18"/>
    <w:rsid w:val="001963F8"/>
    <w:rsid w:val="00196C45"/>
    <w:rsid w:val="0019712E"/>
    <w:rsid w:val="00197293"/>
    <w:rsid w:val="0019747A"/>
    <w:rsid w:val="001A00FE"/>
    <w:rsid w:val="001A079C"/>
    <w:rsid w:val="001A0C13"/>
    <w:rsid w:val="001A1256"/>
    <w:rsid w:val="001A1409"/>
    <w:rsid w:val="001A163C"/>
    <w:rsid w:val="001A18CC"/>
    <w:rsid w:val="001A1B66"/>
    <w:rsid w:val="001A1FA6"/>
    <w:rsid w:val="001A203A"/>
    <w:rsid w:val="001A2156"/>
    <w:rsid w:val="001A2686"/>
    <w:rsid w:val="001A2E22"/>
    <w:rsid w:val="001A3157"/>
    <w:rsid w:val="001A357C"/>
    <w:rsid w:val="001A37E3"/>
    <w:rsid w:val="001A382C"/>
    <w:rsid w:val="001A3AA5"/>
    <w:rsid w:val="001A3E3B"/>
    <w:rsid w:val="001A4E47"/>
    <w:rsid w:val="001A5206"/>
    <w:rsid w:val="001A5348"/>
    <w:rsid w:val="001A5463"/>
    <w:rsid w:val="001A56B6"/>
    <w:rsid w:val="001A56E5"/>
    <w:rsid w:val="001A5AC0"/>
    <w:rsid w:val="001A5B78"/>
    <w:rsid w:val="001A5DD9"/>
    <w:rsid w:val="001A5E6C"/>
    <w:rsid w:val="001A6088"/>
    <w:rsid w:val="001A6732"/>
    <w:rsid w:val="001A6978"/>
    <w:rsid w:val="001A6B6F"/>
    <w:rsid w:val="001A745D"/>
    <w:rsid w:val="001A7477"/>
    <w:rsid w:val="001A7C1C"/>
    <w:rsid w:val="001A7D89"/>
    <w:rsid w:val="001A7FCD"/>
    <w:rsid w:val="001B00B8"/>
    <w:rsid w:val="001B0114"/>
    <w:rsid w:val="001B0227"/>
    <w:rsid w:val="001B18F2"/>
    <w:rsid w:val="001B1A6D"/>
    <w:rsid w:val="001B1B8E"/>
    <w:rsid w:val="001B1E59"/>
    <w:rsid w:val="001B1E5C"/>
    <w:rsid w:val="001B2022"/>
    <w:rsid w:val="001B2275"/>
    <w:rsid w:val="001B2417"/>
    <w:rsid w:val="001B242A"/>
    <w:rsid w:val="001B2A76"/>
    <w:rsid w:val="001B2B38"/>
    <w:rsid w:val="001B2C65"/>
    <w:rsid w:val="001B30E3"/>
    <w:rsid w:val="001B3376"/>
    <w:rsid w:val="001B33CF"/>
    <w:rsid w:val="001B3466"/>
    <w:rsid w:val="001B367A"/>
    <w:rsid w:val="001B3B92"/>
    <w:rsid w:val="001B3BB4"/>
    <w:rsid w:val="001B3D34"/>
    <w:rsid w:val="001B3FC8"/>
    <w:rsid w:val="001B40B8"/>
    <w:rsid w:val="001B4A4A"/>
    <w:rsid w:val="001B4ACB"/>
    <w:rsid w:val="001B4AF8"/>
    <w:rsid w:val="001B5001"/>
    <w:rsid w:val="001B5478"/>
    <w:rsid w:val="001B586A"/>
    <w:rsid w:val="001B61CB"/>
    <w:rsid w:val="001B677B"/>
    <w:rsid w:val="001B6F45"/>
    <w:rsid w:val="001B72B6"/>
    <w:rsid w:val="001B75F8"/>
    <w:rsid w:val="001B7820"/>
    <w:rsid w:val="001B7C83"/>
    <w:rsid w:val="001C0261"/>
    <w:rsid w:val="001C121B"/>
    <w:rsid w:val="001C14A4"/>
    <w:rsid w:val="001C18A8"/>
    <w:rsid w:val="001C19B9"/>
    <w:rsid w:val="001C1E0C"/>
    <w:rsid w:val="001C1E29"/>
    <w:rsid w:val="001C1EA5"/>
    <w:rsid w:val="001C1EED"/>
    <w:rsid w:val="001C22A9"/>
    <w:rsid w:val="001C2409"/>
    <w:rsid w:val="001C2CAB"/>
    <w:rsid w:val="001C2E0C"/>
    <w:rsid w:val="001C2FC7"/>
    <w:rsid w:val="001C30E6"/>
    <w:rsid w:val="001C31A2"/>
    <w:rsid w:val="001C35DF"/>
    <w:rsid w:val="001C3682"/>
    <w:rsid w:val="001C3689"/>
    <w:rsid w:val="001C37BA"/>
    <w:rsid w:val="001C3825"/>
    <w:rsid w:val="001C383D"/>
    <w:rsid w:val="001C3959"/>
    <w:rsid w:val="001C4147"/>
    <w:rsid w:val="001C455F"/>
    <w:rsid w:val="001C47EE"/>
    <w:rsid w:val="001C4D52"/>
    <w:rsid w:val="001C4F5B"/>
    <w:rsid w:val="001C515F"/>
    <w:rsid w:val="001C5EFD"/>
    <w:rsid w:val="001C61B7"/>
    <w:rsid w:val="001C64D7"/>
    <w:rsid w:val="001C6517"/>
    <w:rsid w:val="001C66B0"/>
    <w:rsid w:val="001C6909"/>
    <w:rsid w:val="001C6D50"/>
    <w:rsid w:val="001C6E54"/>
    <w:rsid w:val="001C72F1"/>
    <w:rsid w:val="001D016E"/>
    <w:rsid w:val="001D03A7"/>
    <w:rsid w:val="001D0F9A"/>
    <w:rsid w:val="001D142B"/>
    <w:rsid w:val="001D1837"/>
    <w:rsid w:val="001D183B"/>
    <w:rsid w:val="001D1D7D"/>
    <w:rsid w:val="001D2031"/>
    <w:rsid w:val="001D252D"/>
    <w:rsid w:val="001D2669"/>
    <w:rsid w:val="001D269F"/>
    <w:rsid w:val="001D2F09"/>
    <w:rsid w:val="001D2F71"/>
    <w:rsid w:val="001D30F1"/>
    <w:rsid w:val="001D38E5"/>
    <w:rsid w:val="001D3EA4"/>
    <w:rsid w:val="001D3FBF"/>
    <w:rsid w:val="001D4402"/>
    <w:rsid w:val="001D4462"/>
    <w:rsid w:val="001D45A3"/>
    <w:rsid w:val="001D49E3"/>
    <w:rsid w:val="001D4EEA"/>
    <w:rsid w:val="001D4FF9"/>
    <w:rsid w:val="001D5198"/>
    <w:rsid w:val="001D54D6"/>
    <w:rsid w:val="001D59D6"/>
    <w:rsid w:val="001D5FC0"/>
    <w:rsid w:val="001D622F"/>
    <w:rsid w:val="001D6AEC"/>
    <w:rsid w:val="001D6E8D"/>
    <w:rsid w:val="001D737D"/>
    <w:rsid w:val="001D74B4"/>
    <w:rsid w:val="001D7587"/>
    <w:rsid w:val="001D759F"/>
    <w:rsid w:val="001D773F"/>
    <w:rsid w:val="001D7B55"/>
    <w:rsid w:val="001D7BF2"/>
    <w:rsid w:val="001D7D4C"/>
    <w:rsid w:val="001E038B"/>
    <w:rsid w:val="001E03E6"/>
    <w:rsid w:val="001E0A9A"/>
    <w:rsid w:val="001E0E5F"/>
    <w:rsid w:val="001E11B4"/>
    <w:rsid w:val="001E1273"/>
    <w:rsid w:val="001E17FC"/>
    <w:rsid w:val="001E1AF9"/>
    <w:rsid w:val="001E1C4E"/>
    <w:rsid w:val="001E2015"/>
    <w:rsid w:val="001E2295"/>
    <w:rsid w:val="001E2546"/>
    <w:rsid w:val="001E2634"/>
    <w:rsid w:val="001E27D0"/>
    <w:rsid w:val="001E2B15"/>
    <w:rsid w:val="001E328C"/>
    <w:rsid w:val="001E3633"/>
    <w:rsid w:val="001E3C11"/>
    <w:rsid w:val="001E3DEE"/>
    <w:rsid w:val="001E3FA4"/>
    <w:rsid w:val="001E4283"/>
    <w:rsid w:val="001E4BDF"/>
    <w:rsid w:val="001E5430"/>
    <w:rsid w:val="001E575F"/>
    <w:rsid w:val="001E57BD"/>
    <w:rsid w:val="001E59EC"/>
    <w:rsid w:val="001E5A4D"/>
    <w:rsid w:val="001E5B28"/>
    <w:rsid w:val="001E626C"/>
    <w:rsid w:val="001E6275"/>
    <w:rsid w:val="001E6387"/>
    <w:rsid w:val="001E6511"/>
    <w:rsid w:val="001E66CF"/>
    <w:rsid w:val="001E66FA"/>
    <w:rsid w:val="001E6B2B"/>
    <w:rsid w:val="001E6D5C"/>
    <w:rsid w:val="001E7184"/>
    <w:rsid w:val="001E7188"/>
    <w:rsid w:val="001E7276"/>
    <w:rsid w:val="001E7581"/>
    <w:rsid w:val="001E7930"/>
    <w:rsid w:val="001E7C36"/>
    <w:rsid w:val="001E7F1F"/>
    <w:rsid w:val="001F0CC0"/>
    <w:rsid w:val="001F1456"/>
    <w:rsid w:val="001F177D"/>
    <w:rsid w:val="001F18D8"/>
    <w:rsid w:val="001F1986"/>
    <w:rsid w:val="001F2380"/>
    <w:rsid w:val="001F25B2"/>
    <w:rsid w:val="001F25B7"/>
    <w:rsid w:val="001F26A4"/>
    <w:rsid w:val="001F26CB"/>
    <w:rsid w:val="001F2A60"/>
    <w:rsid w:val="001F3BDE"/>
    <w:rsid w:val="001F3C16"/>
    <w:rsid w:val="001F40ED"/>
    <w:rsid w:val="001F425E"/>
    <w:rsid w:val="001F46CD"/>
    <w:rsid w:val="001F4716"/>
    <w:rsid w:val="001F48DB"/>
    <w:rsid w:val="001F4963"/>
    <w:rsid w:val="001F4EF7"/>
    <w:rsid w:val="001F509B"/>
    <w:rsid w:val="001F5710"/>
    <w:rsid w:val="001F5B61"/>
    <w:rsid w:val="001F5BC3"/>
    <w:rsid w:val="001F5C3C"/>
    <w:rsid w:val="001F5FF4"/>
    <w:rsid w:val="001F650B"/>
    <w:rsid w:val="001F676F"/>
    <w:rsid w:val="001F6A41"/>
    <w:rsid w:val="001F6C94"/>
    <w:rsid w:val="001F6E83"/>
    <w:rsid w:val="001F6EB3"/>
    <w:rsid w:val="001F7925"/>
    <w:rsid w:val="001F7EBF"/>
    <w:rsid w:val="00200107"/>
    <w:rsid w:val="002002F9"/>
    <w:rsid w:val="00200329"/>
    <w:rsid w:val="0020128E"/>
    <w:rsid w:val="00201336"/>
    <w:rsid w:val="00201D49"/>
    <w:rsid w:val="00202199"/>
    <w:rsid w:val="0020222C"/>
    <w:rsid w:val="002022E9"/>
    <w:rsid w:val="002024B9"/>
    <w:rsid w:val="0020279C"/>
    <w:rsid w:val="00202EB2"/>
    <w:rsid w:val="00203004"/>
    <w:rsid w:val="00203148"/>
    <w:rsid w:val="00203FE1"/>
    <w:rsid w:val="002047BF"/>
    <w:rsid w:val="00204AE8"/>
    <w:rsid w:val="00204B58"/>
    <w:rsid w:val="00204C76"/>
    <w:rsid w:val="00205121"/>
    <w:rsid w:val="002054D3"/>
    <w:rsid w:val="00205838"/>
    <w:rsid w:val="00205C88"/>
    <w:rsid w:val="00205DAC"/>
    <w:rsid w:val="00205EF6"/>
    <w:rsid w:val="002060E2"/>
    <w:rsid w:val="0020674D"/>
    <w:rsid w:val="002067EE"/>
    <w:rsid w:val="00206A5F"/>
    <w:rsid w:val="00206C46"/>
    <w:rsid w:val="00206F9A"/>
    <w:rsid w:val="0020710C"/>
    <w:rsid w:val="002074F0"/>
    <w:rsid w:val="00207BC1"/>
    <w:rsid w:val="00207CDA"/>
    <w:rsid w:val="00210128"/>
    <w:rsid w:val="002105A7"/>
    <w:rsid w:val="002107F6"/>
    <w:rsid w:val="002108A8"/>
    <w:rsid w:val="0021092B"/>
    <w:rsid w:val="00210977"/>
    <w:rsid w:val="00210D2F"/>
    <w:rsid w:val="00210D9B"/>
    <w:rsid w:val="00211149"/>
    <w:rsid w:val="00211C43"/>
    <w:rsid w:val="0021227A"/>
    <w:rsid w:val="0021268F"/>
    <w:rsid w:val="0021275A"/>
    <w:rsid w:val="00212BE4"/>
    <w:rsid w:val="00213201"/>
    <w:rsid w:val="0021386D"/>
    <w:rsid w:val="00213B3B"/>
    <w:rsid w:val="00214024"/>
    <w:rsid w:val="0021418B"/>
    <w:rsid w:val="002141D4"/>
    <w:rsid w:val="0021423C"/>
    <w:rsid w:val="002144D1"/>
    <w:rsid w:val="00214B5F"/>
    <w:rsid w:val="00215220"/>
    <w:rsid w:val="00215484"/>
    <w:rsid w:val="002168A5"/>
    <w:rsid w:val="00216CA4"/>
    <w:rsid w:val="00216DE7"/>
    <w:rsid w:val="00216EE3"/>
    <w:rsid w:val="00216FD8"/>
    <w:rsid w:val="002174C5"/>
    <w:rsid w:val="002178C7"/>
    <w:rsid w:val="00217FE9"/>
    <w:rsid w:val="0022026D"/>
    <w:rsid w:val="002207BD"/>
    <w:rsid w:val="0022082F"/>
    <w:rsid w:val="0022095D"/>
    <w:rsid w:val="00221098"/>
    <w:rsid w:val="0022121E"/>
    <w:rsid w:val="0022137A"/>
    <w:rsid w:val="002217FC"/>
    <w:rsid w:val="00221A14"/>
    <w:rsid w:val="00221C5F"/>
    <w:rsid w:val="00221D0C"/>
    <w:rsid w:val="00221DAB"/>
    <w:rsid w:val="00221E58"/>
    <w:rsid w:val="00222531"/>
    <w:rsid w:val="00222598"/>
    <w:rsid w:val="00222C21"/>
    <w:rsid w:val="00222E76"/>
    <w:rsid w:val="00223188"/>
    <w:rsid w:val="00223899"/>
    <w:rsid w:val="00223920"/>
    <w:rsid w:val="00223B73"/>
    <w:rsid w:val="00223E44"/>
    <w:rsid w:val="002240E2"/>
    <w:rsid w:val="002243CD"/>
    <w:rsid w:val="00224A48"/>
    <w:rsid w:val="00224BD3"/>
    <w:rsid w:val="00224BFF"/>
    <w:rsid w:val="00224C82"/>
    <w:rsid w:val="00224EB1"/>
    <w:rsid w:val="00225367"/>
    <w:rsid w:val="00225501"/>
    <w:rsid w:val="002255D2"/>
    <w:rsid w:val="00226298"/>
    <w:rsid w:val="0022646E"/>
    <w:rsid w:val="0022649F"/>
    <w:rsid w:val="0022677C"/>
    <w:rsid w:val="00226B1A"/>
    <w:rsid w:val="00226C9C"/>
    <w:rsid w:val="00226F11"/>
    <w:rsid w:val="00226F9A"/>
    <w:rsid w:val="00227148"/>
    <w:rsid w:val="00227234"/>
    <w:rsid w:val="00227577"/>
    <w:rsid w:val="00227A7E"/>
    <w:rsid w:val="00227B1B"/>
    <w:rsid w:val="00227C95"/>
    <w:rsid w:val="002306E7"/>
    <w:rsid w:val="00230D44"/>
    <w:rsid w:val="00230E4C"/>
    <w:rsid w:val="002318F6"/>
    <w:rsid w:val="00231AFA"/>
    <w:rsid w:val="00231D7D"/>
    <w:rsid w:val="00231D9F"/>
    <w:rsid w:val="00231DAE"/>
    <w:rsid w:val="00231E47"/>
    <w:rsid w:val="00232045"/>
    <w:rsid w:val="0023208D"/>
    <w:rsid w:val="002322A3"/>
    <w:rsid w:val="002322FF"/>
    <w:rsid w:val="0023252D"/>
    <w:rsid w:val="00232747"/>
    <w:rsid w:val="0023392A"/>
    <w:rsid w:val="00233997"/>
    <w:rsid w:val="002343D4"/>
    <w:rsid w:val="0023445F"/>
    <w:rsid w:val="00234954"/>
    <w:rsid w:val="00234B26"/>
    <w:rsid w:val="00235111"/>
    <w:rsid w:val="00235261"/>
    <w:rsid w:val="00235644"/>
    <w:rsid w:val="0023565B"/>
    <w:rsid w:val="00235660"/>
    <w:rsid w:val="00235675"/>
    <w:rsid w:val="002356C6"/>
    <w:rsid w:val="00235A09"/>
    <w:rsid w:val="00235EF0"/>
    <w:rsid w:val="00235F23"/>
    <w:rsid w:val="00236132"/>
    <w:rsid w:val="002361BF"/>
    <w:rsid w:val="00236D2E"/>
    <w:rsid w:val="002370FC"/>
    <w:rsid w:val="002371CC"/>
    <w:rsid w:val="00237673"/>
    <w:rsid w:val="002377CB"/>
    <w:rsid w:val="00237D75"/>
    <w:rsid w:val="002408CD"/>
    <w:rsid w:val="002409BD"/>
    <w:rsid w:val="002409CE"/>
    <w:rsid w:val="002410A6"/>
    <w:rsid w:val="002410EA"/>
    <w:rsid w:val="002419ED"/>
    <w:rsid w:val="00241AE3"/>
    <w:rsid w:val="00241FD4"/>
    <w:rsid w:val="002432E0"/>
    <w:rsid w:val="002438D6"/>
    <w:rsid w:val="00243B70"/>
    <w:rsid w:val="00243B85"/>
    <w:rsid w:val="00243E67"/>
    <w:rsid w:val="00244142"/>
    <w:rsid w:val="00244A1C"/>
    <w:rsid w:val="00244E69"/>
    <w:rsid w:val="00244F96"/>
    <w:rsid w:val="00245079"/>
    <w:rsid w:val="00246390"/>
    <w:rsid w:val="00246599"/>
    <w:rsid w:val="00246F4E"/>
    <w:rsid w:val="0024714E"/>
    <w:rsid w:val="00247151"/>
    <w:rsid w:val="00247569"/>
    <w:rsid w:val="00247843"/>
    <w:rsid w:val="00247A8A"/>
    <w:rsid w:val="0025011E"/>
    <w:rsid w:val="002507F2"/>
    <w:rsid w:val="00250827"/>
    <w:rsid w:val="00250939"/>
    <w:rsid w:val="00250A49"/>
    <w:rsid w:val="00250B9A"/>
    <w:rsid w:val="002512C1"/>
    <w:rsid w:val="0025132E"/>
    <w:rsid w:val="002515C4"/>
    <w:rsid w:val="00251DF6"/>
    <w:rsid w:val="00251EDA"/>
    <w:rsid w:val="0025258D"/>
    <w:rsid w:val="00252608"/>
    <w:rsid w:val="00252A29"/>
    <w:rsid w:val="00252DA2"/>
    <w:rsid w:val="00252E78"/>
    <w:rsid w:val="00253203"/>
    <w:rsid w:val="00253B8D"/>
    <w:rsid w:val="00253BE9"/>
    <w:rsid w:val="00253C68"/>
    <w:rsid w:val="002542EB"/>
    <w:rsid w:val="00254C25"/>
    <w:rsid w:val="00254D40"/>
    <w:rsid w:val="00255F87"/>
    <w:rsid w:val="00256553"/>
    <w:rsid w:val="00256788"/>
    <w:rsid w:val="00256885"/>
    <w:rsid w:val="0025799C"/>
    <w:rsid w:val="00257CBD"/>
    <w:rsid w:val="00257D99"/>
    <w:rsid w:val="00257E9C"/>
    <w:rsid w:val="00257EA9"/>
    <w:rsid w:val="0026055C"/>
    <w:rsid w:val="00260C91"/>
    <w:rsid w:val="00260F1E"/>
    <w:rsid w:val="00261362"/>
    <w:rsid w:val="002614EB"/>
    <w:rsid w:val="002616ED"/>
    <w:rsid w:val="00261B2D"/>
    <w:rsid w:val="00262019"/>
    <w:rsid w:val="00262816"/>
    <w:rsid w:val="002630FC"/>
    <w:rsid w:val="002630FD"/>
    <w:rsid w:val="0026338C"/>
    <w:rsid w:val="0026395F"/>
    <w:rsid w:val="00263A30"/>
    <w:rsid w:val="00263ADE"/>
    <w:rsid w:val="00264493"/>
    <w:rsid w:val="002644D4"/>
    <w:rsid w:val="00264A06"/>
    <w:rsid w:val="002651CC"/>
    <w:rsid w:val="002652E4"/>
    <w:rsid w:val="00265394"/>
    <w:rsid w:val="00265693"/>
    <w:rsid w:val="00265B86"/>
    <w:rsid w:val="00265E4C"/>
    <w:rsid w:val="00266822"/>
    <w:rsid w:val="00266DA8"/>
    <w:rsid w:val="00266F4C"/>
    <w:rsid w:val="002670BE"/>
    <w:rsid w:val="00267191"/>
    <w:rsid w:val="00267285"/>
    <w:rsid w:val="002672C9"/>
    <w:rsid w:val="00267A31"/>
    <w:rsid w:val="002700FF"/>
    <w:rsid w:val="0027097A"/>
    <w:rsid w:val="002711B4"/>
    <w:rsid w:val="002712F9"/>
    <w:rsid w:val="002713D1"/>
    <w:rsid w:val="002716D4"/>
    <w:rsid w:val="002717AE"/>
    <w:rsid w:val="00271910"/>
    <w:rsid w:val="00271DD9"/>
    <w:rsid w:val="00272090"/>
    <w:rsid w:val="00272BDC"/>
    <w:rsid w:val="00272D47"/>
    <w:rsid w:val="002732D0"/>
    <w:rsid w:val="0027400C"/>
    <w:rsid w:val="00274156"/>
    <w:rsid w:val="00274265"/>
    <w:rsid w:val="0027439E"/>
    <w:rsid w:val="00274476"/>
    <w:rsid w:val="00274487"/>
    <w:rsid w:val="002746A9"/>
    <w:rsid w:val="00274C89"/>
    <w:rsid w:val="00274DD5"/>
    <w:rsid w:val="002753E3"/>
    <w:rsid w:val="0027546A"/>
    <w:rsid w:val="0027566A"/>
    <w:rsid w:val="00275A2E"/>
    <w:rsid w:val="00275E42"/>
    <w:rsid w:val="0027611F"/>
    <w:rsid w:val="002761D8"/>
    <w:rsid w:val="002764DF"/>
    <w:rsid w:val="002764EF"/>
    <w:rsid w:val="00276993"/>
    <w:rsid w:val="00276C46"/>
    <w:rsid w:val="00277062"/>
    <w:rsid w:val="00277066"/>
    <w:rsid w:val="002773D7"/>
    <w:rsid w:val="002773F7"/>
    <w:rsid w:val="00277440"/>
    <w:rsid w:val="00277611"/>
    <w:rsid w:val="00277785"/>
    <w:rsid w:val="00280437"/>
    <w:rsid w:val="00280762"/>
    <w:rsid w:val="00280C22"/>
    <w:rsid w:val="00280E39"/>
    <w:rsid w:val="0028150A"/>
    <w:rsid w:val="002817F1"/>
    <w:rsid w:val="00281860"/>
    <w:rsid w:val="002818EC"/>
    <w:rsid w:val="00281A16"/>
    <w:rsid w:val="00281B45"/>
    <w:rsid w:val="00281E44"/>
    <w:rsid w:val="00281EC0"/>
    <w:rsid w:val="00282073"/>
    <w:rsid w:val="00282945"/>
    <w:rsid w:val="00283295"/>
    <w:rsid w:val="00284086"/>
    <w:rsid w:val="00284915"/>
    <w:rsid w:val="002849CC"/>
    <w:rsid w:val="0028505D"/>
    <w:rsid w:val="0028531E"/>
    <w:rsid w:val="00285BB4"/>
    <w:rsid w:val="00286020"/>
    <w:rsid w:val="002861D1"/>
    <w:rsid w:val="00286FE6"/>
    <w:rsid w:val="00287054"/>
    <w:rsid w:val="002870D8"/>
    <w:rsid w:val="00287315"/>
    <w:rsid w:val="00287D2A"/>
    <w:rsid w:val="002901FE"/>
    <w:rsid w:val="00290762"/>
    <w:rsid w:val="0029084D"/>
    <w:rsid w:val="00290B21"/>
    <w:rsid w:val="00290B28"/>
    <w:rsid w:val="00290DBD"/>
    <w:rsid w:val="0029103E"/>
    <w:rsid w:val="002913FD"/>
    <w:rsid w:val="002915C3"/>
    <w:rsid w:val="00291831"/>
    <w:rsid w:val="002919E4"/>
    <w:rsid w:val="00291B6E"/>
    <w:rsid w:val="00291FC2"/>
    <w:rsid w:val="00292077"/>
    <w:rsid w:val="002929F6"/>
    <w:rsid w:val="00292F73"/>
    <w:rsid w:val="002936C0"/>
    <w:rsid w:val="002937EB"/>
    <w:rsid w:val="00293A07"/>
    <w:rsid w:val="00293A60"/>
    <w:rsid w:val="002948F5"/>
    <w:rsid w:val="00294D84"/>
    <w:rsid w:val="002955C4"/>
    <w:rsid w:val="002959E3"/>
    <w:rsid w:val="00295F4A"/>
    <w:rsid w:val="00296472"/>
    <w:rsid w:val="00296DF2"/>
    <w:rsid w:val="00296E3F"/>
    <w:rsid w:val="00296EC9"/>
    <w:rsid w:val="00296EE7"/>
    <w:rsid w:val="0029727B"/>
    <w:rsid w:val="00297466"/>
    <w:rsid w:val="002979D6"/>
    <w:rsid w:val="00297C3D"/>
    <w:rsid w:val="00297E22"/>
    <w:rsid w:val="00297E82"/>
    <w:rsid w:val="002A01A7"/>
    <w:rsid w:val="002A0469"/>
    <w:rsid w:val="002A0AD4"/>
    <w:rsid w:val="002A0E4F"/>
    <w:rsid w:val="002A10C0"/>
    <w:rsid w:val="002A1446"/>
    <w:rsid w:val="002A2CDB"/>
    <w:rsid w:val="002A322A"/>
    <w:rsid w:val="002A35AC"/>
    <w:rsid w:val="002A3CE3"/>
    <w:rsid w:val="002A3FC5"/>
    <w:rsid w:val="002A411A"/>
    <w:rsid w:val="002A4265"/>
    <w:rsid w:val="002A497D"/>
    <w:rsid w:val="002A4982"/>
    <w:rsid w:val="002A51B0"/>
    <w:rsid w:val="002A52EC"/>
    <w:rsid w:val="002A52FF"/>
    <w:rsid w:val="002A534C"/>
    <w:rsid w:val="002A55BF"/>
    <w:rsid w:val="002A5C65"/>
    <w:rsid w:val="002A5C67"/>
    <w:rsid w:val="002A5D8C"/>
    <w:rsid w:val="002A5EC3"/>
    <w:rsid w:val="002A611B"/>
    <w:rsid w:val="002A683F"/>
    <w:rsid w:val="002A69A4"/>
    <w:rsid w:val="002A6B6A"/>
    <w:rsid w:val="002A6FA6"/>
    <w:rsid w:val="002A776A"/>
    <w:rsid w:val="002A77F8"/>
    <w:rsid w:val="002A7980"/>
    <w:rsid w:val="002A7EBC"/>
    <w:rsid w:val="002B0002"/>
    <w:rsid w:val="002B068A"/>
    <w:rsid w:val="002B0837"/>
    <w:rsid w:val="002B1066"/>
    <w:rsid w:val="002B17D2"/>
    <w:rsid w:val="002B18C9"/>
    <w:rsid w:val="002B22D1"/>
    <w:rsid w:val="002B23FF"/>
    <w:rsid w:val="002B2C82"/>
    <w:rsid w:val="002B2D11"/>
    <w:rsid w:val="002B2D96"/>
    <w:rsid w:val="002B38BE"/>
    <w:rsid w:val="002B3C0E"/>
    <w:rsid w:val="002B3EAB"/>
    <w:rsid w:val="002B400C"/>
    <w:rsid w:val="002B4390"/>
    <w:rsid w:val="002B43D4"/>
    <w:rsid w:val="002B4499"/>
    <w:rsid w:val="002B48FF"/>
    <w:rsid w:val="002B4A18"/>
    <w:rsid w:val="002B4B51"/>
    <w:rsid w:val="002B4BA2"/>
    <w:rsid w:val="002B4F4E"/>
    <w:rsid w:val="002B56D5"/>
    <w:rsid w:val="002B582B"/>
    <w:rsid w:val="002B5AD8"/>
    <w:rsid w:val="002B5D6F"/>
    <w:rsid w:val="002B5F81"/>
    <w:rsid w:val="002B607A"/>
    <w:rsid w:val="002B61BC"/>
    <w:rsid w:val="002B61E6"/>
    <w:rsid w:val="002B66B3"/>
    <w:rsid w:val="002B6B92"/>
    <w:rsid w:val="002B713E"/>
    <w:rsid w:val="002B723A"/>
    <w:rsid w:val="002B77DE"/>
    <w:rsid w:val="002B79D5"/>
    <w:rsid w:val="002C00AC"/>
    <w:rsid w:val="002C0441"/>
    <w:rsid w:val="002C04C2"/>
    <w:rsid w:val="002C0576"/>
    <w:rsid w:val="002C0628"/>
    <w:rsid w:val="002C0F09"/>
    <w:rsid w:val="002C14EA"/>
    <w:rsid w:val="002C1C2C"/>
    <w:rsid w:val="002C1DC1"/>
    <w:rsid w:val="002C20E0"/>
    <w:rsid w:val="002C27AD"/>
    <w:rsid w:val="002C289B"/>
    <w:rsid w:val="002C2A74"/>
    <w:rsid w:val="002C2E15"/>
    <w:rsid w:val="002C2FC4"/>
    <w:rsid w:val="002C2FE7"/>
    <w:rsid w:val="002C3400"/>
    <w:rsid w:val="002C3451"/>
    <w:rsid w:val="002C3552"/>
    <w:rsid w:val="002C3638"/>
    <w:rsid w:val="002C3A45"/>
    <w:rsid w:val="002C4097"/>
    <w:rsid w:val="002C4389"/>
    <w:rsid w:val="002C4989"/>
    <w:rsid w:val="002C4A61"/>
    <w:rsid w:val="002C4AD4"/>
    <w:rsid w:val="002C5302"/>
    <w:rsid w:val="002C57C5"/>
    <w:rsid w:val="002C583D"/>
    <w:rsid w:val="002C58F0"/>
    <w:rsid w:val="002C5D9F"/>
    <w:rsid w:val="002C619D"/>
    <w:rsid w:val="002C62BC"/>
    <w:rsid w:val="002C6854"/>
    <w:rsid w:val="002C6EB2"/>
    <w:rsid w:val="002C7869"/>
    <w:rsid w:val="002C78DD"/>
    <w:rsid w:val="002C7B83"/>
    <w:rsid w:val="002C7B9A"/>
    <w:rsid w:val="002C7F0B"/>
    <w:rsid w:val="002D063F"/>
    <w:rsid w:val="002D08B9"/>
    <w:rsid w:val="002D0956"/>
    <w:rsid w:val="002D09DE"/>
    <w:rsid w:val="002D0BB3"/>
    <w:rsid w:val="002D11AB"/>
    <w:rsid w:val="002D1450"/>
    <w:rsid w:val="002D164B"/>
    <w:rsid w:val="002D1B68"/>
    <w:rsid w:val="002D1DEC"/>
    <w:rsid w:val="002D1EFA"/>
    <w:rsid w:val="002D2A06"/>
    <w:rsid w:val="002D3154"/>
    <w:rsid w:val="002D3471"/>
    <w:rsid w:val="002D35C2"/>
    <w:rsid w:val="002D3A3A"/>
    <w:rsid w:val="002D3CF2"/>
    <w:rsid w:val="002D3CF7"/>
    <w:rsid w:val="002D3FA0"/>
    <w:rsid w:val="002D45F2"/>
    <w:rsid w:val="002D47CF"/>
    <w:rsid w:val="002D4850"/>
    <w:rsid w:val="002D48F1"/>
    <w:rsid w:val="002D4B3E"/>
    <w:rsid w:val="002D4B56"/>
    <w:rsid w:val="002D4CA5"/>
    <w:rsid w:val="002D4D87"/>
    <w:rsid w:val="002D5012"/>
    <w:rsid w:val="002D51A3"/>
    <w:rsid w:val="002D51D7"/>
    <w:rsid w:val="002D52E1"/>
    <w:rsid w:val="002D5462"/>
    <w:rsid w:val="002D572C"/>
    <w:rsid w:val="002D5AD3"/>
    <w:rsid w:val="002D5BEA"/>
    <w:rsid w:val="002D5DD8"/>
    <w:rsid w:val="002D60DF"/>
    <w:rsid w:val="002D61F8"/>
    <w:rsid w:val="002D665D"/>
    <w:rsid w:val="002D6A16"/>
    <w:rsid w:val="002D6F2E"/>
    <w:rsid w:val="002D75EC"/>
    <w:rsid w:val="002D76EC"/>
    <w:rsid w:val="002D77E5"/>
    <w:rsid w:val="002D7BE3"/>
    <w:rsid w:val="002E0089"/>
    <w:rsid w:val="002E00B7"/>
    <w:rsid w:val="002E0494"/>
    <w:rsid w:val="002E08C5"/>
    <w:rsid w:val="002E11A1"/>
    <w:rsid w:val="002E1412"/>
    <w:rsid w:val="002E14B6"/>
    <w:rsid w:val="002E1613"/>
    <w:rsid w:val="002E1716"/>
    <w:rsid w:val="002E1AE4"/>
    <w:rsid w:val="002E1FC0"/>
    <w:rsid w:val="002E1FEE"/>
    <w:rsid w:val="002E2398"/>
    <w:rsid w:val="002E27A5"/>
    <w:rsid w:val="002E2981"/>
    <w:rsid w:val="002E299B"/>
    <w:rsid w:val="002E3750"/>
    <w:rsid w:val="002E3790"/>
    <w:rsid w:val="002E397F"/>
    <w:rsid w:val="002E4247"/>
    <w:rsid w:val="002E4436"/>
    <w:rsid w:val="002E457E"/>
    <w:rsid w:val="002E49AB"/>
    <w:rsid w:val="002E4B34"/>
    <w:rsid w:val="002E529E"/>
    <w:rsid w:val="002E5542"/>
    <w:rsid w:val="002E589D"/>
    <w:rsid w:val="002E5B59"/>
    <w:rsid w:val="002E5FC7"/>
    <w:rsid w:val="002E5FFF"/>
    <w:rsid w:val="002E6E96"/>
    <w:rsid w:val="002E702D"/>
    <w:rsid w:val="002E7366"/>
    <w:rsid w:val="002E75C4"/>
    <w:rsid w:val="002E75C8"/>
    <w:rsid w:val="002E7744"/>
    <w:rsid w:val="002E7B8E"/>
    <w:rsid w:val="002E7F3A"/>
    <w:rsid w:val="002F030F"/>
    <w:rsid w:val="002F0E7A"/>
    <w:rsid w:val="002F105B"/>
    <w:rsid w:val="002F11CF"/>
    <w:rsid w:val="002F1215"/>
    <w:rsid w:val="002F190F"/>
    <w:rsid w:val="002F1F85"/>
    <w:rsid w:val="002F206D"/>
    <w:rsid w:val="002F29D9"/>
    <w:rsid w:val="002F2B09"/>
    <w:rsid w:val="002F305E"/>
    <w:rsid w:val="002F3062"/>
    <w:rsid w:val="002F355C"/>
    <w:rsid w:val="002F35B5"/>
    <w:rsid w:val="002F368D"/>
    <w:rsid w:val="002F40EC"/>
    <w:rsid w:val="002F4104"/>
    <w:rsid w:val="002F440C"/>
    <w:rsid w:val="002F4AAC"/>
    <w:rsid w:val="002F4ED4"/>
    <w:rsid w:val="002F508E"/>
    <w:rsid w:val="002F59CB"/>
    <w:rsid w:val="002F65DB"/>
    <w:rsid w:val="002F669C"/>
    <w:rsid w:val="002F699E"/>
    <w:rsid w:val="002F6ABA"/>
    <w:rsid w:val="002F6B4A"/>
    <w:rsid w:val="002F6BDC"/>
    <w:rsid w:val="002F6BE5"/>
    <w:rsid w:val="002F6E60"/>
    <w:rsid w:val="002F71B5"/>
    <w:rsid w:val="002F737D"/>
    <w:rsid w:val="002F78CD"/>
    <w:rsid w:val="002F7929"/>
    <w:rsid w:val="002F7B2D"/>
    <w:rsid w:val="002F7E36"/>
    <w:rsid w:val="002F7EA0"/>
    <w:rsid w:val="00300A61"/>
    <w:rsid w:val="00300DE0"/>
    <w:rsid w:val="00301115"/>
    <w:rsid w:val="0030140F"/>
    <w:rsid w:val="0030143C"/>
    <w:rsid w:val="00301C4E"/>
    <w:rsid w:val="00302132"/>
    <w:rsid w:val="003026C5"/>
    <w:rsid w:val="003028D1"/>
    <w:rsid w:val="00302995"/>
    <w:rsid w:val="00302A06"/>
    <w:rsid w:val="00303057"/>
    <w:rsid w:val="003030CC"/>
    <w:rsid w:val="0030326C"/>
    <w:rsid w:val="00303689"/>
    <w:rsid w:val="00303FD7"/>
    <w:rsid w:val="0030412B"/>
    <w:rsid w:val="0030413B"/>
    <w:rsid w:val="00304176"/>
    <w:rsid w:val="00304BD9"/>
    <w:rsid w:val="00304F45"/>
    <w:rsid w:val="00305B84"/>
    <w:rsid w:val="00305BB3"/>
    <w:rsid w:val="00305C6D"/>
    <w:rsid w:val="00305C6F"/>
    <w:rsid w:val="00305D14"/>
    <w:rsid w:val="00306565"/>
    <w:rsid w:val="00306625"/>
    <w:rsid w:val="0030664F"/>
    <w:rsid w:val="00306910"/>
    <w:rsid w:val="00306955"/>
    <w:rsid w:val="00306975"/>
    <w:rsid w:val="00306B1D"/>
    <w:rsid w:val="003071AD"/>
    <w:rsid w:val="00307453"/>
    <w:rsid w:val="00307AB3"/>
    <w:rsid w:val="00307D77"/>
    <w:rsid w:val="00307DE1"/>
    <w:rsid w:val="003105EB"/>
    <w:rsid w:val="00310694"/>
    <w:rsid w:val="0031076A"/>
    <w:rsid w:val="00310DB2"/>
    <w:rsid w:val="00310F85"/>
    <w:rsid w:val="0031130B"/>
    <w:rsid w:val="003115CF"/>
    <w:rsid w:val="00311786"/>
    <w:rsid w:val="00311AB4"/>
    <w:rsid w:val="00311DD5"/>
    <w:rsid w:val="003128AC"/>
    <w:rsid w:val="00312D6A"/>
    <w:rsid w:val="00312E5D"/>
    <w:rsid w:val="003138D8"/>
    <w:rsid w:val="003139D2"/>
    <w:rsid w:val="00313AC1"/>
    <w:rsid w:val="003144AC"/>
    <w:rsid w:val="003149AC"/>
    <w:rsid w:val="003149EC"/>
    <w:rsid w:val="00314D5E"/>
    <w:rsid w:val="00314FF3"/>
    <w:rsid w:val="00315218"/>
    <w:rsid w:val="0031528F"/>
    <w:rsid w:val="003155E6"/>
    <w:rsid w:val="00315632"/>
    <w:rsid w:val="00315838"/>
    <w:rsid w:val="003158AD"/>
    <w:rsid w:val="00315A1C"/>
    <w:rsid w:val="00315DE8"/>
    <w:rsid w:val="00315E02"/>
    <w:rsid w:val="00315E73"/>
    <w:rsid w:val="0031655F"/>
    <w:rsid w:val="003165C8"/>
    <w:rsid w:val="00316870"/>
    <w:rsid w:val="00316884"/>
    <w:rsid w:val="00316A81"/>
    <w:rsid w:val="00316EA3"/>
    <w:rsid w:val="00317582"/>
    <w:rsid w:val="003175C3"/>
    <w:rsid w:val="00317B55"/>
    <w:rsid w:val="00320183"/>
    <w:rsid w:val="00320246"/>
    <w:rsid w:val="003211B7"/>
    <w:rsid w:val="0032122A"/>
    <w:rsid w:val="003216F8"/>
    <w:rsid w:val="00321952"/>
    <w:rsid w:val="00322135"/>
    <w:rsid w:val="00322616"/>
    <w:rsid w:val="0032282C"/>
    <w:rsid w:val="003229D6"/>
    <w:rsid w:val="00322A20"/>
    <w:rsid w:val="00323689"/>
    <w:rsid w:val="00323D44"/>
    <w:rsid w:val="003241F9"/>
    <w:rsid w:val="00324215"/>
    <w:rsid w:val="003242C0"/>
    <w:rsid w:val="00324D23"/>
    <w:rsid w:val="00324EDC"/>
    <w:rsid w:val="00324FBF"/>
    <w:rsid w:val="00325364"/>
    <w:rsid w:val="003259A2"/>
    <w:rsid w:val="00325C44"/>
    <w:rsid w:val="00325E84"/>
    <w:rsid w:val="003262EE"/>
    <w:rsid w:val="00326630"/>
    <w:rsid w:val="00326865"/>
    <w:rsid w:val="00326C1B"/>
    <w:rsid w:val="00327B55"/>
    <w:rsid w:val="00327DAB"/>
    <w:rsid w:val="00330606"/>
    <w:rsid w:val="0033081A"/>
    <w:rsid w:val="00330912"/>
    <w:rsid w:val="003309D2"/>
    <w:rsid w:val="00330B55"/>
    <w:rsid w:val="00331125"/>
    <w:rsid w:val="003316F5"/>
    <w:rsid w:val="0033184D"/>
    <w:rsid w:val="003319EA"/>
    <w:rsid w:val="00331BEF"/>
    <w:rsid w:val="00331ECA"/>
    <w:rsid w:val="003320BA"/>
    <w:rsid w:val="00332188"/>
    <w:rsid w:val="00332269"/>
    <w:rsid w:val="0033239F"/>
    <w:rsid w:val="00332595"/>
    <w:rsid w:val="003325A1"/>
    <w:rsid w:val="003326D4"/>
    <w:rsid w:val="00332BCF"/>
    <w:rsid w:val="00332BD6"/>
    <w:rsid w:val="00332E18"/>
    <w:rsid w:val="00332E84"/>
    <w:rsid w:val="00333018"/>
    <w:rsid w:val="00333275"/>
    <w:rsid w:val="00333342"/>
    <w:rsid w:val="00333C38"/>
    <w:rsid w:val="00334075"/>
    <w:rsid w:val="0033407A"/>
    <w:rsid w:val="00334243"/>
    <w:rsid w:val="00334581"/>
    <w:rsid w:val="00334D98"/>
    <w:rsid w:val="00334E38"/>
    <w:rsid w:val="00334F74"/>
    <w:rsid w:val="00335AA7"/>
    <w:rsid w:val="00335D9E"/>
    <w:rsid w:val="00335E18"/>
    <w:rsid w:val="0033675A"/>
    <w:rsid w:val="00336DE5"/>
    <w:rsid w:val="00337338"/>
    <w:rsid w:val="00337650"/>
    <w:rsid w:val="00337BD5"/>
    <w:rsid w:val="00337D00"/>
    <w:rsid w:val="0034002F"/>
    <w:rsid w:val="00340147"/>
    <w:rsid w:val="003401AC"/>
    <w:rsid w:val="003408BC"/>
    <w:rsid w:val="00340957"/>
    <w:rsid w:val="003409E6"/>
    <w:rsid w:val="00340A93"/>
    <w:rsid w:val="00340D57"/>
    <w:rsid w:val="00340F7D"/>
    <w:rsid w:val="00340FA0"/>
    <w:rsid w:val="0034184F"/>
    <w:rsid w:val="003424BB"/>
    <w:rsid w:val="00342598"/>
    <w:rsid w:val="00342D14"/>
    <w:rsid w:val="00342E5E"/>
    <w:rsid w:val="003432C6"/>
    <w:rsid w:val="0034332E"/>
    <w:rsid w:val="00343784"/>
    <w:rsid w:val="003438CA"/>
    <w:rsid w:val="00343BF2"/>
    <w:rsid w:val="00343C58"/>
    <w:rsid w:val="00343E8A"/>
    <w:rsid w:val="00343F1A"/>
    <w:rsid w:val="00344012"/>
    <w:rsid w:val="00344362"/>
    <w:rsid w:val="00344471"/>
    <w:rsid w:val="0034484D"/>
    <w:rsid w:val="003448B9"/>
    <w:rsid w:val="00344F7B"/>
    <w:rsid w:val="003450ED"/>
    <w:rsid w:val="00345240"/>
    <w:rsid w:val="003454AF"/>
    <w:rsid w:val="00345F7F"/>
    <w:rsid w:val="003468DB"/>
    <w:rsid w:val="0034691A"/>
    <w:rsid w:val="00346CED"/>
    <w:rsid w:val="00347113"/>
    <w:rsid w:val="00347134"/>
    <w:rsid w:val="003473E5"/>
    <w:rsid w:val="00347446"/>
    <w:rsid w:val="00347853"/>
    <w:rsid w:val="003478CB"/>
    <w:rsid w:val="00347993"/>
    <w:rsid w:val="003479D5"/>
    <w:rsid w:val="00347BA1"/>
    <w:rsid w:val="00347BDF"/>
    <w:rsid w:val="00347DB3"/>
    <w:rsid w:val="00350135"/>
    <w:rsid w:val="00350B1F"/>
    <w:rsid w:val="00350B2C"/>
    <w:rsid w:val="00350BA7"/>
    <w:rsid w:val="0035128D"/>
    <w:rsid w:val="003512D0"/>
    <w:rsid w:val="00351DD1"/>
    <w:rsid w:val="003522F1"/>
    <w:rsid w:val="00352391"/>
    <w:rsid w:val="00352872"/>
    <w:rsid w:val="003531B7"/>
    <w:rsid w:val="00353697"/>
    <w:rsid w:val="00353AD4"/>
    <w:rsid w:val="00353D0E"/>
    <w:rsid w:val="00353DB7"/>
    <w:rsid w:val="00353E90"/>
    <w:rsid w:val="00353ED3"/>
    <w:rsid w:val="0035449C"/>
    <w:rsid w:val="00354A26"/>
    <w:rsid w:val="00354E65"/>
    <w:rsid w:val="003550D5"/>
    <w:rsid w:val="0035538F"/>
    <w:rsid w:val="00355662"/>
    <w:rsid w:val="00355B78"/>
    <w:rsid w:val="00356522"/>
    <w:rsid w:val="003572CF"/>
    <w:rsid w:val="0035785A"/>
    <w:rsid w:val="00357A70"/>
    <w:rsid w:val="00360138"/>
    <w:rsid w:val="00360292"/>
    <w:rsid w:val="003608CA"/>
    <w:rsid w:val="00360C8D"/>
    <w:rsid w:val="003616B3"/>
    <w:rsid w:val="00361C4B"/>
    <w:rsid w:val="0036205F"/>
    <w:rsid w:val="00362957"/>
    <w:rsid w:val="00362C36"/>
    <w:rsid w:val="00362C3F"/>
    <w:rsid w:val="003636B6"/>
    <w:rsid w:val="00363A74"/>
    <w:rsid w:val="00363D36"/>
    <w:rsid w:val="00363E77"/>
    <w:rsid w:val="00364349"/>
    <w:rsid w:val="003644E8"/>
    <w:rsid w:val="00364A8D"/>
    <w:rsid w:val="003655DC"/>
    <w:rsid w:val="003656B2"/>
    <w:rsid w:val="003656BE"/>
    <w:rsid w:val="00365A05"/>
    <w:rsid w:val="00365B1E"/>
    <w:rsid w:val="00365C4F"/>
    <w:rsid w:val="003669C8"/>
    <w:rsid w:val="00367092"/>
    <w:rsid w:val="0036740C"/>
    <w:rsid w:val="00367531"/>
    <w:rsid w:val="00367632"/>
    <w:rsid w:val="00367843"/>
    <w:rsid w:val="003705DD"/>
    <w:rsid w:val="00370AB6"/>
    <w:rsid w:val="00370B1B"/>
    <w:rsid w:val="00370C8E"/>
    <w:rsid w:val="00370CC9"/>
    <w:rsid w:val="00371230"/>
    <w:rsid w:val="003713C2"/>
    <w:rsid w:val="00371577"/>
    <w:rsid w:val="003718CE"/>
    <w:rsid w:val="00371A86"/>
    <w:rsid w:val="00371FA9"/>
    <w:rsid w:val="00371FF8"/>
    <w:rsid w:val="003720D9"/>
    <w:rsid w:val="003723C7"/>
    <w:rsid w:val="0037249B"/>
    <w:rsid w:val="003726A5"/>
    <w:rsid w:val="00372C25"/>
    <w:rsid w:val="00372D6E"/>
    <w:rsid w:val="00372FB7"/>
    <w:rsid w:val="003732BD"/>
    <w:rsid w:val="00373498"/>
    <w:rsid w:val="003736AA"/>
    <w:rsid w:val="00373C7F"/>
    <w:rsid w:val="00373DE7"/>
    <w:rsid w:val="00373E44"/>
    <w:rsid w:val="0037474E"/>
    <w:rsid w:val="003748F8"/>
    <w:rsid w:val="00374946"/>
    <w:rsid w:val="00374A0B"/>
    <w:rsid w:val="00374B6F"/>
    <w:rsid w:val="0037519B"/>
    <w:rsid w:val="0037529F"/>
    <w:rsid w:val="0037531C"/>
    <w:rsid w:val="00375629"/>
    <w:rsid w:val="003759F3"/>
    <w:rsid w:val="00375A79"/>
    <w:rsid w:val="00375F7E"/>
    <w:rsid w:val="00376F99"/>
    <w:rsid w:val="00377B5C"/>
    <w:rsid w:val="00380456"/>
    <w:rsid w:val="003804C8"/>
    <w:rsid w:val="003809EB"/>
    <w:rsid w:val="00380AF7"/>
    <w:rsid w:val="00381305"/>
    <w:rsid w:val="00381395"/>
    <w:rsid w:val="003818AC"/>
    <w:rsid w:val="00381BF5"/>
    <w:rsid w:val="00381D88"/>
    <w:rsid w:val="00381ED0"/>
    <w:rsid w:val="00381F0F"/>
    <w:rsid w:val="0038222D"/>
    <w:rsid w:val="00382397"/>
    <w:rsid w:val="00382441"/>
    <w:rsid w:val="0038245D"/>
    <w:rsid w:val="003827F4"/>
    <w:rsid w:val="00382A0E"/>
    <w:rsid w:val="00382A9F"/>
    <w:rsid w:val="00382CB0"/>
    <w:rsid w:val="00382CB8"/>
    <w:rsid w:val="00382DFF"/>
    <w:rsid w:val="00383009"/>
    <w:rsid w:val="003830D8"/>
    <w:rsid w:val="0038394E"/>
    <w:rsid w:val="00383EC8"/>
    <w:rsid w:val="00383EFA"/>
    <w:rsid w:val="003841FB"/>
    <w:rsid w:val="0038452E"/>
    <w:rsid w:val="00384549"/>
    <w:rsid w:val="00384646"/>
    <w:rsid w:val="00384A95"/>
    <w:rsid w:val="00384FB6"/>
    <w:rsid w:val="003850CF"/>
    <w:rsid w:val="0038559D"/>
    <w:rsid w:val="00385674"/>
    <w:rsid w:val="003857DD"/>
    <w:rsid w:val="00385852"/>
    <w:rsid w:val="003859DB"/>
    <w:rsid w:val="00385A71"/>
    <w:rsid w:val="0038614C"/>
    <w:rsid w:val="00386439"/>
    <w:rsid w:val="00386767"/>
    <w:rsid w:val="00386F04"/>
    <w:rsid w:val="0038706B"/>
    <w:rsid w:val="003870A4"/>
    <w:rsid w:val="00387144"/>
    <w:rsid w:val="00387366"/>
    <w:rsid w:val="003873A7"/>
    <w:rsid w:val="003874FC"/>
    <w:rsid w:val="003876A9"/>
    <w:rsid w:val="003878A1"/>
    <w:rsid w:val="00387935"/>
    <w:rsid w:val="00387992"/>
    <w:rsid w:val="00390644"/>
    <w:rsid w:val="00390664"/>
    <w:rsid w:val="00390704"/>
    <w:rsid w:val="0039071B"/>
    <w:rsid w:val="00390854"/>
    <w:rsid w:val="00390A11"/>
    <w:rsid w:val="00390E6E"/>
    <w:rsid w:val="00391277"/>
    <w:rsid w:val="003918A4"/>
    <w:rsid w:val="00391C41"/>
    <w:rsid w:val="00391F3B"/>
    <w:rsid w:val="0039213C"/>
    <w:rsid w:val="0039214E"/>
    <w:rsid w:val="00392434"/>
    <w:rsid w:val="003926B9"/>
    <w:rsid w:val="00392931"/>
    <w:rsid w:val="00392C80"/>
    <w:rsid w:val="00392CC3"/>
    <w:rsid w:val="00392E08"/>
    <w:rsid w:val="00392E32"/>
    <w:rsid w:val="00392E8C"/>
    <w:rsid w:val="00392F63"/>
    <w:rsid w:val="0039336E"/>
    <w:rsid w:val="003933FE"/>
    <w:rsid w:val="0039355C"/>
    <w:rsid w:val="00393637"/>
    <w:rsid w:val="0039374F"/>
    <w:rsid w:val="00393E6B"/>
    <w:rsid w:val="00393E8B"/>
    <w:rsid w:val="003940E2"/>
    <w:rsid w:val="003946C8"/>
    <w:rsid w:val="00394746"/>
    <w:rsid w:val="00395921"/>
    <w:rsid w:val="003959E1"/>
    <w:rsid w:val="00395E84"/>
    <w:rsid w:val="00396D2A"/>
    <w:rsid w:val="00396E19"/>
    <w:rsid w:val="003970B8"/>
    <w:rsid w:val="0039733C"/>
    <w:rsid w:val="00397533"/>
    <w:rsid w:val="00397716"/>
    <w:rsid w:val="00397A87"/>
    <w:rsid w:val="00397BD5"/>
    <w:rsid w:val="003A0B3C"/>
    <w:rsid w:val="003A0BB5"/>
    <w:rsid w:val="003A134C"/>
    <w:rsid w:val="003A1AE7"/>
    <w:rsid w:val="003A1E3A"/>
    <w:rsid w:val="003A1FE0"/>
    <w:rsid w:val="003A2649"/>
    <w:rsid w:val="003A2A62"/>
    <w:rsid w:val="003A2C4B"/>
    <w:rsid w:val="003A2C68"/>
    <w:rsid w:val="003A32E8"/>
    <w:rsid w:val="003A3B62"/>
    <w:rsid w:val="003A3DAF"/>
    <w:rsid w:val="003A3E57"/>
    <w:rsid w:val="003A413B"/>
    <w:rsid w:val="003A4253"/>
    <w:rsid w:val="003A489D"/>
    <w:rsid w:val="003A4E10"/>
    <w:rsid w:val="003A4F74"/>
    <w:rsid w:val="003A518F"/>
    <w:rsid w:val="003A51B4"/>
    <w:rsid w:val="003A5650"/>
    <w:rsid w:val="003A5726"/>
    <w:rsid w:val="003A64C1"/>
    <w:rsid w:val="003A661F"/>
    <w:rsid w:val="003A6B06"/>
    <w:rsid w:val="003A6B60"/>
    <w:rsid w:val="003A7050"/>
    <w:rsid w:val="003A7399"/>
    <w:rsid w:val="003A759A"/>
    <w:rsid w:val="003A7E8B"/>
    <w:rsid w:val="003B01A7"/>
    <w:rsid w:val="003B03D6"/>
    <w:rsid w:val="003B065E"/>
    <w:rsid w:val="003B0B95"/>
    <w:rsid w:val="003B11CE"/>
    <w:rsid w:val="003B11EE"/>
    <w:rsid w:val="003B1238"/>
    <w:rsid w:val="003B164E"/>
    <w:rsid w:val="003B1FB2"/>
    <w:rsid w:val="003B2CB1"/>
    <w:rsid w:val="003B2D14"/>
    <w:rsid w:val="003B2F2D"/>
    <w:rsid w:val="003B31FA"/>
    <w:rsid w:val="003B329E"/>
    <w:rsid w:val="003B330D"/>
    <w:rsid w:val="003B3B24"/>
    <w:rsid w:val="003B3DFC"/>
    <w:rsid w:val="003B3EC1"/>
    <w:rsid w:val="003B4096"/>
    <w:rsid w:val="003B4BA3"/>
    <w:rsid w:val="003B4C4D"/>
    <w:rsid w:val="003B4C64"/>
    <w:rsid w:val="003B570C"/>
    <w:rsid w:val="003B5C82"/>
    <w:rsid w:val="003B6686"/>
    <w:rsid w:val="003B69D7"/>
    <w:rsid w:val="003B6AFD"/>
    <w:rsid w:val="003B6C34"/>
    <w:rsid w:val="003B733C"/>
    <w:rsid w:val="003B7404"/>
    <w:rsid w:val="003B7EB0"/>
    <w:rsid w:val="003C01A2"/>
    <w:rsid w:val="003C0244"/>
    <w:rsid w:val="003C0840"/>
    <w:rsid w:val="003C100F"/>
    <w:rsid w:val="003C11ED"/>
    <w:rsid w:val="003C1757"/>
    <w:rsid w:val="003C1B45"/>
    <w:rsid w:val="003C1BA6"/>
    <w:rsid w:val="003C1D2A"/>
    <w:rsid w:val="003C1F33"/>
    <w:rsid w:val="003C2692"/>
    <w:rsid w:val="003C2AF8"/>
    <w:rsid w:val="003C2B84"/>
    <w:rsid w:val="003C2ED5"/>
    <w:rsid w:val="003C34A3"/>
    <w:rsid w:val="003C35E3"/>
    <w:rsid w:val="003C36A5"/>
    <w:rsid w:val="003C390B"/>
    <w:rsid w:val="003C39C8"/>
    <w:rsid w:val="003C3D8C"/>
    <w:rsid w:val="003C409A"/>
    <w:rsid w:val="003C41EC"/>
    <w:rsid w:val="003C4359"/>
    <w:rsid w:val="003C46E3"/>
    <w:rsid w:val="003C470E"/>
    <w:rsid w:val="003C492E"/>
    <w:rsid w:val="003C4CBC"/>
    <w:rsid w:val="003C50D2"/>
    <w:rsid w:val="003C5350"/>
    <w:rsid w:val="003C583B"/>
    <w:rsid w:val="003C5860"/>
    <w:rsid w:val="003C5B5E"/>
    <w:rsid w:val="003C5D90"/>
    <w:rsid w:val="003C5FC0"/>
    <w:rsid w:val="003C6054"/>
    <w:rsid w:val="003C60E1"/>
    <w:rsid w:val="003C60E7"/>
    <w:rsid w:val="003C6365"/>
    <w:rsid w:val="003C641F"/>
    <w:rsid w:val="003C6506"/>
    <w:rsid w:val="003C6BB5"/>
    <w:rsid w:val="003C70E2"/>
    <w:rsid w:val="003C7746"/>
    <w:rsid w:val="003C7BD3"/>
    <w:rsid w:val="003D0004"/>
    <w:rsid w:val="003D01E3"/>
    <w:rsid w:val="003D0342"/>
    <w:rsid w:val="003D048C"/>
    <w:rsid w:val="003D0AAB"/>
    <w:rsid w:val="003D0E44"/>
    <w:rsid w:val="003D0EE7"/>
    <w:rsid w:val="003D0F28"/>
    <w:rsid w:val="003D1013"/>
    <w:rsid w:val="003D144E"/>
    <w:rsid w:val="003D1683"/>
    <w:rsid w:val="003D16D1"/>
    <w:rsid w:val="003D1B97"/>
    <w:rsid w:val="003D201A"/>
    <w:rsid w:val="003D254F"/>
    <w:rsid w:val="003D26E6"/>
    <w:rsid w:val="003D2DB5"/>
    <w:rsid w:val="003D2FA1"/>
    <w:rsid w:val="003D3284"/>
    <w:rsid w:val="003D3445"/>
    <w:rsid w:val="003D3776"/>
    <w:rsid w:val="003D37A2"/>
    <w:rsid w:val="003D37BF"/>
    <w:rsid w:val="003D40BC"/>
    <w:rsid w:val="003D4103"/>
    <w:rsid w:val="003D50CE"/>
    <w:rsid w:val="003D5199"/>
    <w:rsid w:val="003D51FA"/>
    <w:rsid w:val="003D60C8"/>
    <w:rsid w:val="003D62B5"/>
    <w:rsid w:val="003D62DD"/>
    <w:rsid w:val="003D6554"/>
    <w:rsid w:val="003D6732"/>
    <w:rsid w:val="003D71E7"/>
    <w:rsid w:val="003D7456"/>
    <w:rsid w:val="003D746A"/>
    <w:rsid w:val="003D7595"/>
    <w:rsid w:val="003E02CD"/>
    <w:rsid w:val="003E0D93"/>
    <w:rsid w:val="003E0DE7"/>
    <w:rsid w:val="003E0EC1"/>
    <w:rsid w:val="003E107E"/>
    <w:rsid w:val="003E136C"/>
    <w:rsid w:val="003E20C0"/>
    <w:rsid w:val="003E2C9F"/>
    <w:rsid w:val="003E3306"/>
    <w:rsid w:val="003E33F8"/>
    <w:rsid w:val="003E3629"/>
    <w:rsid w:val="003E36BE"/>
    <w:rsid w:val="003E3A4A"/>
    <w:rsid w:val="003E3AA4"/>
    <w:rsid w:val="003E429F"/>
    <w:rsid w:val="003E4542"/>
    <w:rsid w:val="003E4AB7"/>
    <w:rsid w:val="003E4C1C"/>
    <w:rsid w:val="003E4C9B"/>
    <w:rsid w:val="003E4E43"/>
    <w:rsid w:val="003E542F"/>
    <w:rsid w:val="003E5796"/>
    <w:rsid w:val="003E5AF1"/>
    <w:rsid w:val="003E5F19"/>
    <w:rsid w:val="003E5FDC"/>
    <w:rsid w:val="003E6297"/>
    <w:rsid w:val="003E6339"/>
    <w:rsid w:val="003E6B7C"/>
    <w:rsid w:val="003E6FF0"/>
    <w:rsid w:val="003E7574"/>
    <w:rsid w:val="003E7695"/>
    <w:rsid w:val="003E7A01"/>
    <w:rsid w:val="003E7A28"/>
    <w:rsid w:val="003E7A88"/>
    <w:rsid w:val="003E7CA4"/>
    <w:rsid w:val="003F0117"/>
    <w:rsid w:val="003F04C5"/>
    <w:rsid w:val="003F05BB"/>
    <w:rsid w:val="003F0686"/>
    <w:rsid w:val="003F06B1"/>
    <w:rsid w:val="003F0961"/>
    <w:rsid w:val="003F0EE6"/>
    <w:rsid w:val="003F11F4"/>
    <w:rsid w:val="003F135F"/>
    <w:rsid w:val="003F1854"/>
    <w:rsid w:val="003F21FD"/>
    <w:rsid w:val="003F2216"/>
    <w:rsid w:val="003F3759"/>
    <w:rsid w:val="003F38C8"/>
    <w:rsid w:val="003F3983"/>
    <w:rsid w:val="003F3A25"/>
    <w:rsid w:val="003F3B1F"/>
    <w:rsid w:val="003F3E82"/>
    <w:rsid w:val="003F3F6C"/>
    <w:rsid w:val="003F420E"/>
    <w:rsid w:val="003F46FB"/>
    <w:rsid w:val="003F4FE6"/>
    <w:rsid w:val="003F5109"/>
    <w:rsid w:val="003F5643"/>
    <w:rsid w:val="003F58FB"/>
    <w:rsid w:val="003F5A9B"/>
    <w:rsid w:val="003F5AB4"/>
    <w:rsid w:val="003F5C3F"/>
    <w:rsid w:val="003F5CF6"/>
    <w:rsid w:val="003F5D6F"/>
    <w:rsid w:val="003F60F7"/>
    <w:rsid w:val="003F6845"/>
    <w:rsid w:val="003F7874"/>
    <w:rsid w:val="003F7A8A"/>
    <w:rsid w:val="003F7D3E"/>
    <w:rsid w:val="00400BCE"/>
    <w:rsid w:val="00400E34"/>
    <w:rsid w:val="00400E79"/>
    <w:rsid w:val="0040115C"/>
    <w:rsid w:val="00401632"/>
    <w:rsid w:val="004021AC"/>
    <w:rsid w:val="00402385"/>
    <w:rsid w:val="004025FC"/>
    <w:rsid w:val="004029BC"/>
    <w:rsid w:val="00402B9D"/>
    <w:rsid w:val="00402C12"/>
    <w:rsid w:val="00403596"/>
    <w:rsid w:val="00403893"/>
    <w:rsid w:val="00403AF4"/>
    <w:rsid w:val="00403D31"/>
    <w:rsid w:val="00403E89"/>
    <w:rsid w:val="00403EC3"/>
    <w:rsid w:val="00404109"/>
    <w:rsid w:val="004041E8"/>
    <w:rsid w:val="00404641"/>
    <w:rsid w:val="00404717"/>
    <w:rsid w:val="00404822"/>
    <w:rsid w:val="00404954"/>
    <w:rsid w:val="0040550B"/>
    <w:rsid w:val="00405945"/>
    <w:rsid w:val="00405DEE"/>
    <w:rsid w:val="0040613C"/>
    <w:rsid w:val="004061AF"/>
    <w:rsid w:val="0040637F"/>
    <w:rsid w:val="004063DB"/>
    <w:rsid w:val="004068BE"/>
    <w:rsid w:val="00406B4D"/>
    <w:rsid w:val="00406B83"/>
    <w:rsid w:val="0040740F"/>
    <w:rsid w:val="004077E4"/>
    <w:rsid w:val="004078E5"/>
    <w:rsid w:val="00407E8E"/>
    <w:rsid w:val="00411062"/>
    <w:rsid w:val="0041137C"/>
    <w:rsid w:val="0041150E"/>
    <w:rsid w:val="00411601"/>
    <w:rsid w:val="00411602"/>
    <w:rsid w:val="00411890"/>
    <w:rsid w:val="00411924"/>
    <w:rsid w:val="00411D92"/>
    <w:rsid w:val="00411DB1"/>
    <w:rsid w:val="004120F7"/>
    <w:rsid w:val="0041266D"/>
    <w:rsid w:val="00412FEB"/>
    <w:rsid w:val="004135BE"/>
    <w:rsid w:val="00413A64"/>
    <w:rsid w:val="00413B70"/>
    <w:rsid w:val="00413CB3"/>
    <w:rsid w:val="00413DA5"/>
    <w:rsid w:val="00413F0A"/>
    <w:rsid w:val="004146DC"/>
    <w:rsid w:val="00414E12"/>
    <w:rsid w:val="00415296"/>
    <w:rsid w:val="00415314"/>
    <w:rsid w:val="0041534F"/>
    <w:rsid w:val="00415983"/>
    <w:rsid w:val="004159B6"/>
    <w:rsid w:val="00415B4B"/>
    <w:rsid w:val="00415C86"/>
    <w:rsid w:val="004161EC"/>
    <w:rsid w:val="00416575"/>
    <w:rsid w:val="004167FE"/>
    <w:rsid w:val="0041698B"/>
    <w:rsid w:val="00416A0D"/>
    <w:rsid w:val="00417045"/>
    <w:rsid w:val="004171C9"/>
    <w:rsid w:val="00417CCD"/>
    <w:rsid w:val="00420D29"/>
    <w:rsid w:val="004212F1"/>
    <w:rsid w:val="00421A1C"/>
    <w:rsid w:val="00421C3F"/>
    <w:rsid w:val="00421D80"/>
    <w:rsid w:val="004223D5"/>
    <w:rsid w:val="00422617"/>
    <w:rsid w:val="00422BDD"/>
    <w:rsid w:val="00422D5F"/>
    <w:rsid w:val="00423671"/>
    <w:rsid w:val="00423736"/>
    <w:rsid w:val="00423CAC"/>
    <w:rsid w:val="00423D24"/>
    <w:rsid w:val="00423E65"/>
    <w:rsid w:val="0042414C"/>
    <w:rsid w:val="004243CA"/>
    <w:rsid w:val="004248C8"/>
    <w:rsid w:val="00424DFB"/>
    <w:rsid w:val="0042519E"/>
    <w:rsid w:val="0042567E"/>
    <w:rsid w:val="00425A4C"/>
    <w:rsid w:val="00425B36"/>
    <w:rsid w:val="00425ED0"/>
    <w:rsid w:val="00425F2E"/>
    <w:rsid w:val="00426168"/>
    <w:rsid w:val="00426BE1"/>
    <w:rsid w:val="004277FB"/>
    <w:rsid w:val="00427ADE"/>
    <w:rsid w:val="00427AFE"/>
    <w:rsid w:val="00427B81"/>
    <w:rsid w:val="00427CD3"/>
    <w:rsid w:val="00430F2E"/>
    <w:rsid w:val="00431507"/>
    <w:rsid w:val="00431800"/>
    <w:rsid w:val="00432119"/>
    <w:rsid w:val="004328E6"/>
    <w:rsid w:val="0043293A"/>
    <w:rsid w:val="004330D9"/>
    <w:rsid w:val="004335BB"/>
    <w:rsid w:val="00433A1B"/>
    <w:rsid w:val="00433A7F"/>
    <w:rsid w:val="00433C38"/>
    <w:rsid w:val="00433D65"/>
    <w:rsid w:val="00433D9B"/>
    <w:rsid w:val="004340A1"/>
    <w:rsid w:val="004344DA"/>
    <w:rsid w:val="0043473E"/>
    <w:rsid w:val="00434EBF"/>
    <w:rsid w:val="004356CE"/>
    <w:rsid w:val="00435715"/>
    <w:rsid w:val="00435969"/>
    <w:rsid w:val="00435A40"/>
    <w:rsid w:val="004360CE"/>
    <w:rsid w:val="0043646B"/>
    <w:rsid w:val="00436802"/>
    <w:rsid w:val="0043681D"/>
    <w:rsid w:val="0043698E"/>
    <w:rsid w:val="00437183"/>
    <w:rsid w:val="0043721A"/>
    <w:rsid w:val="00437326"/>
    <w:rsid w:val="0043772F"/>
    <w:rsid w:val="00437F23"/>
    <w:rsid w:val="004403FC"/>
    <w:rsid w:val="0044055E"/>
    <w:rsid w:val="004407C0"/>
    <w:rsid w:val="00440C89"/>
    <w:rsid w:val="004411A8"/>
    <w:rsid w:val="004415D5"/>
    <w:rsid w:val="00441730"/>
    <w:rsid w:val="00441743"/>
    <w:rsid w:val="0044205D"/>
    <w:rsid w:val="0044235A"/>
    <w:rsid w:val="00442FAE"/>
    <w:rsid w:val="00443040"/>
    <w:rsid w:val="004431E0"/>
    <w:rsid w:val="004440E3"/>
    <w:rsid w:val="00444541"/>
    <w:rsid w:val="0044472C"/>
    <w:rsid w:val="00444BB0"/>
    <w:rsid w:val="00444CE2"/>
    <w:rsid w:val="00445628"/>
    <w:rsid w:val="0044564A"/>
    <w:rsid w:val="0044576E"/>
    <w:rsid w:val="0044622F"/>
    <w:rsid w:val="00446389"/>
    <w:rsid w:val="0044670A"/>
    <w:rsid w:val="00446B70"/>
    <w:rsid w:val="00446FFE"/>
    <w:rsid w:val="00447409"/>
    <w:rsid w:val="0044742C"/>
    <w:rsid w:val="00447BF3"/>
    <w:rsid w:val="00450671"/>
    <w:rsid w:val="00450F0B"/>
    <w:rsid w:val="00451455"/>
    <w:rsid w:val="00451576"/>
    <w:rsid w:val="00451E06"/>
    <w:rsid w:val="004523B8"/>
    <w:rsid w:val="00452C32"/>
    <w:rsid w:val="0045355A"/>
    <w:rsid w:val="004536A0"/>
    <w:rsid w:val="004539BD"/>
    <w:rsid w:val="00453B03"/>
    <w:rsid w:val="00453B62"/>
    <w:rsid w:val="00453C40"/>
    <w:rsid w:val="0045450E"/>
    <w:rsid w:val="004545AE"/>
    <w:rsid w:val="004549DC"/>
    <w:rsid w:val="00454BDE"/>
    <w:rsid w:val="00454C01"/>
    <w:rsid w:val="00454D13"/>
    <w:rsid w:val="00455368"/>
    <w:rsid w:val="00455B98"/>
    <w:rsid w:val="00455E81"/>
    <w:rsid w:val="004566E5"/>
    <w:rsid w:val="004567FC"/>
    <w:rsid w:val="00457485"/>
    <w:rsid w:val="004577E4"/>
    <w:rsid w:val="004601F6"/>
    <w:rsid w:val="00460930"/>
    <w:rsid w:val="00460AB9"/>
    <w:rsid w:val="00460BBD"/>
    <w:rsid w:val="00460C30"/>
    <w:rsid w:val="00460C78"/>
    <w:rsid w:val="004611E6"/>
    <w:rsid w:val="00461929"/>
    <w:rsid w:val="00461974"/>
    <w:rsid w:val="00461B21"/>
    <w:rsid w:val="004620C4"/>
    <w:rsid w:val="00462662"/>
    <w:rsid w:val="004627D3"/>
    <w:rsid w:val="00462D9A"/>
    <w:rsid w:val="00463001"/>
    <w:rsid w:val="00463604"/>
    <w:rsid w:val="00463C8D"/>
    <w:rsid w:val="004640AE"/>
    <w:rsid w:val="004640F7"/>
    <w:rsid w:val="00464119"/>
    <w:rsid w:val="004645D7"/>
    <w:rsid w:val="00465249"/>
    <w:rsid w:val="00465688"/>
    <w:rsid w:val="00465894"/>
    <w:rsid w:val="00466021"/>
    <w:rsid w:val="004664B1"/>
    <w:rsid w:val="0046695F"/>
    <w:rsid w:val="00467205"/>
    <w:rsid w:val="0046733D"/>
    <w:rsid w:val="004674AE"/>
    <w:rsid w:val="004676E0"/>
    <w:rsid w:val="0046779F"/>
    <w:rsid w:val="00467A42"/>
    <w:rsid w:val="00470025"/>
    <w:rsid w:val="0047005A"/>
    <w:rsid w:val="004701EE"/>
    <w:rsid w:val="0047043B"/>
    <w:rsid w:val="00470459"/>
    <w:rsid w:val="00471E4C"/>
    <w:rsid w:val="00472199"/>
    <w:rsid w:val="00472222"/>
    <w:rsid w:val="00472D1E"/>
    <w:rsid w:val="00472EA4"/>
    <w:rsid w:val="00472F94"/>
    <w:rsid w:val="00473644"/>
    <w:rsid w:val="00473B35"/>
    <w:rsid w:val="00474CDB"/>
    <w:rsid w:val="00474D2F"/>
    <w:rsid w:val="00474F60"/>
    <w:rsid w:val="00474F6B"/>
    <w:rsid w:val="004755F5"/>
    <w:rsid w:val="00475660"/>
    <w:rsid w:val="00475802"/>
    <w:rsid w:val="00475E1A"/>
    <w:rsid w:val="00475F0F"/>
    <w:rsid w:val="00475FE0"/>
    <w:rsid w:val="00476244"/>
    <w:rsid w:val="00476525"/>
    <w:rsid w:val="004768E6"/>
    <w:rsid w:val="00476907"/>
    <w:rsid w:val="00476B16"/>
    <w:rsid w:val="004775AD"/>
    <w:rsid w:val="00477FC3"/>
    <w:rsid w:val="00480064"/>
    <w:rsid w:val="00480238"/>
    <w:rsid w:val="004803D0"/>
    <w:rsid w:val="004804DD"/>
    <w:rsid w:val="00480843"/>
    <w:rsid w:val="00480AE6"/>
    <w:rsid w:val="00480F54"/>
    <w:rsid w:val="004811AD"/>
    <w:rsid w:val="00481601"/>
    <w:rsid w:val="004817A9"/>
    <w:rsid w:val="0048194F"/>
    <w:rsid w:val="00481F00"/>
    <w:rsid w:val="004820DD"/>
    <w:rsid w:val="00482A11"/>
    <w:rsid w:val="00482B3C"/>
    <w:rsid w:val="00482B9A"/>
    <w:rsid w:val="00482E26"/>
    <w:rsid w:val="00482E40"/>
    <w:rsid w:val="00483386"/>
    <w:rsid w:val="0048349C"/>
    <w:rsid w:val="00483A35"/>
    <w:rsid w:val="00483A69"/>
    <w:rsid w:val="00483AD0"/>
    <w:rsid w:val="00483B82"/>
    <w:rsid w:val="004848F3"/>
    <w:rsid w:val="00484B65"/>
    <w:rsid w:val="0048599C"/>
    <w:rsid w:val="004859C4"/>
    <w:rsid w:val="00485A1D"/>
    <w:rsid w:val="00486383"/>
    <w:rsid w:val="004865EB"/>
    <w:rsid w:val="004873B1"/>
    <w:rsid w:val="00487733"/>
    <w:rsid w:val="00487742"/>
    <w:rsid w:val="004878BD"/>
    <w:rsid w:val="004878E2"/>
    <w:rsid w:val="004900D3"/>
    <w:rsid w:val="00490219"/>
    <w:rsid w:val="0049027F"/>
    <w:rsid w:val="00490375"/>
    <w:rsid w:val="00490533"/>
    <w:rsid w:val="004906EA"/>
    <w:rsid w:val="00490FF6"/>
    <w:rsid w:val="004913FB"/>
    <w:rsid w:val="00491A9F"/>
    <w:rsid w:val="004922FA"/>
    <w:rsid w:val="004925CE"/>
    <w:rsid w:val="0049276E"/>
    <w:rsid w:val="00493211"/>
    <w:rsid w:val="0049354E"/>
    <w:rsid w:val="004942B7"/>
    <w:rsid w:val="00494635"/>
    <w:rsid w:val="00494859"/>
    <w:rsid w:val="0049500A"/>
    <w:rsid w:val="00495507"/>
    <w:rsid w:val="0049553D"/>
    <w:rsid w:val="00495C03"/>
    <w:rsid w:val="004960EB"/>
    <w:rsid w:val="00496634"/>
    <w:rsid w:val="004966A9"/>
    <w:rsid w:val="00496E70"/>
    <w:rsid w:val="00496FBB"/>
    <w:rsid w:val="00496FFC"/>
    <w:rsid w:val="00497390"/>
    <w:rsid w:val="0049762A"/>
    <w:rsid w:val="004979C2"/>
    <w:rsid w:val="00497AF7"/>
    <w:rsid w:val="00497DE0"/>
    <w:rsid w:val="00497E04"/>
    <w:rsid w:val="004A005D"/>
    <w:rsid w:val="004A03C2"/>
    <w:rsid w:val="004A054F"/>
    <w:rsid w:val="004A0767"/>
    <w:rsid w:val="004A0A3D"/>
    <w:rsid w:val="004A1530"/>
    <w:rsid w:val="004A1E4D"/>
    <w:rsid w:val="004A2534"/>
    <w:rsid w:val="004A2774"/>
    <w:rsid w:val="004A2923"/>
    <w:rsid w:val="004A2A60"/>
    <w:rsid w:val="004A2A69"/>
    <w:rsid w:val="004A2B31"/>
    <w:rsid w:val="004A364F"/>
    <w:rsid w:val="004A3FAE"/>
    <w:rsid w:val="004A43EC"/>
    <w:rsid w:val="004A45A7"/>
    <w:rsid w:val="004A4868"/>
    <w:rsid w:val="004A4A6C"/>
    <w:rsid w:val="004A4E1F"/>
    <w:rsid w:val="004A50B7"/>
    <w:rsid w:val="004A50C3"/>
    <w:rsid w:val="004A5426"/>
    <w:rsid w:val="004A5AB6"/>
    <w:rsid w:val="004A5B15"/>
    <w:rsid w:val="004A5C17"/>
    <w:rsid w:val="004A5D87"/>
    <w:rsid w:val="004A5DDE"/>
    <w:rsid w:val="004A67ED"/>
    <w:rsid w:val="004A6800"/>
    <w:rsid w:val="004A6972"/>
    <w:rsid w:val="004A7382"/>
    <w:rsid w:val="004A7C99"/>
    <w:rsid w:val="004A7CC1"/>
    <w:rsid w:val="004B00E8"/>
    <w:rsid w:val="004B0223"/>
    <w:rsid w:val="004B03F6"/>
    <w:rsid w:val="004B0C98"/>
    <w:rsid w:val="004B12B9"/>
    <w:rsid w:val="004B19C2"/>
    <w:rsid w:val="004B1DE0"/>
    <w:rsid w:val="004B2108"/>
    <w:rsid w:val="004B2D2E"/>
    <w:rsid w:val="004B30C0"/>
    <w:rsid w:val="004B3A47"/>
    <w:rsid w:val="004B3C2A"/>
    <w:rsid w:val="004B3E99"/>
    <w:rsid w:val="004B3F00"/>
    <w:rsid w:val="004B408D"/>
    <w:rsid w:val="004B40AF"/>
    <w:rsid w:val="004B4116"/>
    <w:rsid w:val="004B4118"/>
    <w:rsid w:val="004B422F"/>
    <w:rsid w:val="004B431E"/>
    <w:rsid w:val="004B478E"/>
    <w:rsid w:val="004B5DC5"/>
    <w:rsid w:val="004B6C08"/>
    <w:rsid w:val="004B7067"/>
    <w:rsid w:val="004B7344"/>
    <w:rsid w:val="004B7449"/>
    <w:rsid w:val="004B76A8"/>
    <w:rsid w:val="004B7E5C"/>
    <w:rsid w:val="004B7E67"/>
    <w:rsid w:val="004C0285"/>
    <w:rsid w:val="004C0740"/>
    <w:rsid w:val="004C09BD"/>
    <w:rsid w:val="004C09FC"/>
    <w:rsid w:val="004C0FA8"/>
    <w:rsid w:val="004C11E6"/>
    <w:rsid w:val="004C1887"/>
    <w:rsid w:val="004C1B76"/>
    <w:rsid w:val="004C27B9"/>
    <w:rsid w:val="004C2A42"/>
    <w:rsid w:val="004C2E19"/>
    <w:rsid w:val="004C3ECD"/>
    <w:rsid w:val="004C3EFB"/>
    <w:rsid w:val="004C431E"/>
    <w:rsid w:val="004C4679"/>
    <w:rsid w:val="004C47C6"/>
    <w:rsid w:val="004C5123"/>
    <w:rsid w:val="004C56AC"/>
    <w:rsid w:val="004C57CB"/>
    <w:rsid w:val="004C59A6"/>
    <w:rsid w:val="004C5C46"/>
    <w:rsid w:val="004C5E6F"/>
    <w:rsid w:val="004C606D"/>
    <w:rsid w:val="004C6266"/>
    <w:rsid w:val="004C6482"/>
    <w:rsid w:val="004C6587"/>
    <w:rsid w:val="004C6AA9"/>
    <w:rsid w:val="004C6C95"/>
    <w:rsid w:val="004C7055"/>
    <w:rsid w:val="004C725A"/>
    <w:rsid w:val="004C74E2"/>
    <w:rsid w:val="004C78EB"/>
    <w:rsid w:val="004D049F"/>
    <w:rsid w:val="004D04FF"/>
    <w:rsid w:val="004D0AEA"/>
    <w:rsid w:val="004D0B35"/>
    <w:rsid w:val="004D0E0F"/>
    <w:rsid w:val="004D0EF1"/>
    <w:rsid w:val="004D1628"/>
    <w:rsid w:val="004D1C65"/>
    <w:rsid w:val="004D1DA6"/>
    <w:rsid w:val="004D2067"/>
    <w:rsid w:val="004D20D1"/>
    <w:rsid w:val="004D22E5"/>
    <w:rsid w:val="004D255D"/>
    <w:rsid w:val="004D27A3"/>
    <w:rsid w:val="004D2BEB"/>
    <w:rsid w:val="004D2E28"/>
    <w:rsid w:val="004D2E33"/>
    <w:rsid w:val="004D2E85"/>
    <w:rsid w:val="004D2FED"/>
    <w:rsid w:val="004D3D1E"/>
    <w:rsid w:val="004D4857"/>
    <w:rsid w:val="004D49F6"/>
    <w:rsid w:val="004D4A46"/>
    <w:rsid w:val="004D4CBA"/>
    <w:rsid w:val="004D520A"/>
    <w:rsid w:val="004D5536"/>
    <w:rsid w:val="004D5739"/>
    <w:rsid w:val="004D58A7"/>
    <w:rsid w:val="004D6A80"/>
    <w:rsid w:val="004D6DF9"/>
    <w:rsid w:val="004D6F26"/>
    <w:rsid w:val="004D7328"/>
    <w:rsid w:val="004D73FB"/>
    <w:rsid w:val="004D744B"/>
    <w:rsid w:val="004D7957"/>
    <w:rsid w:val="004D7ACE"/>
    <w:rsid w:val="004E0051"/>
    <w:rsid w:val="004E01A6"/>
    <w:rsid w:val="004E0B00"/>
    <w:rsid w:val="004E10CF"/>
    <w:rsid w:val="004E126F"/>
    <w:rsid w:val="004E1358"/>
    <w:rsid w:val="004E175E"/>
    <w:rsid w:val="004E185A"/>
    <w:rsid w:val="004E1A66"/>
    <w:rsid w:val="004E1B51"/>
    <w:rsid w:val="004E1F56"/>
    <w:rsid w:val="004E24B8"/>
    <w:rsid w:val="004E2B33"/>
    <w:rsid w:val="004E3177"/>
    <w:rsid w:val="004E394D"/>
    <w:rsid w:val="004E41CE"/>
    <w:rsid w:val="004E4213"/>
    <w:rsid w:val="004E4781"/>
    <w:rsid w:val="004E4A6C"/>
    <w:rsid w:val="004E5893"/>
    <w:rsid w:val="004E637D"/>
    <w:rsid w:val="004E6691"/>
    <w:rsid w:val="004E6724"/>
    <w:rsid w:val="004E6F95"/>
    <w:rsid w:val="004E6FA4"/>
    <w:rsid w:val="004E6FAB"/>
    <w:rsid w:val="004E7023"/>
    <w:rsid w:val="004E767B"/>
    <w:rsid w:val="004E7806"/>
    <w:rsid w:val="004E7AEF"/>
    <w:rsid w:val="004E7B62"/>
    <w:rsid w:val="004F008D"/>
    <w:rsid w:val="004F018F"/>
    <w:rsid w:val="004F0553"/>
    <w:rsid w:val="004F0608"/>
    <w:rsid w:val="004F0826"/>
    <w:rsid w:val="004F09E2"/>
    <w:rsid w:val="004F0AF4"/>
    <w:rsid w:val="004F0BE5"/>
    <w:rsid w:val="004F0E0F"/>
    <w:rsid w:val="004F0EC8"/>
    <w:rsid w:val="004F17C6"/>
    <w:rsid w:val="004F19D6"/>
    <w:rsid w:val="004F1AED"/>
    <w:rsid w:val="004F1C70"/>
    <w:rsid w:val="004F1DE1"/>
    <w:rsid w:val="004F2153"/>
    <w:rsid w:val="004F22DF"/>
    <w:rsid w:val="004F2570"/>
    <w:rsid w:val="004F29FC"/>
    <w:rsid w:val="004F33C4"/>
    <w:rsid w:val="004F3737"/>
    <w:rsid w:val="004F3ADC"/>
    <w:rsid w:val="004F3B7F"/>
    <w:rsid w:val="004F3BBA"/>
    <w:rsid w:val="004F3CB0"/>
    <w:rsid w:val="004F3CB2"/>
    <w:rsid w:val="004F3D04"/>
    <w:rsid w:val="004F3FFE"/>
    <w:rsid w:val="004F4FB2"/>
    <w:rsid w:val="004F51C2"/>
    <w:rsid w:val="004F5260"/>
    <w:rsid w:val="004F555E"/>
    <w:rsid w:val="004F591D"/>
    <w:rsid w:val="004F5DAF"/>
    <w:rsid w:val="004F61E1"/>
    <w:rsid w:val="004F648C"/>
    <w:rsid w:val="004F6878"/>
    <w:rsid w:val="004F68DB"/>
    <w:rsid w:val="004F6AC7"/>
    <w:rsid w:val="004F6C46"/>
    <w:rsid w:val="004F706C"/>
    <w:rsid w:val="004F7095"/>
    <w:rsid w:val="004F7158"/>
    <w:rsid w:val="004F767A"/>
    <w:rsid w:val="004F77EC"/>
    <w:rsid w:val="004F78CF"/>
    <w:rsid w:val="004F79E8"/>
    <w:rsid w:val="004F7B85"/>
    <w:rsid w:val="005008E5"/>
    <w:rsid w:val="0050097B"/>
    <w:rsid w:val="005011BD"/>
    <w:rsid w:val="0050122A"/>
    <w:rsid w:val="00501451"/>
    <w:rsid w:val="00501482"/>
    <w:rsid w:val="005017E2"/>
    <w:rsid w:val="00501850"/>
    <w:rsid w:val="00501CAA"/>
    <w:rsid w:val="00501F55"/>
    <w:rsid w:val="005023BE"/>
    <w:rsid w:val="005029D3"/>
    <w:rsid w:val="00502C27"/>
    <w:rsid w:val="00502C84"/>
    <w:rsid w:val="00502D19"/>
    <w:rsid w:val="00502F6F"/>
    <w:rsid w:val="00503315"/>
    <w:rsid w:val="005035D7"/>
    <w:rsid w:val="00503987"/>
    <w:rsid w:val="00503BCC"/>
    <w:rsid w:val="00503F02"/>
    <w:rsid w:val="00504238"/>
    <w:rsid w:val="005042FD"/>
    <w:rsid w:val="00504723"/>
    <w:rsid w:val="00504F67"/>
    <w:rsid w:val="005053D5"/>
    <w:rsid w:val="00505643"/>
    <w:rsid w:val="00505DD3"/>
    <w:rsid w:val="00505EF3"/>
    <w:rsid w:val="0050602A"/>
    <w:rsid w:val="00506066"/>
    <w:rsid w:val="005060B7"/>
    <w:rsid w:val="005060CF"/>
    <w:rsid w:val="00506C69"/>
    <w:rsid w:val="00506EE5"/>
    <w:rsid w:val="0050721E"/>
    <w:rsid w:val="00507B84"/>
    <w:rsid w:val="005107E8"/>
    <w:rsid w:val="00510A92"/>
    <w:rsid w:val="00510B34"/>
    <w:rsid w:val="005118CC"/>
    <w:rsid w:val="00511B8D"/>
    <w:rsid w:val="005124BF"/>
    <w:rsid w:val="00512987"/>
    <w:rsid w:val="00512D4F"/>
    <w:rsid w:val="00512EA5"/>
    <w:rsid w:val="00513262"/>
    <w:rsid w:val="00513373"/>
    <w:rsid w:val="0051383C"/>
    <w:rsid w:val="00513EFC"/>
    <w:rsid w:val="005140A3"/>
    <w:rsid w:val="0051415C"/>
    <w:rsid w:val="00514969"/>
    <w:rsid w:val="00515AF8"/>
    <w:rsid w:val="00515CF1"/>
    <w:rsid w:val="00515D14"/>
    <w:rsid w:val="00516202"/>
    <w:rsid w:val="005162A8"/>
    <w:rsid w:val="00516453"/>
    <w:rsid w:val="005177D6"/>
    <w:rsid w:val="005179E5"/>
    <w:rsid w:val="00517C0B"/>
    <w:rsid w:val="00517C8E"/>
    <w:rsid w:val="00517EF6"/>
    <w:rsid w:val="00520000"/>
    <w:rsid w:val="005207E7"/>
    <w:rsid w:val="00520B6E"/>
    <w:rsid w:val="00520F94"/>
    <w:rsid w:val="00521148"/>
    <w:rsid w:val="00521587"/>
    <w:rsid w:val="00521765"/>
    <w:rsid w:val="005217A6"/>
    <w:rsid w:val="00521BC5"/>
    <w:rsid w:val="00521C3F"/>
    <w:rsid w:val="00521CA4"/>
    <w:rsid w:val="005220FB"/>
    <w:rsid w:val="005223D5"/>
    <w:rsid w:val="0052245E"/>
    <w:rsid w:val="005224FE"/>
    <w:rsid w:val="0052251E"/>
    <w:rsid w:val="005226F0"/>
    <w:rsid w:val="0052279F"/>
    <w:rsid w:val="00522971"/>
    <w:rsid w:val="00522C13"/>
    <w:rsid w:val="00522CFB"/>
    <w:rsid w:val="00522F75"/>
    <w:rsid w:val="00523479"/>
    <w:rsid w:val="005235F7"/>
    <w:rsid w:val="00523842"/>
    <w:rsid w:val="00523F1C"/>
    <w:rsid w:val="005243F6"/>
    <w:rsid w:val="00524985"/>
    <w:rsid w:val="0052515D"/>
    <w:rsid w:val="005258DA"/>
    <w:rsid w:val="00525CE1"/>
    <w:rsid w:val="00525E55"/>
    <w:rsid w:val="00526582"/>
    <w:rsid w:val="005265B9"/>
    <w:rsid w:val="00526671"/>
    <w:rsid w:val="00526A32"/>
    <w:rsid w:val="00526AA5"/>
    <w:rsid w:val="00526AC3"/>
    <w:rsid w:val="00526AD2"/>
    <w:rsid w:val="005272DB"/>
    <w:rsid w:val="005277C2"/>
    <w:rsid w:val="00527835"/>
    <w:rsid w:val="00527AC1"/>
    <w:rsid w:val="00527BF2"/>
    <w:rsid w:val="00527F54"/>
    <w:rsid w:val="00530F2E"/>
    <w:rsid w:val="00530FD0"/>
    <w:rsid w:val="00531165"/>
    <w:rsid w:val="005314E8"/>
    <w:rsid w:val="005316FB"/>
    <w:rsid w:val="005319BE"/>
    <w:rsid w:val="00531DE9"/>
    <w:rsid w:val="00532107"/>
    <w:rsid w:val="0053210D"/>
    <w:rsid w:val="005322B0"/>
    <w:rsid w:val="005324BC"/>
    <w:rsid w:val="00532A3B"/>
    <w:rsid w:val="00532A59"/>
    <w:rsid w:val="00533567"/>
    <w:rsid w:val="0053388A"/>
    <w:rsid w:val="00533C2E"/>
    <w:rsid w:val="0053413C"/>
    <w:rsid w:val="00534652"/>
    <w:rsid w:val="0053498A"/>
    <w:rsid w:val="00535085"/>
    <w:rsid w:val="005352FB"/>
    <w:rsid w:val="005355EE"/>
    <w:rsid w:val="005358D1"/>
    <w:rsid w:val="00535CD7"/>
    <w:rsid w:val="005365B6"/>
    <w:rsid w:val="00536C26"/>
    <w:rsid w:val="005372AD"/>
    <w:rsid w:val="00537331"/>
    <w:rsid w:val="00537AE5"/>
    <w:rsid w:val="00537C3D"/>
    <w:rsid w:val="005404A4"/>
    <w:rsid w:val="005406FD"/>
    <w:rsid w:val="005407DA"/>
    <w:rsid w:val="00540B4E"/>
    <w:rsid w:val="00540BCA"/>
    <w:rsid w:val="00540FB3"/>
    <w:rsid w:val="00541010"/>
    <w:rsid w:val="005414F2"/>
    <w:rsid w:val="0054168C"/>
    <w:rsid w:val="00541834"/>
    <w:rsid w:val="005418E5"/>
    <w:rsid w:val="00542072"/>
    <w:rsid w:val="005428E5"/>
    <w:rsid w:val="00542BE7"/>
    <w:rsid w:val="00542F85"/>
    <w:rsid w:val="0054326E"/>
    <w:rsid w:val="00543327"/>
    <w:rsid w:val="005433D9"/>
    <w:rsid w:val="00543607"/>
    <w:rsid w:val="00543D2A"/>
    <w:rsid w:val="00543F7E"/>
    <w:rsid w:val="005440B4"/>
    <w:rsid w:val="005443BC"/>
    <w:rsid w:val="0054463D"/>
    <w:rsid w:val="0054480E"/>
    <w:rsid w:val="0054526C"/>
    <w:rsid w:val="0054531F"/>
    <w:rsid w:val="005454F4"/>
    <w:rsid w:val="005455D6"/>
    <w:rsid w:val="00545CCA"/>
    <w:rsid w:val="0054606A"/>
    <w:rsid w:val="00546098"/>
    <w:rsid w:val="00546271"/>
    <w:rsid w:val="005464D1"/>
    <w:rsid w:val="005465F5"/>
    <w:rsid w:val="00546720"/>
    <w:rsid w:val="00546A2D"/>
    <w:rsid w:val="00546C02"/>
    <w:rsid w:val="00546DBE"/>
    <w:rsid w:val="00546DCE"/>
    <w:rsid w:val="005471D4"/>
    <w:rsid w:val="00547544"/>
    <w:rsid w:val="005475D5"/>
    <w:rsid w:val="00547DE5"/>
    <w:rsid w:val="00547F5F"/>
    <w:rsid w:val="005500BD"/>
    <w:rsid w:val="005503A6"/>
    <w:rsid w:val="0055070E"/>
    <w:rsid w:val="00551144"/>
    <w:rsid w:val="00551245"/>
    <w:rsid w:val="00551372"/>
    <w:rsid w:val="0055157B"/>
    <w:rsid w:val="0055160A"/>
    <w:rsid w:val="005520A4"/>
    <w:rsid w:val="005525A8"/>
    <w:rsid w:val="0055321B"/>
    <w:rsid w:val="005532A5"/>
    <w:rsid w:val="00553385"/>
    <w:rsid w:val="00553471"/>
    <w:rsid w:val="00553852"/>
    <w:rsid w:val="0055388F"/>
    <w:rsid w:val="005539AE"/>
    <w:rsid w:val="00553A64"/>
    <w:rsid w:val="00553AD1"/>
    <w:rsid w:val="005540C3"/>
    <w:rsid w:val="00554582"/>
    <w:rsid w:val="0055493E"/>
    <w:rsid w:val="00554CB2"/>
    <w:rsid w:val="00554D50"/>
    <w:rsid w:val="005552F4"/>
    <w:rsid w:val="005557F3"/>
    <w:rsid w:val="005559DA"/>
    <w:rsid w:val="00555ED9"/>
    <w:rsid w:val="00555F5C"/>
    <w:rsid w:val="00556139"/>
    <w:rsid w:val="0055621C"/>
    <w:rsid w:val="0055625F"/>
    <w:rsid w:val="005564A4"/>
    <w:rsid w:val="00556B4B"/>
    <w:rsid w:val="00556EFE"/>
    <w:rsid w:val="00557586"/>
    <w:rsid w:val="00557DCC"/>
    <w:rsid w:val="00557EBA"/>
    <w:rsid w:val="005600E4"/>
    <w:rsid w:val="005602BC"/>
    <w:rsid w:val="00560A05"/>
    <w:rsid w:val="00560ADB"/>
    <w:rsid w:val="00560C88"/>
    <w:rsid w:val="00560D50"/>
    <w:rsid w:val="00560F17"/>
    <w:rsid w:val="005615D0"/>
    <w:rsid w:val="005615D6"/>
    <w:rsid w:val="00561BD4"/>
    <w:rsid w:val="0056202A"/>
    <w:rsid w:val="005620F5"/>
    <w:rsid w:val="00562123"/>
    <w:rsid w:val="005621CA"/>
    <w:rsid w:val="00562BB2"/>
    <w:rsid w:val="00562CAD"/>
    <w:rsid w:val="00562CDE"/>
    <w:rsid w:val="00562E92"/>
    <w:rsid w:val="005631DD"/>
    <w:rsid w:val="0056354B"/>
    <w:rsid w:val="00563719"/>
    <w:rsid w:val="00563852"/>
    <w:rsid w:val="0056386F"/>
    <w:rsid w:val="00563AD9"/>
    <w:rsid w:val="00563B1B"/>
    <w:rsid w:val="00563B9E"/>
    <w:rsid w:val="00563F8E"/>
    <w:rsid w:val="00564236"/>
    <w:rsid w:val="00564320"/>
    <w:rsid w:val="005647F5"/>
    <w:rsid w:val="00564CD5"/>
    <w:rsid w:val="00564D12"/>
    <w:rsid w:val="00564EBB"/>
    <w:rsid w:val="005656FB"/>
    <w:rsid w:val="005657E1"/>
    <w:rsid w:val="005659AF"/>
    <w:rsid w:val="00565C80"/>
    <w:rsid w:val="00565CF3"/>
    <w:rsid w:val="00565D56"/>
    <w:rsid w:val="00566390"/>
    <w:rsid w:val="00566AAB"/>
    <w:rsid w:val="0056712B"/>
    <w:rsid w:val="005676EF"/>
    <w:rsid w:val="005677C9"/>
    <w:rsid w:val="0056780B"/>
    <w:rsid w:val="0057003B"/>
    <w:rsid w:val="0057021F"/>
    <w:rsid w:val="005703A9"/>
    <w:rsid w:val="005703AE"/>
    <w:rsid w:val="005704E0"/>
    <w:rsid w:val="005705B3"/>
    <w:rsid w:val="00570891"/>
    <w:rsid w:val="00570ED7"/>
    <w:rsid w:val="0057143F"/>
    <w:rsid w:val="00571788"/>
    <w:rsid w:val="00571A00"/>
    <w:rsid w:val="00571E3E"/>
    <w:rsid w:val="00571FBB"/>
    <w:rsid w:val="00572365"/>
    <w:rsid w:val="005725FE"/>
    <w:rsid w:val="00572888"/>
    <w:rsid w:val="00572E6F"/>
    <w:rsid w:val="005730E1"/>
    <w:rsid w:val="005747BF"/>
    <w:rsid w:val="005748F7"/>
    <w:rsid w:val="00574917"/>
    <w:rsid w:val="00574E10"/>
    <w:rsid w:val="00574F83"/>
    <w:rsid w:val="00575903"/>
    <w:rsid w:val="00575A07"/>
    <w:rsid w:val="00575ECB"/>
    <w:rsid w:val="00576399"/>
    <w:rsid w:val="0057665B"/>
    <w:rsid w:val="005768BF"/>
    <w:rsid w:val="00576925"/>
    <w:rsid w:val="00576DD8"/>
    <w:rsid w:val="00577699"/>
    <w:rsid w:val="00577772"/>
    <w:rsid w:val="00577897"/>
    <w:rsid w:val="00577AB0"/>
    <w:rsid w:val="00580018"/>
    <w:rsid w:val="0058075B"/>
    <w:rsid w:val="00580FD3"/>
    <w:rsid w:val="00581019"/>
    <w:rsid w:val="005812CD"/>
    <w:rsid w:val="00581307"/>
    <w:rsid w:val="005820CC"/>
    <w:rsid w:val="005825BD"/>
    <w:rsid w:val="005826C7"/>
    <w:rsid w:val="00582FB6"/>
    <w:rsid w:val="0058300D"/>
    <w:rsid w:val="00583061"/>
    <w:rsid w:val="005838FF"/>
    <w:rsid w:val="0058403C"/>
    <w:rsid w:val="005842C4"/>
    <w:rsid w:val="005847C3"/>
    <w:rsid w:val="005848E1"/>
    <w:rsid w:val="0058493C"/>
    <w:rsid w:val="00584C56"/>
    <w:rsid w:val="00584C92"/>
    <w:rsid w:val="0058500E"/>
    <w:rsid w:val="00585471"/>
    <w:rsid w:val="00585A75"/>
    <w:rsid w:val="00585AE1"/>
    <w:rsid w:val="00585B22"/>
    <w:rsid w:val="00585B3A"/>
    <w:rsid w:val="00585CBC"/>
    <w:rsid w:val="005861DF"/>
    <w:rsid w:val="005862CD"/>
    <w:rsid w:val="00586441"/>
    <w:rsid w:val="00586751"/>
    <w:rsid w:val="0058677F"/>
    <w:rsid w:val="005867B7"/>
    <w:rsid w:val="005868FA"/>
    <w:rsid w:val="0058699F"/>
    <w:rsid w:val="00586C5E"/>
    <w:rsid w:val="005873B0"/>
    <w:rsid w:val="005878A2"/>
    <w:rsid w:val="00587C35"/>
    <w:rsid w:val="00587D12"/>
    <w:rsid w:val="0059017E"/>
    <w:rsid w:val="00590528"/>
    <w:rsid w:val="00590CA2"/>
    <w:rsid w:val="00590DA0"/>
    <w:rsid w:val="005914E1"/>
    <w:rsid w:val="005918DA"/>
    <w:rsid w:val="00591EB1"/>
    <w:rsid w:val="00591F33"/>
    <w:rsid w:val="00592237"/>
    <w:rsid w:val="00592A5D"/>
    <w:rsid w:val="00592C3B"/>
    <w:rsid w:val="00593032"/>
    <w:rsid w:val="005939D5"/>
    <w:rsid w:val="00593F5F"/>
    <w:rsid w:val="00594489"/>
    <w:rsid w:val="00594CDC"/>
    <w:rsid w:val="00594EDE"/>
    <w:rsid w:val="005958FE"/>
    <w:rsid w:val="00595B7E"/>
    <w:rsid w:val="00595C4D"/>
    <w:rsid w:val="005963E7"/>
    <w:rsid w:val="0059645C"/>
    <w:rsid w:val="00596575"/>
    <w:rsid w:val="00596B01"/>
    <w:rsid w:val="00596CD9"/>
    <w:rsid w:val="00597253"/>
    <w:rsid w:val="00597439"/>
    <w:rsid w:val="00597755"/>
    <w:rsid w:val="00597F4A"/>
    <w:rsid w:val="005A01AC"/>
    <w:rsid w:val="005A0302"/>
    <w:rsid w:val="005A038D"/>
    <w:rsid w:val="005A042A"/>
    <w:rsid w:val="005A0757"/>
    <w:rsid w:val="005A0F80"/>
    <w:rsid w:val="005A1534"/>
    <w:rsid w:val="005A1DBA"/>
    <w:rsid w:val="005A1EE1"/>
    <w:rsid w:val="005A23CB"/>
    <w:rsid w:val="005A2492"/>
    <w:rsid w:val="005A2551"/>
    <w:rsid w:val="005A3089"/>
    <w:rsid w:val="005A321B"/>
    <w:rsid w:val="005A3D3E"/>
    <w:rsid w:val="005A3DB3"/>
    <w:rsid w:val="005A3F76"/>
    <w:rsid w:val="005A424C"/>
    <w:rsid w:val="005A448F"/>
    <w:rsid w:val="005A44B2"/>
    <w:rsid w:val="005A44E6"/>
    <w:rsid w:val="005A46AE"/>
    <w:rsid w:val="005A4864"/>
    <w:rsid w:val="005A4A5C"/>
    <w:rsid w:val="005A5258"/>
    <w:rsid w:val="005A52F6"/>
    <w:rsid w:val="005A53AF"/>
    <w:rsid w:val="005A548A"/>
    <w:rsid w:val="005A55E8"/>
    <w:rsid w:val="005A61F9"/>
    <w:rsid w:val="005A6AFA"/>
    <w:rsid w:val="005A6C8A"/>
    <w:rsid w:val="005A6F3E"/>
    <w:rsid w:val="005A6FD1"/>
    <w:rsid w:val="005A7288"/>
    <w:rsid w:val="005A73D1"/>
    <w:rsid w:val="005A7520"/>
    <w:rsid w:val="005A778D"/>
    <w:rsid w:val="005A7875"/>
    <w:rsid w:val="005A79F6"/>
    <w:rsid w:val="005A7F31"/>
    <w:rsid w:val="005A7FE7"/>
    <w:rsid w:val="005B0276"/>
    <w:rsid w:val="005B0343"/>
    <w:rsid w:val="005B03A0"/>
    <w:rsid w:val="005B068D"/>
    <w:rsid w:val="005B06DF"/>
    <w:rsid w:val="005B096F"/>
    <w:rsid w:val="005B19F7"/>
    <w:rsid w:val="005B2084"/>
    <w:rsid w:val="005B2154"/>
    <w:rsid w:val="005B220F"/>
    <w:rsid w:val="005B2A03"/>
    <w:rsid w:val="005B2FCC"/>
    <w:rsid w:val="005B362F"/>
    <w:rsid w:val="005B394D"/>
    <w:rsid w:val="005B3D15"/>
    <w:rsid w:val="005B46CE"/>
    <w:rsid w:val="005B4DF7"/>
    <w:rsid w:val="005B51E6"/>
    <w:rsid w:val="005B51EE"/>
    <w:rsid w:val="005B5AD8"/>
    <w:rsid w:val="005B614E"/>
    <w:rsid w:val="005B6895"/>
    <w:rsid w:val="005B6941"/>
    <w:rsid w:val="005B6C3B"/>
    <w:rsid w:val="005B70B9"/>
    <w:rsid w:val="005B7212"/>
    <w:rsid w:val="005B7408"/>
    <w:rsid w:val="005B7816"/>
    <w:rsid w:val="005B7819"/>
    <w:rsid w:val="005B7BDF"/>
    <w:rsid w:val="005B7C16"/>
    <w:rsid w:val="005B7F5F"/>
    <w:rsid w:val="005C0301"/>
    <w:rsid w:val="005C07A0"/>
    <w:rsid w:val="005C0AD9"/>
    <w:rsid w:val="005C0D27"/>
    <w:rsid w:val="005C0EFC"/>
    <w:rsid w:val="005C1215"/>
    <w:rsid w:val="005C1D6A"/>
    <w:rsid w:val="005C1FF1"/>
    <w:rsid w:val="005C2036"/>
    <w:rsid w:val="005C24F1"/>
    <w:rsid w:val="005C251A"/>
    <w:rsid w:val="005C2585"/>
    <w:rsid w:val="005C2E68"/>
    <w:rsid w:val="005C30E5"/>
    <w:rsid w:val="005C31D6"/>
    <w:rsid w:val="005C36E2"/>
    <w:rsid w:val="005C39F7"/>
    <w:rsid w:val="005C3D51"/>
    <w:rsid w:val="005C3E72"/>
    <w:rsid w:val="005C3F14"/>
    <w:rsid w:val="005C447F"/>
    <w:rsid w:val="005C45ED"/>
    <w:rsid w:val="005C48E7"/>
    <w:rsid w:val="005C49FA"/>
    <w:rsid w:val="005C4D61"/>
    <w:rsid w:val="005C51B3"/>
    <w:rsid w:val="005C5208"/>
    <w:rsid w:val="005C5289"/>
    <w:rsid w:val="005C5DD8"/>
    <w:rsid w:val="005C5EB4"/>
    <w:rsid w:val="005C6AEF"/>
    <w:rsid w:val="005C7017"/>
    <w:rsid w:val="005C7116"/>
    <w:rsid w:val="005C7182"/>
    <w:rsid w:val="005C7352"/>
    <w:rsid w:val="005C73FB"/>
    <w:rsid w:val="005C73FC"/>
    <w:rsid w:val="005C75F5"/>
    <w:rsid w:val="005D0761"/>
    <w:rsid w:val="005D0BB9"/>
    <w:rsid w:val="005D0DF5"/>
    <w:rsid w:val="005D0F3D"/>
    <w:rsid w:val="005D1211"/>
    <w:rsid w:val="005D1699"/>
    <w:rsid w:val="005D188E"/>
    <w:rsid w:val="005D189E"/>
    <w:rsid w:val="005D1CCB"/>
    <w:rsid w:val="005D2326"/>
    <w:rsid w:val="005D2370"/>
    <w:rsid w:val="005D24E5"/>
    <w:rsid w:val="005D25C3"/>
    <w:rsid w:val="005D2882"/>
    <w:rsid w:val="005D2AE7"/>
    <w:rsid w:val="005D2E17"/>
    <w:rsid w:val="005D2E86"/>
    <w:rsid w:val="005D2FE8"/>
    <w:rsid w:val="005D382C"/>
    <w:rsid w:val="005D386C"/>
    <w:rsid w:val="005D3A49"/>
    <w:rsid w:val="005D3C7E"/>
    <w:rsid w:val="005D3D7E"/>
    <w:rsid w:val="005D3DAF"/>
    <w:rsid w:val="005D3FBB"/>
    <w:rsid w:val="005D415B"/>
    <w:rsid w:val="005D4495"/>
    <w:rsid w:val="005D47B1"/>
    <w:rsid w:val="005D5EF3"/>
    <w:rsid w:val="005D5F3D"/>
    <w:rsid w:val="005D634F"/>
    <w:rsid w:val="005D6905"/>
    <w:rsid w:val="005D6A6A"/>
    <w:rsid w:val="005D6FB0"/>
    <w:rsid w:val="005D713F"/>
    <w:rsid w:val="005D7628"/>
    <w:rsid w:val="005D7BA2"/>
    <w:rsid w:val="005D7BB2"/>
    <w:rsid w:val="005D7D1E"/>
    <w:rsid w:val="005D7E2F"/>
    <w:rsid w:val="005E00F9"/>
    <w:rsid w:val="005E022D"/>
    <w:rsid w:val="005E053D"/>
    <w:rsid w:val="005E077D"/>
    <w:rsid w:val="005E12BE"/>
    <w:rsid w:val="005E1698"/>
    <w:rsid w:val="005E1B4D"/>
    <w:rsid w:val="005E22C1"/>
    <w:rsid w:val="005E22C2"/>
    <w:rsid w:val="005E2699"/>
    <w:rsid w:val="005E2777"/>
    <w:rsid w:val="005E29E9"/>
    <w:rsid w:val="005E2FD5"/>
    <w:rsid w:val="005E3652"/>
    <w:rsid w:val="005E370B"/>
    <w:rsid w:val="005E413B"/>
    <w:rsid w:val="005E4809"/>
    <w:rsid w:val="005E4B24"/>
    <w:rsid w:val="005E4E58"/>
    <w:rsid w:val="005E4FA3"/>
    <w:rsid w:val="005E514E"/>
    <w:rsid w:val="005E599D"/>
    <w:rsid w:val="005E64F9"/>
    <w:rsid w:val="005E6553"/>
    <w:rsid w:val="005E6BBC"/>
    <w:rsid w:val="005E6C83"/>
    <w:rsid w:val="005E6DAF"/>
    <w:rsid w:val="005E733F"/>
    <w:rsid w:val="005E753E"/>
    <w:rsid w:val="005E7669"/>
    <w:rsid w:val="005E7AFE"/>
    <w:rsid w:val="005F01FD"/>
    <w:rsid w:val="005F10C0"/>
    <w:rsid w:val="005F1228"/>
    <w:rsid w:val="005F1738"/>
    <w:rsid w:val="005F17AA"/>
    <w:rsid w:val="005F1B97"/>
    <w:rsid w:val="005F20D1"/>
    <w:rsid w:val="005F26C2"/>
    <w:rsid w:val="005F2B21"/>
    <w:rsid w:val="005F2BFB"/>
    <w:rsid w:val="005F3791"/>
    <w:rsid w:val="005F3BB0"/>
    <w:rsid w:val="005F41B3"/>
    <w:rsid w:val="005F5064"/>
    <w:rsid w:val="005F508F"/>
    <w:rsid w:val="005F5441"/>
    <w:rsid w:val="005F6695"/>
    <w:rsid w:val="005F6C3C"/>
    <w:rsid w:val="005F7005"/>
    <w:rsid w:val="005F711D"/>
    <w:rsid w:val="005F77DC"/>
    <w:rsid w:val="00600061"/>
    <w:rsid w:val="00600650"/>
    <w:rsid w:val="00600851"/>
    <w:rsid w:val="00600C4E"/>
    <w:rsid w:val="0060117B"/>
    <w:rsid w:val="006013FC"/>
    <w:rsid w:val="00601445"/>
    <w:rsid w:val="0060154D"/>
    <w:rsid w:val="00601B1B"/>
    <w:rsid w:val="00601D54"/>
    <w:rsid w:val="006035D9"/>
    <w:rsid w:val="00603B43"/>
    <w:rsid w:val="00603C75"/>
    <w:rsid w:val="00603E72"/>
    <w:rsid w:val="00604301"/>
    <w:rsid w:val="00604571"/>
    <w:rsid w:val="00604EBE"/>
    <w:rsid w:val="00605012"/>
    <w:rsid w:val="006052A2"/>
    <w:rsid w:val="006053E0"/>
    <w:rsid w:val="00605478"/>
    <w:rsid w:val="00605802"/>
    <w:rsid w:val="006058AA"/>
    <w:rsid w:val="00605D0F"/>
    <w:rsid w:val="0060663D"/>
    <w:rsid w:val="0060666E"/>
    <w:rsid w:val="00606B55"/>
    <w:rsid w:val="00606D8B"/>
    <w:rsid w:val="00606E62"/>
    <w:rsid w:val="006071B6"/>
    <w:rsid w:val="006073DB"/>
    <w:rsid w:val="00607595"/>
    <w:rsid w:val="00607723"/>
    <w:rsid w:val="00607CBC"/>
    <w:rsid w:val="0061002C"/>
    <w:rsid w:val="006103E7"/>
    <w:rsid w:val="006107A1"/>
    <w:rsid w:val="00610865"/>
    <w:rsid w:val="00610C35"/>
    <w:rsid w:val="00610C64"/>
    <w:rsid w:val="00610CEF"/>
    <w:rsid w:val="0061104E"/>
    <w:rsid w:val="006112DC"/>
    <w:rsid w:val="0061165C"/>
    <w:rsid w:val="00611687"/>
    <w:rsid w:val="00611A9D"/>
    <w:rsid w:val="0061217C"/>
    <w:rsid w:val="006127A3"/>
    <w:rsid w:val="0061286E"/>
    <w:rsid w:val="00612979"/>
    <w:rsid w:val="006135E2"/>
    <w:rsid w:val="00614586"/>
    <w:rsid w:val="00614A84"/>
    <w:rsid w:val="00614F19"/>
    <w:rsid w:val="00615082"/>
    <w:rsid w:val="006153B4"/>
    <w:rsid w:val="0061570D"/>
    <w:rsid w:val="006161EF"/>
    <w:rsid w:val="00616EBA"/>
    <w:rsid w:val="006175D9"/>
    <w:rsid w:val="00617772"/>
    <w:rsid w:val="006178E8"/>
    <w:rsid w:val="00617B33"/>
    <w:rsid w:val="006204CC"/>
    <w:rsid w:val="006206B9"/>
    <w:rsid w:val="00620A59"/>
    <w:rsid w:val="00620CEF"/>
    <w:rsid w:val="00621A74"/>
    <w:rsid w:val="006220C6"/>
    <w:rsid w:val="006228A2"/>
    <w:rsid w:val="006230FC"/>
    <w:rsid w:val="0062346F"/>
    <w:rsid w:val="006239C6"/>
    <w:rsid w:val="00623A10"/>
    <w:rsid w:val="00623EE9"/>
    <w:rsid w:val="00623FAC"/>
    <w:rsid w:val="00623FB2"/>
    <w:rsid w:val="0062428A"/>
    <w:rsid w:val="00624789"/>
    <w:rsid w:val="006253C0"/>
    <w:rsid w:val="00625426"/>
    <w:rsid w:val="006257DB"/>
    <w:rsid w:val="006258B9"/>
    <w:rsid w:val="00625997"/>
    <w:rsid w:val="00625F8A"/>
    <w:rsid w:val="00626532"/>
    <w:rsid w:val="00626A5E"/>
    <w:rsid w:val="00626B07"/>
    <w:rsid w:val="0062793C"/>
    <w:rsid w:val="00627C7D"/>
    <w:rsid w:val="00627F5C"/>
    <w:rsid w:val="006300CD"/>
    <w:rsid w:val="0063083E"/>
    <w:rsid w:val="006310CE"/>
    <w:rsid w:val="0063126B"/>
    <w:rsid w:val="00631EDF"/>
    <w:rsid w:val="00632312"/>
    <w:rsid w:val="00632333"/>
    <w:rsid w:val="006324A0"/>
    <w:rsid w:val="00632681"/>
    <w:rsid w:val="00632B99"/>
    <w:rsid w:val="00632E0F"/>
    <w:rsid w:val="00632EF1"/>
    <w:rsid w:val="00633ED3"/>
    <w:rsid w:val="00633F42"/>
    <w:rsid w:val="00634173"/>
    <w:rsid w:val="006347B7"/>
    <w:rsid w:val="00635754"/>
    <w:rsid w:val="00635C97"/>
    <w:rsid w:val="00635D2B"/>
    <w:rsid w:val="00635EE1"/>
    <w:rsid w:val="006362E0"/>
    <w:rsid w:val="00636673"/>
    <w:rsid w:val="006368D4"/>
    <w:rsid w:val="00636CBC"/>
    <w:rsid w:val="00637122"/>
    <w:rsid w:val="00637559"/>
    <w:rsid w:val="00637900"/>
    <w:rsid w:val="00637F4D"/>
    <w:rsid w:val="00637F75"/>
    <w:rsid w:val="0064036C"/>
    <w:rsid w:val="00640562"/>
    <w:rsid w:val="00640626"/>
    <w:rsid w:val="00640698"/>
    <w:rsid w:val="006410F1"/>
    <w:rsid w:val="006412BC"/>
    <w:rsid w:val="006412F2"/>
    <w:rsid w:val="006414D7"/>
    <w:rsid w:val="0064198B"/>
    <w:rsid w:val="00641B15"/>
    <w:rsid w:val="00641D74"/>
    <w:rsid w:val="0064227F"/>
    <w:rsid w:val="00642369"/>
    <w:rsid w:val="00642819"/>
    <w:rsid w:val="006428AD"/>
    <w:rsid w:val="00642EBF"/>
    <w:rsid w:val="00643015"/>
    <w:rsid w:val="00643522"/>
    <w:rsid w:val="0064388F"/>
    <w:rsid w:val="00643D44"/>
    <w:rsid w:val="00643ED8"/>
    <w:rsid w:val="00644900"/>
    <w:rsid w:val="00644AA8"/>
    <w:rsid w:val="00644CE1"/>
    <w:rsid w:val="00644D73"/>
    <w:rsid w:val="00644EC7"/>
    <w:rsid w:val="00645AB9"/>
    <w:rsid w:val="00645D63"/>
    <w:rsid w:val="00646048"/>
    <w:rsid w:val="006466DA"/>
    <w:rsid w:val="0064681C"/>
    <w:rsid w:val="006469C4"/>
    <w:rsid w:val="00646DC7"/>
    <w:rsid w:val="00647323"/>
    <w:rsid w:val="006474CF"/>
    <w:rsid w:val="0064766A"/>
    <w:rsid w:val="006478A7"/>
    <w:rsid w:val="00647EBA"/>
    <w:rsid w:val="00647EF6"/>
    <w:rsid w:val="0065049E"/>
    <w:rsid w:val="00650661"/>
    <w:rsid w:val="00651208"/>
    <w:rsid w:val="006513C8"/>
    <w:rsid w:val="00651821"/>
    <w:rsid w:val="00651E3B"/>
    <w:rsid w:val="00651ED6"/>
    <w:rsid w:val="00651F72"/>
    <w:rsid w:val="006521AE"/>
    <w:rsid w:val="0065235F"/>
    <w:rsid w:val="00652759"/>
    <w:rsid w:val="00652972"/>
    <w:rsid w:val="00652979"/>
    <w:rsid w:val="00652BAB"/>
    <w:rsid w:val="00652F0E"/>
    <w:rsid w:val="0065326A"/>
    <w:rsid w:val="0065351A"/>
    <w:rsid w:val="00653EB5"/>
    <w:rsid w:val="0065405B"/>
    <w:rsid w:val="00654064"/>
    <w:rsid w:val="00654198"/>
    <w:rsid w:val="0065444C"/>
    <w:rsid w:val="006546C1"/>
    <w:rsid w:val="006547CD"/>
    <w:rsid w:val="00654AA3"/>
    <w:rsid w:val="00654CF2"/>
    <w:rsid w:val="00654D5F"/>
    <w:rsid w:val="00654D6A"/>
    <w:rsid w:val="00654E1A"/>
    <w:rsid w:val="00654F5E"/>
    <w:rsid w:val="00654FA8"/>
    <w:rsid w:val="00655047"/>
    <w:rsid w:val="006552DA"/>
    <w:rsid w:val="006553D3"/>
    <w:rsid w:val="00655628"/>
    <w:rsid w:val="0065581A"/>
    <w:rsid w:val="00655D1C"/>
    <w:rsid w:val="006560F8"/>
    <w:rsid w:val="006561B2"/>
    <w:rsid w:val="006564DC"/>
    <w:rsid w:val="006564FE"/>
    <w:rsid w:val="00657011"/>
    <w:rsid w:val="00657170"/>
    <w:rsid w:val="0065768A"/>
    <w:rsid w:val="00657868"/>
    <w:rsid w:val="0065792D"/>
    <w:rsid w:val="00657F4F"/>
    <w:rsid w:val="00660298"/>
    <w:rsid w:val="00660DFB"/>
    <w:rsid w:val="00660F56"/>
    <w:rsid w:val="0066120F"/>
    <w:rsid w:val="0066131A"/>
    <w:rsid w:val="006613C6"/>
    <w:rsid w:val="006618DA"/>
    <w:rsid w:val="0066230E"/>
    <w:rsid w:val="0066245D"/>
    <w:rsid w:val="006626CF"/>
    <w:rsid w:val="0066283B"/>
    <w:rsid w:val="00662C4E"/>
    <w:rsid w:val="006632E0"/>
    <w:rsid w:val="006635D9"/>
    <w:rsid w:val="00663777"/>
    <w:rsid w:val="00663DDC"/>
    <w:rsid w:val="00663ED0"/>
    <w:rsid w:val="006641AA"/>
    <w:rsid w:val="006646C9"/>
    <w:rsid w:val="00664FDF"/>
    <w:rsid w:val="006653D3"/>
    <w:rsid w:val="006654C8"/>
    <w:rsid w:val="0066579F"/>
    <w:rsid w:val="00665BAA"/>
    <w:rsid w:val="00665BEB"/>
    <w:rsid w:val="00666407"/>
    <w:rsid w:val="00666505"/>
    <w:rsid w:val="0066692A"/>
    <w:rsid w:val="00666AA7"/>
    <w:rsid w:val="00666B64"/>
    <w:rsid w:val="0066707B"/>
    <w:rsid w:val="0066713E"/>
    <w:rsid w:val="00667331"/>
    <w:rsid w:val="006673CC"/>
    <w:rsid w:val="00667FC6"/>
    <w:rsid w:val="0067027C"/>
    <w:rsid w:val="00670355"/>
    <w:rsid w:val="006704D7"/>
    <w:rsid w:val="00670F60"/>
    <w:rsid w:val="00671171"/>
    <w:rsid w:val="00671916"/>
    <w:rsid w:val="00671C5A"/>
    <w:rsid w:val="00671D8E"/>
    <w:rsid w:val="00671EFB"/>
    <w:rsid w:val="006726B4"/>
    <w:rsid w:val="00672792"/>
    <w:rsid w:val="00672DA3"/>
    <w:rsid w:val="00672DDC"/>
    <w:rsid w:val="006735AF"/>
    <w:rsid w:val="00673706"/>
    <w:rsid w:val="00673809"/>
    <w:rsid w:val="00673F14"/>
    <w:rsid w:val="00674239"/>
    <w:rsid w:val="00674244"/>
    <w:rsid w:val="006744EA"/>
    <w:rsid w:val="00674B0F"/>
    <w:rsid w:val="00674C82"/>
    <w:rsid w:val="00674D50"/>
    <w:rsid w:val="00675129"/>
    <w:rsid w:val="006752B4"/>
    <w:rsid w:val="00675916"/>
    <w:rsid w:val="00675988"/>
    <w:rsid w:val="00675DFE"/>
    <w:rsid w:val="0067641B"/>
    <w:rsid w:val="00676A57"/>
    <w:rsid w:val="0067754B"/>
    <w:rsid w:val="00677BF6"/>
    <w:rsid w:val="00680066"/>
    <w:rsid w:val="0068098A"/>
    <w:rsid w:val="0068125D"/>
    <w:rsid w:val="00681485"/>
    <w:rsid w:val="006815FA"/>
    <w:rsid w:val="006816A7"/>
    <w:rsid w:val="006816A9"/>
    <w:rsid w:val="006817DA"/>
    <w:rsid w:val="006817DB"/>
    <w:rsid w:val="0068192E"/>
    <w:rsid w:val="006819EE"/>
    <w:rsid w:val="00682258"/>
    <w:rsid w:val="006822C1"/>
    <w:rsid w:val="0068260C"/>
    <w:rsid w:val="00682634"/>
    <w:rsid w:val="0068264D"/>
    <w:rsid w:val="00682B09"/>
    <w:rsid w:val="006838A3"/>
    <w:rsid w:val="0068424B"/>
    <w:rsid w:val="00684383"/>
    <w:rsid w:val="0068451A"/>
    <w:rsid w:val="006848E8"/>
    <w:rsid w:val="00684C7D"/>
    <w:rsid w:val="00684D1C"/>
    <w:rsid w:val="00684E82"/>
    <w:rsid w:val="00685039"/>
    <w:rsid w:val="00685692"/>
    <w:rsid w:val="006856A0"/>
    <w:rsid w:val="00685784"/>
    <w:rsid w:val="006859FE"/>
    <w:rsid w:val="0068619F"/>
    <w:rsid w:val="0068647D"/>
    <w:rsid w:val="006867E3"/>
    <w:rsid w:val="00686AA1"/>
    <w:rsid w:val="00686C93"/>
    <w:rsid w:val="00686F88"/>
    <w:rsid w:val="006871EF"/>
    <w:rsid w:val="00687286"/>
    <w:rsid w:val="00687635"/>
    <w:rsid w:val="0069002F"/>
    <w:rsid w:val="00690680"/>
    <w:rsid w:val="00690C11"/>
    <w:rsid w:val="00690CB7"/>
    <w:rsid w:val="00690E4E"/>
    <w:rsid w:val="00690EE3"/>
    <w:rsid w:val="00690F60"/>
    <w:rsid w:val="006914E8"/>
    <w:rsid w:val="0069164D"/>
    <w:rsid w:val="00691AA1"/>
    <w:rsid w:val="0069210C"/>
    <w:rsid w:val="00692719"/>
    <w:rsid w:val="00692B3C"/>
    <w:rsid w:val="0069315F"/>
    <w:rsid w:val="00693578"/>
    <w:rsid w:val="00693649"/>
    <w:rsid w:val="006936FB"/>
    <w:rsid w:val="00693BF6"/>
    <w:rsid w:val="00693E39"/>
    <w:rsid w:val="00693F2F"/>
    <w:rsid w:val="006945C2"/>
    <w:rsid w:val="006945F1"/>
    <w:rsid w:val="00694711"/>
    <w:rsid w:val="006947B3"/>
    <w:rsid w:val="006956B7"/>
    <w:rsid w:val="00695A85"/>
    <w:rsid w:val="00695F01"/>
    <w:rsid w:val="0069647A"/>
    <w:rsid w:val="006965F2"/>
    <w:rsid w:val="006967BB"/>
    <w:rsid w:val="006967F6"/>
    <w:rsid w:val="0069691C"/>
    <w:rsid w:val="00696D2B"/>
    <w:rsid w:val="0069708D"/>
    <w:rsid w:val="0069757F"/>
    <w:rsid w:val="00697752"/>
    <w:rsid w:val="006978C3"/>
    <w:rsid w:val="006A02E6"/>
    <w:rsid w:val="006A030B"/>
    <w:rsid w:val="006A09E9"/>
    <w:rsid w:val="006A15F9"/>
    <w:rsid w:val="006A1C2C"/>
    <w:rsid w:val="006A1FD4"/>
    <w:rsid w:val="006A2665"/>
    <w:rsid w:val="006A28D7"/>
    <w:rsid w:val="006A2B95"/>
    <w:rsid w:val="006A379F"/>
    <w:rsid w:val="006A417B"/>
    <w:rsid w:val="006A4297"/>
    <w:rsid w:val="006A476B"/>
    <w:rsid w:val="006A4D8C"/>
    <w:rsid w:val="006A50DD"/>
    <w:rsid w:val="006A5421"/>
    <w:rsid w:val="006A5A9A"/>
    <w:rsid w:val="006A5CFB"/>
    <w:rsid w:val="006A5D8D"/>
    <w:rsid w:val="006A68A5"/>
    <w:rsid w:val="006A69AA"/>
    <w:rsid w:val="006A6D56"/>
    <w:rsid w:val="006A7022"/>
    <w:rsid w:val="006A7056"/>
    <w:rsid w:val="006A714E"/>
    <w:rsid w:val="006A7503"/>
    <w:rsid w:val="006A781B"/>
    <w:rsid w:val="006B0015"/>
    <w:rsid w:val="006B043A"/>
    <w:rsid w:val="006B0584"/>
    <w:rsid w:val="006B06E1"/>
    <w:rsid w:val="006B081A"/>
    <w:rsid w:val="006B102B"/>
    <w:rsid w:val="006B117B"/>
    <w:rsid w:val="006B157A"/>
    <w:rsid w:val="006B15E4"/>
    <w:rsid w:val="006B1774"/>
    <w:rsid w:val="006B17D0"/>
    <w:rsid w:val="006B1BB9"/>
    <w:rsid w:val="006B1BED"/>
    <w:rsid w:val="006B239D"/>
    <w:rsid w:val="006B2893"/>
    <w:rsid w:val="006B2B49"/>
    <w:rsid w:val="006B2C04"/>
    <w:rsid w:val="006B2C8B"/>
    <w:rsid w:val="006B2D83"/>
    <w:rsid w:val="006B346C"/>
    <w:rsid w:val="006B34E2"/>
    <w:rsid w:val="006B359C"/>
    <w:rsid w:val="006B3B9A"/>
    <w:rsid w:val="006B3F2D"/>
    <w:rsid w:val="006B4BA9"/>
    <w:rsid w:val="006B4D60"/>
    <w:rsid w:val="006B4F06"/>
    <w:rsid w:val="006B52E8"/>
    <w:rsid w:val="006B587A"/>
    <w:rsid w:val="006B5B26"/>
    <w:rsid w:val="006B5FB1"/>
    <w:rsid w:val="006B6E3C"/>
    <w:rsid w:val="006B7240"/>
    <w:rsid w:val="006B7987"/>
    <w:rsid w:val="006B7AF6"/>
    <w:rsid w:val="006B7B47"/>
    <w:rsid w:val="006B7B9E"/>
    <w:rsid w:val="006C0013"/>
    <w:rsid w:val="006C0227"/>
    <w:rsid w:val="006C0366"/>
    <w:rsid w:val="006C07B2"/>
    <w:rsid w:val="006C0D9F"/>
    <w:rsid w:val="006C0E85"/>
    <w:rsid w:val="006C0EA8"/>
    <w:rsid w:val="006C22AB"/>
    <w:rsid w:val="006C29E2"/>
    <w:rsid w:val="006C2B7B"/>
    <w:rsid w:val="006C2CF9"/>
    <w:rsid w:val="006C2FDD"/>
    <w:rsid w:val="006C3487"/>
    <w:rsid w:val="006C369E"/>
    <w:rsid w:val="006C3A6E"/>
    <w:rsid w:val="006C3F87"/>
    <w:rsid w:val="006C4596"/>
    <w:rsid w:val="006C4670"/>
    <w:rsid w:val="006C486C"/>
    <w:rsid w:val="006C4E73"/>
    <w:rsid w:val="006C5070"/>
    <w:rsid w:val="006C5141"/>
    <w:rsid w:val="006C5484"/>
    <w:rsid w:val="006C5854"/>
    <w:rsid w:val="006C5AF8"/>
    <w:rsid w:val="006C5F8B"/>
    <w:rsid w:val="006C62DC"/>
    <w:rsid w:val="006C632C"/>
    <w:rsid w:val="006C67B5"/>
    <w:rsid w:val="006C6945"/>
    <w:rsid w:val="006C6D44"/>
    <w:rsid w:val="006C7805"/>
    <w:rsid w:val="006C794D"/>
    <w:rsid w:val="006C79AC"/>
    <w:rsid w:val="006C7A3D"/>
    <w:rsid w:val="006C7C0D"/>
    <w:rsid w:val="006C7F87"/>
    <w:rsid w:val="006D0030"/>
    <w:rsid w:val="006D0AC5"/>
    <w:rsid w:val="006D0CD0"/>
    <w:rsid w:val="006D0FC4"/>
    <w:rsid w:val="006D13BD"/>
    <w:rsid w:val="006D1780"/>
    <w:rsid w:val="006D1ACA"/>
    <w:rsid w:val="006D1AFC"/>
    <w:rsid w:val="006D1C2D"/>
    <w:rsid w:val="006D1D5C"/>
    <w:rsid w:val="006D2784"/>
    <w:rsid w:val="006D2E8E"/>
    <w:rsid w:val="006D30C8"/>
    <w:rsid w:val="006D31C4"/>
    <w:rsid w:val="006D31E7"/>
    <w:rsid w:val="006D32D8"/>
    <w:rsid w:val="006D366F"/>
    <w:rsid w:val="006D3A0B"/>
    <w:rsid w:val="006D3D6A"/>
    <w:rsid w:val="006D3EFF"/>
    <w:rsid w:val="006D40CE"/>
    <w:rsid w:val="006D4281"/>
    <w:rsid w:val="006D42B3"/>
    <w:rsid w:val="006D43F3"/>
    <w:rsid w:val="006D49C9"/>
    <w:rsid w:val="006D5CAE"/>
    <w:rsid w:val="006D75EF"/>
    <w:rsid w:val="006D76CD"/>
    <w:rsid w:val="006D77D8"/>
    <w:rsid w:val="006D77FF"/>
    <w:rsid w:val="006D7D5F"/>
    <w:rsid w:val="006D7F62"/>
    <w:rsid w:val="006E00B9"/>
    <w:rsid w:val="006E0151"/>
    <w:rsid w:val="006E0622"/>
    <w:rsid w:val="006E0AC6"/>
    <w:rsid w:val="006E0EA8"/>
    <w:rsid w:val="006E0F89"/>
    <w:rsid w:val="006E0F95"/>
    <w:rsid w:val="006E10FF"/>
    <w:rsid w:val="006E1229"/>
    <w:rsid w:val="006E1AE1"/>
    <w:rsid w:val="006E1C9C"/>
    <w:rsid w:val="006E1EE8"/>
    <w:rsid w:val="006E1F01"/>
    <w:rsid w:val="006E20E7"/>
    <w:rsid w:val="006E2210"/>
    <w:rsid w:val="006E2CDF"/>
    <w:rsid w:val="006E2D5F"/>
    <w:rsid w:val="006E31D5"/>
    <w:rsid w:val="006E33B8"/>
    <w:rsid w:val="006E351C"/>
    <w:rsid w:val="006E38EE"/>
    <w:rsid w:val="006E3B1B"/>
    <w:rsid w:val="006E445A"/>
    <w:rsid w:val="006E478D"/>
    <w:rsid w:val="006E5248"/>
    <w:rsid w:val="006E52DF"/>
    <w:rsid w:val="006E59A7"/>
    <w:rsid w:val="006E64F2"/>
    <w:rsid w:val="006E6799"/>
    <w:rsid w:val="006E6AFB"/>
    <w:rsid w:val="006E6BC4"/>
    <w:rsid w:val="006E6CE6"/>
    <w:rsid w:val="006E6D85"/>
    <w:rsid w:val="006E6DE6"/>
    <w:rsid w:val="006E6F23"/>
    <w:rsid w:val="006E71BE"/>
    <w:rsid w:val="006E75D6"/>
    <w:rsid w:val="006F040C"/>
    <w:rsid w:val="006F05D9"/>
    <w:rsid w:val="006F07E0"/>
    <w:rsid w:val="006F131F"/>
    <w:rsid w:val="006F1515"/>
    <w:rsid w:val="006F180C"/>
    <w:rsid w:val="006F1881"/>
    <w:rsid w:val="006F23A4"/>
    <w:rsid w:val="006F23D2"/>
    <w:rsid w:val="006F242A"/>
    <w:rsid w:val="006F2764"/>
    <w:rsid w:val="006F27E9"/>
    <w:rsid w:val="006F2948"/>
    <w:rsid w:val="006F2B11"/>
    <w:rsid w:val="006F2BC1"/>
    <w:rsid w:val="006F317A"/>
    <w:rsid w:val="006F33F9"/>
    <w:rsid w:val="006F354F"/>
    <w:rsid w:val="006F3D58"/>
    <w:rsid w:val="006F3F91"/>
    <w:rsid w:val="006F486C"/>
    <w:rsid w:val="006F4B0F"/>
    <w:rsid w:val="006F4E98"/>
    <w:rsid w:val="006F551B"/>
    <w:rsid w:val="006F681C"/>
    <w:rsid w:val="006F6B8A"/>
    <w:rsid w:val="006F6DCB"/>
    <w:rsid w:val="006F6F44"/>
    <w:rsid w:val="006F6F90"/>
    <w:rsid w:val="006F71F9"/>
    <w:rsid w:val="006F7285"/>
    <w:rsid w:val="006F7409"/>
    <w:rsid w:val="006F7505"/>
    <w:rsid w:val="006F78A9"/>
    <w:rsid w:val="006F7A35"/>
    <w:rsid w:val="006F7B15"/>
    <w:rsid w:val="006F7C1F"/>
    <w:rsid w:val="006F7EB9"/>
    <w:rsid w:val="00700077"/>
    <w:rsid w:val="007002A0"/>
    <w:rsid w:val="00700548"/>
    <w:rsid w:val="007008B8"/>
    <w:rsid w:val="00700AF2"/>
    <w:rsid w:val="00700C76"/>
    <w:rsid w:val="00700EEE"/>
    <w:rsid w:val="007014F5"/>
    <w:rsid w:val="00701ED2"/>
    <w:rsid w:val="00701F76"/>
    <w:rsid w:val="00702242"/>
    <w:rsid w:val="007022AE"/>
    <w:rsid w:val="007024C5"/>
    <w:rsid w:val="00702DA4"/>
    <w:rsid w:val="00702E12"/>
    <w:rsid w:val="00702E16"/>
    <w:rsid w:val="007034B7"/>
    <w:rsid w:val="00703A83"/>
    <w:rsid w:val="00703ADA"/>
    <w:rsid w:val="00703C5F"/>
    <w:rsid w:val="00703E18"/>
    <w:rsid w:val="00703FEC"/>
    <w:rsid w:val="00704115"/>
    <w:rsid w:val="00704602"/>
    <w:rsid w:val="00704ACC"/>
    <w:rsid w:val="00704D62"/>
    <w:rsid w:val="00704EA7"/>
    <w:rsid w:val="00704F16"/>
    <w:rsid w:val="00704FFC"/>
    <w:rsid w:val="007050B2"/>
    <w:rsid w:val="00705218"/>
    <w:rsid w:val="007053AE"/>
    <w:rsid w:val="00705AF8"/>
    <w:rsid w:val="00705D55"/>
    <w:rsid w:val="00705F14"/>
    <w:rsid w:val="00706994"/>
    <w:rsid w:val="00706A4B"/>
    <w:rsid w:val="00706D2F"/>
    <w:rsid w:val="00707623"/>
    <w:rsid w:val="00707765"/>
    <w:rsid w:val="00707CB4"/>
    <w:rsid w:val="00707E29"/>
    <w:rsid w:val="00710143"/>
    <w:rsid w:val="00710416"/>
    <w:rsid w:val="0071074C"/>
    <w:rsid w:val="00710CF9"/>
    <w:rsid w:val="00711A67"/>
    <w:rsid w:val="00711E47"/>
    <w:rsid w:val="00712037"/>
    <w:rsid w:val="0071222E"/>
    <w:rsid w:val="0071229C"/>
    <w:rsid w:val="00712453"/>
    <w:rsid w:val="007128DA"/>
    <w:rsid w:val="0071291D"/>
    <w:rsid w:val="00712A1C"/>
    <w:rsid w:val="007130DC"/>
    <w:rsid w:val="0071311B"/>
    <w:rsid w:val="007131ED"/>
    <w:rsid w:val="007132D2"/>
    <w:rsid w:val="0071406F"/>
    <w:rsid w:val="007140AE"/>
    <w:rsid w:val="0071429A"/>
    <w:rsid w:val="007142D8"/>
    <w:rsid w:val="00714451"/>
    <w:rsid w:val="00714561"/>
    <w:rsid w:val="0071484D"/>
    <w:rsid w:val="00714B57"/>
    <w:rsid w:val="007152A4"/>
    <w:rsid w:val="007155E8"/>
    <w:rsid w:val="00715728"/>
    <w:rsid w:val="0071585E"/>
    <w:rsid w:val="007158FB"/>
    <w:rsid w:val="00715C3C"/>
    <w:rsid w:val="00715F77"/>
    <w:rsid w:val="007161CC"/>
    <w:rsid w:val="00716B73"/>
    <w:rsid w:val="0071701E"/>
    <w:rsid w:val="00717311"/>
    <w:rsid w:val="0071756F"/>
    <w:rsid w:val="00717791"/>
    <w:rsid w:val="00717F6A"/>
    <w:rsid w:val="007203C3"/>
    <w:rsid w:val="00720691"/>
    <w:rsid w:val="007207B5"/>
    <w:rsid w:val="007211A1"/>
    <w:rsid w:val="00721714"/>
    <w:rsid w:val="00721BDC"/>
    <w:rsid w:val="00722041"/>
    <w:rsid w:val="0072275B"/>
    <w:rsid w:val="00722A27"/>
    <w:rsid w:val="00723750"/>
    <w:rsid w:val="00723B43"/>
    <w:rsid w:val="00723C63"/>
    <w:rsid w:val="00723D7D"/>
    <w:rsid w:val="00723DD0"/>
    <w:rsid w:val="007240F2"/>
    <w:rsid w:val="0072415E"/>
    <w:rsid w:val="0072449E"/>
    <w:rsid w:val="0072489E"/>
    <w:rsid w:val="007249A2"/>
    <w:rsid w:val="00724A0A"/>
    <w:rsid w:val="00724AF6"/>
    <w:rsid w:val="007253D3"/>
    <w:rsid w:val="00725497"/>
    <w:rsid w:val="00725BDD"/>
    <w:rsid w:val="00725E0D"/>
    <w:rsid w:val="00726000"/>
    <w:rsid w:val="0072626A"/>
    <w:rsid w:val="007262E0"/>
    <w:rsid w:val="00726362"/>
    <w:rsid w:val="00726440"/>
    <w:rsid w:val="007268CB"/>
    <w:rsid w:val="00726A5D"/>
    <w:rsid w:val="00726F89"/>
    <w:rsid w:val="007272E4"/>
    <w:rsid w:val="00730396"/>
    <w:rsid w:val="0073049D"/>
    <w:rsid w:val="00730AF3"/>
    <w:rsid w:val="00730C24"/>
    <w:rsid w:val="00730ED8"/>
    <w:rsid w:val="00730FC3"/>
    <w:rsid w:val="00731948"/>
    <w:rsid w:val="00731D29"/>
    <w:rsid w:val="00731DB6"/>
    <w:rsid w:val="00731E6C"/>
    <w:rsid w:val="00731EFD"/>
    <w:rsid w:val="007324E5"/>
    <w:rsid w:val="0073258C"/>
    <w:rsid w:val="00732BCA"/>
    <w:rsid w:val="00732C51"/>
    <w:rsid w:val="00732FC0"/>
    <w:rsid w:val="00733162"/>
    <w:rsid w:val="007333EC"/>
    <w:rsid w:val="00733615"/>
    <w:rsid w:val="00735065"/>
    <w:rsid w:val="00735232"/>
    <w:rsid w:val="00735469"/>
    <w:rsid w:val="00735577"/>
    <w:rsid w:val="0073577B"/>
    <w:rsid w:val="00735C0F"/>
    <w:rsid w:val="00735DA2"/>
    <w:rsid w:val="00735E9D"/>
    <w:rsid w:val="00735F57"/>
    <w:rsid w:val="007364C8"/>
    <w:rsid w:val="007370B9"/>
    <w:rsid w:val="007371A8"/>
    <w:rsid w:val="007377F5"/>
    <w:rsid w:val="00737C5E"/>
    <w:rsid w:val="00740A68"/>
    <w:rsid w:val="00740AA8"/>
    <w:rsid w:val="00740D92"/>
    <w:rsid w:val="00740E21"/>
    <w:rsid w:val="00740F8B"/>
    <w:rsid w:val="00741570"/>
    <w:rsid w:val="00741C7A"/>
    <w:rsid w:val="00741C9C"/>
    <w:rsid w:val="00742012"/>
    <w:rsid w:val="00742073"/>
    <w:rsid w:val="00742179"/>
    <w:rsid w:val="0074231B"/>
    <w:rsid w:val="007426DB"/>
    <w:rsid w:val="00742D23"/>
    <w:rsid w:val="00742F07"/>
    <w:rsid w:val="00743269"/>
    <w:rsid w:val="00743764"/>
    <w:rsid w:val="0074396C"/>
    <w:rsid w:val="00743A10"/>
    <w:rsid w:val="00743C85"/>
    <w:rsid w:val="00744320"/>
    <w:rsid w:val="00744459"/>
    <w:rsid w:val="0074451A"/>
    <w:rsid w:val="007446D3"/>
    <w:rsid w:val="00744BB0"/>
    <w:rsid w:val="00744F71"/>
    <w:rsid w:val="00744F87"/>
    <w:rsid w:val="0074596F"/>
    <w:rsid w:val="007459B5"/>
    <w:rsid w:val="00745C18"/>
    <w:rsid w:val="007461D3"/>
    <w:rsid w:val="0074652C"/>
    <w:rsid w:val="00747D37"/>
    <w:rsid w:val="007505DD"/>
    <w:rsid w:val="007507CF"/>
    <w:rsid w:val="00750874"/>
    <w:rsid w:val="00750D20"/>
    <w:rsid w:val="00751302"/>
    <w:rsid w:val="0075159C"/>
    <w:rsid w:val="00751812"/>
    <w:rsid w:val="00751BDF"/>
    <w:rsid w:val="00751C32"/>
    <w:rsid w:val="00752268"/>
    <w:rsid w:val="00752334"/>
    <w:rsid w:val="00753E86"/>
    <w:rsid w:val="00753F45"/>
    <w:rsid w:val="007546ED"/>
    <w:rsid w:val="007546F3"/>
    <w:rsid w:val="007548D1"/>
    <w:rsid w:val="00754D51"/>
    <w:rsid w:val="00754E48"/>
    <w:rsid w:val="00754EB8"/>
    <w:rsid w:val="0075543B"/>
    <w:rsid w:val="00755BBE"/>
    <w:rsid w:val="00755E5F"/>
    <w:rsid w:val="00755F9F"/>
    <w:rsid w:val="007560C7"/>
    <w:rsid w:val="00756148"/>
    <w:rsid w:val="00756637"/>
    <w:rsid w:val="007568D5"/>
    <w:rsid w:val="00756962"/>
    <w:rsid w:val="0075696C"/>
    <w:rsid w:val="007569FF"/>
    <w:rsid w:val="00756E07"/>
    <w:rsid w:val="007572E8"/>
    <w:rsid w:val="00757430"/>
    <w:rsid w:val="007576DF"/>
    <w:rsid w:val="00757841"/>
    <w:rsid w:val="00757902"/>
    <w:rsid w:val="00757C38"/>
    <w:rsid w:val="00757F5C"/>
    <w:rsid w:val="007600AA"/>
    <w:rsid w:val="00760381"/>
    <w:rsid w:val="007603C2"/>
    <w:rsid w:val="00760692"/>
    <w:rsid w:val="007610BF"/>
    <w:rsid w:val="0076118C"/>
    <w:rsid w:val="0076134A"/>
    <w:rsid w:val="0076193D"/>
    <w:rsid w:val="00761DC2"/>
    <w:rsid w:val="0076243A"/>
    <w:rsid w:val="007625E6"/>
    <w:rsid w:val="00762B49"/>
    <w:rsid w:val="00763118"/>
    <w:rsid w:val="0076321E"/>
    <w:rsid w:val="00763269"/>
    <w:rsid w:val="0076370B"/>
    <w:rsid w:val="007637FB"/>
    <w:rsid w:val="00763876"/>
    <w:rsid w:val="00763BA0"/>
    <w:rsid w:val="00763C0F"/>
    <w:rsid w:val="00763C78"/>
    <w:rsid w:val="00763E4C"/>
    <w:rsid w:val="0076409F"/>
    <w:rsid w:val="0076447A"/>
    <w:rsid w:val="007644BC"/>
    <w:rsid w:val="007647F2"/>
    <w:rsid w:val="00764963"/>
    <w:rsid w:val="00764CC2"/>
    <w:rsid w:val="00764E28"/>
    <w:rsid w:val="007650D3"/>
    <w:rsid w:val="00765196"/>
    <w:rsid w:val="0076592F"/>
    <w:rsid w:val="00765DEC"/>
    <w:rsid w:val="00765F27"/>
    <w:rsid w:val="00765F84"/>
    <w:rsid w:val="00765FD4"/>
    <w:rsid w:val="0076611E"/>
    <w:rsid w:val="0076708E"/>
    <w:rsid w:val="007671FA"/>
    <w:rsid w:val="00767257"/>
    <w:rsid w:val="00767643"/>
    <w:rsid w:val="00767F04"/>
    <w:rsid w:val="007706A0"/>
    <w:rsid w:val="00770984"/>
    <w:rsid w:val="007709CA"/>
    <w:rsid w:val="00770DC1"/>
    <w:rsid w:val="00771546"/>
    <w:rsid w:val="00771C82"/>
    <w:rsid w:val="007722EB"/>
    <w:rsid w:val="0077241F"/>
    <w:rsid w:val="007726C2"/>
    <w:rsid w:val="00772797"/>
    <w:rsid w:val="0077289C"/>
    <w:rsid w:val="00772DD2"/>
    <w:rsid w:val="00773324"/>
    <w:rsid w:val="007734D7"/>
    <w:rsid w:val="00774184"/>
    <w:rsid w:val="007741E5"/>
    <w:rsid w:val="00774212"/>
    <w:rsid w:val="007742FE"/>
    <w:rsid w:val="007748DB"/>
    <w:rsid w:val="00774C8C"/>
    <w:rsid w:val="00775221"/>
    <w:rsid w:val="007752BB"/>
    <w:rsid w:val="00775AFE"/>
    <w:rsid w:val="00775B88"/>
    <w:rsid w:val="00775C50"/>
    <w:rsid w:val="00775CFA"/>
    <w:rsid w:val="007761F6"/>
    <w:rsid w:val="007767A7"/>
    <w:rsid w:val="00776E15"/>
    <w:rsid w:val="0077706D"/>
    <w:rsid w:val="00777192"/>
    <w:rsid w:val="007771DD"/>
    <w:rsid w:val="00777285"/>
    <w:rsid w:val="00777506"/>
    <w:rsid w:val="00777620"/>
    <w:rsid w:val="00777C2E"/>
    <w:rsid w:val="00780449"/>
    <w:rsid w:val="007806C1"/>
    <w:rsid w:val="007809F4"/>
    <w:rsid w:val="007810B8"/>
    <w:rsid w:val="007812EB"/>
    <w:rsid w:val="00781455"/>
    <w:rsid w:val="00781E20"/>
    <w:rsid w:val="007822EC"/>
    <w:rsid w:val="00782974"/>
    <w:rsid w:val="0078341D"/>
    <w:rsid w:val="0078348D"/>
    <w:rsid w:val="00783C2B"/>
    <w:rsid w:val="00784614"/>
    <w:rsid w:val="00784BE3"/>
    <w:rsid w:val="00785681"/>
    <w:rsid w:val="00785831"/>
    <w:rsid w:val="00785B92"/>
    <w:rsid w:val="00785FCE"/>
    <w:rsid w:val="007862E1"/>
    <w:rsid w:val="00786344"/>
    <w:rsid w:val="007865FC"/>
    <w:rsid w:val="0078676E"/>
    <w:rsid w:val="00786DE8"/>
    <w:rsid w:val="00786E99"/>
    <w:rsid w:val="00787557"/>
    <w:rsid w:val="00787708"/>
    <w:rsid w:val="00787C56"/>
    <w:rsid w:val="00787F2F"/>
    <w:rsid w:val="007904A1"/>
    <w:rsid w:val="007905A0"/>
    <w:rsid w:val="007907F7"/>
    <w:rsid w:val="00790AB7"/>
    <w:rsid w:val="00790D98"/>
    <w:rsid w:val="007912BA"/>
    <w:rsid w:val="00791A25"/>
    <w:rsid w:val="00791F53"/>
    <w:rsid w:val="00792123"/>
    <w:rsid w:val="00792683"/>
    <w:rsid w:val="00792BE9"/>
    <w:rsid w:val="00792C63"/>
    <w:rsid w:val="007933AB"/>
    <w:rsid w:val="00793DE0"/>
    <w:rsid w:val="0079412C"/>
    <w:rsid w:val="0079416C"/>
    <w:rsid w:val="0079429F"/>
    <w:rsid w:val="007949EE"/>
    <w:rsid w:val="00794D3E"/>
    <w:rsid w:val="00794E94"/>
    <w:rsid w:val="00794F0C"/>
    <w:rsid w:val="00794FED"/>
    <w:rsid w:val="007956E0"/>
    <w:rsid w:val="00795923"/>
    <w:rsid w:val="00796060"/>
    <w:rsid w:val="007962AB"/>
    <w:rsid w:val="0079640C"/>
    <w:rsid w:val="00796666"/>
    <w:rsid w:val="00796CD2"/>
    <w:rsid w:val="007973D1"/>
    <w:rsid w:val="00797955"/>
    <w:rsid w:val="007A003D"/>
    <w:rsid w:val="007A0123"/>
    <w:rsid w:val="007A01E3"/>
    <w:rsid w:val="007A07EE"/>
    <w:rsid w:val="007A0F13"/>
    <w:rsid w:val="007A0FB4"/>
    <w:rsid w:val="007A213F"/>
    <w:rsid w:val="007A2640"/>
    <w:rsid w:val="007A2B18"/>
    <w:rsid w:val="007A3437"/>
    <w:rsid w:val="007A35D4"/>
    <w:rsid w:val="007A3759"/>
    <w:rsid w:val="007A3C25"/>
    <w:rsid w:val="007A3D08"/>
    <w:rsid w:val="007A3F42"/>
    <w:rsid w:val="007A42EA"/>
    <w:rsid w:val="007A438D"/>
    <w:rsid w:val="007A48E6"/>
    <w:rsid w:val="007A52CA"/>
    <w:rsid w:val="007A55F6"/>
    <w:rsid w:val="007A5B28"/>
    <w:rsid w:val="007A5F34"/>
    <w:rsid w:val="007A6039"/>
    <w:rsid w:val="007A6719"/>
    <w:rsid w:val="007A6B01"/>
    <w:rsid w:val="007A6C40"/>
    <w:rsid w:val="007A6D50"/>
    <w:rsid w:val="007A6EC7"/>
    <w:rsid w:val="007A72B5"/>
    <w:rsid w:val="007A76BF"/>
    <w:rsid w:val="007A7F58"/>
    <w:rsid w:val="007B03D1"/>
    <w:rsid w:val="007B065E"/>
    <w:rsid w:val="007B06B4"/>
    <w:rsid w:val="007B0D5A"/>
    <w:rsid w:val="007B0E06"/>
    <w:rsid w:val="007B1101"/>
    <w:rsid w:val="007B12F1"/>
    <w:rsid w:val="007B14EE"/>
    <w:rsid w:val="007B15AD"/>
    <w:rsid w:val="007B1688"/>
    <w:rsid w:val="007B177D"/>
    <w:rsid w:val="007B17AC"/>
    <w:rsid w:val="007B18AD"/>
    <w:rsid w:val="007B1AA7"/>
    <w:rsid w:val="007B1C34"/>
    <w:rsid w:val="007B1C39"/>
    <w:rsid w:val="007B1D72"/>
    <w:rsid w:val="007B2D3A"/>
    <w:rsid w:val="007B2E0D"/>
    <w:rsid w:val="007B388C"/>
    <w:rsid w:val="007B3DD1"/>
    <w:rsid w:val="007B4016"/>
    <w:rsid w:val="007B4671"/>
    <w:rsid w:val="007B4A54"/>
    <w:rsid w:val="007B4E53"/>
    <w:rsid w:val="007B582B"/>
    <w:rsid w:val="007B5C80"/>
    <w:rsid w:val="007B6409"/>
    <w:rsid w:val="007B651E"/>
    <w:rsid w:val="007B67F5"/>
    <w:rsid w:val="007B6F46"/>
    <w:rsid w:val="007B701D"/>
    <w:rsid w:val="007B7429"/>
    <w:rsid w:val="007B77A5"/>
    <w:rsid w:val="007B7B5E"/>
    <w:rsid w:val="007C056A"/>
    <w:rsid w:val="007C0684"/>
    <w:rsid w:val="007C0834"/>
    <w:rsid w:val="007C0853"/>
    <w:rsid w:val="007C0A6B"/>
    <w:rsid w:val="007C1639"/>
    <w:rsid w:val="007C1792"/>
    <w:rsid w:val="007C17B1"/>
    <w:rsid w:val="007C196B"/>
    <w:rsid w:val="007C1C8D"/>
    <w:rsid w:val="007C1DAB"/>
    <w:rsid w:val="007C2977"/>
    <w:rsid w:val="007C2AC8"/>
    <w:rsid w:val="007C2BB6"/>
    <w:rsid w:val="007C2CAF"/>
    <w:rsid w:val="007C3090"/>
    <w:rsid w:val="007C33D5"/>
    <w:rsid w:val="007C3454"/>
    <w:rsid w:val="007C374C"/>
    <w:rsid w:val="007C42FE"/>
    <w:rsid w:val="007C45E6"/>
    <w:rsid w:val="007C47B6"/>
    <w:rsid w:val="007C480C"/>
    <w:rsid w:val="007C4890"/>
    <w:rsid w:val="007C4C46"/>
    <w:rsid w:val="007C4C87"/>
    <w:rsid w:val="007C50CD"/>
    <w:rsid w:val="007C5985"/>
    <w:rsid w:val="007C5D2F"/>
    <w:rsid w:val="007C601F"/>
    <w:rsid w:val="007C6489"/>
    <w:rsid w:val="007C6DF2"/>
    <w:rsid w:val="007C74DB"/>
    <w:rsid w:val="007C74E4"/>
    <w:rsid w:val="007C7553"/>
    <w:rsid w:val="007C76EE"/>
    <w:rsid w:val="007C7B56"/>
    <w:rsid w:val="007C7BAC"/>
    <w:rsid w:val="007D0504"/>
    <w:rsid w:val="007D0B74"/>
    <w:rsid w:val="007D102C"/>
    <w:rsid w:val="007D140D"/>
    <w:rsid w:val="007D1616"/>
    <w:rsid w:val="007D1890"/>
    <w:rsid w:val="007D196F"/>
    <w:rsid w:val="007D1974"/>
    <w:rsid w:val="007D198D"/>
    <w:rsid w:val="007D2162"/>
    <w:rsid w:val="007D22A3"/>
    <w:rsid w:val="007D275F"/>
    <w:rsid w:val="007D28D9"/>
    <w:rsid w:val="007D311B"/>
    <w:rsid w:val="007D3505"/>
    <w:rsid w:val="007D35F2"/>
    <w:rsid w:val="007D380B"/>
    <w:rsid w:val="007D39B8"/>
    <w:rsid w:val="007D3A84"/>
    <w:rsid w:val="007D3B36"/>
    <w:rsid w:val="007D4AC4"/>
    <w:rsid w:val="007D4E0E"/>
    <w:rsid w:val="007D4F6B"/>
    <w:rsid w:val="007D4F8E"/>
    <w:rsid w:val="007D50EA"/>
    <w:rsid w:val="007D52CF"/>
    <w:rsid w:val="007D52DD"/>
    <w:rsid w:val="007D544B"/>
    <w:rsid w:val="007D5783"/>
    <w:rsid w:val="007D6592"/>
    <w:rsid w:val="007D663C"/>
    <w:rsid w:val="007D6871"/>
    <w:rsid w:val="007D69C8"/>
    <w:rsid w:val="007D6D25"/>
    <w:rsid w:val="007D6E76"/>
    <w:rsid w:val="007D70E1"/>
    <w:rsid w:val="007D722D"/>
    <w:rsid w:val="007D72F6"/>
    <w:rsid w:val="007D7A7C"/>
    <w:rsid w:val="007D7E7D"/>
    <w:rsid w:val="007E0543"/>
    <w:rsid w:val="007E090F"/>
    <w:rsid w:val="007E09B3"/>
    <w:rsid w:val="007E1081"/>
    <w:rsid w:val="007E1710"/>
    <w:rsid w:val="007E1DEF"/>
    <w:rsid w:val="007E25C1"/>
    <w:rsid w:val="007E2BAC"/>
    <w:rsid w:val="007E2CB9"/>
    <w:rsid w:val="007E2CBA"/>
    <w:rsid w:val="007E328D"/>
    <w:rsid w:val="007E34B8"/>
    <w:rsid w:val="007E3522"/>
    <w:rsid w:val="007E3819"/>
    <w:rsid w:val="007E39AB"/>
    <w:rsid w:val="007E39D7"/>
    <w:rsid w:val="007E3C6F"/>
    <w:rsid w:val="007E3EA7"/>
    <w:rsid w:val="007E3F43"/>
    <w:rsid w:val="007E4892"/>
    <w:rsid w:val="007E4AED"/>
    <w:rsid w:val="007E4BF3"/>
    <w:rsid w:val="007E5122"/>
    <w:rsid w:val="007E5F4A"/>
    <w:rsid w:val="007E6344"/>
    <w:rsid w:val="007E641A"/>
    <w:rsid w:val="007E6F72"/>
    <w:rsid w:val="007E7234"/>
    <w:rsid w:val="007E7911"/>
    <w:rsid w:val="007F01D1"/>
    <w:rsid w:val="007F0317"/>
    <w:rsid w:val="007F0B27"/>
    <w:rsid w:val="007F1057"/>
    <w:rsid w:val="007F1AB9"/>
    <w:rsid w:val="007F1C15"/>
    <w:rsid w:val="007F1CAB"/>
    <w:rsid w:val="007F2079"/>
    <w:rsid w:val="007F23A4"/>
    <w:rsid w:val="007F245A"/>
    <w:rsid w:val="007F24CD"/>
    <w:rsid w:val="007F25FC"/>
    <w:rsid w:val="007F2682"/>
    <w:rsid w:val="007F340E"/>
    <w:rsid w:val="007F3A65"/>
    <w:rsid w:val="007F443E"/>
    <w:rsid w:val="007F4467"/>
    <w:rsid w:val="007F481C"/>
    <w:rsid w:val="007F5213"/>
    <w:rsid w:val="007F57A4"/>
    <w:rsid w:val="007F5F93"/>
    <w:rsid w:val="007F65DF"/>
    <w:rsid w:val="007F6A94"/>
    <w:rsid w:val="007F780E"/>
    <w:rsid w:val="007F7C3C"/>
    <w:rsid w:val="007F7F8A"/>
    <w:rsid w:val="00800820"/>
    <w:rsid w:val="00800EA7"/>
    <w:rsid w:val="00800F01"/>
    <w:rsid w:val="008012B2"/>
    <w:rsid w:val="0080134F"/>
    <w:rsid w:val="00801D93"/>
    <w:rsid w:val="008021DD"/>
    <w:rsid w:val="008021E7"/>
    <w:rsid w:val="008023E9"/>
    <w:rsid w:val="008027F7"/>
    <w:rsid w:val="0080299D"/>
    <w:rsid w:val="00802EFD"/>
    <w:rsid w:val="00803089"/>
    <w:rsid w:val="00803338"/>
    <w:rsid w:val="008037D6"/>
    <w:rsid w:val="00803839"/>
    <w:rsid w:val="00804A09"/>
    <w:rsid w:val="00804BC3"/>
    <w:rsid w:val="0080537E"/>
    <w:rsid w:val="0080552F"/>
    <w:rsid w:val="00805B09"/>
    <w:rsid w:val="00805FEB"/>
    <w:rsid w:val="00806A67"/>
    <w:rsid w:val="00806B97"/>
    <w:rsid w:val="00806ED2"/>
    <w:rsid w:val="008071FF"/>
    <w:rsid w:val="00807548"/>
    <w:rsid w:val="0080769A"/>
    <w:rsid w:val="00807770"/>
    <w:rsid w:val="0080791A"/>
    <w:rsid w:val="0080795D"/>
    <w:rsid w:val="0081070C"/>
    <w:rsid w:val="00810757"/>
    <w:rsid w:val="00810B60"/>
    <w:rsid w:val="00811194"/>
    <w:rsid w:val="00811202"/>
    <w:rsid w:val="008115B4"/>
    <w:rsid w:val="0081170B"/>
    <w:rsid w:val="0081178B"/>
    <w:rsid w:val="00811CB9"/>
    <w:rsid w:val="00811FB1"/>
    <w:rsid w:val="00812412"/>
    <w:rsid w:val="00812D6A"/>
    <w:rsid w:val="00812D71"/>
    <w:rsid w:val="008130A3"/>
    <w:rsid w:val="0081371C"/>
    <w:rsid w:val="00813B53"/>
    <w:rsid w:val="00813CA8"/>
    <w:rsid w:val="00813E93"/>
    <w:rsid w:val="008141EC"/>
    <w:rsid w:val="0081438C"/>
    <w:rsid w:val="00814545"/>
    <w:rsid w:val="0081468F"/>
    <w:rsid w:val="00814A2D"/>
    <w:rsid w:val="00814C73"/>
    <w:rsid w:val="00814EFC"/>
    <w:rsid w:val="0081512C"/>
    <w:rsid w:val="00815239"/>
    <w:rsid w:val="008154E9"/>
    <w:rsid w:val="00815582"/>
    <w:rsid w:val="008159B5"/>
    <w:rsid w:val="00815BF5"/>
    <w:rsid w:val="00815E98"/>
    <w:rsid w:val="0081608E"/>
    <w:rsid w:val="008164EF"/>
    <w:rsid w:val="00816D47"/>
    <w:rsid w:val="0081703F"/>
    <w:rsid w:val="008173E8"/>
    <w:rsid w:val="008174B5"/>
    <w:rsid w:val="00817522"/>
    <w:rsid w:val="00817819"/>
    <w:rsid w:val="008178BA"/>
    <w:rsid w:val="0081792B"/>
    <w:rsid w:val="00817C2D"/>
    <w:rsid w:val="00817F53"/>
    <w:rsid w:val="0082068A"/>
    <w:rsid w:val="00820876"/>
    <w:rsid w:val="0082090D"/>
    <w:rsid w:val="0082111D"/>
    <w:rsid w:val="00821AE8"/>
    <w:rsid w:val="00821C8E"/>
    <w:rsid w:val="008222B3"/>
    <w:rsid w:val="00822333"/>
    <w:rsid w:val="00822404"/>
    <w:rsid w:val="00822467"/>
    <w:rsid w:val="008224FD"/>
    <w:rsid w:val="0082280D"/>
    <w:rsid w:val="0082295B"/>
    <w:rsid w:val="00822CA1"/>
    <w:rsid w:val="0082322C"/>
    <w:rsid w:val="00823D38"/>
    <w:rsid w:val="008241C7"/>
    <w:rsid w:val="00824C32"/>
    <w:rsid w:val="00824C72"/>
    <w:rsid w:val="00824F1D"/>
    <w:rsid w:val="00825050"/>
    <w:rsid w:val="00825087"/>
    <w:rsid w:val="00825499"/>
    <w:rsid w:val="008257C3"/>
    <w:rsid w:val="008257E2"/>
    <w:rsid w:val="008258AA"/>
    <w:rsid w:val="008259BC"/>
    <w:rsid w:val="00825BD6"/>
    <w:rsid w:val="00825DAF"/>
    <w:rsid w:val="00825EE6"/>
    <w:rsid w:val="0082651D"/>
    <w:rsid w:val="00826565"/>
    <w:rsid w:val="0082686D"/>
    <w:rsid w:val="00826CE2"/>
    <w:rsid w:val="00826E8A"/>
    <w:rsid w:val="0082724F"/>
    <w:rsid w:val="00827A73"/>
    <w:rsid w:val="008305F8"/>
    <w:rsid w:val="0083066C"/>
    <w:rsid w:val="0083088F"/>
    <w:rsid w:val="00830B3F"/>
    <w:rsid w:val="00831701"/>
    <w:rsid w:val="0083176C"/>
    <w:rsid w:val="00831D7C"/>
    <w:rsid w:val="00831DC2"/>
    <w:rsid w:val="00831FCB"/>
    <w:rsid w:val="008320E8"/>
    <w:rsid w:val="0083210E"/>
    <w:rsid w:val="00832985"/>
    <w:rsid w:val="00832A41"/>
    <w:rsid w:val="008331A9"/>
    <w:rsid w:val="00833D66"/>
    <w:rsid w:val="00834496"/>
    <w:rsid w:val="00834D32"/>
    <w:rsid w:val="008355EC"/>
    <w:rsid w:val="00835B73"/>
    <w:rsid w:val="00835DB5"/>
    <w:rsid w:val="0083639B"/>
    <w:rsid w:val="00836553"/>
    <w:rsid w:val="0083676E"/>
    <w:rsid w:val="00836A8D"/>
    <w:rsid w:val="00836B59"/>
    <w:rsid w:val="00836C53"/>
    <w:rsid w:val="00836CFF"/>
    <w:rsid w:val="00836D64"/>
    <w:rsid w:val="00836E62"/>
    <w:rsid w:val="00837147"/>
    <w:rsid w:val="008373D6"/>
    <w:rsid w:val="00837727"/>
    <w:rsid w:val="0083776C"/>
    <w:rsid w:val="00837AE8"/>
    <w:rsid w:val="00837BBF"/>
    <w:rsid w:val="00837C93"/>
    <w:rsid w:val="00837F87"/>
    <w:rsid w:val="00840016"/>
    <w:rsid w:val="00840028"/>
    <w:rsid w:val="00840901"/>
    <w:rsid w:val="00840E62"/>
    <w:rsid w:val="008415B4"/>
    <w:rsid w:val="0084185C"/>
    <w:rsid w:val="008418FE"/>
    <w:rsid w:val="00841B56"/>
    <w:rsid w:val="00841CC8"/>
    <w:rsid w:val="00841CF3"/>
    <w:rsid w:val="00841FF1"/>
    <w:rsid w:val="0084216C"/>
    <w:rsid w:val="008421FA"/>
    <w:rsid w:val="00842399"/>
    <w:rsid w:val="0084249D"/>
    <w:rsid w:val="0084275B"/>
    <w:rsid w:val="008428F6"/>
    <w:rsid w:val="008429C5"/>
    <w:rsid w:val="008434A6"/>
    <w:rsid w:val="00843786"/>
    <w:rsid w:val="00843DF4"/>
    <w:rsid w:val="00844431"/>
    <w:rsid w:val="008449D2"/>
    <w:rsid w:val="00845016"/>
    <w:rsid w:val="008453E3"/>
    <w:rsid w:val="008453ED"/>
    <w:rsid w:val="008456E3"/>
    <w:rsid w:val="00845BDE"/>
    <w:rsid w:val="00846241"/>
    <w:rsid w:val="0084636D"/>
    <w:rsid w:val="0084676A"/>
    <w:rsid w:val="00846B63"/>
    <w:rsid w:val="00846BFF"/>
    <w:rsid w:val="00846E26"/>
    <w:rsid w:val="00847062"/>
    <w:rsid w:val="008470B6"/>
    <w:rsid w:val="00847897"/>
    <w:rsid w:val="00847C26"/>
    <w:rsid w:val="00847F92"/>
    <w:rsid w:val="0085044F"/>
    <w:rsid w:val="008505F5"/>
    <w:rsid w:val="0085074D"/>
    <w:rsid w:val="00850D42"/>
    <w:rsid w:val="00851049"/>
    <w:rsid w:val="0085114C"/>
    <w:rsid w:val="0085126C"/>
    <w:rsid w:val="008512DC"/>
    <w:rsid w:val="008515A6"/>
    <w:rsid w:val="0085188D"/>
    <w:rsid w:val="00851B43"/>
    <w:rsid w:val="008520B5"/>
    <w:rsid w:val="00852121"/>
    <w:rsid w:val="00852217"/>
    <w:rsid w:val="0085285D"/>
    <w:rsid w:val="008528EB"/>
    <w:rsid w:val="00852E36"/>
    <w:rsid w:val="00852F2B"/>
    <w:rsid w:val="0085309D"/>
    <w:rsid w:val="0085383F"/>
    <w:rsid w:val="00853B6B"/>
    <w:rsid w:val="00854107"/>
    <w:rsid w:val="008542B6"/>
    <w:rsid w:val="00854708"/>
    <w:rsid w:val="00854848"/>
    <w:rsid w:val="00854A74"/>
    <w:rsid w:val="00854B4B"/>
    <w:rsid w:val="00854BBC"/>
    <w:rsid w:val="00854D93"/>
    <w:rsid w:val="00855431"/>
    <w:rsid w:val="00855614"/>
    <w:rsid w:val="00855633"/>
    <w:rsid w:val="00855671"/>
    <w:rsid w:val="008556D5"/>
    <w:rsid w:val="008557DE"/>
    <w:rsid w:val="0085582D"/>
    <w:rsid w:val="00856256"/>
    <w:rsid w:val="008564B8"/>
    <w:rsid w:val="00856AA5"/>
    <w:rsid w:val="00856D32"/>
    <w:rsid w:val="00856FA3"/>
    <w:rsid w:val="0085755E"/>
    <w:rsid w:val="008578AB"/>
    <w:rsid w:val="00857E2F"/>
    <w:rsid w:val="0086019C"/>
    <w:rsid w:val="00860639"/>
    <w:rsid w:val="00860827"/>
    <w:rsid w:val="0086095C"/>
    <w:rsid w:val="008609BE"/>
    <w:rsid w:val="00860AD3"/>
    <w:rsid w:val="00860CA7"/>
    <w:rsid w:val="00860F70"/>
    <w:rsid w:val="008612F3"/>
    <w:rsid w:val="008616F6"/>
    <w:rsid w:val="0086179E"/>
    <w:rsid w:val="008617DE"/>
    <w:rsid w:val="008618E6"/>
    <w:rsid w:val="00861BFC"/>
    <w:rsid w:val="00861C50"/>
    <w:rsid w:val="00861E3D"/>
    <w:rsid w:val="008621E8"/>
    <w:rsid w:val="008622DA"/>
    <w:rsid w:val="00862366"/>
    <w:rsid w:val="00862735"/>
    <w:rsid w:val="00863306"/>
    <w:rsid w:val="00863384"/>
    <w:rsid w:val="00863668"/>
    <w:rsid w:val="008637A3"/>
    <w:rsid w:val="00863805"/>
    <w:rsid w:val="00863B7B"/>
    <w:rsid w:val="00863CC1"/>
    <w:rsid w:val="00863F15"/>
    <w:rsid w:val="008643C5"/>
    <w:rsid w:val="0086458E"/>
    <w:rsid w:val="008646F8"/>
    <w:rsid w:val="00864872"/>
    <w:rsid w:val="00864A25"/>
    <w:rsid w:val="00864A6B"/>
    <w:rsid w:val="00864BE4"/>
    <w:rsid w:val="008651D4"/>
    <w:rsid w:val="00865241"/>
    <w:rsid w:val="00865410"/>
    <w:rsid w:val="00865585"/>
    <w:rsid w:val="008657F5"/>
    <w:rsid w:val="00865B13"/>
    <w:rsid w:val="00866016"/>
    <w:rsid w:val="00866167"/>
    <w:rsid w:val="0086641F"/>
    <w:rsid w:val="00866780"/>
    <w:rsid w:val="0086678C"/>
    <w:rsid w:val="00866A3A"/>
    <w:rsid w:val="00866CF8"/>
    <w:rsid w:val="00866D07"/>
    <w:rsid w:val="00866D7B"/>
    <w:rsid w:val="0086736B"/>
    <w:rsid w:val="00867517"/>
    <w:rsid w:val="00867A1A"/>
    <w:rsid w:val="00867C16"/>
    <w:rsid w:val="00870020"/>
    <w:rsid w:val="008701CC"/>
    <w:rsid w:val="008706B3"/>
    <w:rsid w:val="008707E6"/>
    <w:rsid w:val="00870E50"/>
    <w:rsid w:val="00870F36"/>
    <w:rsid w:val="00871218"/>
    <w:rsid w:val="00871646"/>
    <w:rsid w:val="0087192C"/>
    <w:rsid w:val="008727C3"/>
    <w:rsid w:val="00873470"/>
    <w:rsid w:val="00873B5D"/>
    <w:rsid w:val="00874448"/>
    <w:rsid w:val="00874587"/>
    <w:rsid w:val="0087480B"/>
    <w:rsid w:val="0087542F"/>
    <w:rsid w:val="00875B24"/>
    <w:rsid w:val="00875F6F"/>
    <w:rsid w:val="00875F94"/>
    <w:rsid w:val="0087609C"/>
    <w:rsid w:val="008760F4"/>
    <w:rsid w:val="0087667B"/>
    <w:rsid w:val="00876728"/>
    <w:rsid w:val="00876876"/>
    <w:rsid w:val="00876CA0"/>
    <w:rsid w:val="00876FA0"/>
    <w:rsid w:val="008775F3"/>
    <w:rsid w:val="008779AE"/>
    <w:rsid w:val="00877AB9"/>
    <w:rsid w:val="00877C0E"/>
    <w:rsid w:val="00877DE9"/>
    <w:rsid w:val="00880883"/>
    <w:rsid w:val="008809C2"/>
    <w:rsid w:val="00880B55"/>
    <w:rsid w:val="00880FAC"/>
    <w:rsid w:val="00881C6A"/>
    <w:rsid w:val="008823EC"/>
    <w:rsid w:val="008825DB"/>
    <w:rsid w:val="00882CA3"/>
    <w:rsid w:val="00882DE4"/>
    <w:rsid w:val="008831C5"/>
    <w:rsid w:val="008837E7"/>
    <w:rsid w:val="00884791"/>
    <w:rsid w:val="00884A5C"/>
    <w:rsid w:val="00884BA6"/>
    <w:rsid w:val="00884C50"/>
    <w:rsid w:val="00884E02"/>
    <w:rsid w:val="00885113"/>
    <w:rsid w:val="008857B6"/>
    <w:rsid w:val="008863FB"/>
    <w:rsid w:val="00886652"/>
    <w:rsid w:val="008868F4"/>
    <w:rsid w:val="00886DC1"/>
    <w:rsid w:val="00886F13"/>
    <w:rsid w:val="00886F6B"/>
    <w:rsid w:val="008872F8"/>
    <w:rsid w:val="00887483"/>
    <w:rsid w:val="00887A79"/>
    <w:rsid w:val="00887F88"/>
    <w:rsid w:val="0089012B"/>
    <w:rsid w:val="0089030C"/>
    <w:rsid w:val="008908A1"/>
    <w:rsid w:val="00890AF5"/>
    <w:rsid w:val="00890B60"/>
    <w:rsid w:val="00890E6D"/>
    <w:rsid w:val="0089143C"/>
    <w:rsid w:val="00891845"/>
    <w:rsid w:val="008919CA"/>
    <w:rsid w:val="008919FE"/>
    <w:rsid w:val="0089234F"/>
    <w:rsid w:val="00892691"/>
    <w:rsid w:val="00892750"/>
    <w:rsid w:val="0089275C"/>
    <w:rsid w:val="00892AAF"/>
    <w:rsid w:val="00893357"/>
    <w:rsid w:val="00893E12"/>
    <w:rsid w:val="008941FC"/>
    <w:rsid w:val="008945B0"/>
    <w:rsid w:val="008945D5"/>
    <w:rsid w:val="00894720"/>
    <w:rsid w:val="00894CE4"/>
    <w:rsid w:val="00894DC6"/>
    <w:rsid w:val="008955A0"/>
    <w:rsid w:val="00895866"/>
    <w:rsid w:val="00895F99"/>
    <w:rsid w:val="00896EAF"/>
    <w:rsid w:val="00897396"/>
    <w:rsid w:val="008973CD"/>
    <w:rsid w:val="0089784D"/>
    <w:rsid w:val="00897CF6"/>
    <w:rsid w:val="008A0B47"/>
    <w:rsid w:val="008A1C33"/>
    <w:rsid w:val="008A202C"/>
    <w:rsid w:val="008A2266"/>
    <w:rsid w:val="008A2794"/>
    <w:rsid w:val="008A2F37"/>
    <w:rsid w:val="008A2FF8"/>
    <w:rsid w:val="008A3379"/>
    <w:rsid w:val="008A3605"/>
    <w:rsid w:val="008A38A3"/>
    <w:rsid w:val="008A399F"/>
    <w:rsid w:val="008A3A32"/>
    <w:rsid w:val="008A3D65"/>
    <w:rsid w:val="008A3F71"/>
    <w:rsid w:val="008A4052"/>
    <w:rsid w:val="008A4932"/>
    <w:rsid w:val="008A4B1F"/>
    <w:rsid w:val="008A55DE"/>
    <w:rsid w:val="008A5D94"/>
    <w:rsid w:val="008A63AF"/>
    <w:rsid w:val="008A6947"/>
    <w:rsid w:val="008A6AEA"/>
    <w:rsid w:val="008A7171"/>
    <w:rsid w:val="008A74D9"/>
    <w:rsid w:val="008A7744"/>
    <w:rsid w:val="008A7833"/>
    <w:rsid w:val="008A791C"/>
    <w:rsid w:val="008B0010"/>
    <w:rsid w:val="008B056E"/>
    <w:rsid w:val="008B0624"/>
    <w:rsid w:val="008B07CA"/>
    <w:rsid w:val="008B0801"/>
    <w:rsid w:val="008B0977"/>
    <w:rsid w:val="008B0CF5"/>
    <w:rsid w:val="008B0F8F"/>
    <w:rsid w:val="008B10CC"/>
    <w:rsid w:val="008B10D1"/>
    <w:rsid w:val="008B13BD"/>
    <w:rsid w:val="008B19E4"/>
    <w:rsid w:val="008B1B04"/>
    <w:rsid w:val="008B1CAB"/>
    <w:rsid w:val="008B20F1"/>
    <w:rsid w:val="008B2260"/>
    <w:rsid w:val="008B22F2"/>
    <w:rsid w:val="008B23F1"/>
    <w:rsid w:val="008B26EB"/>
    <w:rsid w:val="008B3450"/>
    <w:rsid w:val="008B36C9"/>
    <w:rsid w:val="008B3B8F"/>
    <w:rsid w:val="008B3C42"/>
    <w:rsid w:val="008B4091"/>
    <w:rsid w:val="008B42BC"/>
    <w:rsid w:val="008B4842"/>
    <w:rsid w:val="008B4ABA"/>
    <w:rsid w:val="008B4CEF"/>
    <w:rsid w:val="008B5309"/>
    <w:rsid w:val="008B5667"/>
    <w:rsid w:val="008B581A"/>
    <w:rsid w:val="008B5B70"/>
    <w:rsid w:val="008B5DB9"/>
    <w:rsid w:val="008B6070"/>
    <w:rsid w:val="008B6563"/>
    <w:rsid w:val="008B65F2"/>
    <w:rsid w:val="008B6A42"/>
    <w:rsid w:val="008B6B1D"/>
    <w:rsid w:val="008B7297"/>
    <w:rsid w:val="008B72E3"/>
    <w:rsid w:val="008B7505"/>
    <w:rsid w:val="008B7546"/>
    <w:rsid w:val="008B75A0"/>
    <w:rsid w:val="008B79D2"/>
    <w:rsid w:val="008B7CF9"/>
    <w:rsid w:val="008B7EBE"/>
    <w:rsid w:val="008C02C0"/>
    <w:rsid w:val="008C0493"/>
    <w:rsid w:val="008C0B10"/>
    <w:rsid w:val="008C0E64"/>
    <w:rsid w:val="008C0F7A"/>
    <w:rsid w:val="008C124E"/>
    <w:rsid w:val="008C15C6"/>
    <w:rsid w:val="008C1660"/>
    <w:rsid w:val="008C178B"/>
    <w:rsid w:val="008C224B"/>
    <w:rsid w:val="008C22F8"/>
    <w:rsid w:val="008C2300"/>
    <w:rsid w:val="008C2666"/>
    <w:rsid w:val="008C2843"/>
    <w:rsid w:val="008C2B22"/>
    <w:rsid w:val="008C2B4B"/>
    <w:rsid w:val="008C2D42"/>
    <w:rsid w:val="008C2F99"/>
    <w:rsid w:val="008C3390"/>
    <w:rsid w:val="008C3FD0"/>
    <w:rsid w:val="008C3FF1"/>
    <w:rsid w:val="008C4108"/>
    <w:rsid w:val="008C4326"/>
    <w:rsid w:val="008C45A4"/>
    <w:rsid w:val="008C4E16"/>
    <w:rsid w:val="008C5257"/>
    <w:rsid w:val="008C563C"/>
    <w:rsid w:val="008C5BFD"/>
    <w:rsid w:val="008C662B"/>
    <w:rsid w:val="008C674F"/>
    <w:rsid w:val="008C687C"/>
    <w:rsid w:val="008C75B5"/>
    <w:rsid w:val="008C7A9F"/>
    <w:rsid w:val="008C7E37"/>
    <w:rsid w:val="008C7E43"/>
    <w:rsid w:val="008D01C9"/>
    <w:rsid w:val="008D04B6"/>
    <w:rsid w:val="008D0C00"/>
    <w:rsid w:val="008D13D5"/>
    <w:rsid w:val="008D181C"/>
    <w:rsid w:val="008D2431"/>
    <w:rsid w:val="008D24AF"/>
    <w:rsid w:val="008D2885"/>
    <w:rsid w:val="008D2D38"/>
    <w:rsid w:val="008D30CC"/>
    <w:rsid w:val="008D3123"/>
    <w:rsid w:val="008D3446"/>
    <w:rsid w:val="008D35D6"/>
    <w:rsid w:val="008D3971"/>
    <w:rsid w:val="008D3C72"/>
    <w:rsid w:val="008D4377"/>
    <w:rsid w:val="008D5109"/>
    <w:rsid w:val="008D5575"/>
    <w:rsid w:val="008D5741"/>
    <w:rsid w:val="008D592B"/>
    <w:rsid w:val="008D5C1C"/>
    <w:rsid w:val="008D5C44"/>
    <w:rsid w:val="008D69BD"/>
    <w:rsid w:val="008D7093"/>
    <w:rsid w:val="008D70A2"/>
    <w:rsid w:val="008D7246"/>
    <w:rsid w:val="008D7BAE"/>
    <w:rsid w:val="008D7C24"/>
    <w:rsid w:val="008D7D69"/>
    <w:rsid w:val="008E022E"/>
    <w:rsid w:val="008E0AE7"/>
    <w:rsid w:val="008E0AF8"/>
    <w:rsid w:val="008E0F57"/>
    <w:rsid w:val="008E13C7"/>
    <w:rsid w:val="008E1664"/>
    <w:rsid w:val="008E177E"/>
    <w:rsid w:val="008E19CC"/>
    <w:rsid w:val="008E1E59"/>
    <w:rsid w:val="008E1EEB"/>
    <w:rsid w:val="008E20D0"/>
    <w:rsid w:val="008E26E1"/>
    <w:rsid w:val="008E2AF8"/>
    <w:rsid w:val="008E2CBB"/>
    <w:rsid w:val="008E2F64"/>
    <w:rsid w:val="008E31A7"/>
    <w:rsid w:val="008E3688"/>
    <w:rsid w:val="008E36CE"/>
    <w:rsid w:val="008E3CCC"/>
    <w:rsid w:val="008E44D6"/>
    <w:rsid w:val="008E4651"/>
    <w:rsid w:val="008E467F"/>
    <w:rsid w:val="008E49C5"/>
    <w:rsid w:val="008E4DC2"/>
    <w:rsid w:val="008E4E3F"/>
    <w:rsid w:val="008E5044"/>
    <w:rsid w:val="008E52E4"/>
    <w:rsid w:val="008E5A9E"/>
    <w:rsid w:val="008E64C0"/>
    <w:rsid w:val="008E6C51"/>
    <w:rsid w:val="008E6CD1"/>
    <w:rsid w:val="008E726C"/>
    <w:rsid w:val="008E7369"/>
    <w:rsid w:val="008E7C9E"/>
    <w:rsid w:val="008E7F81"/>
    <w:rsid w:val="008F00F9"/>
    <w:rsid w:val="008F0447"/>
    <w:rsid w:val="008F0A2E"/>
    <w:rsid w:val="008F0ED4"/>
    <w:rsid w:val="008F133F"/>
    <w:rsid w:val="008F1508"/>
    <w:rsid w:val="008F1676"/>
    <w:rsid w:val="008F16F0"/>
    <w:rsid w:val="008F1AC4"/>
    <w:rsid w:val="008F1B12"/>
    <w:rsid w:val="008F1E36"/>
    <w:rsid w:val="008F2531"/>
    <w:rsid w:val="008F25BD"/>
    <w:rsid w:val="008F2711"/>
    <w:rsid w:val="008F27A5"/>
    <w:rsid w:val="008F2C9E"/>
    <w:rsid w:val="008F3600"/>
    <w:rsid w:val="008F38F0"/>
    <w:rsid w:val="008F3CC0"/>
    <w:rsid w:val="008F45BC"/>
    <w:rsid w:val="008F4764"/>
    <w:rsid w:val="008F493C"/>
    <w:rsid w:val="008F49FA"/>
    <w:rsid w:val="008F4AD2"/>
    <w:rsid w:val="008F4C6E"/>
    <w:rsid w:val="008F4D3F"/>
    <w:rsid w:val="008F55FB"/>
    <w:rsid w:val="008F59B4"/>
    <w:rsid w:val="008F5C12"/>
    <w:rsid w:val="008F65F2"/>
    <w:rsid w:val="008F6647"/>
    <w:rsid w:val="008F6D63"/>
    <w:rsid w:val="008F6FD5"/>
    <w:rsid w:val="008F766E"/>
    <w:rsid w:val="008F79FF"/>
    <w:rsid w:val="008F7A14"/>
    <w:rsid w:val="00900069"/>
    <w:rsid w:val="00900954"/>
    <w:rsid w:val="00901685"/>
    <w:rsid w:val="00901ED3"/>
    <w:rsid w:val="009022A2"/>
    <w:rsid w:val="009024AD"/>
    <w:rsid w:val="00902D40"/>
    <w:rsid w:val="00903657"/>
    <w:rsid w:val="00903997"/>
    <w:rsid w:val="009040DA"/>
    <w:rsid w:val="0090419A"/>
    <w:rsid w:val="00904ED7"/>
    <w:rsid w:val="009051CB"/>
    <w:rsid w:val="009059FB"/>
    <w:rsid w:val="00905CFB"/>
    <w:rsid w:val="00905E3B"/>
    <w:rsid w:val="00905F51"/>
    <w:rsid w:val="00905F5E"/>
    <w:rsid w:val="009063AB"/>
    <w:rsid w:val="0090650C"/>
    <w:rsid w:val="00906778"/>
    <w:rsid w:val="0090680C"/>
    <w:rsid w:val="00906B35"/>
    <w:rsid w:val="00906C5D"/>
    <w:rsid w:val="0090703C"/>
    <w:rsid w:val="00907088"/>
    <w:rsid w:val="00907538"/>
    <w:rsid w:val="009075EC"/>
    <w:rsid w:val="00907601"/>
    <w:rsid w:val="009077A5"/>
    <w:rsid w:val="00907971"/>
    <w:rsid w:val="00907AE9"/>
    <w:rsid w:val="00910462"/>
    <w:rsid w:val="00910500"/>
    <w:rsid w:val="009107A4"/>
    <w:rsid w:val="00910D5A"/>
    <w:rsid w:val="00910DEE"/>
    <w:rsid w:val="00910E26"/>
    <w:rsid w:val="00910EAB"/>
    <w:rsid w:val="00910EFC"/>
    <w:rsid w:val="00910FA7"/>
    <w:rsid w:val="009110B2"/>
    <w:rsid w:val="009119AA"/>
    <w:rsid w:val="00911B03"/>
    <w:rsid w:val="00911BA8"/>
    <w:rsid w:val="00911E3E"/>
    <w:rsid w:val="00911F98"/>
    <w:rsid w:val="00912111"/>
    <w:rsid w:val="009126BE"/>
    <w:rsid w:val="009127FA"/>
    <w:rsid w:val="00912B69"/>
    <w:rsid w:val="00912E34"/>
    <w:rsid w:val="00912E61"/>
    <w:rsid w:val="00912F99"/>
    <w:rsid w:val="00912FEF"/>
    <w:rsid w:val="00913082"/>
    <w:rsid w:val="00913117"/>
    <w:rsid w:val="009139EC"/>
    <w:rsid w:val="00913CFF"/>
    <w:rsid w:val="00913D60"/>
    <w:rsid w:val="009142EC"/>
    <w:rsid w:val="009143BE"/>
    <w:rsid w:val="009146D8"/>
    <w:rsid w:val="00914A59"/>
    <w:rsid w:val="00914BF7"/>
    <w:rsid w:val="00914D58"/>
    <w:rsid w:val="009155F8"/>
    <w:rsid w:val="00915806"/>
    <w:rsid w:val="00915D4D"/>
    <w:rsid w:val="0091619C"/>
    <w:rsid w:val="0091631B"/>
    <w:rsid w:val="00916BC5"/>
    <w:rsid w:val="00916F15"/>
    <w:rsid w:val="00916FF1"/>
    <w:rsid w:val="00917830"/>
    <w:rsid w:val="00917C8E"/>
    <w:rsid w:val="00917CC1"/>
    <w:rsid w:val="009201AB"/>
    <w:rsid w:val="009209FC"/>
    <w:rsid w:val="00920B3D"/>
    <w:rsid w:val="0092136F"/>
    <w:rsid w:val="009216EC"/>
    <w:rsid w:val="00921C78"/>
    <w:rsid w:val="00921D89"/>
    <w:rsid w:val="00921DE0"/>
    <w:rsid w:val="00922650"/>
    <w:rsid w:val="009229DC"/>
    <w:rsid w:val="009229E9"/>
    <w:rsid w:val="00922E25"/>
    <w:rsid w:val="00922FEC"/>
    <w:rsid w:val="00923256"/>
    <w:rsid w:val="009232A6"/>
    <w:rsid w:val="00923872"/>
    <w:rsid w:val="00923A24"/>
    <w:rsid w:val="00923AD2"/>
    <w:rsid w:val="00923DD8"/>
    <w:rsid w:val="00923E78"/>
    <w:rsid w:val="009253CC"/>
    <w:rsid w:val="00925596"/>
    <w:rsid w:val="00925A06"/>
    <w:rsid w:val="0092666E"/>
    <w:rsid w:val="009269F2"/>
    <w:rsid w:val="0092724B"/>
    <w:rsid w:val="00927780"/>
    <w:rsid w:val="00927E98"/>
    <w:rsid w:val="00927F40"/>
    <w:rsid w:val="0093005C"/>
    <w:rsid w:val="00930659"/>
    <w:rsid w:val="009309B1"/>
    <w:rsid w:val="00930D7D"/>
    <w:rsid w:val="00930EA8"/>
    <w:rsid w:val="00931085"/>
    <w:rsid w:val="0093159D"/>
    <w:rsid w:val="00931FB6"/>
    <w:rsid w:val="009324DB"/>
    <w:rsid w:val="0093293D"/>
    <w:rsid w:val="0093308A"/>
    <w:rsid w:val="00933574"/>
    <w:rsid w:val="0093362C"/>
    <w:rsid w:val="00933740"/>
    <w:rsid w:val="00933BD5"/>
    <w:rsid w:val="0093478A"/>
    <w:rsid w:val="0093487A"/>
    <w:rsid w:val="00934D2D"/>
    <w:rsid w:val="009350C9"/>
    <w:rsid w:val="0093568A"/>
    <w:rsid w:val="009356C2"/>
    <w:rsid w:val="00935CDE"/>
    <w:rsid w:val="009364B9"/>
    <w:rsid w:val="00936813"/>
    <w:rsid w:val="00936CB7"/>
    <w:rsid w:val="00936CD4"/>
    <w:rsid w:val="00936FE1"/>
    <w:rsid w:val="00937134"/>
    <w:rsid w:val="009372DC"/>
    <w:rsid w:val="00937778"/>
    <w:rsid w:val="00940002"/>
    <w:rsid w:val="00940628"/>
    <w:rsid w:val="009406EB"/>
    <w:rsid w:val="009407FB"/>
    <w:rsid w:val="00940AE5"/>
    <w:rsid w:val="009419D3"/>
    <w:rsid w:val="00941BD0"/>
    <w:rsid w:val="00941F3D"/>
    <w:rsid w:val="00942164"/>
    <w:rsid w:val="0094258B"/>
    <w:rsid w:val="00942B50"/>
    <w:rsid w:val="00942CD0"/>
    <w:rsid w:val="00942D7B"/>
    <w:rsid w:val="00943186"/>
    <w:rsid w:val="00943392"/>
    <w:rsid w:val="009434DC"/>
    <w:rsid w:val="00943B55"/>
    <w:rsid w:val="00943FF0"/>
    <w:rsid w:val="009440B7"/>
    <w:rsid w:val="009448DD"/>
    <w:rsid w:val="009449EA"/>
    <w:rsid w:val="00944A9E"/>
    <w:rsid w:val="00944D19"/>
    <w:rsid w:val="00944FBB"/>
    <w:rsid w:val="009457AC"/>
    <w:rsid w:val="00945B15"/>
    <w:rsid w:val="00945EDE"/>
    <w:rsid w:val="00946261"/>
    <w:rsid w:val="0094726C"/>
    <w:rsid w:val="00947767"/>
    <w:rsid w:val="0094790E"/>
    <w:rsid w:val="00947CD6"/>
    <w:rsid w:val="009504DA"/>
    <w:rsid w:val="0095073B"/>
    <w:rsid w:val="00950CBD"/>
    <w:rsid w:val="00951262"/>
    <w:rsid w:val="00951EB3"/>
    <w:rsid w:val="00951F50"/>
    <w:rsid w:val="00952675"/>
    <w:rsid w:val="009528E3"/>
    <w:rsid w:val="00952995"/>
    <w:rsid w:val="00952B15"/>
    <w:rsid w:val="00953ACC"/>
    <w:rsid w:val="00953B8D"/>
    <w:rsid w:val="009540A7"/>
    <w:rsid w:val="00954235"/>
    <w:rsid w:val="009546CE"/>
    <w:rsid w:val="009548EE"/>
    <w:rsid w:val="00954A12"/>
    <w:rsid w:val="00955DC2"/>
    <w:rsid w:val="00955FA4"/>
    <w:rsid w:val="009563BC"/>
    <w:rsid w:val="00956876"/>
    <w:rsid w:val="00956897"/>
    <w:rsid w:val="00956B41"/>
    <w:rsid w:val="00956BD1"/>
    <w:rsid w:val="00956EA7"/>
    <w:rsid w:val="00956ED4"/>
    <w:rsid w:val="00956F1A"/>
    <w:rsid w:val="00957B6B"/>
    <w:rsid w:val="00957D53"/>
    <w:rsid w:val="00957F8A"/>
    <w:rsid w:val="009603D4"/>
    <w:rsid w:val="00960BFB"/>
    <w:rsid w:val="00960C45"/>
    <w:rsid w:val="00960C69"/>
    <w:rsid w:val="00961109"/>
    <w:rsid w:val="00961D51"/>
    <w:rsid w:val="009620F3"/>
    <w:rsid w:val="00962119"/>
    <w:rsid w:val="0096246B"/>
    <w:rsid w:val="0096247B"/>
    <w:rsid w:val="00962E00"/>
    <w:rsid w:val="00962EAE"/>
    <w:rsid w:val="00962FAC"/>
    <w:rsid w:val="0096300D"/>
    <w:rsid w:val="0096328B"/>
    <w:rsid w:val="00963569"/>
    <w:rsid w:val="009635C3"/>
    <w:rsid w:val="0096368C"/>
    <w:rsid w:val="00963829"/>
    <w:rsid w:val="00963A55"/>
    <w:rsid w:val="00964140"/>
    <w:rsid w:val="009643AA"/>
    <w:rsid w:val="0096443E"/>
    <w:rsid w:val="00964484"/>
    <w:rsid w:val="009646C0"/>
    <w:rsid w:val="009646D4"/>
    <w:rsid w:val="00964934"/>
    <w:rsid w:val="00964AA4"/>
    <w:rsid w:val="00964C8D"/>
    <w:rsid w:val="00965030"/>
    <w:rsid w:val="009654A1"/>
    <w:rsid w:val="009659AC"/>
    <w:rsid w:val="00965F40"/>
    <w:rsid w:val="009660A0"/>
    <w:rsid w:val="00966169"/>
    <w:rsid w:val="00966274"/>
    <w:rsid w:val="009662A7"/>
    <w:rsid w:val="00966461"/>
    <w:rsid w:val="009666A0"/>
    <w:rsid w:val="00966EE5"/>
    <w:rsid w:val="009676E1"/>
    <w:rsid w:val="00967ADB"/>
    <w:rsid w:val="00967FB3"/>
    <w:rsid w:val="00967FC7"/>
    <w:rsid w:val="0097058F"/>
    <w:rsid w:val="00970727"/>
    <w:rsid w:val="0097086E"/>
    <w:rsid w:val="00970EC2"/>
    <w:rsid w:val="00971297"/>
    <w:rsid w:val="009716F0"/>
    <w:rsid w:val="0097268D"/>
    <w:rsid w:val="00972C36"/>
    <w:rsid w:val="00972C73"/>
    <w:rsid w:val="009730D8"/>
    <w:rsid w:val="009739AD"/>
    <w:rsid w:val="009739C7"/>
    <w:rsid w:val="00973CB2"/>
    <w:rsid w:val="00973CFA"/>
    <w:rsid w:val="00973EBB"/>
    <w:rsid w:val="009746C7"/>
    <w:rsid w:val="009749F3"/>
    <w:rsid w:val="00975184"/>
    <w:rsid w:val="00975299"/>
    <w:rsid w:val="0097549B"/>
    <w:rsid w:val="009757AF"/>
    <w:rsid w:val="0097580A"/>
    <w:rsid w:val="009759C3"/>
    <w:rsid w:val="00975B03"/>
    <w:rsid w:val="00975C89"/>
    <w:rsid w:val="00975CC1"/>
    <w:rsid w:val="00975EB7"/>
    <w:rsid w:val="00975F73"/>
    <w:rsid w:val="009761B6"/>
    <w:rsid w:val="0097635B"/>
    <w:rsid w:val="0097648A"/>
    <w:rsid w:val="0097677B"/>
    <w:rsid w:val="00976F9A"/>
    <w:rsid w:val="00977112"/>
    <w:rsid w:val="009802B6"/>
    <w:rsid w:val="0098040C"/>
    <w:rsid w:val="00980449"/>
    <w:rsid w:val="0098044A"/>
    <w:rsid w:val="00980C67"/>
    <w:rsid w:val="00980EF6"/>
    <w:rsid w:val="00981087"/>
    <w:rsid w:val="009811EA"/>
    <w:rsid w:val="009814E9"/>
    <w:rsid w:val="0098197E"/>
    <w:rsid w:val="00981A3A"/>
    <w:rsid w:val="00981D61"/>
    <w:rsid w:val="00981ECA"/>
    <w:rsid w:val="009821AB"/>
    <w:rsid w:val="00982594"/>
    <w:rsid w:val="009827A3"/>
    <w:rsid w:val="00982A0C"/>
    <w:rsid w:val="00982CE9"/>
    <w:rsid w:val="009836A7"/>
    <w:rsid w:val="009837FF"/>
    <w:rsid w:val="00983999"/>
    <w:rsid w:val="00983CFC"/>
    <w:rsid w:val="00983DD0"/>
    <w:rsid w:val="00983E66"/>
    <w:rsid w:val="00983E8A"/>
    <w:rsid w:val="0098460E"/>
    <w:rsid w:val="009848D9"/>
    <w:rsid w:val="00984924"/>
    <w:rsid w:val="009849DA"/>
    <w:rsid w:val="00984B69"/>
    <w:rsid w:val="009853F3"/>
    <w:rsid w:val="00985467"/>
    <w:rsid w:val="009857B7"/>
    <w:rsid w:val="00985ABE"/>
    <w:rsid w:val="00985CAE"/>
    <w:rsid w:val="00985D25"/>
    <w:rsid w:val="00986227"/>
    <w:rsid w:val="00986392"/>
    <w:rsid w:val="009868FF"/>
    <w:rsid w:val="00986903"/>
    <w:rsid w:val="00986CAC"/>
    <w:rsid w:val="0098700F"/>
    <w:rsid w:val="009879E2"/>
    <w:rsid w:val="0099089B"/>
    <w:rsid w:val="00991FF0"/>
    <w:rsid w:val="00992733"/>
    <w:rsid w:val="00992AD2"/>
    <w:rsid w:val="0099317F"/>
    <w:rsid w:val="009933E0"/>
    <w:rsid w:val="009933E2"/>
    <w:rsid w:val="009934B8"/>
    <w:rsid w:val="00993B7C"/>
    <w:rsid w:val="00993DFF"/>
    <w:rsid w:val="00993FE6"/>
    <w:rsid w:val="009941D2"/>
    <w:rsid w:val="00994490"/>
    <w:rsid w:val="009947DC"/>
    <w:rsid w:val="009950F9"/>
    <w:rsid w:val="00995120"/>
    <w:rsid w:val="00995507"/>
    <w:rsid w:val="00995585"/>
    <w:rsid w:val="00995AC1"/>
    <w:rsid w:val="00995C63"/>
    <w:rsid w:val="00995CFF"/>
    <w:rsid w:val="00995D81"/>
    <w:rsid w:val="00995D90"/>
    <w:rsid w:val="00996129"/>
    <w:rsid w:val="009962C3"/>
    <w:rsid w:val="00996658"/>
    <w:rsid w:val="00996A6D"/>
    <w:rsid w:val="00997015"/>
    <w:rsid w:val="00997738"/>
    <w:rsid w:val="00997801"/>
    <w:rsid w:val="00997C79"/>
    <w:rsid w:val="00997D13"/>
    <w:rsid w:val="00997FF6"/>
    <w:rsid w:val="009A048D"/>
    <w:rsid w:val="009A0A86"/>
    <w:rsid w:val="009A1EA4"/>
    <w:rsid w:val="009A23FE"/>
    <w:rsid w:val="009A28C1"/>
    <w:rsid w:val="009A2AA1"/>
    <w:rsid w:val="009A3218"/>
    <w:rsid w:val="009A3241"/>
    <w:rsid w:val="009A3476"/>
    <w:rsid w:val="009A35D5"/>
    <w:rsid w:val="009A376C"/>
    <w:rsid w:val="009A41D0"/>
    <w:rsid w:val="009A4424"/>
    <w:rsid w:val="009A45FD"/>
    <w:rsid w:val="009A4639"/>
    <w:rsid w:val="009A5642"/>
    <w:rsid w:val="009A5682"/>
    <w:rsid w:val="009A5E3D"/>
    <w:rsid w:val="009A612B"/>
    <w:rsid w:val="009A63EB"/>
    <w:rsid w:val="009A66AE"/>
    <w:rsid w:val="009A6706"/>
    <w:rsid w:val="009A6BC1"/>
    <w:rsid w:val="009A6E4F"/>
    <w:rsid w:val="009A74C7"/>
    <w:rsid w:val="009B039A"/>
    <w:rsid w:val="009B06EB"/>
    <w:rsid w:val="009B080E"/>
    <w:rsid w:val="009B08C1"/>
    <w:rsid w:val="009B0E16"/>
    <w:rsid w:val="009B1A33"/>
    <w:rsid w:val="009B2B05"/>
    <w:rsid w:val="009B2C99"/>
    <w:rsid w:val="009B2F6B"/>
    <w:rsid w:val="009B316C"/>
    <w:rsid w:val="009B3691"/>
    <w:rsid w:val="009B38FC"/>
    <w:rsid w:val="009B3C19"/>
    <w:rsid w:val="009B3DEE"/>
    <w:rsid w:val="009B4087"/>
    <w:rsid w:val="009B414E"/>
    <w:rsid w:val="009B425C"/>
    <w:rsid w:val="009B432B"/>
    <w:rsid w:val="009B5243"/>
    <w:rsid w:val="009B5246"/>
    <w:rsid w:val="009B52D8"/>
    <w:rsid w:val="009B558D"/>
    <w:rsid w:val="009B5843"/>
    <w:rsid w:val="009B5D68"/>
    <w:rsid w:val="009B5DE9"/>
    <w:rsid w:val="009B6059"/>
    <w:rsid w:val="009B60AF"/>
    <w:rsid w:val="009B6237"/>
    <w:rsid w:val="009B679D"/>
    <w:rsid w:val="009B67DE"/>
    <w:rsid w:val="009B693F"/>
    <w:rsid w:val="009B6C24"/>
    <w:rsid w:val="009B724D"/>
    <w:rsid w:val="009B7691"/>
    <w:rsid w:val="009B7AB0"/>
    <w:rsid w:val="009B7C6B"/>
    <w:rsid w:val="009B7D4D"/>
    <w:rsid w:val="009C00EF"/>
    <w:rsid w:val="009C0449"/>
    <w:rsid w:val="009C06B6"/>
    <w:rsid w:val="009C0878"/>
    <w:rsid w:val="009C0B00"/>
    <w:rsid w:val="009C0FB9"/>
    <w:rsid w:val="009C109C"/>
    <w:rsid w:val="009C183F"/>
    <w:rsid w:val="009C190C"/>
    <w:rsid w:val="009C2491"/>
    <w:rsid w:val="009C2658"/>
    <w:rsid w:val="009C2BE8"/>
    <w:rsid w:val="009C2D14"/>
    <w:rsid w:val="009C2D95"/>
    <w:rsid w:val="009C3247"/>
    <w:rsid w:val="009C33A9"/>
    <w:rsid w:val="009C3547"/>
    <w:rsid w:val="009C366F"/>
    <w:rsid w:val="009C38F9"/>
    <w:rsid w:val="009C3D70"/>
    <w:rsid w:val="009C4269"/>
    <w:rsid w:val="009C47CA"/>
    <w:rsid w:val="009C5BAB"/>
    <w:rsid w:val="009C5C15"/>
    <w:rsid w:val="009C5DD6"/>
    <w:rsid w:val="009C5E3F"/>
    <w:rsid w:val="009C639C"/>
    <w:rsid w:val="009C6BA5"/>
    <w:rsid w:val="009C6F9A"/>
    <w:rsid w:val="009C6F9D"/>
    <w:rsid w:val="009C7944"/>
    <w:rsid w:val="009C7970"/>
    <w:rsid w:val="009C7994"/>
    <w:rsid w:val="009C7A7E"/>
    <w:rsid w:val="009D065A"/>
    <w:rsid w:val="009D0AA9"/>
    <w:rsid w:val="009D0F97"/>
    <w:rsid w:val="009D125C"/>
    <w:rsid w:val="009D1801"/>
    <w:rsid w:val="009D1923"/>
    <w:rsid w:val="009D19C0"/>
    <w:rsid w:val="009D1F29"/>
    <w:rsid w:val="009D2531"/>
    <w:rsid w:val="009D25D4"/>
    <w:rsid w:val="009D278D"/>
    <w:rsid w:val="009D2A99"/>
    <w:rsid w:val="009D2B9E"/>
    <w:rsid w:val="009D3261"/>
    <w:rsid w:val="009D372F"/>
    <w:rsid w:val="009D3983"/>
    <w:rsid w:val="009D405A"/>
    <w:rsid w:val="009D55D5"/>
    <w:rsid w:val="009D56E0"/>
    <w:rsid w:val="009D5AA5"/>
    <w:rsid w:val="009D5E42"/>
    <w:rsid w:val="009D5E90"/>
    <w:rsid w:val="009D60C7"/>
    <w:rsid w:val="009D677C"/>
    <w:rsid w:val="009D6AC7"/>
    <w:rsid w:val="009D76B8"/>
    <w:rsid w:val="009D7702"/>
    <w:rsid w:val="009D79D8"/>
    <w:rsid w:val="009D7BBC"/>
    <w:rsid w:val="009D7F39"/>
    <w:rsid w:val="009E0629"/>
    <w:rsid w:val="009E09E8"/>
    <w:rsid w:val="009E0E27"/>
    <w:rsid w:val="009E135D"/>
    <w:rsid w:val="009E1499"/>
    <w:rsid w:val="009E18CC"/>
    <w:rsid w:val="009E1B0F"/>
    <w:rsid w:val="009E1BFA"/>
    <w:rsid w:val="009E1EFA"/>
    <w:rsid w:val="009E2223"/>
    <w:rsid w:val="009E22BE"/>
    <w:rsid w:val="009E24D0"/>
    <w:rsid w:val="009E2614"/>
    <w:rsid w:val="009E2B49"/>
    <w:rsid w:val="009E2E8E"/>
    <w:rsid w:val="009E3172"/>
    <w:rsid w:val="009E32AC"/>
    <w:rsid w:val="009E332A"/>
    <w:rsid w:val="009E3856"/>
    <w:rsid w:val="009E3883"/>
    <w:rsid w:val="009E43E3"/>
    <w:rsid w:val="009E460B"/>
    <w:rsid w:val="009E46BA"/>
    <w:rsid w:val="009E48D5"/>
    <w:rsid w:val="009E4953"/>
    <w:rsid w:val="009E4E05"/>
    <w:rsid w:val="009E5106"/>
    <w:rsid w:val="009E5940"/>
    <w:rsid w:val="009E5A28"/>
    <w:rsid w:val="009E6022"/>
    <w:rsid w:val="009E699E"/>
    <w:rsid w:val="009E7377"/>
    <w:rsid w:val="009E7397"/>
    <w:rsid w:val="009E7889"/>
    <w:rsid w:val="009E78F1"/>
    <w:rsid w:val="009E7943"/>
    <w:rsid w:val="009E7976"/>
    <w:rsid w:val="009E7CF2"/>
    <w:rsid w:val="009E7E98"/>
    <w:rsid w:val="009E7FF5"/>
    <w:rsid w:val="009F043D"/>
    <w:rsid w:val="009F0778"/>
    <w:rsid w:val="009F0B59"/>
    <w:rsid w:val="009F0DB7"/>
    <w:rsid w:val="009F0EB1"/>
    <w:rsid w:val="009F0EFE"/>
    <w:rsid w:val="009F1160"/>
    <w:rsid w:val="009F1637"/>
    <w:rsid w:val="009F166D"/>
    <w:rsid w:val="009F1678"/>
    <w:rsid w:val="009F1B1D"/>
    <w:rsid w:val="009F1B90"/>
    <w:rsid w:val="009F2B4C"/>
    <w:rsid w:val="009F2FE6"/>
    <w:rsid w:val="009F341C"/>
    <w:rsid w:val="009F37BF"/>
    <w:rsid w:val="009F3C50"/>
    <w:rsid w:val="009F3CDB"/>
    <w:rsid w:val="009F3F45"/>
    <w:rsid w:val="009F4303"/>
    <w:rsid w:val="009F43E2"/>
    <w:rsid w:val="009F4526"/>
    <w:rsid w:val="009F49FF"/>
    <w:rsid w:val="009F4C21"/>
    <w:rsid w:val="009F53CA"/>
    <w:rsid w:val="009F58B0"/>
    <w:rsid w:val="009F629F"/>
    <w:rsid w:val="009F691B"/>
    <w:rsid w:val="009F6BFD"/>
    <w:rsid w:val="009F6CE6"/>
    <w:rsid w:val="009F777C"/>
    <w:rsid w:val="00A00839"/>
    <w:rsid w:val="00A00AEB"/>
    <w:rsid w:val="00A00AFD"/>
    <w:rsid w:val="00A00BBF"/>
    <w:rsid w:val="00A00F09"/>
    <w:rsid w:val="00A00FF6"/>
    <w:rsid w:val="00A01E13"/>
    <w:rsid w:val="00A02084"/>
    <w:rsid w:val="00A0214B"/>
    <w:rsid w:val="00A02382"/>
    <w:rsid w:val="00A02399"/>
    <w:rsid w:val="00A02E7D"/>
    <w:rsid w:val="00A03260"/>
    <w:rsid w:val="00A038DF"/>
    <w:rsid w:val="00A03E03"/>
    <w:rsid w:val="00A04443"/>
    <w:rsid w:val="00A04561"/>
    <w:rsid w:val="00A0484A"/>
    <w:rsid w:val="00A04933"/>
    <w:rsid w:val="00A04B7E"/>
    <w:rsid w:val="00A04C79"/>
    <w:rsid w:val="00A04EB1"/>
    <w:rsid w:val="00A05146"/>
    <w:rsid w:val="00A05C58"/>
    <w:rsid w:val="00A05CE9"/>
    <w:rsid w:val="00A05D84"/>
    <w:rsid w:val="00A06095"/>
    <w:rsid w:val="00A060B8"/>
    <w:rsid w:val="00A0616D"/>
    <w:rsid w:val="00A067D0"/>
    <w:rsid w:val="00A069B5"/>
    <w:rsid w:val="00A06C25"/>
    <w:rsid w:val="00A0707A"/>
    <w:rsid w:val="00A071A7"/>
    <w:rsid w:val="00A07314"/>
    <w:rsid w:val="00A07642"/>
    <w:rsid w:val="00A07C45"/>
    <w:rsid w:val="00A104A6"/>
    <w:rsid w:val="00A104B6"/>
    <w:rsid w:val="00A1064E"/>
    <w:rsid w:val="00A1070A"/>
    <w:rsid w:val="00A1071F"/>
    <w:rsid w:val="00A10EA1"/>
    <w:rsid w:val="00A113AE"/>
    <w:rsid w:val="00A11851"/>
    <w:rsid w:val="00A11A83"/>
    <w:rsid w:val="00A12A6B"/>
    <w:rsid w:val="00A12C17"/>
    <w:rsid w:val="00A12C23"/>
    <w:rsid w:val="00A13100"/>
    <w:rsid w:val="00A139A8"/>
    <w:rsid w:val="00A13A73"/>
    <w:rsid w:val="00A13BB0"/>
    <w:rsid w:val="00A14780"/>
    <w:rsid w:val="00A147CF"/>
    <w:rsid w:val="00A1492E"/>
    <w:rsid w:val="00A14D9B"/>
    <w:rsid w:val="00A15041"/>
    <w:rsid w:val="00A15166"/>
    <w:rsid w:val="00A1596B"/>
    <w:rsid w:val="00A15BAF"/>
    <w:rsid w:val="00A15DD0"/>
    <w:rsid w:val="00A15EEF"/>
    <w:rsid w:val="00A15FB7"/>
    <w:rsid w:val="00A1672E"/>
    <w:rsid w:val="00A17030"/>
    <w:rsid w:val="00A173D2"/>
    <w:rsid w:val="00A17646"/>
    <w:rsid w:val="00A17A39"/>
    <w:rsid w:val="00A17B0D"/>
    <w:rsid w:val="00A17CA2"/>
    <w:rsid w:val="00A17DC4"/>
    <w:rsid w:val="00A17F04"/>
    <w:rsid w:val="00A2006B"/>
    <w:rsid w:val="00A202BA"/>
    <w:rsid w:val="00A2067A"/>
    <w:rsid w:val="00A206A3"/>
    <w:rsid w:val="00A2097A"/>
    <w:rsid w:val="00A209CC"/>
    <w:rsid w:val="00A20EB1"/>
    <w:rsid w:val="00A213FB"/>
    <w:rsid w:val="00A21661"/>
    <w:rsid w:val="00A21B61"/>
    <w:rsid w:val="00A21D9B"/>
    <w:rsid w:val="00A21DCD"/>
    <w:rsid w:val="00A221D5"/>
    <w:rsid w:val="00A2237F"/>
    <w:rsid w:val="00A226E6"/>
    <w:rsid w:val="00A22BAA"/>
    <w:rsid w:val="00A22C5E"/>
    <w:rsid w:val="00A22F92"/>
    <w:rsid w:val="00A22FE6"/>
    <w:rsid w:val="00A233E8"/>
    <w:rsid w:val="00A234D4"/>
    <w:rsid w:val="00A238E3"/>
    <w:rsid w:val="00A23EBF"/>
    <w:rsid w:val="00A23FCE"/>
    <w:rsid w:val="00A24036"/>
    <w:rsid w:val="00A24487"/>
    <w:rsid w:val="00A24577"/>
    <w:rsid w:val="00A2467E"/>
    <w:rsid w:val="00A24A09"/>
    <w:rsid w:val="00A250EA"/>
    <w:rsid w:val="00A253E1"/>
    <w:rsid w:val="00A257E6"/>
    <w:rsid w:val="00A259CF"/>
    <w:rsid w:val="00A25B24"/>
    <w:rsid w:val="00A2651B"/>
    <w:rsid w:val="00A26BA7"/>
    <w:rsid w:val="00A26C77"/>
    <w:rsid w:val="00A26C86"/>
    <w:rsid w:val="00A26E17"/>
    <w:rsid w:val="00A26E6A"/>
    <w:rsid w:val="00A273CB"/>
    <w:rsid w:val="00A27705"/>
    <w:rsid w:val="00A27AAC"/>
    <w:rsid w:val="00A27D10"/>
    <w:rsid w:val="00A30580"/>
    <w:rsid w:val="00A306E1"/>
    <w:rsid w:val="00A307B6"/>
    <w:rsid w:val="00A30AC3"/>
    <w:rsid w:val="00A310DB"/>
    <w:rsid w:val="00A311F4"/>
    <w:rsid w:val="00A3128B"/>
    <w:rsid w:val="00A314BF"/>
    <w:rsid w:val="00A3176C"/>
    <w:rsid w:val="00A31B40"/>
    <w:rsid w:val="00A31D1F"/>
    <w:rsid w:val="00A31DFD"/>
    <w:rsid w:val="00A31F0A"/>
    <w:rsid w:val="00A31F50"/>
    <w:rsid w:val="00A3223A"/>
    <w:rsid w:val="00A32953"/>
    <w:rsid w:val="00A3325E"/>
    <w:rsid w:val="00A33685"/>
    <w:rsid w:val="00A336AA"/>
    <w:rsid w:val="00A33A8C"/>
    <w:rsid w:val="00A33CF5"/>
    <w:rsid w:val="00A3432C"/>
    <w:rsid w:val="00A3458B"/>
    <w:rsid w:val="00A34E15"/>
    <w:rsid w:val="00A35451"/>
    <w:rsid w:val="00A35679"/>
    <w:rsid w:val="00A35712"/>
    <w:rsid w:val="00A368FA"/>
    <w:rsid w:val="00A369D1"/>
    <w:rsid w:val="00A372AF"/>
    <w:rsid w:val="00A37D19"/>
    <w:rsid w:val="00A37D65"/>
    <w:rsid w:val="00A37EFB"/>
    <w:rsid w:val="00A37FDA"/>
    <w:rsid w:val="00A40169"/>
    <w:rsid w:val="00A402AB"/>
    <w:rsid w:val="00A402FE"/>
    <w:rsid w:val="00A40321"/>
    <w:rsid w:val="00A404E3"/>
    <w:rsid w:val="00A41225"/>
    <w:rsid w:val="00A4157A"/>
    <w:rsid w:val="00A41AD7"/>
    <w:rsid w:val="00A41C90"/>
    <w:rsid w:val="00A42293"/>
    <w:rsid w:val="00A43030"/>
    <w:rsid w:val="00A4356D"/>
    <w:rsid w:val="00A437A2"/>
    <w:rsid w:val="00A43B4B"/>
    <w:rsid w:val="00A43B92"/>
    <w:rsid w:val="00A43E86"/>
    <w:rsid w:val="00A447A1"/>
    <w:rsid w:val="00A44A87"/>
    <w:rsid w:val="00A44CDD"/>
    <w:rsid w:val="00A44CF0"/>
    <w:rsid w:val="00A44D52"/>
    <w:rsid w:val="00A44F33"/>
    <w:rsid w:val="00A450F9"/>
    <w:rsid w:val="00A4519B"/>
    <w:rsid w:val="00A45422"/>
    <w:rsid w:val="00A45610"/>
    <w:rsid w:val="00A45650"/>
    <w:rsid w:val="00A45A73"/>
    <w:rsid w:val="00A462A4"/>
    <w:rsid w:val="00A4648E"/>
    <w:rsid w:val="00A46A86"/>
    <w:rsid w:val="00A46E22"/>
    <w:rsid w:val="00A46E6D"/>
    <w:rsid w:val="00A46F22"/>
    <w:rsid w:val="00A477C4"/>
    <w:rsid w:val="00A47D5F"/>
    <w:rsid w:val="00A50243"/>
    <w:rsid w:val="00A50BEA"/>
    <w:rsid w:val="00A50D78"/>
    <w:rsid w:val="00A513B7"/>
    <w:rsid w:val="00A51583"/>
    <w:rsid w:val="00A51783"/>
    <w:rsid w:val="00A52F1A"/>
    <w:rsid w:val="00A53CC7"/>
    <w:rsid w:val="00A541D1"/>
    <w:rsid w:val="00A54665"/>
    <w:rsid w:val="00A54962"/>
    <w:rsid w:val="00A54ACB"/>
    <w:rsid w:val="00A552F7"/>
    <w:rsid w:val="00A55542"/>
    <w:rsid w:val="00A55556"/>
    <w:rsid w:val="00A556B7"/>
    <w:rsid w:val="00A556EE"/>
    <w:rsid w:val="00A55819"/>
    <w:rsid w:val="00A55944"/>
    <w:rsid w:val="00A560B3"/>
    <w:rsid w:val="00A567FF"/>
    <w:rsid w:val="00A56B84"/>
    <w:rsid w:val="00A56CAB"/>
    <w:rsid w:val="00A57129"/>
    <w:rsid w:val="00A5736C"/>
    <w:rsid w:val="00A57568"/>
    <w:rsid w:val="00A57901"/>
    <w:rsid w:val="00A57DFD"/>
    <w:rsid w:val="00A57E7C"/>
    <w:rsid w:val="00A57F0E"/>
    <w:rsid w:val="00A57FA0"/>
    <w:rsid w:val="00A607DA"/>
    <w:rsid w:val="00A6090B"/>
    <w:rsid w:val="00A60C83"/>
    <w:rsid w:val="00A60FE2"/>
    <w:rsid w:val="00A610CF"/>
    <w:rsid w:val="00A6122B"/>
    <w:rsid w:val="00A6136D"/>
    <w:rsid w:val="00A61524"/>
    <w:rsid w:val="00A61775"/>
    <w:rsid w:val="00A618E1"/>
    <w:rsid w:val="00A61A3B"/>
    <w:rsid w:val="00A61DEE"/>
    <w:rsid w:val="00A61F4D"/>
    <w:rsid w:val="00A63338"/>
    <w:rsid w:val="00A636EF"/>
    <w:rsid w:val="00A6371E"/>
    <w:rsid w:val="00A63A50"/>
    <w:rsid w:val="00A64091"/>
    <w:rsid w:val="00A64103"/>
    <w:rsid w:val="00A643E7"/>
    <w:rsid w:val="00A64536"/>
    <w:rsid w:val="00A649AE"/>
    <w:rsid w:val="00A65273"/>
    <w:rsid w:val="00A654E4"/>
    <w:rsid w:val="00A655C9"/>
    <w:rsid w:val="00A65653"/>
    <w:rsid w:val="00A65735"/>
    <w:rsid w:val="00A66A45"/>
    <w:rsid w:val="00A66D8B"/>
    <w:rsid w:val="00A66DE7"/>
    <w:rsid w:val="00A66E74"/>
    <w:rsid w:val="00A67313"/>
    <w:rsid w:val="00A674A5"/>
    <w:rsid w:val="00A674ED"/>
    <w:rsid w:val="00A67509"/>
    <w:rsid w:val="00A67811"/>
    <w:rsid w:val="00A703EC"/>
    <w:rsid w:val="00A70E41"/>
    <w:rsid w:val="00A70F1F"/>
    <w:rsid w:val="00A713C9"/>
    <w:rsid w:val="00A71881"/>
    <w:rsid w:val="00A718C0"/>
    <w:rsid w:val="00A71B1A"/>
    <w:rsid w:val="00A72221"/>
    <w:rsid w:val="00A722C4"/>
    <w:rsid w:val="00A723E5"/>
    <w:rsid w:val="00A7255F"/>
    <w:rsid w:val="00A72A86"/>
    <w:rsid w:val="00A72A95"/>
    <w:rsid w:val="00A72EB6"/>
    <w:rsid w:val="00A73034"/>
    <w:rsid w:val="00A73570"/>
    <w:rsid w:val="00A739A1"/>
    <w:rsid w:val="00A74845"/>
    <w:rsid w:val="00A74984"/>
    <w:rsid w:val="00A74A6B"/>
    <w:rsid w:val="00A74C99"/>
    <w:rsid w:val="00A75669"/>
    <w:rsid w:val="00A75767"/>
    <w:rsid w:val="00A758B7"/>
    <w:rsid w:val="00A759E5"/>
    <w:rsid w:val="00A75E65"/>
    <w:rsid w:val="00A765FE"/>
    <w:rsid w:val="00A76651"/>
    <w:rsid w:val="00A7718B"/>
    <w:rsid w:val="00A775D2"/>
    <w:rsid w:val="00A778E5"/>
    <w:rsid w:val="00A80771"/>
    <w:rsid w:val="00A80CAB"/>
    <w:rsid w:val="00A8133D"/>
    <w:rsid w:val="00A813FF"/>
    <w:rsid w:val="00A8162A"/>
    <w:rsid w:val="00A81792"/>
    <w:rsid w:val="00A81E9E"/>
    <w:rsid w:val="00A82005"/>
    <w:rsid w:val="00A82328"/>
    <w:rsid w:val="00A823DD"/>
    <w:rsid w:val="00A82807"/>
    <w:rsid w:val="00A82A50"/>
    <w:rsid w:val="00A82BFB"/>
    <w:rsid w:val="00A83608"/>
    <w:rsid w:val="00A839DC"/>
    <w:rsid w:val="00A840B9"/>
    <w:rsid w:val="00A841C0"/>
    <w:rsid w:val="00A84494"/>
    <w:rsid w:val="00A844DC"/>
    <w:rsid w:val="00A84822"/>
    <w:rsid w:val="00A84825"/>
    <w:rsid w:val="00A84B81"/>
    <w:rsid w:val="00A84B88"/>
    <w:rsid w:val="00A85039"/>
    <w:rsid w:val="00A8542E"/>
    <w:rsid w:val="00A856C3"/>
    <w:rsid w:val="00A85A47"/>
    <w:rsid w:val="00A85AA8"/>
    <w:rsid w:val="00A85BA9"/>
    <w:rsid w:val="00A85F39"/>
    <w:rsid w:val="00A86A74"/>
    <w:rsid w:val="00A86C5D"/>
    <w:rsid w:val="00A86D41"/>
    <w:rsid w:val="00A86EFE"/>
    <w:rsid w:val="00A876D4"/>
    <w:rsid w:val="00A87798"/>
    <w:rsid w:val="00A87EDC"/>
    <w:rsid w:val="00A87EE6"/>
    <w:rsid w:val="00A9061D"/>
    <w:rsid w:val="00A90CFA"/>
    <w:rsid w:val="00A91111"/>
    <w:rsid w:val="00A91119"/>
    <w:rsid w:val="00A9122C"/>
    <w:rsid w:val="00A91589"/>
    <w:rsid w:val="00A91678"/>
    <w:rsid w:val="00A91FFA"/>
    <w:rsid w:val="00A92328"/>
    <w:rsid w:val="00A928B2"/>
    <w:rsid w:val="00A92968"/>
    <w:rsid w:val="00A92C42"/>
    <w:rsid w:val="00A92F71"/>
    <w:rsid w:val="00A92FBB"/>
    <w:rsid w:val="00A92FC2"/>
    <w:rsid w:val="00A93209"/>
    <w:rsid w:val="00A93452"/>
    <w:rsid w:val="00A9362A"/>
    <w:rsid w:val="00A93A87"/>
    <w:rsid w:val="00A93C8A"/>
    <w:rsid w:val="00A93DFC"/>
    <w:rsid w:val="00A94123"/>
    <w:rsid w:val="00A94ECC"/>
    <w:rsid w:val="00A9579C"/>
    <w:rsid w:val="00A95AD2"/>
    <w:rsid w:val="00A95CEF"/>
    <w:rsid w:val="00A97472"/>
    <w:rsid w:val="00A9748E"/>
    <w:rsid w:val="00A9758A"/>
    <w:rsid w:val="00A977E6"/>
    <w:rsid w:val="00A97E7D"/>
    <w:rsid w:val="00AA0183"/>
    <w:rsid w:val="00AA11DD"/>
    <w:rsid w:val="00AA1210"/>
    <w:rsid w:val="00AA16A0"/>
    <w:rsid w:val="00AA171A"/>
    <w:rsid w:val="00AA1829"/>
    <w:rsid w:val="00AA19F5"/>
    <w:rsid w:val="00AA1C9D"/>
    <w:rsid w:val="00AA2DD0"/>
    <w:rsid w:val="00AA3542"/>
    <w:rsid w:val="00AA39F0"/>
    <w:rsid w:val="00AA3B50"/>
    <w:rsid w:val="00AA3BA1"/>
    <w:rsid w:val="00AA3C72"/>
    <w:rsid w:val="00AA3EF8"/>
    <w:rsid w:val="00AA3FA4"/>
    <w:rsid w:val="00AA46F9"/>
    <w:rsid w:val="00AA4989"/>
    <w:rsid w:val="00AA4CC2"/>
    <w:rsid w:val="00AA4E1C"/>
    <w:rsid w:val="00AA5269"/>
    <w:rsid w:val="00AA5383"/>
    <w:rsid w:val="00AA5503"/>
    <w:rsid w:val="00AA596C"/>
    <w:rsid w:val="00AA633D"/>
    <w:rsid w:val="00AA63BE"/>
    <w:rsid w:val="00AA6537"/>
    <w:rsid w:val="00AA653B"/>
    <w:rsid w:val="00AA6553"/>
    <w:rsid w:val="00AA68B1"/>
    <w:rsid w:val="00AA6E12"/>
    <w:rsid w:val="00AA718B"/>
    <w:rsid w:val="00AA7748"/>
    <w:rsid w:val="00AA7FD4"/>
    <w:rsid w:val="00AB007C"/>
    <w:rsid w:val="00AB013F"/>
    <w:rsid w:val="00AB0153"/>
    <w:rsid w:val="00AB01D7"/>
    <w:rsid w:val="00AB0297"/>
    <w:rsid w:val="00AB06AB"/>
    <w:rsid w:val="00AB0B1F"/>
    <w:rsid w:val="00AB10D0"/>
    <w:rsid w:val="00AB1411"/>
    <w:rsid w:val="00AB1C52"/>
    <w:rsid w:val="00AB1E62"/>
    <w:rsid w:val="00AB205D"/>
    <w:rsid w:val="00AB220C"/>
    <w:rsid w:val="00AB25C0"/>
    <w:rsid w:val="00AB2916"/>
    <w:rsid w:val="00AB2940"/>
    <w:rsid w:val="00AB2DC0"/>
    <w:rsid w:val="00AB3394"/>
    <w:rsid w:val="00AB3450"/>
    <w:rsid w:val="00AB3553"/>
    <w:rsid w:val="00AB40CE"/>
    <w:rsid w:val="00AB45F2"/>
    <w:rsid w:val="00AB4F9B"/>
    <w:rsid w:val="00AB5234"/>
    <w:rsid w:val="00AB56D6"/>
    <w:rsid w:val="00AB5702"/>
    <w:rsid w:val="00AB5B1A"/>
    <w:rsid w:val="00AB5E4A"/>
    <w:rsid w:val="00AB610B"/>
    <w:rsid w:val="00AB727D"/>
    <w:rsid w:val="00AB7662"/>
    <w:rsid w:val="00AB779D"/>
    <w:rsid w:val="00AB788F"/>
    <w:rsid w:val="00AB7BE7"/>
    <w:rsid w:val="00AB7EC2"/>
    <w:rsid w:val="00AC0250"/>
    <w:rsid w:val="00AC09DD"/>
    <w:rsid w:val="00AC0A4E"/>
    <w:rsid w:val="00AC0AAB"/>
    <w:rsid w:val="00AC0B7C"/>
    <w:rsid w:val="00AC0BB8"/>
    <w:rsid w:val="00AC0DAD"/>
    <w:rsid w:val="00AC0F86"/>
    <w:rsid w:val="00AC16CD"/>
    <w:rsid w:val="00AC178E"/>
    <w:rsid w:val="00AC1EC2"/>
    <w:rsid w:val="00AC1ED7"/>
    <w:rsid w:val="00AC1FC0"/>
    <w:rsid w:val="00AC2160"/>
    <w:rsid w:val="00AC2436"/>
    <w:rsid w:val="00AC2C3D"/>
    <w:rsid w:val="00AC2CE3"/>
    <w:rsid w:val="00AC2E18"/>
    <w:rsid w:val="00AC3221"/>
    <w:rsid w:val="00AC35BD"/>
    <w:rsid w:val="00AC3812"/>
    <w:rsid w:val="00AC38BA"/>
    <w:rsid w:val="00AC3962"/>
    <w:rsid w:val="00AC3CEC"/>
    <w:rsid w:val="00AC3CFD"/>
    <w:rsid w:val="00AC3F73"/>
    <w:rsid w:val="00AC4523"/>
    <w:rsid w:val="00AC4D80"/>
    <w:rsid w:val="00AC569A"/>
    <w:rsid w:val="00AC5939"/>
    <w:rsid w:val="00AC5C4D"/>
    <w:rsid w:val="00AC611F"/>
    <w:rsid w:val="00AC6351"/>
    <w:rsid w:val="00AC65AB"/>
    <w:rsid w:val="00AC67D0"/>
    <w:rsid w:val="00AC69F6"/>
    <w:rsid w:val="00AC6A4D"/>
    <w:rsid w:val="00AC7195"/>
    <w:rsid w:val="00AC72F0"/>
    <w:rsid w:val="00AC7563"/>
    <w:rsid w:val="00AC7963"/>
    <w:rsid w:val="00AD067B"/>
    <w:rsid w:val="00AD0B52"/>
    <w:rsid w:val="00AD0F9B"/>
    <w:rsid w:val="00AD1231"/>
    <w:rsid w:val="00AD1354"/>
    <w:rsid w:val="00AD146F"/>
    <w:rsid w:val="00AD1A67"/>
    <w:rsid w:val="00AD1ACD"/>
    <w:rsid w:val="00AD2374"/>
    <w:rsid w:val="00AD2F5A"/>
    <w:rsid w:val="00AD366C"/>
    <w:rsid w:val="00AD37A6"/>
    <w:rsid w:val="00AD37ED"/>
    <w:rsid w:val="00AD3FAC"/>
    <w:rsid w:val="00AD4266"/>
    <w:rsid w:val="00AD42C0"/>
    <w:rsid w:val="00AD46C6"/>
    <w:rsid w:val="00AD4E47"/>
    <w:rsid w:val="00AD4F8A"/>
    <w:rsid w:val="00AD4FDB"/>
    <w:rsid w:val="00AD5175"/>
    <w:rsid w:val="00AD523C"/>
    <w:rsid w:val="00AD697F"/>
    <w:rsid w:val="00AD6989"/>
    <w:rsid w:val="00AD6BA8"/>
    <w:rsid w:val="00AD6CB2"/>
    <w:rsid w:val="00AD6FFA"/>
    <w:rsid w:val="00AD71E0"/>
    <w:rsid w:val="00AD75DE"/>
    <w:rsid w:val="00AD77EA"/>
    <w:rsid w:val="00AD7C9F"/>
    <w:rsid w:val="00AD7CB4"/>
    <w:rsid w:val="00AD7DD1"/>
    <w:rsid w:val="00AD7F48"/>
    <w:rsid w:val="00AE0661"/>
    <w:rsid w:val="00AE134B"/>
    <w:rsid w:val="00AE174F"/>
    <w:rsid w:val="00AE18B4"/>
    <w:rsid w:val="00AE2191"/>
    <w:rsid w:val="00AE2234"/>
    <w:rsid w:val="00AE2433"/>
    <w:rsid w:val="00AE272C"/>
    <w:rsid w:val="00AE29A2"/>
    <w:rsid w:val="00AE2A19"/>
    <w:rsid w:val="00AE2F44"/>
    <w:rsid w:val="00AE3191"/>
    <w:rsid w:val="00AE3606"/>
    <w:rsid w:val="00AE36C2"/>
    <w:rsid w:val="00AE36C4"/>
    <w:rsid w:val="00AE3D00"/>
    <w:rsid w:val="00AE3D1B"/>
    <w:rsid w:val="00AE3E03"/>
    <w:rsid w:val="00AE44A5"/>
    <w:rsid w:val="00AE4985"/>
    <w:rsid w:val="00AE4A19"/>
    <w:rsid w:val="00AE4D03"/>
    <w:rsid w:val="00AE5082"/>
    <w:rsid w:val="00AE5416"/>
    <w:rsid w:val="00AE54F5"/>
    <w:rsid w:val="00AE58D7"/>
    <w:rsid w:val="00AE5A81"/>
    <w:rsid w:val="00AE6140"/>
    <w:rsid w:val="00AE6513"/>
    <w:rsid w:val="00AE6843"/>
    <w:rsid w:val="00AE6985"/>
    <w:rsid w:val="00AE6FC4"/>
    <w:rsid w:val="00AE7179"/>
    <w:rsid w:val="00AE71ED"/>
    <w:rsid w:val="00AE7423"/>
    <w:rsid w:val="00AE7F48"/>
    <w:rsid w:val="00AF0019"/>
    <w:rsid w:val="00AF006D"/>
    <w:rsid w:val="00AF0182"/>
    <w:rsid w:val="00AF0208"/>
    <w:rsid w:val="00AF05A0"/>
    <w:rsid w:val="00AF0A32"/>
    <w:rsid w:val="00AF0B4E"/>
    <w:rsid w:val="00AF0CA6"/>
    <w:rsid w:val="00AF0FA2"/>
    <w:rsid w:val="00AF1354"/>
    <w:rsid w:val="00AF15F0"/>
    <w:rsid w:val="00AF1931"/>
    <w:rsid w:val="00AF1B2A"/>
    <w:rsid w:val="00AF2010"/>
    <w:rsid w:val="00AF21E0"/>
    <w:rsid w:val="00AF2293"/>
    <w:rsid w:val="00AF24F8"/>
    <w:rsid w:val="00AF2A15"/>
    <w:rsid w:val="00AF2F68"/>
    <w:rsid w:val="00AF3343"/>
    <w:rsid w:val="00AF349D"/>
    <w:rsid w:val="00AF357A"/>
    <w:rsid w:val="00AF3B86"/>
    <w:rsid w:val="00AF470C"/>
    <w:rsid w:val="00AF4E85"/>
    <w:rsid w:val="00AF4E8E"/>
    <w:rsid w:val="00AF4FD2"/>
    <w:rsid w:val="00AF5403"/>
    <w:rsid w:val="00AF55BA"/>
    <w:rsid w:val="00AF5692"/>
    <w:rsid w:val="00AF5717"/>
    <w:rsid w:val="00AF5A94"/>
    <w:rsid w:val="00AF62E8"/>
    <w:rsid w:val="00AF6792"/>
    <w:rsid w:val="00AF6816"/>
    <w:rsid w:val="00AF6888"/>
    <w:rsid w:val="00AF7C42"/>
    <w:rsid w:val="00B00132"/>
    <w:rsid w:val="00B001F8"/>
    <w:rsid w:val="00B002E2"/>
    <w:rsid w:val="00B006D4"/>
    <w:rsid w:val="00B00882"/>
    <w:rsid w:val="00B01711"/>
    <w:rsid w:val="00B01900"/>
    <w:rsid w:val="00B01C3B"/>
    <w:rsid w:val="00B024FB"/>
    <w:rsid w:val="00B025E8"/>
    <w:rsid w:val="00B028FD"/>
    <w:rsid w:val="00B02985"/>
    <w:rsid w:val="00B02CAE"/>
    <w:rsid w:val="00B03280"/>
    <w:rsid w:val="00B03383"/>
    <w:rsid w:val="00B03652"/>
    <w:rsid w:val="00B036D4"/>
    <w:rsid w:val="00B03906"/>
    <w:rsid w:val="00B03E08"/>
    <w:rsid w:val="00B03FAB"/>
    <w:rsid w:val="00B04026"/>
    <w:rsid w:val="00B044A8"/>
    <w:rsid w:val="00B04773"/>
    <w:rsid w:val="00B047F0"/>
    <w:rsid w:val="00B049F4"/>
    <w:rsid w:val="00B049F8"/>
    <w:rsid w:val="00B04D8F"/>
    <w:rsid w:val="00B05555"/>
    <w:rsid w:val="00B05573"/>
    <w:rsid w:val="00B0569D"/>
    <w:rsid w:val="00B05E89"/>
    <w:rsid w:val="00B06194"/>
    <w:rsid w:val="00B064DF"/>
    <w:rsid w:val="00B06782"/>
    <w:rsid w:val="00B06CDB"/>
    <w:rsid w:val="00B07393"/>
    <w:rsid w:val="00B0739A"/>
    <w:rsid w:val="00B07756"/>
    <w:rsid w:val="00B078C7"/>
    <w:rsid w:val="00B07E1C"/>
    <w:rsid w:val="00B07E79"/>
    <w:rsid w:val="00B11070"/>
    <w:rsid w:val="00B1131F"/>
    <w:rsid w:val="00B11E51"/>
    <w:rsid w:val="00B125C9"/>
    <w:rsid w:val="00B12BF2"/>
    <w:rsid w:val="00B12C22"/>
    <w:rsid w:val="00B137EF"/>
    <w:rsid w:val="00B13C5E"/>
    <w:rsid w:val="00B140C5"/>
    <w:rsid w:val="00B14AE3"/>
    <w:rsid w:val="00B14D9C"/>
    <w:rsid w:val="00B15CD7"/>
    <w:rsid w:val="00B15D68"/>
    <w:rsid w:val="00B15FB5"/>
    <w:rsid w:val="00B161F3"/>
    <w:rsid w:val="00B162D8"/>
    <w:rsid w:val="00B1658B"/>
    <w:rsid w:val="00B16672"/>
    <w:rsid w:val="00B1672E"/>
    <w:rsid w:val="00B1675B"/>
    <w:rsid w:val="00B16A52"/>
    <w:rsid w:val="00B17A64"/>
    <w:rsid w:val="00B17B23"/>
    <w:rsid w:val="00B17F34"/>
    <w:rsid w:val="00B202AC"/>
    <w:rsid w:val="00B20439"/>
    <w:rsid w:val="00B204DF"/>
    <w:rsid w:val="00B205ED"/>
    <w:rsid w:val="00B20662"/>
    <w:rsid w:val="00B207C8"/>
    <w:rsid w:val="00B209AB"/>
    <w:rsid w:val="00B20B51"/>
    <w:rsid w:val="00B20E33"/>
    <w:rsid w:val="00B20F7C"/>
    <w:rsid w:val="00B21163"/>
    <w:rsid w:val="00B216F4"/>
    <w:rsid w:val="00B21E20"/>
    <w:rsid w:val="00B21ED6"/>
    <w:rsid w:val="00B2218D"/>
    <w:rsid w:val="00B228CF"/>
    <w:rsid w:val="00B22971"/>
    <w:rsid w:val="00B229B1"/>
    <w:rsid w:val="00B22B90"/>
    <w:rsid w:val="00B22D7F"/>
    <w:rsid w:val="00B230DA"/>
    <w:rsid w:val="00B23595"/>
    <w:rsid w:val="00B23650"/>
    <w:rsid w:val="00B2397E"/>
    <w:rsid w:val="00B23DCC"/>
    <w:rsid w:val="00B23F77"/>
    <w:rsid w:val="00B24466"/>
    <w:rsid w:val="00B24505"/>
    <w:rsid w:val="00B248DE"/>
    <w:rsid w:val="00B24C3F"/>
    <w:rsid w:val="00B256DB"/>
    <w:rsid w:val="00B25AB0"/>
    <w:rsid w:val="00B25E5F"/>
    <w:rsid w:val="00B260A9"/>
    <w:rsid w:val="00B2626C"/>
    <w:rsid w:val="00B265A1"/>
    <w:rsid w:val="00B265FA"/>
    <w:rsid w:val="00B2672B"/>
    <w:rsid w:val="00B26CC1"/>
    <w:rsid w:val="00B27016"/>
    <w:rsid w:val="00B27C0C"/>
    <w:rsid w:val="00B30007"/>
    <w:rsid w:val="00B30387"/>
    <w:rsid w:val="00B305D0"/>
    <w:rsid w:val="00B30845"/>
    <w:rsid w:val="00B30998"/>
    <w:rsid w:val="00B31178"/>
    <w:rsid w:val="00B311A8"/>
    <w:rsid w:val="00B3142E"/>
    <w:rsid w:val="00B315C6"/>
    <w:rsid w:val="00B31A10"/>
    <w:rsid w:val="00B31BAD"/>
    <w:rsid w:val="00B3266C"/>
    <w:rsid w:val="00B32B11"/>
    <w:rsid w:val="00B32D4C"/>
    <w:rsid w:val="00B3322F"/>
    <w:rsid w:val="00B33999"/>
    <w:rsid w:val="00B33A08"/>
    <w:rsid w:val="00B33C12"/>
    <w:rsid w:val="00B33ED3"/>
    <w:rsid w:val="00B3403D"/>
    <w:rsid w:val="00B3444A"/>
    <w:rsid w:val="00B3449E"/>
    <w:rsid w:val="00B34566"/>
    <w:rsid w:val="00B3483F"/>
    <w:rsid w:val="00B34FA6"/>
    <w:rsid w:val="00B3507E"/>
    <w:rsid w:val="00B3553B"/>
    <w:rsid w:val="00B356D6"/>
    <w:rsid w:val="00B357FE"/>
    <w:rsid w:val="00B359D6"/>
    <w:rsid w:val="00B35ABF"/>
    <w:rsid w:val="00B35D62"/>
    <w:rsid w:val="00B35D72"/>
    <w:rsid w:val="00B363E7"/>
    <w:rsid w:val="00B36934"/>
    <w:rsid w:val="00B36B8C"/>
    <w:rsid w:val="00B36D19"/>
    <w:rsid w:val="00B3726F"/>
    <w:rsid w:val="00B37321"/>
    <w:rsid w:val="00B375DB"/>
    <w:rsid w:val="00B3767B"/>
    <w:rsid w:val="00B3768A"/>
    <w:rsid w:val="00B37C25"/>
    <w:rsid w:val="00B40193"/>
    <w:rsid w:val="00B4031F"/>
    <w:rsid w:val="00B40C47"/>
    <w:rsid w:val="00B40FC3"/>
    <w:rsid w:val="00B41078"/>
    <w:rsid w:val="00B4114A"/>
    <w:rsid w:val="00B41687"/>
    <w:rsid w:val="00B419AE"/>
    <w:rsid w:val="00B41A26"/>
    <w:rsid w:val="00B41B9B"/>
    <w:rsid w:val="00B41CB4"/>
    <w:rsid w:val="00B41D3A"/>
    <w:rsid w:val="00B42CBD"/>
    <w:rsid w:val="00B43A57"/>
    <w:rsid w:val="00B43EB2"/>
    <w:rsid w:val="00B44507"/>
    <w:rsid w:val="00B447C7"/>
    <w:rsid w:val="00B44F5B"/>
    <w:rsid w:val="00B45172"/>
    <w:rsid w:val="00B45387"/>
    <w:rsid w:val="00B45485"/>
    <w:rsid w:val="00B4636C"/>
    <w:rsid w:val="00B46A0B"/>
    <w:rsid w:val="00B4759B"/>
    <w:rsid w:val="00B475C5"/>
    <w:rsid w:val="00B47647"/>
    <w:rsid w:val="00B4776E"/>
    <w:rsid w:val="00B47A04"/>
    <w:rsid w:val="00B47B15"/>
    <w:rsid w:val="00B502E2"/>
    <w:rsid w:val="00B50885"/>
    <w:rsid w:val="00B50C82"/>
    <w:rsid w:val="00B50EF3"/>
    <w:rsid w:val="00B51102"/>
    <w:rsid w:val="00B51827"/>
    <w:rsid w:val="00B51AE5"/>
    <w:rsid w:val="00B51C6D"/>
    <w:rsid w:val="00B51CDC"/>
    <w:rsid w:val="00B51D77"/>
    <w:rsid w:val="00B520D1"/>
    <w:rsid w:val="00B52101"/>
    <w:rsid w:val="00B52329"/>
    <w:rsid w:val="00B5234B"/>
    <w:rsid w:val="00B5258E"/>
    <w:rsid w:val="00B53B5B"/>
    <w:rsid w:val="00B53C70"/>
    <w:rsid w:val="00B54267"/>
    <w:rsid w:val="00B542BE"/>
    <w:rsid w:val="00B54695"/>
    <w:rsid w:val="00B54CA8"/>
    <w:rsid w:val="00B54F96"/>
    <w:rsid w:val="00B54FA6"/>
    <w:rsid w:val="00B54FEF"/>
    <w:rsid w:val="00B5587F"/>
    <w:rsid w:val="00B55C60"/>
    <w:rsid w:val="00B55D8C"/>
    <w:rsid w:val="00B55F30"/>
    <w:rsid w:val="00B563C8"/>
    <w:rsid w:val="00B56BC3"/>
    <w:rsid w:val="00B5704A"/>
    <w:rsid w:val="00B570A0"/>
    <w:rsid w:val="00B578F6"/>
    <w:rsid w:val="00B57A1D"/>
    <w:rsid w:val="00B57D9F"/>
    <w:rsid w:val="00B601B8"/>
    <w:rsid w:val="00B601D0"/>
    <w:rsid w:val="00B6059D"/>
    <w:rsid w:val="00B60948"/>
    <w:rsid w:val="00B61497"/>
    <w:rsid w:val="00B6165A"/>
    <w:rsid w:val="00B61E15"/>
    <w:rsid w:val="00B62A21"/>
    <w:rsid w:val="00B63633"/>
    <w:rsid w:val="00B63766"/>
    <w:rsid w:val="00B63842"/>
    <w:rsid w:val="00B6398A"/>
    <w:rsid w:val="00B639C3"/>
    <w:rsid w:val="00B63FA7"/>
    <w:rsid w:val="00B64131"/>
    <w:rsid w:val="00B641AB"/>
    <w:rsid w:val="00B6483B"/>
    <w:rsid w:val="00B6493A"/>
    <w:rsid w:val="00B64A71"/>
    <w:rsid w:val="00B64C24"/>
    <w:rsid w:val="00B65162"/>
    <w:rsid w:val="00B65435"/>
    <w:rsid w:val="00B65911"/>
    <w:rsid w:val="00B66023"/>
    <w:rsid w:val="00B664DE"/>
    <w:rsid w:val="00B670BE"/>
    <w:rsid w:val="00B6788B"/>
    <w:rsid w:val="00B67A0D"/>
    <w:rsid w:val="00B67B04"/>
    <w:rsid w:val="00B67B92"/>
    <w:rsid w:val="00B67DDF"/>
    <w:rsid w:val="00B67EA9"/>
    <w:rsid w:val="00B70132"/>
    <w:rsid w:val="00B70C3B"/>
    <w:rsid w:val="00B70DBA"/>
    <w:rsid w:val="00B71906"/>
    <w:rsid w:val="00B71AF3"/>
    <w:rsid w:val="00B71CBB"/>
    <w:rsid w:val="00B71FD0"/>
    <w:rsid w:val="00B72B51"/>
    <w:rsid w:val="00B72C24"/>
    <w:rsid w:val="00B72D28"/>
    <w:rsid w:val="00B73341"/>
    <w:rsid w:val="00B73E00"/>
    <w:rsid w:val="00B744A4"/>
    <w:rsid w:val="00B747FA"/>
    <w:rsid w:val="00B74F6F"/>
    <w:rsid w:val="00B75650"/>
    <w:rsid w:val="00B756D9"/>
    <w:rsid w:val="00B756EC"/>
    <w:rsid w:val="00B75C99"/>
    <w:rsid w:val="00B75E80"/>
    <w:rsid w:val="00B75FD4"/>
    <w:rsid w:val="00B767AE"/>
    <w:rsid w:val="00B769F9"/>
    <w:rsid w:val="00B76C0E"/>
    <w:rsid w:val="00B77533"/>
    <w:rsid w:val="00B77AE0"/>
    <w:rsid w:val="00B77E6A"/>
    <w:rsid w:val="00B80236"/>
    <w:rsid w:val="00B80242"/>
    <w:rsid w:val="00B80AB6"/>
    <w:rsid w:val="00B81305"/>
    <w:rsid w:val="00B81529"/>
    <w:rsid w:val="00B81AF2"/>
    <w:rsid w:val="00B81BA7"/>
    <w:rsid w:val="00B81C6F"/>
    <w:rsid w:val="00B82163"/>
    <w:rsid w:val="00B83631"/>
    <w:rsid w:val="00B83FB6"/>
    <w:rsid w:val="00B84229"/>
    <w:rsid w:val="00B84671"/>
    <w:rsid w:val="00B84AB6"/>
    <w:rsid w:val="00B85133"/>
    <w:rsid w:val="00B85828"/>
    <w:rsid w:val="00B858DD"/>
    <w:rsid w:val="00B86291"/>
    <w:rsid w:val="00B868CB"/>
    <w:rsid w:val="00B869FE"/>
    <w:rsid w:val="00B86BC2"/>
    <w:rsid w:val="00B86CFE"/>
    <w:rsid w:val="00B87015"/>
    <w:rsid w:val="00B8731E"/>
    <w:rsid w:val="00B87368"/>
    <w:rsid w:val="00B8759D"/>
    <w:rsid w:val="00B8793A"/>
    <w:rsid w:val="00B90E05"/>
    <w:rsid w:val="00B910E9"/>
    <w:rsid w:val="00B910F6"/>
    <w:rsid w:val="00B91177"/>
    <w:rsid w:val="00B91485"/>
    <w:rsid w:val="00B914AB"/>
    <w:rsid w:val="00B916B4"/>
    <w:rsid w:val="00B91F6D"/>
    <w:rsid w:val="00B92293"/>
    <w:rsid w:val="00B924B7"/>
    <w:rsid w:val="00B92550"/>
    <w:rsid w:val="00B92AF7"/>
    <w:rsid w:val="00B92DF9"/>
    <w:rsid w:val="00B92E50"/>
    <w:rsid w:val="00B931B9"/>
    <w:rsid w:val="00B936B0"/>
    <w:rsid w:val="00B93B08"/>
    <w:rsid w:val="00B93B8D"/>
    <w:rsid w:val="00B93BE4"/>
    <w:rsid w:val="00B94409"/>
    <w:rsid w:val="00B94573"/>
    <w:rsid w:val="00B94AD1"/>
    <w:rsid w:val="00B94C04"/>
    <w:rsid w:val="00B95248"/>
    <w:rsid w:val="00B954EC"/>
    <w:rsid w:val="00B958B5"/>
    <w:rsid w:val="00B95F5F"/>
    <w:rsid w:val="00B96805"/>
    <w:rsid w:val="00B978D5"/>
    <w:rsid w:val="00B9794F"/>
    <w:rsid w:val="00B97D0F"/>
    <w:rsid w:val="00BA0127"/>
    <w:rsid w:val="00BA06C7"/>
    <w:rsid w:val="00BA07A6"/>
    <w:rsid w:val="00BA167F"/>
    <w:rsid w:val="00BA1822"/>
    <w:rsid w:val="00BA1C20"/>
    <w:rsid w:val="00BA1C64"/>
    <w:rsid w:val="00BA1D2D"/>
    <w:rsid w:val="00BA1DBA"/>
    <w:rsid w:val="00BA2000"/>
    <w:rsid w:val="00BA2155"/>
    <w:rsid w:val="00BA2C60"/>
    <w:rsid w:val="00BA3019"/>
    <w:rsid w:val="00BA35A3"/>
    <w:rsid w:val="00BA3C8D"/>
    <w:rsid w:val="00BA48FF"/>
    <w:rsid w:val="00BA4956"/>
    <w:rsid w:val="00BA505B"/>
    <w:rsid w:val="00BA53D0"/>
    <w:rsid w:val="00BA5455"/>
    <w:rsid w:val="00BA54D1"/>
    <w:rsid w:val="00BA5665"/>
    <w:rsid w:val="00BA57CA"/>
    <w:rsid w:val="00BA58AE"/>
    <w:rsid w:val="00BA5965"/>
    <w:rsid w:val="00BA5E91"/>
    <w:rsid w:val="00BA6577"/>
    <w:rsid w:val="00BA6A1E"/>
    <w:rsid w:val="00BA6D4F"/>
    <w:rsid w:val="00BA718F"/>
    <w:rsid w:val="00BA7506"/>
    <w:rsid w:val="00BA7B68"/>
    <w:rsid w:val="00BB0506"/>
    <w:rsid w:val="00BB0556"/>
    <w:rsid w:val="00BB05B6"/>
    <w:rsid w:val="00BB08B4"/>
    <w:rsid w:val="00BB1055"/>
    <w:rsid w:val="00BB14DE"/>
    <w:rsid w:val="00BB1600"/>
    <w:rsid w:val="00BB2091"/>
    <w:rsid w:val="00BB20AC"/>
    <w:rsid w:val="00BB21A4"/>
    <w:rsid w:val="00BB3103"/>
    <w:rsid w:val="00BB3564"/>
    <w:rsid w:val="00BB3630"/>
    <w:rsid w:val="00BB36BE"/>
    <w:rsid w:val="00BB3B61"/>
    <w:rsid w:val="00BB3E32"/>
    <w:rsid w:val="00BB4426"/>
    <w:rsid w:val="00BB48CA"/>
    <w:rsid w:val="00BB48EC"/>
    <w:rsid w:val="00BB4AD0"/>
    <w:rsid w:val="00BB510D"/>
    <w:rsid w:val="00BB57ED"/>
    <w:rsid w:val="00BB5A76"/>
    <w:rsid w:val="00BB5CEB"/>
    <w:rsid w:val="00BB5E4B"/>
    <w:rsid w:val="00BB6055"/>
    <w:rsid w:val="00BB672F"/>
    <w:rsid w:val="00BB68E1"/>
    <w:rsid w:val="00BB6DAA"/>
    <w:rsid w:val="00BB6E5A"/>
    <w:rsid w:val="00BB6F35"/>
    <w:rsid w:val="00BB71B6"/>
    <w:rsid w:val="00BB770A"/>
    <w:rsid w:val="00BB7888"/>
    <w:rsid w:val="00BB7D68"/>
    <w:rsid w:val="00BB7D6F"/>
    <w:rsid w:val="00BB7F8B"/>
    <w:rsid w:val="00BC0004"/>
    <w:rsid w:val="00BC0B9A"/>
    <w:rsid w:val="00BC1069"/>
    <w:rsid w:val="00BC15D6"/>
    <w:rsid w:val="00BC1A47"/>
    <w:rsid w:val="00BC1DE1"/>
    <w:rsid w:val="00BC2194"/>
    <w:rsid w:val="00BC21B9"/>
    <w:rsid w:val="00BC2339"/>
    <w:rsid w:val="00BC2429"/>
    <w:rsid w:val="00BC2ACC"/>
    <w:rsid w:val="00BC2D38"/>
    <w:rsid w:val="00BC2F85"/>
    <w:rsid w:val="00BC32DB"/>
    <w:rsid w:val="00BC33EA"/>
    <w:rsid w:val="00BC37C7"/>
    <w:rsid w:val="00BC37EC"/>
    <w:rsid w:val="00BC4DAE"/>
    <w:rsid w:val="00BC5537"/>
    <w:rsid w:val="00BC5601"/>
    <w:rsid w:val="00BC5746"/>
    <w:rsid w:val="00BC59C0"/>
    <w:rsid w:val="00BC5B3A"/>
    <w:rsid w:val="00BC61E7"/>
    <w:rsid w:val="00BC6545"/>
    <w:rsid w:val="00BC683F"/>
    <w:rsid w:val="00BC6D72"/>
    <w:rsid w:val="00BC7011"/>
    <w:rsid w:val="00BC76E3"/>
    <w:rsid w:val="00BC7CED"/>
    <w:rsid w:val="00BD00F0"/>
    <w:rsid w:val="00BD0198"/>
    <w:rsid w:val="00BD08E3"/>
    <w:rsid w:val="00BD0A51"/>
    <w:rsid w:val="00BD0BBB"/>
    <w:rsid w:val="00BD1419"/>
    <w:rsid w:val="00BD14D4"/>
    <w:rsid w:val="00BD159E"/>
    <w:rsid w:val="00BD15CB"/>
    <w:rsid w:val="00BD1646"/>
    <w:rsid w:val="00BD24B2"/>
    <w:rsid w:val="00BD25BC"/>
    <w:rsid w:val="00BD2783"/>
    <w:rsid w:val="00BD27BA"/>
    <w:rsid w:val="00BD2BCF"/>
    <w:rsid w:val="00BD2C5E"/>
    <w:rsid w:val="00BD2EE2"/>
    <w:rsid w:val="00BD3279"/>
    <w:rsid w:val="00BD3741"/>
    <w:rsid w:val="00BD394E"/>
    <w:rsid w:val="00BD3B4D"/>
    <w:rsid w:val="00BD3D0E"/>
    <w:rsid w:val="00BD437A"/>
    <w:rsid w:val="00BD4405"/>
    <w:rsid w:val="00BD4487"/>
    <w:rsid w:val="00BD46DC"/>
    <w:rsid w:val="00BD4805"/>
    <w:rsid w:val="00BD556C"/>
    <w:rsid w:val="00BD59CD"/>
    <w:rsid w:val="00BD5A93"/>
    <w:rsid w:val="00BD5F16"/>
    <w:rsid w:val="00BD63A4"/>
    <w:rsid w:val="00BD6E72"/>
    <w:rsid w:val="00BD731D"/>
    <w:rsid w:val="00BD7683"/>
    <w:rsid w:val="00BD7698"/>
    <w:rsid w:val="00BD78F1"/>
    <w:rsid w:val="00BD7937"/>
    <w:rsid w:val="00BD7F08"/>
    <w:rsid w:val="00BE0659"/>
    <w:rsid w:val="00BE0882"/>
    <w:rsid w:val="00BE088A"/>
    <w:rsid w:val="00BE0B86"/>
    <w:rsid w:val="00BE0D90"/>
    <w:rsid w:val="00BE1061"/>
    <w:rsid w:val="00BE1129"/>
    <w:rsid w:val="00BE1731"/>
    <w:rsid w:val="00BE1921"/>
    <w:rsid w:val="00BE1E04"/>
    <w:rsid w:val="00BE23F5"/>
    <w:rsid w:val="00BE275A"/>
    <w:rsid w:val="00BE2974"/>
    <w:rsid w:val="00BE2C9A"/>
    <w:rsid w:val="00BE33BE"/>
    <w:rsid w:val="00BE3407"/>
    <w:rsid w:val="00BE3B52"/>
    <w:rsid w:val="00BE3D7A"/>
    <w:rsid w:val="00BE4275"/>
    <w:rsid w:val="00BE4697"/>
    <w:rsid w:val="00BE469E"/>
    <w:rsid w:val="00BE4705"/>
    <w:rsid w:val="00BE476A"/>
    <w:rsid w:val="00BE4EC8"/>
    <w:rsid w:val="00BE5099"/>
    <w:rsid w:val="00BE528B"/>
    <w:rsid w:val="00BE5599"/>
    <w:rsid w:val="00BE5D3D"/>
    <w:rsid w:val="00BE5FB1"/>
    <w:rsid w:val="00BE68C3"/>
    <w:rsid w:val="00BE6F2B"/>
    <w:rsid w:val="00BE727C"/>
    <w:rsid w:val="00BE72C3"/>
    <w:rsid w:val="00BE7465"/>
    <w:rsid w:val="00BE74AA"/>
    <w:rsid w:val="00BE78D6"/>
    <w:rsid w:val="00BE7949"/>
    <w:rsid w:val="00BE7DC0"/>
    <w:rsid w:val="00BF0284"/>
    <w:rsid w:val="00BF03A8"/>
    <w:rsid w:val="00BF0D08"/>
    <w:rsid w:val="00BF1C74"/>
    <w:rsid w:val="00BF1F28"/>
    <w:rsid w:val="00BF216B"/>
    <w:rsid w:val="00BF21B3"/>
    <w:rsid w:val="00BF238F"/>
    <w:rsid w:val="00BF2B79"/>
    <w:rsid w:val="00BF322A"/>
    <w:rsid w:val="00BF3A03"/>
    <w:rsid w:val="00BF3BA6"/>
    <w:rsid w:val="00BF3BAF"/>
    <w:rsid w:val="00BF3E69"/>
    <w:rsid w:val="00BF3F7D"/>
    <w:rsid w:val="00BF4C2B"/>
    <w:rsid w:val="00BF4E63"/>
    <w:rsid w:val="00BF4FE7"/>
    <w:rsid w:val="00BF5228"/>
    <w:rsid w:val="00BF533F"/>
    <w:rsid w:val="00BF54EF"/>
    <w:rsid w:val="00BF57B7"/>
    <w:rsid w:val="00BF5D68"/>
    <w:rsid w:val="00BF5DC5"/>
    <w:rsid w:val="00BF60D0"/>
    <w:rsid w:val="00BF6668"/>
    <w:rsid w:val="00BF6853"/>
    <w:rsid w:val="00BF6964"/>
    <w:rsid w:val="00BF6A00"/>
    <w:rsid w:val="00BF6DD7"/>
    <w:rsid w:val="00BF7217"/>
    <w:rsid w:val="00BF72EB"/>
    <w:rsid w:val="00BF75E8"/>
    <w:rsid w:val="00BF7900"/>
    <w:rsid w:val="00BF7942"/>
    <w:rsid w:val="00BF7A14"/>
    <w:rsid w:val="00BF7A70"/>
    <w:rsid w:val="00BF7AE3"/>
    <w:rsid w:val="00BF7B6D"/>
    <w:rsid w:val="00C000E3"/>
    <w:rsid w:val="00C0041F"/>
    <w:rsid w:val="00C005D3"/>
    <w:rsid w:val="00C00951"/>
    <w:rsid w:val="00C00B78"/>
    <w:rsid w:val="00C012A5"/>
    <w:rsid w:val="00C012A9"/>
    <w:rsid w:val="00C0145B"/>
    <w:rsid w:val="00C0147D"/>
    <w:rsid w:val="00C01AED"/>
    <w:rsid w:val="00C01C71"/>
    <w:rsid w:val="00C02A77"/>
    <w:rsid w:val="00C02C52"/>
    <w:rsid w:val="00C02D8F"/>
    <w:rsid w:val="00C02DEC"/>
    <w:rsid w:val="00C02EE5"/>
    <w:rsid w:val="00C03656"/>
    <w:rsid w:val="00C037F7"/>
    <w:rsid w:val="00C04D8A"/>
    <w:rsid w:val="00C055C0"/>
    <w:rsid w:val="00C05A21"/>
    <w:rsid w:val="00C05B23"/>
    <w:rsid w:val="00C05BBE"/>
    <w:rsid w:val="00C05D64"/>
    <w:rsid w:val="00C0622D"/>
    <w:rsid w:val="00C06273"/>
    <w:rsid w:val="00C06337"/>
    <w:rsid w:val="00C06B89"/>
    <w:rsid w:val="00C077F1"/>
    <w:rsid w:val="00C07A3D"/>
    <w:rsid w:val="00C07C8E"/>
    <w:rsid w:val="00C07FB4"/>
    <w:rsid w:val="00C07FEC"/>
    <w:rsid w:val="00C10977"/>
    <w:rsid w:val="00C10C73"/>
    <w:rsid w:val="00C11146"/>
    <w:rsid w:val="00C1147E"/>
    <w:rsid w:val="00C12008"/>
    <w:rsid w:val="00C12030"/>
    <w:rsid w:val="00C1206B"/>
    <w:rsid w:val="00C1206D"/>
    <w:rsid w:val="00C12122"/>
    <w:rsid w:val="00C12326"/>
    <w:rsid w:val="00C123F7"/>
    <w:rsid w:val="00C1253C"/>
    <w:rsid w:val="00C126C3"/>
    <w:rsid w:val="00C12D19"/>
    <w:rsid w:val="00C13167"/>
    <w:rsid w:val="00C1391D"/>
    <w:rsid w:val="00C13F23"/>
    <w:rsid w:val="00C13FAB"/>
    <w:rsid w:val="00C1414D"/>
    <w:rsid w:val="00C1415A"/>
    <w:rsid w:val="00C14558"/>
    <w:rsid w:val="00C14570"/>
    <w:rsid w:val="00C14AC4"/>
    <w:rsid w:val="00C15E91"/>
    <w:rsid w:val="00C15EAD"/>
    <w:rsid w:val="00C16757"/>
    <w:rsid w:val="00C16917"/>
    <w:rsid w:val="00C1694C"/>
    <w:rsid w:val="00C17905"/>
    <w:rsid w:val="00C17A59"/>
    <w:rsid w:val="00C17C96"/>
    <w:rsid w:val="00C2018E"/>
    <w:rsid w:val="00C20526"/>
    <w:rsid w:val="00C20795"/>
    <w:rsid w:val="00C218FA"/>
    <w:rsid w:val="00C21E4F"/>
    <w:rsid w:val="00C2205F"/>
    <w:rsid w:val="00C222C2"/>
    <w:rsid w:val="00C222C5"/>
    <w:rsid w:val="00C229D4"/>
    <w:rsid w:val="00C22A34"/>
    <w:rsid w:val="00C22AFF"/>
    <w:rsid w:val="00C22B2F"/>
    <w:rsid w:val="00C231A5"/>
    <w:rsid w:val="00C23555"/>
    <w:rsid w:val="00C2356C"/>
    <w:rsid w:val="00C23664"/>
    <w:rsid w:val="00C23D9A"/>
    <w:rsid w:val="00C240E5"/>
    <w:rsid w:val="00C24143"/>
    <w:rsid w:val="00C246FA"/>
    <w:rsid w:val="00C2492D"/>
    <w:rsid w:val="00C249FB"/>
    <w:rsid w:val="00C24BC2"/>
    <w:rsid w:val="00C24CA6"/>
    <w:rsid w:val="00C24CF9"/>
    <w:rsid w:val="00C24F35"/>
    <w:rsid w:val="00C25CD7"/>
    <w:rsid w:val="00C25EC8"/>
    <w:rsid w:val="00C25FC3"/>
    <w:rsid w:val="00C26014"/>
    <w:rsid w:val="00C26394"/>
    <w:rsid w:val="00C26843"/>
    <w:rsid w:val="00C2692A"/>
    <w:rsid w:val="00C26CFF"/>
    <w:rsid w:val="00C27177"/>
    <w:rsid w:val="00C27448"/>
    <w:rsid w:val="00C2759E"/>
    <w:rsid w:val="00C27862"/>
    <w:rsid w:val="00C278AC"/>
    <w:rsid w:val="00C3007A"/>
    <w:rsid w:val="00C3055C"/>
    <w:rsid w:val="00C30903"/>
    <w:rsid w:val="00C30A0C"/>
    <w:rsid w:val="00C30C81"/>
    <w:rsid w:val="00C30E04"/>
    <w:rsid w:val="00C310BC"/>
    <w:rsid w:val="00C31133"/>
    <w:rsid w:val="00C312F5"/>
    <w:rsid w:val="00C31F09"/>
    <w:rsid w:val="00C32905"/>
    <w:rsid w:val="00C32B75"/>
    <w:rsid w:val="00C32C82"/>
    <w:rsid w:val="00C3326B"/>
    <w:rsid w:val="00C33815"/>
    <w:rsid w:val="00C33863"/>
    <w:rsid w:val="00C338FF"/>
    <w:rsid w:val="00C33B8A"/>
    <w:rsid w:val="00C33D84"/>
    <w:rsid w:val="00C33DB7"/>
    <w:rsid w:val="00C33DB8"/>
    <w:rsid w:val="00C349D3"/>
    <w:rsid w:val="00C34A13"/>
    <w:rsid w:val="00C34BD8"/>
    <w:rsid w:val="00C34C97"/>
    <w:rsid w:val="00C34D7D"/>
    <w:rsid w:val="00C34DE0"/>
    <w:rsid w:val="00C3561C"/>
    <w:rsid w:val="00C35950"/>
    <w:rsid w:val="00C35F8E"/>
    <w:rsid w:val="00C36587"/>
    <w:rsid w:val="00C36A65"/>
    <w:rsid w:val="00C36B58"/>
    <w:rsid w:val="00C36D93"/>
    <w:rsid w:val="00C36E74"/>
    <w:rsid w:val="00C37293"/>
    <w:rsid w:val="00C377BF"/>
    <w:rsid w:val="00C37806"/>
    <w:rsid w:val="00C37ABE"/>
    <w:rsid w:val="00C401E0"/>
    <w:rsid w:val="00C40215"/>
    <w:rsid w:val="00C40266"/>
    <w:rsid w:val="00C4026E"/>
    <w:rsid w:val="00C40619"/>
    <w:rsid w:val="00C40F17"/>
    <w:rsid w:val="00C417F9"/>
    <w:rsid w:val="00C4195F"/>
    <w:rsid w:val="00C41995"/>
    <w:rsid w:val="00C41A46"/>
    <w:rsid w:val="00C427FD"/>
    <w:rsid w:val="00C4282E"/>
    <w:rsid w:val="00C429E1"/>
    <w:rsid w:val="00C42C91"/>
    <w:rsid w:val="00C42D4D"/>
    <w:rsid w:val="00C433AD"/>
    <w:rsid w:val="00C4369A"/>
    <w:rsid w:val="00C436FF"/>
    <w:rsid w:val="00C4377D"/>
    <w:rsid w:val="00C4380E"/>
    <w:rsid w:val="00C43B0B"/>
    <w:rsid w:val="00C43B91"/>
    <w:rsid w:val="00C43D85"/>
    <w:rsid w:val="00C4475E"/>
    <w:rsid w:val="00C4495D"/>
    <w:rsid w:val="00C44AEC"/>
    <w:rsid w:val="00C44CB6"/>
    <w:rsid w:val="00C44F8B"/>
    <w:rsid w:val="00C44FD0"/>
    <w:rsid w:val="00C45143"/>
    <w:rsid w:val="00C452B7"/>
    <w:rsid w:val="00C4587D"/>
    <w:rsid w:val="00C459DC"/>
    <w:rsid w:val="00C45D09"/>
    <w:rsid w:val="00C45FA4"/>
    <w:rsid w:val="00C46909"/>
    <w:rsid w:val="00C46E97"/>
    <w:rsid w:val="00C47705"/>
    <w:rsid w:val="00C47A4B"/>
    <w:rsid w:val="00C47B6C"/>
    <w:rsid w:val="00C47E07"/>
    <w:rsid w:val="00C47FAF"/>
    <w:rsid w:val="00C50217"/>
    <w:rsid w:val="00C507B8"/>
    <w:rsid w:val="00C508C2"/>
    <w:rsid w:val="00C50B87"/>
    <w:rsid w:val="00C50CBD"/>
    <w:rsid w:val="00C50F8D"/>
    <w:rsid w:val="00C51270"/>
    <w:rsid w:val="00C51416"/>
    <w:rsid w:val="00C5205A"/>
    <w:rsid w:val="00C52573"/>
    <w:rsid w:val="00C530DE"/>
    <w:rsid w:val="00C5310A"/>
    <w:rsid w:val="00C53D59"/>
    <w:rsid w:val="00C53D9C"/>
    <w:rsid w:val="00C53E13"/>
    <w:rsid w:val="00C54318"/>
    <w:rsid w:val="00C54653"/>
    <w:rsid w:val="00C54698"/>
    <w:rsid w:val="00C547A2"/>
    <w:rsid w:val="00C54FEB"/>
    <w:rsid w:val="00C5558D"/>
    <w:rsid w:val="00C559B0"/>
    <w:rsid w:val="00C55A60"/>
    <w:rsid w:val="00C55F61"/>
    <w:rsid w:val="00C562B6"/>
    <w:rsid w:val="00C56473"/>
    <w:rsid w:val="00C56628"/>
    <w:rsid w:val="00C5721B"/>
    <w:rsid w:val="00C572F8"/>
    <w:rsid w:val="00C573C5"/>
    <w:rsid w:val="00C574DC"/>
    <w:rsid w:val="00C57953"/>
    <w:rsid w:val="00C579CE"/>
    <w:rsid w:val="00C57F72"/>
    <w:rsid w:val="00C57FF0"/>
    <w:rsid w:val="00C6008A"/>
    <w:rsid w:val="00C61912"/>
    <w:rsid w:val="00C61D05"/>
    <w:rsid w:val="00C61F0F"/>
    <w:rsid w:val="00C620C7"/>
    <w:rsid w:val="00C622EC"/>
    <w:rsid w:val="00C62700"/>
    <w:rsid w:val="00C6274D"/>
    <w:rsid w:val="00C630F6"/>
    <w:rsid w:val="00C6323D"/>
    <w:rsid w:val="00C6365B"/>
    <w:rsid w:val="00C637BD"/>
    <w:rsid w:val="00C63A7F"/>
    <w:rsid w:val="00C63AE9"/>
    <w:rsid w:val="00C63C08"/>
    <w:rsid w:val="00C64481"/>
    <w:rsid w:val="00C6490E"/>
    <w:rsid w:val="00C64AD3"/>
    <w:rsid w:val="00C651AA"/>
    <w:rsid w:val="00C65720"/>
    <w:rsid w:val="00C658D3"/>
    <w:rsid w:val="00C659CE"/>
    <w:rsid w:val="00C65D4A"/>
    <w:rsid w:val="00C65D94"/>
    <w:rsid w:val="00C65E88"/>
    <w:rsid w:val="00C66072"/>
    <w:rsid w:val="00C663E8"/>
    <w:rsid w:val="00C664FF"/>
    <w:rsid w:val="00C669B5"/>
    <w:rsid w:val="00C66FFC"/>
    <w:rsid w:val="00C670A2"/>
    <w:rsid w:val="00C6720E"/>
    <w:rsid w:val="00C6788D"/>
    <w:rsid w:val="00C678D8"/>
    <w:rsid w:val="00C6795A"/>
    <w:rsid w:val="00C67FB4"/>
    <w:rsid w:val="00C70B24"/>
    <w:rsid w:val="00C70BAF"/>
    <w:rsid w:val="00C70D79"/>
    <w:rsid w:val="00C70E4C"/>
    <w:rsid w:val="00C71015"/>
    <w:rsid w:val="00C71138"/>
    <w:rsid w:val="00C7165B"/>
    <w:rsid w:val="00C71752"/>
    <w:rsid w:val="00C718CF"/>
    <w:rsid w:val="00C72180"/>
    <w:rsid w:val="00C724D3"/>
    <w:rsid w:val="00C72F54"/>
    <w:rsid w:val="00C73132"/>
    <w:rsid w:val="00C73415"/>
    <w:rsid w:val="00C7399A"/>
    <w:rsid w:val="00C73B17"/>
    <w:rsid w:val="00C73B70"/>
    <w:rsid w:val="00C744A1"/>
    <w:rsid w:val="00C74AC1"/>
    <w:rsid w:val="00C75095"/>
    <w:rsid w:val="00C75175"/>
    <w:rsid w:val="00C75191"/>
    <w:rsid w:val="00C755E2"/>
    <w:rsid w:val="00C756D4"/>
    <w:rsid w:val="00C75712"/>
    <w:rsid w:val="00C759B0"/>
    <w:rsid w:val="00C7622E"/>
    <w:rsid w:val="00C762D3"/>
    <w:rsid w:val="00C77017"/>
    <w:rsid w:val="00C77F15"/>
    <w:rsid w:val="00C80CBE"/>
    <w:rsid w:val="00C80E08"/>
    <w:rsid w:val="00C80FD7"/>
    <w:rsid w:val="00C812F4"/>
    <w:rsid w:val="00C8180E"/>
    <w:rsid w:val="00C81D98"/>
    <w:rsid w:val="00C81E47"/>
    <w:rsid w:val="00C82476"/>
    <w:rsid w:val="00C8251A"/>
    <w:rsid w:val="00C8251B"/>
    <w:rsid w:val="00C8255A"/>
    <w:rsid w:val="00C82D14"/>
    <w:rsid w:val="00C8346D"/>
    <w:rsid w:val="00C83609"/>
    <w:rsid w:val="00C837EE"/>
    <w:rsid w:val="00C83CE4"/>
    <w:rsid w:val="00C83D2F"/>
    <w:rsid w:val="00C83D83"/>
    <w:rsid w:val="00C84044"/>
    <w:rsid w:val="00C84A7D"/>
    <w:rsid w:val="00C84D2C"/>
    <w:rsid w:val="00C85395"/>
    <w:rsid w:val="00C85459"/>
    <w:rsid w:val="00C859FD"/>
    <w:rsid w:val="00C85B6F"/>
    <w:rsid w:val="00C85E1C"/>
    <w:rsid w:val="00C86347"/>
    <w:rsid w:val="00C86838"/>
    <w:rsid w:val="00C869F5"/>
    <w:rsid w:val="00C86E73"/>
    <w:rsid w:val="00C8767D"/>
    <w:rsid w:val="00C87763"/>
    <w:rsid w:val="00C87B7B"/>
    <w:rsid w:val="00C87BCC"/>
    <w:rsid w:val="00C900AF"/>
    <w:rsid w:val="00C901AD"/>
    <w:rsid w:val="00C903C9"/>
    <w:rsid w:val="00C90677"/>
    <w:rsid w:val="00C90C47"/>
    <w:rsid w:val="00C915B0"/>
    <w:rsid w:val="00C92399"/>
    <w:rsid w:val="00C92490"/>
    <w:rsid w:val="00C9280F"/>
    <w:rsid w:val="00C92B00"/>
    <w:rsid w:val="00C93280"/>
    <w:rsid w:val="00C935AE"/>
    <w:rsid w:val="00C938F2"/>
    <w:rsid w:val="00C939F6"/>
    <w:rsid w:val="00C93FA1"/>
    <w:rsid w:val="00C94A12"/>
    <w:rsid w:val="00C94C07"/>
    <w:rsid w:val="00C95284"/>
    <w:rsid w:val="00C953D1"/>
    <w:rsid w:val="00C954D7"/>
    <w:rsid w:val="00C956A9"/>
    <w:rsid w:val="00C957FD"/>
    <w:rsid w:val="00C958CE"/>
    <w:rsid w:val="00C95B57"/>
    <w:rsid w:val="00C95B8A"/>
    <w:rsid w:val="00C96178"/>
    <w:rsid w:val="00C96410"/>
    <w:rsid w:val="00C9670E"/>
    <w:rsid w:val="00C96900"/>
    <w:rsid w:val="00C96DB1"/>
    <w:rsid w:val="00C96E6D"/>
    <w:rsid w:val="00C96ECC"/>
    <w:rsid w:val="00C973D3"/>
    <w:rsid w:val="00C97685"/>
    <w:rsid w:val="00C97852"/>
    <w:rsid w:val="00C97861"/>
    <w:rsid w:val="00C979E3"/>
    <w:rsid w:val="00C97A73"/>
    <w:rsid w:val="00C97BEC"/>
    <w:rsid w:val="00C97DEC"/>
    <w:rsid w:val="00CA01CE"/>
    <w:rsid w:val="00CA0732"/>
    <w:rsid w:val="00CA0813"/>
    <w:rsid w:val="00CA0856"/>
    <w:rsid w:val="00CA1198"/>
    <w:rsid w:val="00CA128B"/>
    <w:rsid w:val="00CA1638"/>
    <w:rsid w:val="00CA1E6A"/>
    <w:rsid w:val="00CA2171"/>
    <w:rsid w:val="00CA22A6"/>
    <w:rsid w:val="00CA22E9"/>
    <w:rsid w:val="00CA2499"/>
    <w:rsid w:val="00CA25AC"/>
    <w:rsid w:val="00CA2B94"/>
    <w:rsid w:val="00CA2F53"/>
    <w:rsid w:val="00CA32E2"/>
    <w:rsid w:val="00CA348C"/>
    <w:rsid w:val="00CA3CD5"/>
    <w:rsid w:val="00CA409E"/>
    <w:rsid w:val="00CA425A"/>
    <w:rsid w:val="00CA44EA"/>
    <w:rsid w:val="00CA459C"/>
    <w:rsid w:val="00CA45AD"/>
    <w:rsid w:val="00CA4756"/>
    <w:rsid w:val="00CA5142"/>
    <w:rsid w:val="00CA546B"/>
    <w:rsid w:val="00CA552A"/>
    <w:rsid w:val="00CA55A4"/>
    <w:rsid w:val="00CA57A5"/>
    <w:rsid w:val="00CA59AA"/>
    <w:rsid w:val="00CA5AB7"/>
    <w:rsid w:val="00CA5F41"/>
    <w:rsid w:val="00CA64F7"/>
    <w:rsid w:val="00CA698D"/>
    <w:rsid w:val="00CA6A19"/>
    <w:rsid w:val="00CA6A20"/>
    <w:rsid w:val="00CA6FF8"/>
    <w:rsid w:val="00CA7207"/>
    <w:rsid w:val="00CA736E"/>
    <w:rsid w:val="00CB0031"/>
    <w:rsid w:val="00CB0279"/>
    <w:rsid w:val="00CB0839"/>
    <w:rsid w:val="00CB0AFE"/>
    <w:rsid w:val="00CB0CB2"/>
    <w:rsid w:val="00CB0E34"/>
    <w:rsid w:val="00CB13DE"/>
    <w:rsid w:val="00CB1460"/>
    <w:rsid w:val="00CB254F"/>
    <w:rsid w:val="00CB2563"/>
    <w:rsid w:val="00CB2744"/>
    <w:rsid w:val="00CB2E48"/>
    <w:rsid w:val="00CB3199"/>
    <w:rsid w:val="00CB347D"/>
    <w:rsid w:val="00CB37D4"/>
    <w:rsid w:val="00CB3835"/>
    <w:rsid w:val="00CB3933"/>
    <w:rsid w:val="00CB3E3E"/>
    <w:rsid w:val="00CB3F47"/>
    <w:rsid w:val="00CB47E6"/>
    <w:rsid w:val="00CB4989"/>
    <w:rsid w:val="00CB4C95"/>
    <w:rsid w:val="00CB5026"/>
    <w:rsid w:val="00CB514D"/>
    <w:rsid w:val="00CB524F"/>
    <w:rsid w:val="00CB5AE0"/>
    <w:rsid w:val="00CB5CCF"/>
    <w:rsid w:val="00CB5D4F"/>
    <w:rsid w:val="00CB5F8E"/>
    <w:rsid w:val="00CB62E2"/>
    <w:rsid w:val="00CB639E"/>
    <w:rsid w:val="00CB69BB"/>
    <w:rsid w:val="00CB6D8E"/>
    <w:rsid w:val="00CB7075"/>
    <w:rsid w:val="00CB718C"/>
    <w:rsid w:val="00CB75F6"/>
    <w:rsid w:val="00CB7BE9"/>
    <w:rsid w:val="00CC0682"/>
    <w:rsid w:val="00CC0860"/>
    <w:rsid w:val="00CC0ACE"/>
    <w:rsid w:val="00CC0EE7"/>
    <w:rsid w:val="00CC125F"/>
    <w:rsid w:val="00CC19E6"/>
    <w:rsid w:val="00CC1C43"/>
    <w:rsid w:val="00CC1CF3"/>
    <w:rsid w:val="00CC1DE1"/>
    <w:rsid w:val="00CC1FDC"/>
    <w:rsid w:val="00CC211E"/>
    <w:rsid w:val="00CC2275"/>
    <w:rsid w:val="00CC2292"/>
    <w:rsid w:val="00CC245E"/>
    <w:rsid w:val="00CC24C4"/>
    <w:rsid w:val="00CC283A"/>
    <w:rsid w:val="00CC2AA5"/>
    <w:rsid w:val="00CC2BD1"/>
    <w:rsid w:val="00CC2E15"/>
    <w:rsid w:val="00CC3186"/>
    <w:rsid w:val="00CC32B2"/>
    <w:rsid w:val="00CC3608"/>
    <w:rsid w:val="00CC36B1"/>
    <w:rsid w:val="00CC3F2C"/>
    <w:rsid w:val="00CC4337"/>
    <w:rsid w:val="00CC45B0"/>
    <w:rsid w:val="00CC4871"/>
    <w:rsid w:val="00CC492D"/>
    <w:rsid w:val="00CC5219"/>
    <w:rsid w:val="00CC5488"/>
    <w:rsid w:val="00CC555B"/>
    <w:rsid w:val="00CC57B9"/>
    <w:rsid w:val="00CC5CDD"/>
    <w:rsid w:val="00CC61E5"/>
    <w:rsid w:val="00CC62F3"/>
    <w:rsid w:val="00CC6616"/>
    <w:rsid w:val="00CC6B4F"/>
    <w:rsid w:val="00CC6BFC"/>
    <w:rsid w:val="00CC6CC2"/>
    <w:rsid w:val="00CC6FD2"/>
    <w:rsid w:val="00CC709F"/>
    <w:rsid w:val="00CC73A5"/>
    <w:rsid w:val="00CC7838"/>
    <w:rsid w:val="00CC7F24"/>
    <w:rsid w:val="00CD0337"/>
    <w:rsid w:val="00CD075F"/>
    <w:rsid w:val="00CD119D"/>
    <w:rsid w:val="00CD1252"/>
    <w:rsid w:val="00CD1862"/>
    <w:rsid w:val="00CD1877"/>
    <w:rsid w:val="00CD1965"/>
    <w:rsid w:val="00CD1BF6"/>
    <w:rsid w:val="00CD22D6"/>
    <w:rsid w:val="00CD26DB"/>
    <w:rsid w:val="00CD2704"/>
    <w:rsid w:val="00CD2834"/>
    <w:rsid w:val="00CD2880"/>
    <w:rsid w:val="00CD2C73"/>
    <w:rsid w:val="00CD32BD"/>
    <w:rsid w:val="00CD3634"/>
    <w:rsid w:val="00CD3CCE"/>
    <w:rsid w:val="00CD3FA3"/>
    <w:rsid w:val="00CD422C"/>
    <w:rsid w:val="00CD4797"/>
    <w:rsid w:val="00CD4B6C"/>
    <w:rsid w:val="00CD4BA8"/>
    <w:rsid w:val="00CD4DAC"/>
    <w:rsid w:val="00CD5343"/>
    <w:rsid w:val="00CD5462"/>
    <w:rsid w:val="00CD55BD"/>
    <w:rsid w:val="00CD5A29"/>
    <w:rsid w:val="00CD5CC1"/>
    <w:rsid w:val="00CD68EA"/>
    <w:rsid w:val="00CD6B8B"/>
    <w:rsid w:val="00CD6ED3"/>
    <w:rsid w:val="00CD735D"/>
    <w:rsid w:val="00CD74FF"/>
    <w:rsid w:val="00CD790E"/>
    <w:rsid w:val="00CD7E92"/>
    <w:rsid w:val="00CE014D"/>
    <w:rsid w:val="00CE0824"/>
    <w:rsid w:val="00CE0928"/>
    <w:rsid w:val="00CE0B24"/>
    <w:rsid w:val="00CE0BF9"/>
    <w:rsid w:val="00CE0C13"/>
    <w:rsid w:val="00CE0FE7"/>
    <w:rsid w:val="00CE13A0"/>
    <w:rsid w:val="00CE1A46"/>
    <w:rsid w:val="00CE2170"/>
    <w:rsid w:val="00CE24CB"/>
    <w:rsid w:val="00CE253E"/>
    <w:rsid w:val="00CE2719"/>
    <w:rsid w:val="00CE2B86"/>
    <w:rsid w:val="00CE2F1F"/>
    <w:rsid w:val="00CE3B28"/>
    <w:rsid w:val="00CE3CA0"/>
    <w:rsid w:val="00CE3EA2"/>
    <w:rsid w:val="00CE4143"/>
    <w:rsid w:val="00CE4558"/>
    <w:rsid w:val="00CE45BE"/>
    <w:rsid w:val="00CE4CBC"/>
    <w:rsid w:val="00CE4F47"/>
    <w:rsid w:val="00CE50EE"/>
    <w:rsid w:val="00CE52BF"/>
    <w:rsid w:val="00CE53DB"/>
    <w:rsid w:val="00CE5CC2"/>
    <w:rsid w:val="00CE6093"/>
    <w:rsid w:val="00CE6899"/>
    <w:rsid w:val="00CE6CD9"/>
    <w:rsid w:val="00CE7434"/>
    <w:rsid w:val="00CE7AE0"/>
    <w:rsid w:val="00CE7DAE"/>
    <w:rsid w:val="00CF03E1"/>
    <w:rsid w:val="00CF04DE"/>
    <w:rsid w:val="00CF07CC"/>
    <w:rsid w:val="00CF0F93"/>
    <w:rsid w:val="00CF112A"/>
    <w:rsid w:val="00CF13D4"/>
    <w:rsid w:val="00CF1437"/>
    <w:rsid w:val="00CF1783"/>
    <w:rsid w:val="00CF2178"/>
    <w:rsid w:val="00CF2707"/>
    <w:rsid w:val="00CF2943"/>
    <w:rsid w:val="00CF2FC3"/>
    <w:rsid w:val="00CF30E5"/>
    <w:rsid w:val="00CF3105"/>
    <w:rsid w:val="00CF3283"/>
    <w:rsid w:val="00CF3388"/>
    <w:rsid w:val="00CF3A73"/>
    <w:rsid w:val="00CF3D4C"/>
    <w:rsid w:val="00CF456E"/>
    <w:rsid w:val="00CF494F"/>
    <w:rsid w:val="00CF4AA3"/>
    <w:rsid w:val="00CF4F1C"/>
    <w:rsid w:val="00CF50AC"/>
    <w:rsid w:val="00CF510E"/>
    <w:rsid w:val="00CF5769"/>
    <w:rsid w:val="00CF5B04"/>
    <w:rsid w:val="00CF5BBF"/>
    <w:rsid w:val="00CF5C28"/>
    <w:rsid w:val="00CF5D8E"/>
    <w:rsid w:val="00CF6614"/>
    <w:rsid w:val="00CF6A47"/>
    <w:rsid w:val="00CF7246"/>
    <w:rsid w:val="00CF735B"/>
    <w:rsid w:val="00CF73F5"/>
    <w:rsid w:val="00CF760C"/>
    <w:rsid w:val="00CF7671"/>
    <w:rsid w:val="00CF76F4"/>
    <w:rsid w:val="00CF7893"/>
    <w:rsid w:val="00CF7FAC"/>
    <w:rsid w:val="00D00936"/>
    <w:rsid w:val="00D00B36"/>
    <w:rsid w:val="00D00F60"/>
    <w:rsid w:val="00D0137C"/>
    <w:rsid w:val="00D018F6"/>
    <w:rsid w:val="00D01BAC"/>
    <w:rsid w:val="00D01DDC"/>
    <w:rsid w:val="00D01E37"/>
    <w:rsid w:val="00D0242F"/>
    <w:rsid w:val="00D02837"/>
    <w:rsid w:val="00D02F52"/>
    <w:rsid w:val="00D0371C"/>
    <w:rsid w:val="00D03A20"/>
    <w:rsid w:val="00D03DD5"/>
    <w:rsid w:val="00D04222"/>
    <w:rsid w:val="00D04663"/>
    <w:rsid w:val="00D04D11"/>
    <w:rsid w:val="00D04D6E"/>
    <w:rsid w:val="00D04F7C"/>
    <w:rsid w:val="00D04F89"/>
    <w:rsid w:val="00D05008"/>
    <w:rsid w:val="00D05205"/>
    <w:rsid w:val="00D056D7"/>
    <w:rsid w:val="00D05ACC"/>
    <w:rsid w:val="00D05ECE"/>
    <w:rsid w:val="00D06B51"/>
    <w:rsid w:val="00D07687"/>
    <w:rsid w:val="00D077C4"/>
    <w:rsid w:val="00D10068"/>
    <w:rsid w:val="00D1018F"/>
    <w:rsid w:val="00D10588"/>
    <w:rsid w:val="00D106D3"/>
    <w:rsid w:val="00D10739"/>
    <w:rsid w:val="00D10B05"/>
    <w:rsid w:val="00D10EE1"/>
    <w:rsid w:val="00D11099"/>
    <w:rsid w:val="00D121C0"/>
    <w:rsid w:val="00D12886"/>
    <w:rsid w:val="00D12B04"/>
    <w:rsid w:val="00D12FBD"/>
    <w:rsid w:val="00D13008"/>
    <w:rsid w:val="00D13797"/>
    <w:rsid w:val="00D143EF"/>
    <w:rsid w:val="00D145FE"/>
    <w:rsid w:val="00D1462C"/>
    <w:rsid w:val="00D147B4"/>
    <w:rsid w:val="00D14852"/>
    <w:rsid w:val="00D15033"/>
    <w:rsid w:val="00D15205"/>
    <w:rsid w:val="00D15372"/>
    <w:rsid w:val="00D15495"/>
    <w:rsid w:val="00D155BC"/>
    <w:rsid w:val="00D1584F"/>
    <w:rsid w:val="00D15B2D"/>
    <w:rsid w:val="00D15E1F"/>
    <w:rsid w:val="00D15F7D"/>
    <w:rsid w:val="00D16EC6"/>
    <w:rsid w:val="00D16FA4"/>
    <w:rsid w:val="00D17442"/>
    <w:rsid w:val="00D1744B"/>
    <w:rsid w:val="00D175C1"/>
    <w:rsid w:val="00D1780D"/>
    <w:rsid w:val="00D17BA6"/>
    <w:rsid w:val="00D17BB9"/>
    <w:rsid w:val="00D17CD9"/>
    <w:rsid w:val="00D20255"/>
    <w:rsid w:val="00D20388"/>
    <w:rsid w:val="00D206CD"/>
    <w:rsid w:val="00D2087E"/>
    <w:rsid w:val="00D20B1B"/>
    <w:rsid w:val="00D219E9"/>
    <w:rsid w:val="00D21C2F"/>
    <w:rsid w:val="00D21C93"/>
    <w:rsid w:val="00D22446"/>
    <w:rsid w:val="00D22A61"/>
    <w:rsid w:val="00D22FF5"/>
    <w:rsid w:val="00D23CDE"/>
    <w:rsid w:val="00D2452E"/>
    <w:rsid w:val="00D247B6"/>
    <w:rsid w:val="00D249B3"/>
    <w:rsid w:val="00D249C2"/>
    <w:rsid w:val="00D250D0"/>
    <w:rsid w:val="00D2573E"/>
    <w:rsid w:val="00D25D10"/>
    <w:rsid w:val="00D2687F"/>
    <w:rsid w:val="00D27571"/>
    <w:rsid w:val="00D27991"/>
    <w:rsid w:val="00D27D2D"/>
    <w:rsid w:val="00D27EBE"/>
    <w:rsid w:val="00D301CF"/>
    <w:rsid w:val="00D306B9"/>
    <w:rsid w:val="00D3085A"/>
    <w:rsid w:val="00D308ED"/>
    <w:rsid w:val="00D30E57"/>
    <w:rsid w:val="00D312AE"/>
    <w:rsid w:val="00D3183E"/>
    <w:rsid w:val="00D319DB"/>
    <w:rsid w:val="00D31A28"/>
    <w:rsid w:val="00D31D4B"/>
    <w:rsid w:val="00D31E7A"/>
    <w:rsid w:val="00D32063"/>
    <w:rsid w:val="00D32907"/>
    <w:rsid w:val="00D32961"/>
    <w:rsid w:val="00D32D4A"/>
    <w:rsid w:val="00D33101"/>
    <w:rsid w:val="00D33768"/>
    <w:rsid w:val="00D344B2"/>
    <w:rsid w:val="00D34545"/>
    <w:rsid w:val="00D34709"/>
    <w:rsid w:val="00D34E3A"/>
    <w:rsid w:val="00D34E6A"/>
    <w:rsid w:val="00D3504E"/>
    <w:rsid w:val="00D351D0"/>
    <w:rsid w:val="00D35598"/>
    <w:rsid w:val="00D357CA"/>
    <w:rsid w:val="00D35CEB"/>
    <w:rsid w:val="00D36960"/>
    <w:rsid w:val="00D36BF8"/>
    <w:rsid w:val="00D36CA9"/>
    <w:rsid w:val="00D371E1"/>
    <w:rsid w:val="00D37854"/>
    <w:rsid w:val="00D379AC"/>
    <w:rsid w:val="00D37A97"/>
    <w:rsid w:val="00D37CEE"/>
    <w:rsid w:val="00D40049"/>
    <w:rsid w:val="00D40388"/>
    <w:rsid w:val="00D4051F"/>
    <w:rsid w:val="00D4190C"/>
    <w:rsid w:val="00D4199A"/>
    <w:rsid w:val="00D41E25"/>
    <w:rsid w:val="00D4205D"/>
    <w:rsid w:val="00D42958"/>
    <w:rsid w:val="00D42B15"/>
    <w:rsid w:val="00D42C76"/>
    <w:rsid w:val="00D42F82"/>
    <w:rsid w:val="00D4322C"/>
    <w:rsid w:val="00D43396"/>
    <w:rsid w:val="00D43717"/>
    <w:rsid w:val="00D439C3"/>
    <w:rsid w:val="00D4417C"/>
    <w:rsid w:val="00D4479A"/>
    <w:rsid w:val="00D44A59"/>
    <w:rsid w:val="00D44C12"/>
    <w:rsid w:val="00D45819"/>
    <w:rsid w:val="00D45B03"/>
    <w:rsid w:val="00D45F89"/>
    <w:rsid w:val="00D4692C"/>
    <w:rsid w:val="00D46B05"/>
    <w:rsid w:val="00D46C5E"/>
    <w:rsid w:val="00D47106"/>
    <w:rsid w:val="00D47574"/>
    <w:rsid w:val="00D476CB"/>
    <w:rsid w:val="00D4782E"/>
    <w:rsid w:val="00D479DE"/>
    <w:rsid w:val="00D5056E"/>
    <w:rsid w:val="00D50A4E"/>
    <w:rsid w:val="00D50E60"/>
    <w:rsid w:val="00D5117E"/>
    <w:rsid w:val="00D51203"/>
    <w:rsid w:val="00D51676"/>
    <w:rsid w:val="00D51767"/>
    <w:rsid w:val="00D51788"/>
    <w:rsid w:val="00D5178F"/>
    <w:rsid w:val="00D518F2"/>
    <w:rsid w:val="00D51AC9"/>
    <w:rsid w:val="00D5226D"/>
    <w:rsid w:val="00D52738"/>
    <w:rsid w:val="00D52EC3"/>
    <w:rsid w:val="00D530AC"/>
    <w:rsid w:val="00D534D6"/>
    <w:rsid w:val="00D535C8"/>
    <w:rsid w:val="00D53E62"/>
    <w:rsid w:val="00D5412A"/>
    <w:rsid w:val="00D54A2A"/>
    <w:rsid w:val="00D54BE4"/>
    <w:rsid w:val="00D55382"/>
    <w:rsid w:val="00D55ED9"/>
    <w:rsid w:val="00D56396"/>
    <w:rsid w:val="00D563C4"/>
    <w:rsid w:val="00D566DF"/>
    <w:rsid w:val="00D57E6E"/>
    <w:rsid w:val="00D6009F"/>
    <w:rsid w:val="00D60898"/>
    <w:rsid w:val="00D611A7"/>
    <w:rsid w:val="00D613A3"/>
    <w:rsid w:val="00D61547"/>
    <w:rsid w:val="00D61891"/>
    <w:rsid w:val="00D61A26"/>
    <w:rsid w:val="00D61C2B"/>
    <w:rsid w:val="00D61C4C"/>
    <w:rsid w:val="00D61DD1"/>
    <w:rsid w:val="00D6244A"/>
    <w:rsid w:val="00D624CD"/>
    <w:rsid w:val="00D62A9E"/>
    <w:rsid w:val="00D62BF7"/>
    <w:rsid w:val="00D62F70"/>
    <w:rsid w:val="00D62F8C"/>
    <w:rsid w:val="00D631BA"/>
    <w:rsid w:val="00D63340"/>
    <w:rsid w:val="00D63454"/>
    <w:rsid w:val="00D637EF"/>
    <w:rsid w:val="00D63D58"/>
    <w:rsid w:val="00D63E29"/>
    <w:rsid w:val="00D6413B"/>
    <w:rsid w:val="00D6424C"/>
    <w:rsid w:val="00D64D63"/>
    <w:rsid w:val="00D650E1"/>
    <w:rsid w:val="00D6517E"/>
    <w:rsid w:val="00D65847"/>
    <w:rsid w:val="00D659B4"/>
    <w:rsid w:val="00D65CD7"/>
    <w:rsid w:val="00D65E38"/>
    <w:rsid w:val="00D6650E"/>
    <w:rsid w:val="00D66557"/>
    <w:rsid w:val="00D6677E"/>
    <w:rsid w:val="00D6715E"/>
    <w:rsid w:val="00D6736E"/>
    <w:rsid w:val="00D6749E"/>
    <w:rsid w:val="00D6753B"/>
    <w:rsid w:val="00D67667"/>
    <w:rsid w:val="00D676BE"/>
    <w:rsid w:val="00D67918"/>
    <w:rsid w:val="00D679DE"/>
    <w:rsid w:val="00D67CDD"/>
    <w:rsid w:val="00D67F87"/>
    <w:rsid w:val="00D70FC7"/>
    <w:rsid w:val="00D7123A"/>
    <w:rsid w:val="00D7127D"/>
    <w:rsid w:val="00D71785"/>
    <w:rsid w:val="00D71B58"/>
    <w:rsid w:val="00D71C9D"/>
    <w:rsid w:val="00D71FA0"/>
    <w:rsid w:val="00D72652"/>
    <w:rsid w:val="00D72902"/>
    <w:rsid w:val="00D72968"/>
    <w:rsid w:val="00D72E5C"/>
    <w:rsid w:val="00D72FA5"/>
    <w:rsid w:val="00D732C6"/>
    <w:rsid w:val="00D734FA"/>
    <w:rsid w:val="00D73783"/>
    <w:rsid w:val="00D73832"/>
    <w:rsid w:val="00D73A55"/>
    <w:rsid w:val="00D73C79"/>
    <w:rsid w:val="00D74033"/>
    <w:rsid w:val="00D742ED"/>
    <w:rsid w:val="00D7442C"/>
    <w:rsid w:val="00D74B40"/>
    <w:rsid w:val="00D74C55"/>
    <w:rsid w:val="00D7523E"/>
    <w:rsid w:val="00D75590"/>
    <w:rsid w:val="00D75636"/>
    <w:rsid w:val="00D75AB1"/>
    <w:rsid w:val="00D75C6C"/>
    <w:rsid w:val="00D75D48"/>
    <w:rsid w:val="00D75E6D"/>
    <w:rsid w:val="00D75F9B"/>
    <w:rsid w:val="00D76247"/>
    <w:rsid w:val="00D76962"/>
    <w:rsid w:val="00D77065"/>
    <w:rsid w:val="00D771DE"/>
    <w:rsid w:val="00D77519"/>
    <w:rsid w:val="00D779CB"/>
    <w:rsid w:val="00D77B4A"/>
    <w:rsid w:val="00D77C58"/>
    <w:rsid w:val="00D77CCD"/>
    <w:rsid w:val="00D77CF2"/>
    <w:rsid w:val="00D80159"/>
    <w:rsid w:val="00D8019B"/>
    <w:rsid w:val="00D80242"/>
    <w:rsid w:val="00D80A3E"/>
    <w:rsid w:val="00D80BEB"/>
    <w:rsid w:val="00D80E85"/>
    <w:rsid w:val="00D80E8E"/>
    <w:rsid w:val="00D80FB6"/>
    <w:rsid w:val="00D8106F"/>
    <w:rsid w:val="00D810F5"/>
    <w:rsid w:val="00D81141"/>
    <w:rsid w:val="00D81319"/>
    <w:rsid w:val="00D81447"/>
    <w:rsid w:val="00D815CE"/>
    <w:rsid w:val="00D81BCE"/>
    <w:rsid w:val="00D820DE"/>
    <w:rsid w:val="00D825D7"/>
    <w:rsid w:val="00D82E8E"/>
    <w:rsid w:val="00D82F42"/>
    <w:rsid w:val="00D82FBA"/>
    <w:rsid w:val="00D836EF"/>
    <w:rsid w:val="00D83980"/>
    <w:rsid w:val="00D84762"/>
    <w:rsid w:val="00D847B3"/>
    <w:rsid w:val="00D848C6"/>
    <w:rsid w:val="00D84913"/>
    <w:rsid w:val="00D84A03"/>
    <w:rsid w:val="00D84C26"/>
    <w:rsid w:val="00D85812"/>
    <w:rsid w:val="00D85944"/>
    <w:rsid w:val="00D85B47"/>
    <w:rsid w:val="00D85EDE"/>
    <w:rsid w:val="00D86238"/>
    <w:rsid w:val="00D8666C"/>
    <w:rsid w:val="00D866BC"/>
    <w:rsid w:val="00D868E9"/>
    <w:rsid w:val="00D86B60"/>
    <w:rsid w:val="00D86BC9"/>
    <w:rsid w:val="00D86ECD"/>
    <w:rsid w:val="00D8715C"/>
    <w:rsid w:val="00D877B5"/>
    <w:rsid w:val="00D87A9C"/>
    <w:rsid w:val="00D87CFE"/>
    <w:rsid w:val="00D90529"/>
    <w:rsid w:val="00D90777"/>
    <w:rsid w:val="00D90D46"/>
    <w:rsid w:val="00D910C2"/>
    <w:rsid w:val="00D91423"/>
    <w:rsid w:val="00D915FA"/>
    <w:rsid w:val="00D915FD"/>
    <w:rsid w:val="00D916DB"/>
    <w:rsid w:val="00D91D5C"/>
    <w:rsid w:val="00D91DE3"/>
    <w:rsid w:val="00D91F07"/>
    <w:rsid w:val="00D9215C"/>
    <w:rsid w:val="00D92226"/>
    <w:rsid w:val="00D924BE"/>
    <w:rsid w:val="00D92707"/>
    <w:rsid w:val="00D92A8D"/>
    <w:rsid w:val="00D92C75"/>
    <w:rsid w:val="00D93305"/>
    <w:rsid w:val="00D935D9"/>
    <w:rsid w:val="00D93718"/>
    <w:rsid w:val="00D93771"/>
    <w:rsid w:val="00D943BB"/>
    <w:rsid w:val="00D944B6"/>
    <w:rsid w:val="00D9474B"/>
    <w:rsid w:val="00D947AA"/>
    <w:rsid w:val="00D94B97"/>
    <w:rsid w:val="00D94E15"/>
    <w:rsid w:val="00D94E2B"/>
    <w:rsid w:val="00D95114"/>
    <w:rsid w:val="00D95828"/>
    <w:rsid w:val="00D959F4"/>
    <w:rsid w:val="00D95E52"/>
    <w:rsid w:val="00D95F39"/>
    <w:rsid w:val="00D96076"/>
    <w:rsid w:val="00D964F2"/>
    <w:rsid w:val="00D96A65"/>
    <w:rsid w:val="00D96C7C"/>
    <w:rsid w:val="00D96D24"/>
    <w:rsid w:val="00D96E71"/>
    <w:rsid w:val="00D97040"/>
    <w:rsid w:val="00D972E7"/>
    <w:rsid w:val="00D9738D"/>
    <w:rsid w:val="00D97C52"/>
    <w:rsid w:val="00DA028B"/>
    <w:rsid w:val="00DA0332"/>
    <w:rsid w:val="00DA0386"/>
    <w:rsid w:val="00DA0395"/>
    <w:rsid w:val="00DA0431"/>
    <w:rsid w:val="00DA08A4"/>
    <w:rsid w:val="00DA091D"/>
    <w:rsid w:val="00DA098A"/>
    <w:rsid w:val="00DA0BB6"/>
    <w:rsid w:val="00DA0EB9"/>
    <w:rsid w:val="00DA0FFF"/>
    <w:rsid w:val="00DA1629"/>
    <w:rsid w:val="00DA168D"/>
    <w:rsid w:val="00DA197C"/>
    <w:rsid w:val="00DA1B8F"/>
    <w:rsid w:val="00DA1C34"/>
    <w:rsid w:val="00DA1EE9"/>
    <w:rsid w:val="00DA23EB"/>
    <w:rsid w:val="00DA2A2E"/>
    <w:rsid w:val="00DA2CBA"/>
    <w:rsid w:val="00DA336F"/>
    <w:rsid w:val="00DA39B9"/>
    <w:rsid w:val="00DA465B"/>
    <w:rsid w:val="00DA4CCD"/>
    <w:rsid w:val="00DA4ED8"/>
    <w:rsid w:val="00DA4ED9"/>
    <w:rsid w:val="00DA57B1"/>
    <w:rsid w:val="00DA57D2"/>
    <w:rsid w:val="00DA62AB"/>
    <w:rsid w:val="00DA68C5"/>
    <w:rsid w:val="00DA6EAB"/>
    <w:rsid w:val="00DA7B2E"/>
    <w:rsid w:val="00DA7CF3"/>
    <w:rsid w:val="00DB0089"/>
    <w:rsid w:val="00DB04A5"/>
    <w:rsid w:val="00DB08E1"/>
    <w:rsid w:val="00DB0984"/>
    <w:rsid w:val="00DB0BF8"/>
    <w:rsid w:val="00DB0EE9"/>
    <w:rsid w:val="00DB1844"/>
    <w:rsid w:val="00DB1894"/>
    <w:rsid w:val="00DB19A6"/>
    <w:rsid w:val="00DB26D2"/>
    <w:rsid w:val="00DB2743"/>
    <w:rsid w:val="00DB2C8F"/>
    <w:rsid w:val="00DB3148"/>
    <w:rsid w:val="00DB351C"/>
    <w:rsid w:val="00DB38F3"/>
    <w:rsid w:val="00DB3A99"/>
    <w:rsid w:val="00DB3BB0"/>
    <w:rsid w:val="00DB446A"/>
    <w:rsid w:val="00DB4D2E"/>
    <w:rsid w:val="00DB5463"/>
    <w:rsid w:val="00DB5583"/>
    <w:rsid w:val="00DB594C"/>
    <w:rsid w:val="00DB5C41"/>
    <w:rsid w:val="00DB656B"/>
    <w:rsid w:val="00DB6DFB"/>
    <w:rsid w:val="00DB6E41"/>
    <w:rsid w:val="00DB6E4E"/>
    <w:rsid w:val="00DB6FDD"/>
    <w:rsid w:val="00DB70E6"/>
    <w:rsid w:val="00DB79B1"/>
    <w:rsid w:val="00DB7AB7"/>
    <w:rsid w:val="00DB7E06"/>
    <w:rsid w:val="00DB7F4B"/>
    <w:rsid w:val="00DC0434"/>
    <w:rsid w:val="00DC0B36"/>
    <w:rsid w:val="00DC0CBA"/>
    <w:rsid w:val="00DC0E6B"/>
    <w:rsid w:val="00DC0EA6"/>
    <w:rsid w:val="00DC106F"/>
    <w:rsid w:val="00DC13AA"/>
    <w:rsid w:val="00DC1E89"/>
    <w:rsid w:val="00DC21C6"/>
    <w:rsid w:val="00DC21CF"/>
    <w:rsid w:val="00DC2210"/>
    <w:rsid w:val="00DC2330"/>
    <w:rsid w:val="00DC2929"/>
    <w:rsid w:val="00DC296A"/>
    <w:rsid w:val="00DC2C65"/>
    <w:rsid w:val="00DC2D0B"/>
    <w:rsid w:val="00DC2D77"/>
    <w:rsid w:val="00DC3925"/>
    <w:rsid w:val="00DC3EA5"/>
    <w:rsid w:val="00DC3FBF"/>
    <w:rsid w:val="00DC645B"/>
    <w:rsid w:val="00DC6881"/>
    <w:rsid w:val="00DC71DB"/>
    <w:rsid w:val="00DC734D"/>
    <w:rsid w:val="00DC73D8"/>
    <w:rsid w:val="00DC7576"/>
    <w:rsid w:val="00DC7EA5"/>
    <w:rsid w:val="00DC7F55"/>
    <w:rsid w:val="00DC7FF1"/>
    <w:rsid w:val="00DD07A6"/>
    <w:rsid w:val="00DD0F54"/>
    <w:rsid w:val="00DD156F"/>
    <w:rsid w:val="00DD1AF7"/>
    <w:rsid w:val="00DD249C"/>
    <w:rsid w:val="00DD2770"/>
    <w:rsid w:val="00DD2D65"/>
    <w:rsid w:val="00DD30B0"/>
    <w:rsid w:val="00DD359A"/>
    <w:rsid w:val="00DD3E05"/>
    <w:rsid w:val="00DD456E"/>
    <w:rsid w:val="00DD4B04"/>
    <w:rsid w:val="00DD4D08"/>
    <w:rsid w:val="00DD55D3"/>
    <w:rsid w:val="00DD5B88"/>
    <w:rsid w:val="00DD5D6C"/>
    <w:rsid w:val="00DD5E12"/>
    <w:rsid w:val="00DD5FEB"/>
    <w:rsid w:val="00DD6091"/>
    <w:rsid w:val="00DD6361"/>
    <w:rsid w:val="00DD7CD1"/>
    <w:rsid w:val="00DD7D10"/>
    <w:rsid w:val="00DE01CF"/>
    <w:rsid w:val="00DE0408"/>
    <w:rsid w:val="00DE0646"/>
    <w:rsid w:val="00DE0702"/>
    <w:rsid w:val="00DE09CD"/>
    <w:rsid w:val="00DE0FB9"/>
    <w:rsid w:val="00DE10D2"/>
    <w:rsid w:val="00DE159A"/>
    <w:rsid w:val="00DE16DB"/>
    <w:rsid w:val="00DE201E"/>
    <w:rsid w:val="00DE2A9B"/>
    <w:rsid w:val="00DE33B7"/>
    <w:rsid w:val="00DE36BB"/>
    <w:rsid w:val="00DE3770"/>
    <w:rsid w:val="00DE4094"/>
    <w:rsid w:val="00DE41B4"/>
    <w:rsid w:val="00DE430B"/>
    <w:rsid w:val="00DE4A54"/>
    <w:rsid w:val="00DE4B17"/>
    <w:rsid w:val="00DE4D48"/>
    <w:rsid w:val="00DE4F32"/>
    <w:rsid w:val="00DE50AD"/>
    <w:rsid w:val="00DE5342"/>
    <w:rsid w:val="00DE5810"/>
    <w:rsid w:val="00DE5939"/>
    <w:rsid w:val="00DE5965"/>
    <w:rsid w:val="00DE65B4"/>
    <w:rsid w:val="00DE69BF"/>
    <w:rsid w:val="00DE779F"/>
    <w:rsid w:val="00DE7A17"/>
    <w:rsid w:val="00DE7A56"/>
    <w:rsid w:val="00DE7B09"/>
    <w:rsid w:val="00DF0274"/>
    <w:rsid w:val="00DF0486"/>
    <w:rsid w:val="00DF0ADE"/>
    <w:rsid w:val="00DF0CE3"/>
    <w:rsid w:val="00DF1144"/>
    <w:rsid w:val="00DF11C8"/>
    <w:rsid w:val="00DF1986"/>
    <w:rsid w:val="00DF1A1B"/>
    <w:rsid w:val="00DF1E8E"/>
    <w:rsid w:val="00DF1F9B"/>
    <w:rsid w:val="00DF2565"/>
    <w:rsid w:val="00DF26AC"/>
    <w:rsid w:val="00DF28DA"/>
    <w:rsid w:val="00DF2A5F"/>
    <w:rsid w:val="00DF2D79"/>
    <w:rsid w:val="00DF35BE"/>
    <w:rsid w:val="00DF3A0C"/>
    <w:rsid w:val="00DF46B9"/>
    <w:rsid w:val="00DF479A"/>
    <w:rsid w:val="00DF4893"/>
    <w:rsid w:val="00DF48BE"/>
    <w:rsid w:val="00DF4A14"/>
    <w:rsid w:val="00DF4AF9"/>
    <w:rsid w:val="00DF4D7A"/>
    <w:rsid w:val="00DF508B"/>
    <w:rsid w:val="00DF5567"/>
    <w:rsid w:val="00DF5570"/>
    <w:rsid w:val="00DF57DA"/>
    <w:rsid w:val="00DF5885"/>
    <w:rsid w:val="00DF58AC"/>
    <w:rsid w:val="00DF6055"/>
    <w:rsid w:val="00DF6074"/>
    <w:rsid w:val="00DF61E0"/>
    <w:rsid w:val="00DF6226"/>
    <w:rsid w:val="00DF6575"/>
    <w:rsid w:val="00DF6774"/>
    <w:rsid w:val="00DF6AA6"/>
    <w:rsid w:val="00DF6C11"/>
    <w:rsid w:val="00DF6F47"/>
    <w:rsid w:val="00DF7380"/>
    <w:rsid w:val="00DF745C"/>
    <w:rsid w:val="00DF7F58"/>
    <w:rsid w:val="00DF7F8A"/>
    <w:rsid w:val="00E002EC"/>
    <w:rsid w:val="00E00B9C"/>
    <w:rsid w:val="00E01290"/>
    <w:rsid w:val="00E0131D"/>
    <w:rsid w:val="00E013A3"/>
    <w:rsid w:val="00E01639"/>
    <w:rsid w:val="00E01911"/>
    <w:rsid w:val="00E01EEE"/>
    <w:rsid w:val="00E021A4"/>
    <w:rsid w:val="00E026D8"/>
    <w:rsid w:val="00E02E33"/>
    <w:rsid w:val="00E03289"/>
    <w:rsid w:val="00E037F8"/>
    <w:rsid w:val="00E038B8"/>
    <w:rsid w:val="00E04288"/>
    <w:rsid w:val="00E042D2"/>
    <w:rsid w:val="00E0462D"/>
    <w:rsid w:val="00E04BFC"/>
    <w:rsid w:val="00E04CF6"/>
    <w:rsid w:val="00E05275"/>
    <w:rsid w:val="00E05EB6"/>
    <w:rsid w:val="00E061D4"/>
    <w:rsid w:val="00E06B3D"/>
    <w:rsid w:val="00E06B52"/>
    <w:rsid w:val="00E07547"/>
    <w:rsid w:val="00E0765A"/>
    <w:rsid w:val="00E07BE0"/>
    <w:rsid w:val="00E1021E"/>
    <w:rsid w:val="00E10C0A"/>
    <w:rsid w:val="00E10EFD"/>
    <w:rsid w:val="00E10FB7"/>
    <w:rsid w:val="00E10FB9"/>
    <w:rsid w:val="00E110C6"/>
    <w:rsid w:val="00E11A68"/>
    <w:rsid w:val="00E11E42"/>
    <w:rsid w:val="00E12699"/>
    <w:rsid w:val="00E1269E"/>
    <w:rsid w:val="00E1284C"/>
    <w:rsid w:val="00E1314C"/>
    <w:rsid w:val="00E1388F"/>
    <w:rsid w:val="00E13B78"/>
    <w:rsid w:val="00E13FE6"/>
    <w:rsid w:val="00E140C4"/>
    <w:rsid w:val="00E14793"/>
    <w:rsid w:val="00E148F1"/>
    <w:rsid w:val="00E14B59"/>
    <w:rsid w:val="00E14B8B"/>
    <w:rsid w:val="00E14BAB"/>
    <w:rsid w:val="00E14C62"/>
    <w:rsid w:val="00E14DB1"/>
    <w:rsid w:val="00E14EAA"/>
    <w:rsid w:val="00E14ED6"/>
    <w:rsid w:val="00E15543"/>
    <w:rsid w:val="00E15643"/>
    <w:rsid w:val="00E1580B"/>
    <w:rsid w:val="00E15CC9"/>
    <w:rsid w:val="00E15F39"/>
    <w:rsid w:val="00E1615C"/>
    <w:rsid w:val="00E161F8"/>
    <w:rsid w:val="00E1639E"/>
    <w:rsid w:val="00E173ED"/>
    <w:rsid w:val="00E174F2"/>
    <w:rsid w:val="00E17CDE"/>
    <w:rsid w:val="00E20625"/>
    <w:rsid w:val="00E206C2"/>
    <w:rsid w:val="00E20D1C"/>
    <w:rsid w:val="00E20DC1"/>
    <w:rsid w:val="00E20E5B"/>
    <w:rsid w:val="00E20FF9"/>
    <w:rsid w:val="00E2150C"/>
    <w:rsid w:val="00E216C4"/>
    <w:rsid w:val="00E219F2"/>
    <w:rsid w:val="00E21BC4"/>
    <w:rsid w:val="00E21E07"/>
    <w:rsid w:val="00E21E5D"/>
    <w:rsid w:val="00E21E89"/>
    <w:rsid w:val="00E21F75"/>
    <w:rsid w:val="00E22D2C"/>
    <w:rsid w:val="00E22D40"/>
    <w:rsid w:val="00E236C8"/>
    <w:rsid w:val="00E23F31"/>
    <w:rsid w:val="00E240D2"/>
    <w:rsid w:val="00E2444C"/>
    <w:rsid w:val="00E24E7A"/>
    <w:rsid w:val="00E24E83"/>
    <w:rsid w:val="00E25204"/>
    <w:rsid w:val="00E25226"/>
    <w:rsid w:val="00E25B46"/>
    <w:rsid w:val="00E25E2A"/>
    <w:rsid w:val="00E2612E"/>
    <w:rsid w:val="00E266BD"/>
    <w:rsid w:val="00E27238"/>
    <w:rsid w:val="00E27268"/>
    <w:rsid w:val="00E274DB"/>
    <w:rsid w:val="00E27599"/>
    <w:rsid w:val="00E276CD"/>
    <w:rsid w:val="00E27ADB"/>
    <w:rsid w:val="00E27DDA"/>
    <w:rsid w:val="00E301D5"/>
    <w:rsid w:val="00E305FE"/>
    <w:rsid w:val="00E3095A"/>
    <w:rsid w:val="00E30C7C"/>
    <w:rsid w:val="00E310AE"/>
    <w:rsid w:val="00E31113"/>
    <w:rsid w:val="00E31BEF"/>
    <w:rsid w:val="00E31DE4"/>
    <w:rsid w:val="00E31F8D"/>
    <w:rsid w:val="00E3229F"/>
    <w:rsid w:val="00E33538"/>
    <w:rsid w:val="00E33D0A"/>
    <w:rsid w:val="00E33ED9"/>
    <w:rsid w:val="00E34295"/>
    <w:rsid w:val="00E34462"/>
    <w:rsid w:val="00E34858"/>
    <w:rsid w:val="00E34BA3"/>
    <w:rsid w:val="00E34E6D"/>
    <w:rsid w:val="00E35048"/>
    <w:rsid w:val="00E3554B"/>
    <w:rsid w:val="00E355B9"/>
    <w:rsid w:val="00E3568F"/>
    <w:rsid w:val="00E35DF3"/>
    <w:rsid w:val="00E3617B"/>
    <w:rsid w:val="00E3629C"/>
    <w:rsid w:val="00E3631E"/>
    <w:rsid w:val="00E366C3"/>
    <w:rsid w:val="00E36707"/>
    <w:rsid w:val="00E369F7"/>
    <w:rsid w:val="00E36DA5"/>
    <w:rsid w:val="00E3753E"/>
    <w:rsid w:val="00E37B3D"/>
    <w:rsid w:val="00E37C29"/>
    <w:rsid w:val="00E37C90"/>
    <w:rsid w:val="00E400DB"/>
    <w:rsid w:val="00E40243"/>
    <w:rsid w:val="00E402EC"/>
    <w:rsid w:val="00E4037C"/>
    <w:rsid w:val="00E40506"/>
    <w:rsid w:val="00E4066D"/>
    <w:rsid w:val="00E407DA"/>
    <w:rsid w:val="00E40BAB"/>
    <w:rsid w:val="00E4112B"/>
    <w:rsid w:val="00E4150D"/>
    <w:rsid w:val="00E415E5"/>
    <w:rsid w:val="00E41EB7"/>
    <w:rsid w:val="00E4238C"/>
    <w:rsid w:val="00E428E0"/>
    <w:rsid w:val="00E429BD"/>
    <w:rsid w:val="00E42CEC"/>
    <w:rsid w:val="00E42EA6"/>
    <w:rsid w:val="00E432CE"/>
    <w:rsid w:val="00E435A2"/>
    <w:rsid w:val="00E43F82"/>
    <w:rsid w:val="00E44032"/>
    <w:rsid w:val="00E442F2"/>
    <w:rsid w:val="00E447B3"/>
    <w:rsid w:val="00E44880"/>
    <w:rsid w:val="00E44945"/>
    <w:rsid w:val="00E44F53"/>
    <w:rsid w:val="00E45273"/>
    <w:rsid w:val="00E4550A"/>
    <w:rsid w:val="00E4554E"/>
    <w:rsid w:val="00E457AC"/>
    <w:rsid w:val="00E45A0D"/>
    <w:rsid w:val="00E45C7A"/>
    <w:rsid w:val="00E45C8C"/>
    <w:rsid w:val="00E45E52"/>
    <w:rsid w:val="00E464B0"/>
    <w:rsid w:val="00E46764"/>
    <w:rsid w:val="00E468A9"/>
    <w:rsid w:val="00E4698E"/>
    <w:rsid w:val="00E46BC8"/>
    <w:rsid w:val="00E46D03"/>
    <w:rsid w:val="00E47B04"/>
    <w:rsid w:val="00E47BBE"/>
    <w:rsid w:val="00E47EB4"/>
    <w:rsid w:val="00E47F08"/>
    <w:rsid w:val="00E5029C"/>
    <w:rsid w:val="00E504B7"/>
    <w:rsid w:val="00E5065F"/>
    <w:rsid w:val="00E509F8"/>
    <w:rsid w:val="00E50A3F"/>
    <w:rsid w:val="00E50A95"/>
    <w:rsid w:val="00E50E62"/>
    <w:rsid w:val="00E50F88"/>
    <w:rsid w:val="00E5103E"/>
    <w:rsid w:val="00E51169"/>
    <w:rsid w:val="00E51209"/>
    <w:rsid w:val="00E51BAF"/>
    <w:rsid w:val="00E521C0"/>
    <w:rsid w:val="00E52572"/>
    <w:rsid w:val="00E5277E"/>
    <w:rsid w:val="00E52C4D"/>
    <w:rsid w:val="00E52E56"/>
    <w:rsid w:val="00E5315A"/>
    <w:rsid w:val="00E53516"/>
    <w:rsid w:val="00E54447"/>
    <w:rsid w:val="00E549F5"/>
    <w:rsid w:val="00E55024"/>
    <w:rsid w:val="00E557E2"/>
    <w:rsid w:val="00E557E8"/>
    <w:rsid w:val="00E55EC1"/>
    <w:rsid w:val="00E56112"/>
    <w:rsid w:val="00E56116"/>
    <w:rsid w:val="00E56356"/>
    <w:rsid w:val="00E564F8"/>
    <w:rsid w:val="00E56F6E"/>
    <w:rsid w:val="00E57232"/>
    <w:rsid w:val="00E573C9"/>
    <w:rsid w:val="00E573EC"/>
    <w:rsid w:val="00E5758B"/>
    <w:rsid w:val="00E57F9A"/>
    <w:rsid w:val="00E60820"/>
    <w:rsid w:val="00E60883"/>
    <w:rsid w:val="00E61103"/>
    <w:rsid w:val="00E615E3"/>
    <w:rsid w:val="00E620C6"/>
    <w:rsid w:val="00E62186"/>
    <w:rsid w:val="00E628D2"/>
    <w:rsid w:val="00E62AC9"/>
    <w:rsid w:val="00E63362"/>
    <w:rsid w:val="00E63590"/>
    <w:rsid w:val="00E63A62"/>
    <w:rsid w:val="00E643E0"/>
    <w:rsid w:val="00E644D1"/>
    <w:rsid w:val="00E64F67"/>
    <w:rsid w:val="00E65274"/>
    <w:rsid w:val="00E65465"/>
    <w:rsid w:val="00E6546F"/>
    <w:rsid w:val="00E65BE7"/>
    <w:rsid w:val="00E65F34"/>
    <w:rsid w:val="00E65FE0"/>
    <w:rsid w:val="00E66895"/>
    <w:rsid w:val="00E668F6"/>
    <w:rsid w:val="00E66996"/>
    <w:rsid w:val="00E66AFD"/>
    <w:rsid w:val="00E66CC8"/>
    <w:rsid w:val="00E66D79"/>
    <w:rsid w:val="00E66EC6"/>
    <w:rsid w:val="00E67CCC"/>
    <w:rsid w:val="00E67DAF"/>
    <w:rsid w:val="00E700EA"/>
    <w:rsid w:val="00E7044D"/>
    <w:rsid w:val="00E706B7"/>
    <w:rsid w:val="00E70712"/>
    <w:rsid w:val="00E70715"/>
    <w:rsid w:val="00E7081D"/>
    <w:rsid w:val="00E70B58"/>
    <w:rsid w:val="00E71396"/>
    <w:rsid w:val="00E71476"/>
    <w:rsid w:val="00E7187C"/>
    <w:rsid w:val="00E72056"/>
    <w:rsid w:val="00E723E4"/>
    <w:rsid w:val="00E72990"/>
    <w:rsid w:val="00E73017"/>
    <w:rsid w:val="00E73988"/>
    <w:rsid w:val="00E73BFE"/>
    <w:rsid w:val="00E73D78"/>
    <w:rsid w:val="00E744E1"/>
    <w:rsid w:val="00E744FB"/>
    <w:rsid w:val="00E74724"/>
    <w:rsid w:val="00E74BE0"/>
    <w:rsid w:val="00E74E48"/>
    <w:rsid w:val="00E75591"/>
    <w:rsid w:val="00E7570C"/>
    <w:rsid w:val="00E75774"/>
    <w:rsid w:val="00E75D67"/>
    <w:rsid w:val="00E75F8D"/>
    <w:rsid w:val="00E764CA"/>
    <w:rsid w:val="00E767EA"/>
    <w:rsid w:val="00E76A64"/>
    <w:rsid w:val="00E76CAA"/>
    <w:rsid w:val="00E76D1A"/>
    <w:rsid w:val="00E76F57"/>
    <w:rsid w:val="00E7721A"/>
    <w:rsid w:val="00E77225"/>
    <w:rsid w:val="00E77830"/>
    <w:rsid w:val="00E77B9C"/>
    <w:rsid w:val="00E80425"/>
    <w:rsid w:val="00E804B7"/>
    <w:rsid w:val="00E80759"/>
    <w:rsid w:val="00E80774"/>
    <w:rsid w:val="00E809B3"/>
    <w:rsid w:val="00E80D97"/>
    <w:rsid w:val="00E82354"/>
    <w:rsid w:val="00E825BB"/>
    <w:rsid w:val="00E82734"/>
    <w:rsid w:val="00E82855"/>
    <w:rsid w:val="00E831BB"/>
    <w:rsid w:val="00E83944"/>
    <w:rsid w:val="00E83E75"/>
    <w:rsid w:val="00E83F24"/>
    <w:rsid w:val="00E8411D"/>
    <w:rsid w:val="00E84333"/>
    <w:rsid w:val="00E845FC"/>
    <w:rsid w:val="00E846A2"/>
    <w:rsid w:val="00E850C1"/>
    <w:rsid w:val="00E851DB"/>
    <w:rsid w:val="00E8587C"/>
    <w:rsid w:val="00E85B5F"/>
    <w:rsid w:val="00E85F8D"/>
    <w:rsid w:val="00E8611A"/>
    <w:rsid w:val="00E8613D"/>
    <w:rsid w:val="00E863F4"/>
    <w:rsid w:val="00E86671"/>
    <w:rsid w:val="00E86685"/>
    <w:rsid w:val="00E866A9"/>
    <w:rsid w:val="00E8678B"/>
    <w:rsid w:val="00E86841"/>
    <w:rsid w:val="00E8687A"/>
    <w:rsid w:val="00E86F7C"/>
    <w:rsid w:val="00E87111"/>
    <w:rsid w:val="00E87D43"/>
    <w:rsid w:val="00E87F0B"/>
    <w:rsid w:val="00E87FB9"/>
    <w:rsid w:val="00E90377"/>
    <w:rsid w:val="00E9067F"/>
    <w:rsid w:val="00E90AD3"/>
    <w:rsid w:val="00E90AEE"/>
    <w:rsid w:val="00E90DAD"/>
    <w:rsid w:val="00E90EAD"/>
    <w:rsid w:val="00E91011"/>
    <w:rsid w:val="00E91235"/>
    <w:rsid w:val="00E917B7"/>
    <w:rsid w:val="00E91801"/>
    <w:rsid w:val="00E91AA4"/>
    <w:rsid w:val="00E92521"/>
    <w:rsid w:val="00E92B16"/>
    <w:rsid w:val="00E92FFA"/>
    <w:rsid w:val="00E930A1"/>
    <w:rsid w:val="00E9312A"/>
    <w:rsid w:val="00E937D0"/>
    <w:rsid w:val="00E93A48"/>
    <w:rsid w:val="00E93D6D"/>
    <w:rsid w:val="00E93E0A"/>
    <w:rsid w:val="00E9434A"/>
    <w:rsid w:val="00E944B5"/>
    <w:rsid w:val="00E94991"/>
    <w:rsid w:val="00E94A50"/>
    <w:rsid w:val="00E94DAC"/>
    <w:rsid w:val="00E95271"/>
    <w:rsid w:val="00E95327"/>
    <w:rsid w:val="00E95387"/>
    <w:rsid w:val="00E95841"/>
    <w:rsid w:val="00E95B62"/>
    <w:rsid w:val="00E95D86"/>
    <w:rsid w:val="00E961D9"/>
    <w:rsid w:val="00E9620C"/>
    <w:rsid w:val="00E962FD"/>
    <w:rsid w:val="00E965DC"/>
    <w:rsid w:val="00E9679D"/>
    <w:rsid w:val="00E96807"/>
    <w:rsid w:val="00E968DE"/>
    <w:rsid w:val="00E96EFE"/>
    <w:rsid w:val="00E972DB"/>
    <w:rsid w:val="00E9741B"/>
    <w:rsid w:val="00E97B39"/>
    <w:rsid w:val="00EA0419"/>
    <w:rsid w:val="00EA07A4"/>
    <w:rsid w:val="00EA0D4C"/>
    <w:rsid w:val="00EA0DAF"/>
    <w:rsid w:val="00EA0E5E"/>
    <w:rsid w:val="00EA1068"/>
    <w:rsid w:val="00EA1338"/>
    <w:rsid w:val="00EA1465"/>
    <w:rsid w:val="00EA14C0"/>
    <w:rsid w:val="00EA1B0D"/>
    <w:rsid w:val="00EA27D4"/>
    <w:rsid w:val="00EA2B0A"/>
    <w:rsid w:val="00EA2CBC"/>
    <w:rsid w:val="00EA2F64"/>
    <w:rsid w:val="00EA2FA1"/>
    <w:rsid w:val="00EA33BE"/>
    <w:rsid w:val="00EA33F8"/>
    <w:rsid w:val="00EA3475"/>
    <w:rsid w:val="00EA3680"/>
    <w:rsid w:val="00EA3B13"/>
    <w:rsid w:val="00EA41C0"/>
    <w:rsid w:val="00EA43D0"/>
    <w:rsid w:val="00EA44D3"/>
    <w:rsid w:val="00EA499C"/>
    <w:rsid w:val="00EA5210"/>
    <w:rsid w:val="00EA55CB"/>
    <w:rsid w:val="00EA5624"/>
    <w:rsid w:val="00EA56AC"/>
    <w:rsid w:val="00EA573E"/>
    <w:rsid w:val="00EA5862"/>
    <w:rsid w:val="00EA5F48"/>
    <w:rsid w:val="00EA610D"/>
    <w:rsid w:val="00EA62E8"/>
    <w:rsid w:val="00EA66AE"/>
    <w:rsid w:val="00EA6B24"/>
    <w:rsid w:val="00EA6DBF"/>
    <w:rsid w:val="00EA6EC6"/>
    <w:rsid w:val="00EA7245"/>
    <w:rsid w:val="00EA7682"/>
    <w:rsid w:val="00EA7894"/>
    <w:rsid w:val="00EA7E40"/>
    <w:rsid w:val="00EB0425"/>
    <w:rsid w:val="00EB048A"/>
    <w:rsid w:val="00EB052D"/>
    <w:rsid w:val="00EB05F9"/>
    <w:rsid w:val="00EB068A"/>
    <w:rsid w:val="00EB0708"/>
    <w:rsid w:val="00EB0CDB"/>
    <w:rsid w:val="00EB10E9"/>
    <w:rsid w:val="00EB1563"/>
    <w:rsid w:val="00EB15EF"/>
    <w:rsid w:val="00EB1840"/>
    <w:rsid w:val="00EB218F"/>
    <w:rsid w:val="00EB21B1"/>
    <w:rsid w:val="00EB224B"/>
    <w:rsid w:val="00EB294C"/>
    <w:rsid w:val="00EB2E34"/>
    <w:rsid w:val="00EB3062"/>
    <w:rsid w:val="00EB3592"/>
    <w:rsid w:val="00EB39F3"/>
    <w:rsid w:val="00EB3DDD"/>
    <w:rsid w:val="00EB427C"/>
    <w:rsid w:val="00EB48F6"/>
    <w:rsid w:val="00EB4A2D"/>
    <w:rsid w:val="00EB535E"/>
    <w:rsid w:val="00EB58BA"/>
    <w:rsid w:val="00EB5B77"/>
    <w:rsid w:val="00EB5CFD"/>
    <w:rsid w:val="00EB6037"/>
    <w:rsid w:val="00EB6B1B"/>
    <w:rsid w:val="00EB6B63"/>
    <w:rsid w:val="00EB6D81"/>
    <w:rsid w:val="00EB6E87"/>
    <w:rsid w:val="00EB6EF9"/>
    <w:rsid w:val="00EB71FE"/>
    <w:rsid w:val="00EB7C94"/>
    <w:rsid w:val="00EC01D2"/>
    <w:rsid w:val="00EC042F"/>
    <w:rsid w:val="00EC0778"/>
    <w:rsid w:val="00EC0953"/>
    <w:rsid w:val="00EC0B4C"/>
    <w:rsid w:val="00EC1300"/>
    <w:rsid w:val="00EC1330"/>
    <w:rsid w:val="00EC13CC"/>
    <w:rsid w:val="00EC1591"/>
    <w:rsid w:val="00EC1DC2"/>
    <w:rsid w:val="00EC1E65"/>
    <w:rsid w:val="00EC1FFF"/>
    <w:rsid w:val="00EC209B"/>
    <w:rsid w:val="00EC216D"/>
    <w:rsid w:val="00EC21C9"/>
    <w:rsid w:val="00EC2246"/>
    <w:rsid w:val="00EC2B81"/>
    <w:rsid w:val="00EC2FBA"/>
    <w:rsid w:val="00EC303A"/>
    <w:rsid w:val="00EC3098"/>
    <w:rsid w:val="00EC3265"/>
    <w:rsid w:val="00EC33A7"/>
    <w:rsid w:val="00EC35BE"/>
    <w:rsid w:val="00EC3868"/>
    <w:rsid w:val="00EC3BAD"/>
    <w:rsid w:val="00EC3C4E"/>
    <w:rsid w:val="00EC3DBC"/>
    <w:rsid w:val="00EC46F0"/>
    <w:rsid w:val="00EC4C5E"/>
    <w:rsid w:val="00EC4E94"/>
    <w:rsid w:val="00EC501C"/>
    <w:rsid w:val="00EC5390"/>
    <w:rsid w:val="00EC5503"/>
    <w:rsid w:val="00EC561E"/>
    <w:rsid w:val="00EC56BF"/>
    <w:rsid w:val="00EC56FD"/>
    <w:rsid w:val="00EC5A0C"/>
    <w:rsid w:val="00EC5B03"/>
    <w:rsid w:val="00EC5C98"/>
    <w:rsid w:val="00EC5E60"/>
    <w:rsid w:val="00EC5F43"/>
    <w:rsid w:val="00EC6BCF"/>
    <w:rsid w:val="00EC6E0B"/>
    <w:rsid w:val="00EC6FA5"/>
    <w:rsid w:val="00EC71CE"/>
    <w:rsid w:val="00EC7360"/>
    <w:rsid w:val="00EC755C"/>
    <w:rsid w:val="00ED0002"/>
    <w:rsid w:val="00ED0185"/>
    <w:rsid w:val="00ED0633"/>
    <w:rsid w:val="00ED092D"/>
    <w:rsid w:val="00ED0B02"/>
    <w:rsid w:val="00ED0B75"/>
    <w:rsid w:val="00ED0B96"/>
    <w:rsid w:val="00ED0D82"/>
    <w:rsid w:val="00ED0E68"/>
    <w:rsid w:val="00ED113E"/>
    <w:rsid w:val="00ED1461"/>
    <w:rsid w:val="00ED14FB"/>
    <w:rsid w:val="00ED1EFF"/>
    <w:rsid w:val="00ED22B2"/>
    <w:rsid w:val="00ED2363"/>
    <w:rsid w:val="00ED23B1"/>
    <w:rsid w:val="00ED2582"/>
    <w:rsid w:val="00ED26C9"/>
    <w:rsid w:val="00ED2D4E"/>
    <w:rsid w:val="00ED316D"/>
    <w:rsid w:val="00ED3655"/>
    <w:rsid w:val="00ED3A68"/>
    <w:rsid w:val="00ED3B0A"/>
    <w:rsid w:val="00ED3B3E"/>
    <w:rsid w:val="00ED3B98"/>
    <w:rsid w:val="00ED3D88"/>
    <w:rsid w:val="00ED43CE"/>
    <w:rsid w:val="00ED452B"/>
    <w:rsid w:val="00ED45DE"/>
    <w:rsid w:val="00ED4DBA"/>
    <w:rsid w:val="00ED4FF5"/>
    <w:rsid w:val="00ED5260"/>
    <w:rsid w:val="00ED591A"/>
    <w:rsid w:val="00ED5B45"/>
    <w:rsid w:val="00ED5DF1"/>
    <w:rsid w:val="00ED653B"/>
    <w:rsid w:val="00ED68A4"/>
    <w:rsid w:val="00ED6AA9"/>
    <w:rsid w:val="00ED7663"/>
    <w:rsid w:val="00ED79E6"/>
    <w:rsid w:val="00ED7FF1"/>
    <w:rsid w:val="00EE0155"/>
    <w:rsid w:val="00EE0347"/>
    <w:rsid w:val="00EE0376"/>
    <w:rsid w:val="00EE0396"/>
    <w:rsid w:val="00EE09C2"/>
    <w:rsid w:val="00EE0BA8"/>
    <w:rsid w:val="00EE0D82"/>
    <w:rsid w:val="00EE0DA4"/>
    <w:rsid w:val="00EE15A2"/>
    <w:rsid w:val="00EE1709"/>
    <w:rsid w:val="00EE1BAC"/>
    <w:rsid w:val="00EE1DC0"/>
    <w:rsid w:val="00EE212B"/>
    <w:rsid w:val="00EE262A"/>
    <w:rsid w:val="00EE276F"/>
    <w:rsid w:val="00EE2974"/>
    <w:rsid w:val="00EE2B63"/>
    <w:rsid w:val="00EE2EED"/>
    <w:rsid w:val="00EE2FDE"/>
    <w:rsid w:val="00EE38C8"/>
    <w:rsid w:val="00EE3D6A"/>
    <w:rsid w:val="00EE42F7"/>
    <w:rsid w:val="00EE44CE"/>
    <w:rsid w:val="00EE46EA"/>
    <w:rsid w:val="00EE4B46"/>
    <w:rsid w:val="00EE53F2"/>
    <w:rsid w:val="00EE5B41"/>
    <w:rsid w:val="00EE5F91"/>
    <w:rsid w:val="00EE631B"/>
    <w:rsid w:val="00EE63B5"/>
    <w:rsid w:val="00EE63E8"/>
    <w:rsid w:val="00EE65DE"/>
    <w:rsid w:val="00EE6733"/>
    <w:rsid w:val="00EE685A"/>
    <w:rsid w:val="00EE694F"/>
    <w:rsid w:val="00EE6EE5"/>
    <w:rsid w:val="00EE74D0"/>
    <w:rsid w:val="00EE7689"/>
    <w:rsid w:val="00EE7A99"/>
    <w:rsid w:val="00EF01CF"/>
    <w:rsid w:val="00EF08F7"/>
    <w:rsid w:val="00EF0CF9"/>
    <w:rsid w:val="00EF0FBB"/>
    <w:rsid w:val="00EF1014"/>
    <w:rsid w:val="00EF1FDE"/>
    <w:rsid w:val="00EF2092"/>
    <w:rsid w:val="00EF21E0"/>
    <w:rsid w:val="00EF23FC"/>
    <w:rsid w:val="00EF25A4"/>
    <w:rsid w:val="00EF26CB"/>
    <w:rsid w:val="00EF2802"/>
    <w:rsid w:val="00EF2AE4"/>
    <w:rsid w:val="00EF300F"/>
    <w:rsid w:val="00EF308A"/>
    <w:rsid w:val="00EF30B4"/>
    <w:rsid w:val="00EF3931"/>
    <w:rsid w:val="00EF3FC6"/>
    <w:rsid w:val="00EF402E"/>
    <w:rsid w:val="00EF426C"/>
    <w:rsid w:val="00EF4332"/>
    <w:rsid w:val="00EF464D"/>
    <w:rsid w:val="00EF47C0"/>
    <w:rsid w:val="00EF4B79"/>
    <w:rsid w:val="00EF4C07"/>
    <w:rsid w:val="00EF4D90"/>
    <w:rsid w:val="00EF511E"/>
    <w:rsid w:val="00EF56E0"/>
    <w:rsid w:val="00EF620F"/>
    <w:rsid w:val="00EF63CB"/>
    <w:rsid w:val="00EF64EF"/>
    <w:rsid w:val="00EF656F"/>
    <w:rsid w:val="00EF6617"/>
    <w:rsid w:val="00EF661D"/>
    <w:rsid w:val="00EF6E94"/>
    <w:rsid w:val="00EF7166"/>
    <w:rsid w:val="00EF7484"/>
    <w:rsid w:val="00EF7E57"/>
    <w:rsid w:val="00F0008B"/>
    <w:rsid w:val="00F00193"/>
    <w:rsid w:val="00F001EE"/>
    <w:rsid w:val="00F0050E"/>
    <w:rsid w:val="00F007B1"/>
    <w:rsid w:val="00F00874"/>
    <w:rsid w:val="00F0112F"/>
    <w:rsid w:val="00F012AA"/>
    <w:rsid w:val="00F01310"/>
    <w:rsid w:val="00F016BA"/>
    <w:rsid w:val="00F017CC"/>
    <w:rsid w:val="00F0186E"/>
    <w:rsid w:val="00F01E5D"/>
    <w:rsid w:val="00F0231F"/>
    <w:rsid w:val="00F0307A"/>
    <w:rsid w:val="00F03484"/>
    <w:rsid w:val="00F03739"/>
    <w:rsid w:val="00F03894"/>
    <w:rsid w:val="00F04114"/>
    <w:rsid w:val="00F0424D"/>
    <w:rsid w:val="00F0429C"/>
    <w:rsid w:val="00F048F9"/>
    <w:rsid w:val="00F04978"/>
    <w:rsid w:val="00F04B85"/>
    <w:rsid w:val="00F04D6A"/>
    <w:rsid w:val="00F04DE2"/>
    <w:rsid w:val="00F04F35"/>
    <w:rsid w:val="00F04FD3"/>
    <w:rsid w:val="00F053FD"/>
    <w:rsid w:val="00F05838"/>
    <w:rsid w:val="00F059DB"/>
    <w:rsid w:val="00F05CDF"/>
    <w:rsid w:val="00F05FC3"/>
    <w:rsid w:val="00F061D3"/>
    <w:rsid w:val="00F06677"/>
    <w:rsid w:val="00F06828"/>
    <w:rsid w:val="00F06938"/>
    <w:rsid w:val="00F07237"/>
    <w:rsid w:val="00F076B1"/>
    <w:rsid w:val="00F07764"/>
    <w:rsid w:val="00F07D42"/>
    <w:rsid w:val="00F07F90"/>
    <w:rsid w:val="00F10A73"/>
    <w:rsid w:val="00F10E7E"/>
    <w:rsid w:val="00F1118D"/>
    <w:rsid w:val="00F116C3"/>
    <w:rsid w:val="00F117E0"/>
    <w:rsid w:val="00F11826"/>
    <w:rsid w:val="00F11888"/>
    <w:rsid w:val="00F118A0"/>
    <w:rsid w:val="00F11917"/>
    <w:rsid w:val="00F119FA"/>
    <w:rsid w:val="00F11E00"/>
    <w:rsid w:val="00F12436"/>
    <w:rsid w:val="00F1307A"/>
    <w:rsid w:val="00F130E2"/>
    <w:rsid w:val="00F1344E"/>
    <w:rsid w:val="00F13871"/>
    <w:rsid w:val="00F142AC"/>
    <w:rsid w:val="00F1526C"/>
    <w:rsid w:val="00F15348"/>
    <w:rsid w:val="00F157A1"/>
    <w:rsid w:val="00F15821"/>
    <w:rsid w:val="00F15A4D"/>
    <w:rsid w:val="00F15A7D"/>
    <w:rsid w:val="00F15DAE"/>
    <w:rsid w:val="00F1774A"/>
    <w:rsid w:val="00F20614"/>
    <w:rsid w:val="00F20820"/>
    <w:rsid w:val="00F20B78"/>
    <w:rsid w:val="00F20B8A"/>
    <w:rsid w:val="00F20E92"/>
    <w:rsid w:val="00F20F63"/>
    <w:rsid w:val="00F215C8"/>
    <w:rsid w:val="00F2167C"/>
    <w:rsid w:val="00F2173F"/>
    <w:rsid w:val="00F217CC"/>
    <w:rsid w:val="00F21842"/>
    <w:rsid w:val="00F21D0C"/>
    <w:rsid w:val="00F220B1"/>
    <w:rsid w:val="00F2219F"/>
    <w:rsid w:val="00F2232B"/>
    <w:rsid w:val="00F22402"/>
    <w:rsid w:val="00F2261B"/>
    <w:rsid w:val="00F2295F"/>
    <w:rsid w:val="00F22CAB"/>
    <w:rsid w:val="00F22F6A"/>
    <w:rsid w:val="00F23A84"/>
    <w:rsid w:val="00F23A94"/>
    <w:rsid w:val="00F23B5C"/>
    <w:rsid w:val="00F24233"/>
    <w:rsid w:val="00F24871"/>
    <w:rsid w:val="00F248AC"/>
    <w:rsid w:val="00F248AE"/>
    <w:rsid w:val="00F25102"/>
    <w:rsid w:val="00F251CB"/>
    <w:rsid w:val="00F25219"/>
    <w:rsid w:val="00F25A31"/>
    <w:rsid w:val="00F25C01"/>
    <w:rsid w:val="00F25CEF"/>
    <w:rsid w:val="00F25E09"/>
    <w:rsid w:val="00F26190"/>
    <w:rsid w:val="00F26197"/>
    <w:rsid w:val="00F262B2"/>
    <w:rsid w:val="00F26A5D"/>
    <w:rsid w:val="00F271E3"/>
    <w:rsid w:val="00F27493"/>
    <w:rsid w:val="00F2784F"/>
    <w:rsid w:val="00F27940"/>
    <w:rsid w:val="00F27B80"/>
    <w:rsid w:val="00F27E78"/>
    <w:rsid w:val="00F303AC"/>
    <w:rsid w:val="00F30548"/>
    <w:rsid w:val="00F30621"/>
    <w:rsid w:val="00F30850"/>
    <w:rsid w:val="00F30A48"/>
    <w:rsid w:val="00F30A97"/>
    <w:rsid w:val="00F30C93"/>
    <w:rsid w:val="00F3147D"/>
    <w:rsid w:val="00F322CC"/>
    <w:rsid w:val="00F326B0"/>
    <w:rsid w:val="00F32E6D"/>
    <w:rsid w:val="00F332D8"/>
    <w:rsid w:val="00F33808"/>
    <w:rsid w:val="00F33CDE"/>
    <w:rsid w:val="00F33F0A"/>
    <w:rsid w:val="00F34793"/>
    <w:rsid w:val="00F348EB"/>
    <w:rsid w:val="00F3520B"/>
    <w:rsid w:val="00F3527D"/>
    <w:rsid w:val="00F36381"/>
    <w:rsid w:val="00F36478"/>
    <w:rsid w:val="00F36920"/>
    <w:rsid w:val="00F36C3D"/>
    <w:rsid w:val="00F36E93"/>
    <w:rsid w:val="00F3746D"/>
    <w:rsid w:val="00F374A5"/>
    <w:rsid w:val="00F37828"/>
    <w:rsid w:val="00F379C8"/>
    <w:rsid w:val="00F37BDA"/>
    <w:rsid w:val="00F37CE2"/>
    <w:rsid w:val="00F37D4F"/>
    <w:rsid w:val="00F4016C"/>
    <w:rsid w:val="00F401D5"/>
    <w:rsid w:val="00F40302"/>
    <w:rsid w:val="00F4054B"/>
    <w:rsid w:val="00F40B4A"/>
    <w:rsid w:val="00F40F50"/>
    <w:rsid w:val="00F4123F"/>
    <w:rsid w:val="00F41957"/>
    <w:rsid w:val="00F41B3A"/>
    <w:rsid w:val="00F4263F"/>
    <w:rsid w:val="00F4378C"/>
    <w:rsid w:val="00F439D3"/>
    <w:rsid w:val="00F43EE4"/>
    <w:rsid w:val="00F43F62"/>
    <w:rsid w:val="00F4410A"/>
    <w:rsid w:val="00F44A04"/>
    <w:rsid w:val="00F44A55"/>
    <w:rsid w:val="00F44DC5"/>
    <w:rsid w:val="00F4575C"/>
    <w:rsid w:val="00F45A49"/>
    <w:rsid w:val="00F45A77"/>
    <w:rsid w:val="00F46303"/>
    <w:rsid w:val="00F46BC1"/>
    <w:rsid w:val="00F46D99"/>
    <w:rsid w:val="00F47022"/>
    <w:rsid w:val="00F472D9"/>
    <w:rsid w:val="00F47395"/>
    <w:rsid w:val="00F476AC"/>
    <w:rsid w:val="00F476E8"/>
    <w:rsid w:val="00F47E9F"/>
    <w:rsid w:val="00F47F6F"/>
    <w:rsid w:val="00F50088"/>
    <w:rsid w:val="00F5096B"/>
    <w:rsid w:val="00F51719"/>
    <w:rsid w:val="00F5177B"/>
    <w:rsid w:val="00F51AEA"/>
    <w:rsid w:val="00F51E33"/>
    <w:rsid w:val="00F52135"/>
    <w:rsid w:val="00F52384"/>
    <w:rsid w:val="00F52B30"/>
    <w:rsid w:val="00F52E06"/>
    <w:rsid w:val="00F5391C"/>
    <w:rsid w:val="00F53D19"/>
    <w:rsid w:val="00F542F7"/>
    <w:rsid w:val="00F544D7"/>
    <w:rsid w:val="00F54702"/>
    <w:rsid w:val="00F54853"/>
    <w:rsid w:val="00F54A6C"/>
    <w:rsid w:val="00F54C0A"/>
    <w:rsid w:val="00F54CED"/>
    <w:rsid w:val="00F551F8"/>
    <w:rsid w:val="00F55499"/>
    <w:rsid w:val="00F55735"/>
    <w:rsid w:val="00F55882"/>
    <w:rsid w:val="00F55A93"/>
    <w:rsid w:val="00F55B51"/>
    <w:rsid w:val="00F55BA7"/>
    <w:rsid w:val="00F55CEB"/>
    <w:rsid w:val="00F55F4E"/>
    <w:rsid w:val="00F56409"/>
    <w:rsid w:val="00F567C5"/>
    <w:rsid w:val="00F56AD4"/>
    <w:rsid w:val="00F56E4F"/>
    <w:rsid w:val="00F57E59"/>
    <w:rsid w:val="00F6040F"/>
    <w:rsid w:val="00F6059C"/>
    <w:rsid w:val="00F6081A"/>
    <w:rsid w:val="00F608AB"/>
    <w:rsid w:val="00F60AA3"/>
    <w:rsid w:val="00F610BE"/>
    <w:rsid w:val="00F61226"/>
    <w:rsid w:val="00F61282"/>
    <w:rsid w:val="00F6184D"/>
    <w:rsid w:val="00F61C58"/>
    <w:rsid w:val="00F61DBC"/>
    <w:rsid w:val="00F6204A"/>
    <w:rsid w:val="00F62295"/>
    <w:rsid w:val="00F62324"/>
    <w:rsid w:val="00F6258C"/>
    <w:rsid w:val="00F626BD"/>
    <w:rsid w:val="00F62887"/>
    <w:rsid w:val="00F62A1B"/>
    <w:rsid w:val="00F62B1F"/>
    <w:rsid w:val="00F6303E"/>
    <w:rsid w:val="00F63164"/>
    <w:rsid w:val="00F63179"/>
    <w:rsid w:val="00F63635"/>
    <w:rsid w:val="00F636C2"/>
    <w:rsid w:val="00F63E34"/>
    <w:rsid w:val="00F63FFB"/>
    <w:rsid w:val="00F640C0"/>
    <w:rsid w:val="00F64110"/>
    <w:rsid w:val="00F64EC2"/>
    <w:rsid w:val="00F65039"/>
    <w:rsid w:val="00F65178"/>
    <w:rsid w:val="00F6519D"/>
    <w:rsid w:val="00F65221"/>
    <w:rsid w:val="00F653E0"/>
    <w:rsid w:val="00F65562"/>
    <w:rsid w:val="00F65C19"/>
    <w:rsid w:val="00F65EC5"/>
    <w:rsid w:val="00F65FB1"/>
    <w:rsid w:val="00F660AE"/>
    <w:rsid w:val="00F66283"/>
    <w:rsid w:val="00F6648C"/>
    <w:rsid w:val="00F6676F"/>
    <w:rsid w:val="00F66A67"/>
    <w:rsid w:val="00F66CAB"/>
    <w:rsid w:val="00F67668"/>
    <w:rsid w:val="00F7060E"/>
    <w:rsid w:val="00F70633"/>
    <w:rsid w:val="00F71168"/>
    <w:rsid w:val="00F711D3"/>
    <w:rsid w:val="00F713ED"/>
    <w:rsid w:val="00F7147F"/>
    <w:rsid w:val="00F71B66"/>
    <w:rsid w:val="00F71F06"/>
    <w:rsid w:val="00F723B8"/>
    <w:rsid w:val="00F72B4C"/>
    <w:rsid w:val="00F72DB3"/>
    <w:rsid w:val="00F730C3"/>
    <w:rsid w:val="00F730F0"/>
    <w:rsid w:val="00F731DB"/>
    <w:rsid w:val="00F733B3"/>
    <w:rsid w:val="00F73821"/>
    <w:rsid w:val="00F739CA"/>
    <w:rsid w:val="00F73B95"/>
    <w:rsid w:val="00F73D22"/>
    <w:rsid w:val="00F73D78"/>
    <w:rsid w:val="00F740AA"/>
    <w:rsid w:val="00F7455A"/>
    <w:rsid w:val="00F7474F"/>
    <w:rsid w:val="00F74C8B"/>
    <w:rsid w:val="00F7559F"/>
    <w:rsid w:val="00F755C9"/>
    <w:rsid w:val="00F75807"/>
    <w:rsid w:val="00F75949"/>
    <w:rsid w:val="00F75AFE"/>
    <w:rsid w:val="00F75D6C"/>
    <w:rsid w:val="00F75D95"/>
    <w:rsid w:val="00F7640D"/>
    <w:rsid w:val="00F764A3"/>
    <w:rsid w:val="00F7671E"/>
    <w:rsid w:val="00F76A09"/>
    <w:rsid w:val="00F76CBE"/>
    <w:rsid w:val="00F773FF"/>
    <w:rsid w:val="00F779A7"/>
    <w:rsid w:val="00F80370"/>
    <w:rsid w:val="00F8048D"/>
    <w:rsid w:val="00F80776"/>
    <w:rsid w:val="00F80E84"/>
    <w:rsid w:val="00F81D33"/>
    <w:rsid w:val="00F81EBB"/>
    <w:rsid w:val="00F825D0"/>
    <w:rsid w:val="00F82689"/>
    <w:rsid w:val="00F832AC"/>
    <w:rsid w:val="00F83524"/>
    <w:rsid w:val="00F8412C"/>
    <w:rsid w:val="00F84228"/>
    <w:rsid w:val="00F84AE7"/>
    <w:rsid w:val="00F84B3F"/>
    <w:rsid w:val="00F857DD"/>
    <w:rsid w:val="00F859FF"/>
    <w:rsid w:val="00F8649A"/>
    <w:rsid w:val="00F86A00"/>
    <w:rsid w:val="00F86B84"/>
    <w:rsid w:val="00F86D68"/>
    <w:rsid w:val="00F86E0E"/>
    <w:rsid w:val="00F87237"/>
    <w:rsid w:val="00F873E8"/>
    <w:rsid w:val="00F87433"/>
    <w:rsid w:val="00F877BE"/>
    <w:rsid w:val="00F87876"/>
    <w:rsid w:val="00F87EFF"/>
    <w:rsid w:val="00F90144"/>
    <w:rsid w:val="00F902FD"/>
    <w:rsid w:val="00F904E2"/>
    <w:rsid w:val="00F906C9"/>
    <w:rsid w:val="00F908BC"/>
    <w:rsid w:val="00F908EE"/>
    <w:rsid w:val="00F90A78"/>
    <w:rsid w:val="00F90BC7"/>
    <w:rsid w:val="00F91116"/>
    <w:rsid w:val="00F91BAC"/>
    <w:rsid w:val="00F91CFE"/>
    <w:rsid w:val="00F92336"/>
    <w:rsid w:val="00F92500"/>
    <w:rsid w:val="00F929C2"/>
    <w:rsid w:val="00F92BC5"/>
    <w:rsid w:val="00F92EF0"/>
    <w:rsid w:val="00F93013"/>
    <w:rsid w:val="00F930DB"/>
    <w:rsid w:val="00F9347E"/>
    <w:rsid w:val="00F93AE7"/>
    <w:rsid w:val="00F93E77"/>
    <w:rsid w:val="00F94029"/>
    <w:rsid w:val="00F94317"/>
    <w:rsid w:val="00F9483F"/>
    <w:rsid w:val="00F94A22"/>
    <w:rsid w:val="00F9531E"/>
    <w:rsid w:val="00F957C9"/>
    <w:rsid w:val="00F95FF8"/>
    <w:rsid w:val="00F96FA8"/>
    <w:rsid w:val="00F96FAA"/>
    <w:rsid w:val="00F97B87"/>
    <w:rsid w:val="00F97CFC"/>
    <w:rsid w:val="00F97DFC"/>
    <w:rsid w:val="00F97E22"/>
    <w:rsid w:val="00F97E36"/>
    <w:rsid w:val="00FA0434"/>
    <w:rsid w:val="00FA0537"/>
    <w:rsid w:val="00FA07C3"/>
    <w:rsid w:val="00FA0C04"/>
    <w:rsid w:val="00FA135E"/>
    <w:rsid w:val="00FA1435"/>
    <w:rsid w:val="00FA14F1"/>
    <w:rsid w:val="00FA178D"/>
    <w:rsid w:val="00FA17BF"/>
    <w:rsid w:val="00FA1B65"/>
    <w:rsid w:val="00FA1BB9"/>
    <w:rsid w:val="00FA1C9B"/>
    <w:rsid w:val="00FA1EDE"/>
    <w:rsid w:val="00FA21A0"/>
    <w:rsid w:val="00FA27C9"/>
    <w:rsid w:val="00FA289F"/>
    <w:rsid w:val="00FA28B9"/>
    <w:rsid w:val="00FA2928"/>
    <w:rsid w:val="00FA2D55"/>
    <w:rsid w:val="00FA2F56"/>
    <w:rsid w:val="00FA331A"/>
    <w:rsid w:val="00FA335E"/>
    <w:rsid w:val="00FA3685"/>
    <w:rsid w:val="00FA3696"/>
    <w:rsid w:val="00FA374E"/>
    <w:rsid w:val="00FA3AAD"/>
    <w:rsid w:val="00FA42F2"/>
    <w:rsid w:val="00FA4466"/>
    <w:rsid w:val="00FA4515"/>
    <w:rsid w:val="00FA45BA"/>
    <w:rsid w:val="00FA46F1"/>
    <w:rsid w:val="00FA4D8F"/>
    <w:rsid w:val="00FA4E59"/>
    <w:rsid w:val="00FA52F5"/>
    <w:rsid w:val="00FA5B1F"/>
    <w:rsid w:val="00FA5D91"/>
    <w:rsid w:val="00FA645A"/>
    <w:rsid w:val="00FA651A"/>
    <w:rsid w:val="00FA7145"/>
    <w:rsid w:val="00FA7567"/>
    <w:rsid w:val="00FA75A7"/>
    <w:rsid w:val="00FA7793"/>
    <w:rsid w:val="00FA781A"/>
    <w:rsid w:val="00FA7FD0"/>
    <w:rsid w:val="00FB0004"/>
    <w:rsid w:val="00FB00D2"/>
    <w:rsid w:val="00FB04F1"/>
    <w:rsid w:val="00FB062B"/>
    <w:rsid w:val="00FB0743"/>
    <w:rsid w:val="00FB0C73"/>
    <w:rsid w:val="00FB0C7B"/>
    <w:rsid w:val="00FB0E8A"/>
    <w:rsid w:val="00FB1224"/>
    <w:rsid w:val="00FB1A0B"/>
    <w:rsid w:val="00FB1AE6"/>
    <w:rsid w:val="00FB1B09"/>
    <w:rsid w:val="00FB1D69"/>
    <w:rsid w:val="00FB1E2B"/>
    <w:rsid w:val="00FB1E85"/>
    <w:rsid w:val="00FB2093"/>
    <w:rsid w:val="00FB27B7"/>
    <w:rsid w:val="00FB2ABA"/>
    <w:rsid w:val="00FB2AEE"/>
    <w:rsid w:val="00FB2F52"/>
    <w:rsid w:val="00FB30FD"/>
    <w:rsid w:val="00FB322E"/>
    <w:rsid w:val="00FB3472"/>
    <w:rsid w:val="00FB37A3"/>
    <w:rsid w:val="00FB4572"/>
    <w:rsid w:val="00FB4DCC"/>
    <w:rsid w:val="00FB4E2C"/>
    <w:rsid w:val="00FB4EE4"/>
    <w:rsid w:val="00FB5076"/>
    <w:rsid w:val="00FB51F1"/>
    <w:rsid w:val="00FB54D9"/>
    <w:rsid w:val="00FB593F"/>
    <w:rsid w:val="00FB5DB2"/>
    <w:rsid w:val="00FB6084"/>
    <w:rsid w:val="00FB68EE"/>
    <w:rsid w:val="00FB6A3B"/>
    <w:rsid w:val="00FB6F7E"/>
    <w:rsid w:val="00FB7BFF"/>
    <w:rsid w:val="00FB7D55"/>
    <w:rsid w:val="00FB7DF0"/>
    <w:rsid w:val="00FC0191"/>
    <w:rsid w:val="00FC01CD"/>
    <w:rsid w:val="00FC0406"/>
    <w:rsid w:val="00FC0554"/>
    <w:rsid w:val="00FC0D7A"/>
    <w:rsid w:val="00FC0DCE"/>
    <w:rsid w:val="00FC1ADF"/>
    <w:rsid w:val="00FC1D1D"/>
    <w:rsid w:val="00FC1EA0"/>
    <w:rsid w:val="00FC2059"/>
    <w:rsid w:val="00FC2824"/>
    <w:rsid w:val="00FC2B6E"/>
    <w:rsid w:val="00FC3539"/>
    <w:rsid w:val="00FC386B"/>
    <w:rsid w:val="00FC3DFB"/>
    <w:rsid w:val="00FC418E"/>
    <w:rsid w:val="00FC457E"/>
    <w:rsid w:val="00FC4976"/>
    <w:rsid w:val="00FC49CB"/>
    <w:rsid w:val="00FC4C51"/>
    <w:rsid w:val="00FC4E09"/>
    <w:rsid w:val="00FC5535"/>
    <w:rsid w:val="00FC5589"/>
    <w:rsid w:val="00FC55D3"/>
    <w:rsid w:val="00FC5877"/>
    <w:rsid w:val="00FC5BCF"/>
    <w:rsid w:val="00FC6276"/>
    <w:rsid w:val="00FC67AA"/>
    <w:rsid w:val="00FC68AD"/>
    <w:rsid w:val="00FC6B9A"/>
    <w:rsid w:val="00FC704B"/>
    <w:rsid w:val="00FC7363"/>
    <w:rsid w:val="00FC7501"/>
    <w:rsid w:val="00FC7AEB"/>
    <w:rsid w:val="00FC7C54"/>
    <w:rsid w:val="00FD067C"/>
    <w:rsid w:val="00FD06EE"/>
    <w:rsid w:val="00FD097A"/>
    <w:rsid w:val="00FD0B3E"/>
    <w:rsid w:val="00FD0D98"/>
    <w:rsid w:val="00FD13F5"/>
    <w:rsid w:val="00FD16F2"/>
    <w:rsid w:val="00FD19E8"/>
    <w:rsid w:val="00FD1FE8"/>
    <w:rsid w:val="00FD201C"/>
    <w:rsid w:val="00FD21F2"/>
    <w:rsid w:val="00FD2328"/>
    <w:rsid w:val="00FD2AB5"/>
    <w:rsid w:val="00FD2C9D"/>
    <w:rsid w:val="00FD2E75"/>
    <w:rsid w:val="00FD2EA8"/>
    <w:rsid w:val="00FD31A7"/>
    <w:rsid w:val="00FD369C"/>
    <w:rsid w:val="00FD389A"/>
    <w:rsid w:val="00FD3B12"/>
    <w:rsid w:val="00FD415F"/>
    <w:rsid w:val="00FD4161"/>
    <w:rsid w:val="00FD4BCE"/>
    <w:rsid w:val="00FD4F78"/>
    <w:rsid w:val="00FD4FCB"/>
    <w:rsid w:val="00FD5221"/>
    <w:rsid w:val="00FD53F4"/>
    <w:rsid w:val="00FD54AE"/>
    <w:rsid w:val="00FD55CE"/>
    <w:rsid w:val="00FD5804"/>
    <w:rsid w:val="00FD593E"/>
    <w:rsid w:val="00FD599E"/>
    <w:rsid w:val="00FD5A35"/>
    <w:rsid w:val="00FD5B37"/>
    <w:rsid w:val="00FD60F7"/>
    <w:rsid w:val="00FD62CE"/>
    <w:rsid w:val="00FD6ADE"/>
    <w:rsid w:val="00FD6B29"/>
    <w:rsid w:val="00FD6D49"/>
    <w:rsid w:val="00FD6E4C"/>
    <w:rsid w:val="00FD6FCB"/>
    <w:rsid w:val="00FD719C"/>
    <w:rsid w:val="00FD7C15"/>
    <w:rsid w:val="00FD7C77"/>
    <w:rsid w:val="00FD7F00"/>
    <w:rsid w:val="00FE04B6"/>
    <w:rsid w:val="00FE096B"/>
    <w:rsid w:val="00FE0C07"/>
    <w:rsid w:val="00FE0E49"/>
    <w:rsid w:val="00FE17F2"/>
    <w:rsid w:val="00FE1879"/>
    <w:rsid w:val="00FE1C44"/>
    <w:rsid w:val="00FE1E94"/>
    <w:rsid w:val="00FE1EE9"/>
    <w:rsid w:val="00FE209C"/>
    <w:rsid w:val="00FE2226"/>
    <w:rsid w:val="00FE263F"/>
    <w:rsid w:val="00FE2897"/>
    <w:rsid w:val="00FE2B4F"/>
    <w:rsid w:val="00FE33E6"/>
    <w:rsid w:val="00FE37A9"/>
    <w:rsid w:val="00FE39EB"/>
    <w:rsid w:val="00FE3F7D"/>
    <w:rsid w:val="00FE4741"/>
    <w:rsid w:val="00FE49D8"/>
    <w:rsid w:val="00FE5395"/>
    <w:rsid w:val="00FE569B"/>
    <w:rsid w:val="00FE5884"/>
    <w:rsid w:val="00FE58F6"/>
    <w:rsid w:val="00FE5A13"/>
    <w:rsid w:val="00FE5DD0"/>
    <w:rsid w:val="00FE5E20"/>
    <w:rsid w:val="00FE65F2"/>
    <w:rsid w:val="00FE6890"/>
    <w:rsid w:val="00FE6A03"/>
    <w:rsid w:val="00FE6B76"/>
    <w:rsid w:val="00FE6DE3"/>
    <w:rsid w:val="00FE7023"/>
    <w:rsid w:val="00FE744E"/>
    <w:rsid w:val="00FE75D7"/>
    <w:rsid w:val="00FE78BF"/>
    <w:rsid w:val="00FE7C89"/>
    <w:rsid w:val="00FE7C8E"/>
    <w:rsid w:val="00FE7CF2"/>
    <w:rsid w:val="00FF0AB6"/>
    <w:rsid w:val="00FF0EA6"/>
    <w:rsid w:val="00FF0FB1"/>
    <w:rsid w:val="00FF17BC"/>
    <w:rsid w:val="00FF2201"/>
    <w:rsid w:val="00FF29D5"/>
    <w:rsid w:val="00FF3C08"/>
    <w:rsid w:val="00FF3EFE"/>
    <w:rsid w:val="00FF4279"/>
    <w:rsid w:val="00FF4586"/>
    <w:rsid w:val="00FF4B1B"/>
    <w:rsid w:val="00FF4F35"/>
    <w:rsid w:val="00FF4FCC"/>
    <w:rsid w:val="00FF5022"/>
    <w:rsid w:val="00FF52E9"/>
    <w:rsid w:val="00FF53CC"/>
    <w:rsid w:val="00FF55B9"/>
    <w:rsid w:val="00FF5873"/>
    <w:rsid w:val="00FF5A8D"/>
    <w:rsid w:val="00FF5D8A"/>
    <w:rsid w:val="00FF669F"/>
    <w:rsid w:val="00FF66F7"/>
    <w:rsid w:val="00FF726A"/>
    <w:rsid w:val="00FF75DA"/>
    <w:rsid w:val="00FF76C5"/>
    <w:rsid w:val="00FF7891"/>
    <w:rsid w:val="00FF79A4"/>
    <w:rsid w:val="00FF7CC8"/>
    <w:rsid w:val="01227C1F"/>
    <w:rsid w:val="013230E2"/>
    <w:rsid w:val="015C3667"/>
    <w:rsid w:val="01A458ED"/>
    <w:rsid w:val="01AF0191"/>
    <w:rsid w:val="01B83B85"/>
    <w:rsid w:val="01BD39D1"/>
    <w:rsid w:val="01C933DC"/>
    <w:rsid w:val="01CC3864"/>
    <w:rsid w:val="01D7732F"/>
    <w:rsid w:val="01F377F1"/>
    <w:rsid w:val="022A58FA"/>
    <w:rsid w:val="02AA26B4"/>
    <w:rsid w:val="033913EF"/>
    <w:rsid w:val="0372108A"/>
    <w:rsid w:val="046441B2"/>
    <w:rsid w:val="04654C42"/>
    <w:rsid w:val="0474257B"/>
    <w:rsid w:val="04A70542"/>
    <w:rsid w:val="05313076"/>
    <w:rsid w:val="061F6062"/>
    <w:rsid w:val="06894E97"/>
    <w:rsid w:val="06CF1E17"/>
    <w:rsid w:val="06CF6705"/>
    <w:rsid w:val="070B6926"/>
    <w:rsid w:val="0730494E"/>
    <w:rsid w:val="077454C0"/>
    <w:rsid w:val="078B5725"/>
    <w:rsid w:val="07B35C49"/>
    <w:rsid w:val="080678C2"/>
    <w:rsid w:val="088064E0"/>
    <w:rsid w:val="08B90812"/>
    <w:rsid w:val="08E25FED"/>
    <w:rsid w:val="0A531061"/>
    <w:rsid w:val="0A636AF9"/>
    <w:rsid w:val="0A7927DA"/>
    <w:rsid w:val="0A8541D7"/>
    <w:rsid w:val="0A87431F"/>
    <w:rsid w:val="0B337415"/>
    <w:rsid w:val="0B4765DB"/>
    <w:rsid w:val="0B6B4077"/>
    <w:rsid w:val="0B97516C"/>
    <w:rsid w:val="0BDC31C7"/>
    <w:rsid w:val="0BDC7C7A"/>
    <w:rsid w:val="0C726135"/>
    <w:rsid w:val="0C800954"/>
    <w:rsid w:val="0CA50C04"/>
    <w:rsid w:val="0CB83B69"/>
    <w:rsid w:val="0CF12CA2"/>
    <w:rsid w:val="0D28084E"/>
    <w:rsid w:val="0D561FBE"/>
    <w:rsid w:val="0D71660C"/>
    <w:rsid w:val="0E124BB3"/>
    <w:rsid w:val="0E130934"/>
    <w:rsid w:val="0E957C43"/>
    <w:rsid w:val="0EEA0FE2"/>
    <w:rsid w:val="0FBA5EB3"/>
    <w:rsid w:val="0FF30D2D"/>
    <w:rsid w:val="104B1F94"/>
    <w:rsid w:val="10B60B20"/>
    <w:rsid w:val="10D21E03"/>
    <w:rsid w:val="10EA0134"/>
    <w:rsid w:val="10EC4CD3"/>
    <w:rsid w:val="10F34515"/>
    <w:rsid w:val="110C4019"/>
    <w:rsid w:val="110E463F"/>
    <w:rsid w:val="1164136D"/>
    <w:rsid w:val="118166F9"/>
    <w:rsid w:val="11A06B66"/>
    <w:rsid w:val="11AF0F2E"/>
    <w:rsid w:val="11C16CE3"/>
    <w:rsid w:val="11E14589"/>
    <w:rsid w:val="11F72425"/>
    <w:rsid w:val="12922533"/>
    <w:rsid w:val="12962F93"/>
    <w:rsid w:val="12E8317C"/>
    <w:rsid w:val="1319085D"/>
    <w:rsid w:val="13A47D0D"/>
    <w:rsid w:val="13CE5807"/>
    <w:rsid w:val="14223741"/>
    <w:rsid w:val="145E0E38"/>
    <w:rsid w:val="147C64D9"/>
    <w:rsid w:val="148966E1"/>
    <w:rsid w:val="14C41EF0"/>
    <w:rsid w:val="14D63ACD"/>
    <w:rsid w:val="1511240B"/>
    <w:rsid w:val="153A0E14"/>
    <w:rsid w:val="15877947"/>
    <w:rsid w:val="159608E9"/>
    <w:rsid w:val="15AD32CB"/>
    <w:rsid w:val="15BC07A2"/>
    <w:rsid w:val="15F1154E"/>
    <w:rsid w:val="160F50B5"/>
    <w:rsid w:val="16161084"/>
    <w:rsid w:val="169F7712"/>
    <w:rsid w:val="16DC7B1F"/>
    <w:rsid w:val="16DE5984"/>
    <w:rsid w:val="17370DF2"/>
    <w:rsid w:val="17384DA3"/>
    <w:rsid w:val="173B1AE2"/>
    <w:rsid w:val="17636225"/>
    <w:rsid w:val="179668E8"/>
    <w:rsid w:val="186A4BE1"/>
    <w:rsid w:val="18C37E8A"/>
    <w:rsid w:val="18C87425"/>
    <w:rsid w:val="19496D98"/>
    <w:rsid w:val="194E00DE"/>
    <w:rsid w:val="1A7A24F9"/>
    <w:rsid w:val="1A9D3735"/>
    <w:rsid w:val="1AB14B4D"/>
    <w:rsid w:val="1AE259D8"/>
    <w:rsid w:val="1AFC5FE2"/>
    <w:rsid w:val="1B1B2E9A"/>
    <w:rsid w:val="1B4D7842"/>
    <w:rsid w:val="1C20571B"/>
    <w:rsid w:val="1C2E4662"/>
    <w:rsid w:val="1C430774"/>
    <w:rsid w:val="1C6E743A"/>
    <w:rsid w:val="1CB6711D"/>
    <w:rsid w:val="1CC25AC1"/>
    <w:rsid w:val="1CC35890"/>
    <w:rsid w:val="1CD46651"/>
    <w:rsid w:val="1D1B14BD"/>
    <w:rsid w:val="1D904117"/>
    <w:rsid w:val="1DB64736"/>
    <w:rsid w:val="1DDC3EE4"/>
    <w:rsid w:val="1DFE4711"/>
    <w:rsid w:val="1E3429EF"/>
    <w:rsid w:val="1E86755D"/>
    <w:rsid w:val="1F0A0BB1"/>
    <w:rsid w:val="1FD53D5E"/>
    <w:rsid w:val="1FDC45A4"/>
    <w:rsid w:val="2044517C"/>
    <w:rsid w:val="205203D4"/>
    <w:rsid w:val="20967396"/>
    <w:rsid w:val="20D803DD"/>
    <w:rsid w:val="20ED15AD"/>
    <w:rsid w:val="212331D7"/>
    <w:rsid w:val="220F5647"/>
    <w:rsid w:val="222E2403"/>
    <w:rsid w:val="224F38AE"/>
    <w:rsid w:val="22CB68C7"/>
    <w:rsid w:val="23124028"/>
    <w:rsid w:val="23225072"/>
    <w:rsid w:val="2336215C"/>
    <w:rsid w:val="23981821"/>
    <w:rsid w:val="23B23E0A"/>
    <w:rsid w:val="242524F8"/>
    <w:rsid w:val="24D64379"/>
    <w:rsid w:val="24EB4D9F"/>
    <w:rsid w:val="24F3012A"/>
    <w:rsid w:val="25414049"/>
    <w:rsid w:val="259A38BC"/>
    <w:rsid w:val="25CD0241"/>
    <w:rsid w:val="25E8679D"/>
    <w:rsid w:val="2604682C"/>
    <w:rsid w:val="2615752B"/>
    <w:rsid w:val="2622257C"/>
    <w:rsid w:val="262671DB"/>
    <w:rsid w:val="265956E8"/>
    <w:rsid w:val="26924818"/>
    <w:rsid w:val="269D6106"/>
    <w:rsid w:val="26B14BC5"/>
    <w:rsid w:val="26C37006"/>
    <w:rsid w:val="270174B4"/>
    <w:rsid w:val="271D7580"/>
    <w:rsid w:val="27322F4A"/>
    <w:rsid w:val="273D76B1"/>
    <w:rsid w:val="2769195B"/>
    <w:rsid w:val="27704CF9"/>
    <w:rsid w:val="289028D9"/>
    <w:rsid w:val="289E4572"/>
    <w:rsid w:val="28BD0A8D"/>
    <w:rsid w:val="29420625"/>
    <w:rsid w:val="2946153B"/>
    <w:rsid w:val="29F464EA"/>
    <w:rsid w:val="2A215F9A"/>
    <w:rsid w:val="2A266EF7"/>
    <w:rsid w:val="2A2858DB"/>
    <w:rsid w:val="2A3C0964"/>
    <w:rsid w:val="2A7768CC"/>
    <w:rsid w:val="2AD01CF1"/>
    <w:rsid w:val="2B0F7E07"/>
    <w:rsid w:val="2B224A6F"/>
    <w:rsid w:val="2CB92A8E"/>
    <w:rsid w:val="2CD96465"/>
    <w:rsid w:val="2CE15A06"/>
    <w:rsid w:val="2CF950D6"/>
    <w:rsid w:val="2DB96D5D"/>
    <w:rsid w:val="2E8F7D53"/>
    <w:rsid w:val="2EC456C9"/>
    <w:rsid w:val="2F5F6D30"/>
    <w:rsid w:val="2F9D6AFE"/>
    <w:rsid w:val="2FC51D6D"/>
    <w:rsid w:val="300868F2"/>
    <w:rsid w:val="30B2126B"/>
    <w:rsid w:val="30CD34A9"/>
    <w:rsid w:val="312623FE"/>
    <w:rsid w:val="316D4AD8"/>
    <w:rsid w:val="31D43E75"/>
    <w:rsid w:val="321E6586"/>
    <w:rsid w:val="32316219"/>
    <w:rsid w:val="325E2696"/>
    <w:rsid w:val="32684522"/>
    <w:rsid w:val="3279046B"/>
    <w:rsid w:val="32967D0E"/>
    <w:rsid w:val="32B46932"/>
    <w:rsid w:val="32CF0459"/>
    <w:rsid w:val="32E327F0"/>
    <w:rsid w:val="32F26144"/>
    <w:rsid w:val="32FF4DAD"/>
    <w:rsid w:val="33800B5E"/>
    <w:rsid w:val="33E15F58"/>
    <w:rsid w:val="33E91BA2"/>
    <w:rsid w:val="34317620"/>
    <w:rsid w:val="344078BE"/>
    <w:rsid w:val="34891507"/>
    <w:rsid w:val="34BD2524"/>
    <w:rsid w:val="35150F9F"/>
    <w:rsid w:val="352F0B33"/>
    <w:rsid w:val="36392746"/>
    <w:rsid w:val="363E0A3D"/>
    <w:rsid w:val="368A1DC6"/>
    <w:rsid w:val="36994045"/>
    <w:rsid w:val="36C26DF0"/>
    <w:rsid w:val="36EF34FF"/>
    <w:rsid w:val="36F860AD"/>
    <w:rsid w:val="37DA2776"/>
    <w:rsid w:val="37FE404F"/>
    <w:rsid w:val="38136DD9"/>
    <w:rsid w:val="381C47C8"/>
    <w:rsid w:val="388D46CF"/>
    <w:rsid w:val="389F0ACF"/>
    <w:rsid w:val="38C74734"/>
    <w:rsid w:val="38E96C64"/>
    <w:rsid w:val="390C65EA"/>
    <w:rsid w:val="391F4E2B"/>
    <w:rsid w:val="39401543"/>
    <w:rsid w:val="39777F08"/>
    <w:rsid w:val="398A7C08"/>
    <w:rsid w:val="39A8146C"/>
    <w:rsid w:val="39C8384C"/>
    <w:rsid w:val="39E82BB3"/>
    <w:rsid w:val="3A0C26C6"/>
    <w:rsid w:val="3AF64E87"/>
    <w:rsid w:val="3B810960"/>
    <w:rsid w:val="3B9E6EA7"/>
    <w:rsid w:val="3BB84861"/>
    <w:rsid w:val="3BE3190B"/>
    <w:rsid w:val="3BEE6C75"/>
    <w:rsid w:val="3C2C790F"/>
    <w:rsid w:val="3C4B267E"/>
    <w:rsid w:val="3C5B5D1B"/>
    <w:rsid w:val="3CBF5F2A"/>
    <w:rsid w:val="3E020284"/>
    <w:rsid w:val="3E3D1BFC"/>
    <w:rsid w:val="3E864E71"/>
    <w:rsid w:val="3EDD4A57"/>
    <w:rsid w:val="3F0325C9"/>
    <w:rsid w:val="3F5751B8"/>
    <w:rsid w:val="3F7D085A"/>
    <w:rsid w:val="3F8170A3"/>
    <w:rsid w:val="3F966C0E"/>
    <w:rsid w:val="3FD774AC"/>
    <w:rsid w:val="40505032"/>
    <w:rsid w:val="405B1C09"/>
    <w:rsid w:val="40C547E4"/>
    <w:rsid w:val="40F41B9A"/>
    <w:rsid w:val="410853F4"/>
    <w:rsid w:val="414E2886"/>
    <w:rsid w:val="419D3EE7"/>
    <w:rsid w:val="41A13DA7"/>
    <w:rsid w:val="422B3B7A"/>
    <w:rsid w:val="42446761"/>
    <w:rsid w:val="430147FA"/>
    <w:rsid w:val="438556F6"/>
    <w:rsid w:val="438729F4"/>
    <w:rsid w:val="4387343D"/>
    <w:rsid w:val="443E5ABE"/>
    <w:rsid w:val="44A6069E"/>
    <w:rsid w:val="44DF54C5"/>
    <w:rsid w:val="453A0A71"/>
    <w:rsid w:val="45542083"/>
    <w:rsid w:val="458318AE"/>
    <w:rsid w:val="45DD089F"/>
    <w:rsid w:val="46080CD3"/>
    <w:rsid w:val="46496370"/>
    <w:rsid w:val="465E0E76"/>
    <w:rsid w:val="46954B4B"/>
    <w:rsid w:val="46AB11F1"/>
    <w:rsid w:val="46C83A29"/>
    <w:rsid w:val="46E839E1"/>
    <w:rsid w:val="46F07208"/>
    <w:rsid w:val="474233E0"/>
    <w:rsid w:val="47A2678B"/>
    <w:rsid w:val="47CD4F2E"/>
    <w:rsid w:val="47E62A24"/>
    <w:rsid w:val="4815680C"/>
    <w:rsid w:val="48270A10"/>
    <w:rsid w:val="482E4D83"/>
    <w:rsid w:val="48FE3DE3"/>
    <w:rsid w:val="496B47D2"/>
    <w:rsid w:val="497F1EE9"/>
    <w:rsid w:val="499F2B63"/>
    <w:rsid w:val="49D90639"/>
    <w:rsid w:val="49E43F3A"/>
    <w:rsid w:val="4A6A7DE9"/>
    <w:rsid w:val="4A876234"/>
    <w:rsid w:val="4AA952DB"/>
    <w:rsid w:val="4ADB6816"/>
    <w:rsid w:val="4AE92C11"/>
    <w:rsid w:val="4B1B2748"/>
    <w:rsid w:val="4B304E93"/>
    <w:rsid w:val="4B8466F4"/>
    <w:rsid w:val="4B8C1D33"/>
    <w:rsid w:val="4BD26E92"/>
    <w:rsid w:val="4BE47858"/>
    <w:rsid w:val="4C055136"/>
    <w:rsid w:val="4C0D0258"/>
    <w:rsid w:val="4C341C88"/>
    <w:rsid w:val="4C8A15B1"/>
    <w:rsid w:val="4CB306C6"/>
    <w:rsid w:val="4CE272E0"/>
    <w:rsid w:val="4D0631EC"/>
    <w:rsid w:val="4D177B81"/>
    <w:rsid w:val="4D5F31B7"/>
    <w:rsid w:val="4D9D253C"/>
    <w:rsid w:val="4DCD7BE5"/>
    <w:rsid w:val="4DE57F26"/>
    <w:rsid w:val="4DE80F42"/>
    <w:rsid w:val="4E285B48"/>
    <w:rsid w:val="4E657BDE"/>
    <w:rsid w:val="4E714DDA"/>
    <w:rsid w:val="4E962687"/>
    <w:rsid w:val="4ED70F4F"/>
    <w:rsid w:val="4EF97B84"/>
    <w:rsid w:val="4F1D4C56"/>
    <w:rsid w:val="4F371F75"/>
    <w:rsid w:val="4FB961E5"/>
    <w:rsid w:val="4FC079FB"/>
    <w:rsid w:val="4FD55AC8"/>
    <w:rsid w:val="4FD7167B"/>
    <w:rsid w:val="501F0B25"/>
    <w:rsid w:val="504D206A"/>
    <w:rsid w:val="509C6CF9"/>
    <w:rsid w:val="50A544CD"/>
    <w:rsid w:val="50AA67DE"/>
    <w:rsid w:val="51143972"/>
    <w:rsid w:val="514F6F5C"/>
    <w:rsid w:val="51825CBE"/>
    <w:rsid w:val="51A86F0B"/>
    <w:rsid w:val="51AA67CF"/>
    <w:rsid w:val="51B27A1F"/>
    <w:rsid w:val="51FB69A0"/>
    <w:rsid w:val="520642D8"/>
    <w:rsid w:val="522B58DB"/>
    <w:rsid w:val="52336A6F"/>
    <w:rsid w:val="52413877"/>
    <w:rsid w:val="52860D64"/>
    <w:rsid w:val="52D47D68"/>
    <w:rsid w:val="52DB2E5E"/>
    <w:rsid w:val="531D3476"/>
    <w:rsid w:val="537B7577"/>
    <w:rsid w:val="538B6B05"/>
    <w:rsid w:val="53CE3D9D"/>
    <w:rsid w:val="53D728B4"/>
    <w:rsid w:val="5402138B"/>
    <w:rsid w:val="540465EB"/>
    <w:rsid w:val="541E1AE4"/>
    <w:rsid w:val="544D23A6"/>
    <w:rsid w:val="546E0DCF"/>
    <w:rsid w:val="54BF407F"/>
    <w:rsid w:val="552C5BF2"/>
    <w:rsid w:val="55722C51"/>
    <w:rsid w:val="557D2713"/>
    <w:rsid w:val="55D25185"/>
    <w:rsid w:val="55F65327"/>
    <w:rsid w:val="56954F5D"/>
    <w:rsid w:val="570B2F59"/>
    <w:rsid w:val="572A43B4"/>
    <w:rsid w:val="573850EE"/>
    <w:rsid w:val="57791B79"/>
    <w:rsid w:val="57816B58"/>
    <w:rsid w:val="578A3737"/>
    <w:rsid w:val="5796338C"/>
    <w:rsid w:val="580D7FE5"/>
    <w:rsid w:val="589B3261"/>
    <w:rsid w:val="58CD07AE"/>
    <w:rsid w:val="5A4E6582"/>
    <w:rsid w:val="5AD73D64"/>
    <w:rsid w:val="5AFF0389"/>
    <w:rsid w:val="5B021576"/>
    <w:rsid w:val="5B314097"/>
    <w:rsid w:val="5B3A54E0"/>
    <w:rsid w:val="5B8028C0"/>
    <w:rsid w:val="5B8D4E8E"/>
    <w:rsid w:val="5B9C0C46"/>
    <w:rsid w:val="5BD55C36"/>
    <w:rsid w:val="5BD90156"/>
    <w:rsid w:val="5BF156F5"/>
    <w:rsid w:val="5C8C79F2"/>
    <w:rsid w:val="5D1174FD"/>
    <w:rsid w:val="5D560314"/>
    <w:rsid w:val="5DFC012C"/>
    <w:rsid w:val="5E11198F"/>
    <w:rsid w:val="5EE017FC"/>
    <w:rsid w:val="5EEF11CE"/>
    <w:rsid w:val="5F474DB4"/>
    <w:rsid w:val="60027CF2"/>
    <w:rsid w:val="604B63CA"/>
    <w:rsid w:val="609E1E69"/>
    <w:rsid w:val="60C8048C"/>
    <w:rsid w:val="60C94A15"/>
    <w:rsid w:val="61045CC9"/>
    <w:rsid w:val="6154423E"/>
    <w:rsid w:val="615929D0"/>
    <w:rsid w:val="617C114D"/>
    <w:rsid w:val="61C31195"/>
    <w:rsid w:val="61E477E0"/>
    <w:rsid w:val="61E809B7"/>
    <w:rsid w:val="623301DF"/>
    <w:rsid w:val="623D43C8"/>
    <w:rsid w:val="626937A0"/>
    <w:rsid w:val="62B51EF3"/>
    <w:rsid w:val="62EF200D"/>
    <w:rsid w:val="62F24085"/>
    <w:rsid w:val="62FD33E6"/>
    <w:rsid w:val="63931A69"/>
    <w:rsid w:val="63965859"/>
    <w:rsid w:val="63D6442F"/>
    <w:rsid w:val="64590512"/>
    <w:rsid w:val="64B3247A"/>
    <w:rsid w:val="65071890"/>
    <w:rsid w:val="65E868A2"/>
    <w:rsid w:val="6606588E"/>
    <w:rsid w:val="6609479D"/>
    <w:rsid w:val="663D0FD6"/>
    <w:rsid w:val="66972142"/>
    <w:rsid w:val="66B17CAB"/>
    <w:rsid w:val="66B63734"/>
    <w:rsid w:val="66D03125"/>
    <w:rsid w:val="67595F72"/>
    <w:rsid w:val="67775E74"/>
    <w:rsid w:val="67996FD4"/>
    <w:rsid w:val="67AC3354"/>
    <w:rsid w:val="67DE2F25"/>
    <w:rsid w:val="6802226B"/>
    <w:rsid w:val="681A6C20"/>
    <w:rsid w:val="68333940"/>
    <w:rsid w:val="68351BD9"/>
    <w:rsid w:val="68352BB8"/>
    <w:rsid w:val="689C64F9"/>
    <w:rsid w:val="68E343C2"/>
    <w:rsid w:val="6915662F"/>
    <w:rsid w:val="691D21C6"/>
    <w:rsid w:val="698F40E5"/>
    <w:rsid w:val="69B61C5E"/>
    <w:rsid w:val="69CA00B5"/>
    <w:rsid w:val="69CA3617"/>
    <w:rsid w:val="6A5323A5"/>
    <w:rsid w:val="6A6B466F"/>
    <w:rsid w:val="6B053480"/>
    <w:rsid w:val="6B080110"/>
    <w:rsid w:val="6B4F1CD2"/>
    <w:rsid w:val="6B6F09F6"/>
    <w:rsid w:val="6B7D5F9B"/>
    <w:rsid w:val="6BB72361"/>
    <w:rsid w:val="6CA46F5D"/>
    <w:rsid w:val="6D3B79AD"/>
    <w:rsid w:val="6DB225B5"/>
    <w:rsid w:val="6DE611C6"/>
    <w:rsid w:val="6E5069D6"/>
    <w:rsid w:val="6E9C337A"/>
    <w:rsid w:val="6EA069A4"/>
    <w:rsid w:val="6EB84F02"/>
    <w:rsid w:val="6F3864FE"/>
    <w:rsid w:val="6FAF3250"/>
    <w:rsid w:val="6FB55A72"/>
    <w:rsid w:val="6FE53347"/>
    <w:rsid w:val="70111E00"/>
    <w:rsid w:val="707E76A6"/>
    <w:rsid w:val="708C7741"/>
    <w:rsid w:val="709E1D00"/>
    <w:rsid w:val="70C64608"/>
    <w:rsid w:val="714D4ACF"/>
    <w:rsid w:val="71520DEB"/>
    <w:rsid w:val="71917FB4"/>
    <w:rsid w:val="71BD2259"/>
    <w:rsid w:val="71D97C6C"/>
    <w:rsid w:val="71EF649D"/>
    <w:rsid w:val="726C5C1F"/>
    <w:rsid w:val="72970D47"/>
    <w:rsid w:val="72C2199E"/>
    <w:rsid w:val="72DA0862"/>
    <w:rsid w:val="72F80D55"/>
    <w:rsid w:val="734A7117"/>
    <w:rsid w:val="734B6B51"/>
    <w:rsid w:val="73505624"/>
    <w:rsid w:val="73A55830"/>
    <w:rsid w:val="73B61838"/>
    <w:rsid w:val="73C43BC7"/>
    <w:rsid w:val="740404D8"/>
    <w:rsid w:val="74273E4A"/>
    <w:rsid w:val="74385B84"/>
    <w:rsid w:val="753A07AB"/>
    <w:rsid w:val="757E4803"/>
    <w:rsid w:val="75996204"/>
    <w:rsid w:val="75B94067"/>
    <w:rsid w:val="762C702F"/>
    <w:rsid w:val="763953BA"/>
    <w:rsid w:val="765E272B"/>
    <w:rsid w:val="76A50F09"/>
    <w:rsid w:val="774A6426"/>
    <w:rsid w:val="776668EA"/>
    <w:rsid w:val="780A3D47"/>
    <w:rsid w:val="78127DBB"/>
    <w:rsid w:val="78234247"/>
    <w:rsid w:val="78295F96"/>
    <w:rsid w:val="783E42AB"/>
    <w:rsid w:val="78BD0396"/>
    <w:rsid w:val="79677377"/>
    <w:rsid w:val="797A7F6E"/>
    <w:rsid w:val="79972934"/>
    <w:rsid w:val="79992565"/>
    <w:rsid w:val="79A8657B"/>
    <w:rsid w:val="79E85243"/>
    <w:rsid w:val="7A13600B"/>
    <w:rsid w:val="7A1A1C0E"/>
    <w:rsid w:val="7A3A7A66"/>
    <w:rsid w:val="7A4264B9"/>
    <w:rsid w:val="7A4B1A43"/>
    <w:rsid w:val="7A4F227B"/>
    <w:rsid w:val="7A6C76E8"/>
    <w:rsid w:val="7ACA53E2"/>
    <w:rsid w:val="7AD324E9"/>
    <w:rsid w:val="7AE727A4"/>
    <w:rsid w:val="7AFA019A"/>
    <w:rsid w:val="7B1458B5"/>
    <w:rsid w:val="7B2648C9"/>
    <w:rsid w:val="7B297ECE"/>
    <w:rsid w:val="7B432CB9"/>
    <w:rsid w:val="7B5420BA"/>
    <w:rsid w:val="7BFA550C"/>
    <w:rsid w:val="7C4B2553"/>
    <w:rsid w:val="7CE04C2A"/>
    <w:rsid w:val="7D9046C1"/>
    <w:rsid w:val="7DA740B3"/>
    <w:rsid w:val="7DA8194B"/>
    <w:rsid w:val="7DE07033"/>
    <w:rsid w:val="7E2C6F36"/>
    <w:rsid w:val="7E945881"/>
    <w:rsid w:val="7ED14F91"/>
    <w:rsid w:val="7ED76320"/>
    <w:rsid w:val="7F227474"/>
    <w:rsid w:val="7F7D2A23"/>
    <w:rsid w:val="7FCD6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10"/>
    <w:autoRedefine/>
    <w:qFormat/>
    <w:uiPriority w:val="0"/>
    <w:pPr>
      <w:keepNext/>
      <w:keepLines/>
      <w:spacing w:before="100" w:beforeLines="100" w:after="10"/>
      <w:jc w:val="center"/>
      <w:outlineLvl w:val="0"/>
    </w:pPr>
    <w:rPr>
      <w:rFonts w:eastAsia="黑体"/>
      <w:b/>
      <w:bCs/>
      <w:kern w:val="44"/>
      <w:sz w:val="32"/>
      <w:szCs w:val="44"/>
    </w:rPr>
  </w:style>
  <w:style w:type="paragraph" w:styleId="5">
    <w:name w:val="heading 2"/>
    <w:basedOn w:val="1"/>
    <w:next w:val="1"/>
    <w:link w:val="111"/>
    <w:autoRedefine/>
    <w:qFormat/>
    <w:uiPriority w:val="0"/>
    <w:pPr>
      <w:keepNext/>
      <w:keepLines/>
      <w:spacing w:before="100" w:beforeLines="100" w:after="50" w:afterLines="50"/>
      <w:jc w:val="center"/>
      <w:outlineLvl w:val="1"/>
    </w:pPr>
    <w:rPr>
      <w:rFonts w:eastAsia="楷体"/>
      <w:b/>
      <w:bCs/>
      <w:color w:val="000000"/>
      <w:sz w:val="32"/>
      <w:szCs w:val="32"/>
    </w:rPr>
  </w:style>
  <w:style w:type="paragraph" w:styleId="6">
    <w:name w:val="heading 3"/>
    <w:basedOn w:val="1"/>
    <w:next w:val="1"/>
    <w:link w:val="112"/>
    <w:autoRedefine/>
    <w:qFormat/>
    <w:uiPriority w:val="99"/>
    <w:pPr>
      <w:keepNext/>
      <w:keepLines/>
      <w:spacing w:before="100" w:beforeLines="100" w:after="50" w:afterLines="50"/>
      <w:ind w:firstLine="880" w:firstLineChars="200"/>
      <w:outlineLvl w:val="2"/>
    </w:pPr>
    <w:rPr>
      <w:rFonts w:eastAsia="黑体"/>
      <w:b/>
      <w:bCs/>
      <w:kern w:val="0"/>
      <w:sz w:val="30"/>
      <w:szCs w:val="32"/>
    </w:rPr>
  </w:style>
  <w:style w:type="paragraph" w:styleId="7">
    <w:name w:val="heading 4"/>
    <w:basedOn w:val="1"/>
    <w:next w:val="1"/>
    <w:link w:val="113"/>
    <w:autoRedefine/>
    <w:qFormat/>
    <w:uiPriority w:val="0"/>
    <w:pPr>
      <w:keepNext/>
      <w:keepLines/>
      <w:spacing w:before="50" w:beforeLines="50"/>
      <w:ind w:firstLine="200" w:firstLineChars="200"/>
      <w:outlineLvl w:val="3"/>
    </w:pPr>
    <w:rPr>
      <w:b/>
      <w:bCs/>
      <w:kern w:val="0"/>
      <w:sz w:val="28"/>
      <w:szCs w:val="28"/>
    </w:rPr>
  </w:style>
  <w:style w:type="paragraph" w:styleId="8">
    <w:name w:val="heading 5"/>
    <w:basedOn w:val="1"/>
    <w:next w:val="1"/>
    <w:link w:val="114"/>
    <w:autoRedefine/>
    <w:qFormat/>
    <w:uiPriority w:val="0"/>
    <w:pPr>
      <w:keepNext/>
      <w:keepLines/>
      <w:spacing w:before="280" w:after="290" w:line="376" w:lineRule="auto"/>
      <w:outlineLvl w:val="4"/>
    </w:pPr>
    <w:rPr>
      <w:b/>
      <w:bCs/>
      <w:kern w:val="0"/>
      <w:sz w:val="28"/>
      <w:szCs w:val="28"/>
    </w:rPr>
  </w:style>
  <w:style w:type="paragraph" w:styleId="9">
    <w:name w:val="heading 6"/>
    <w:basedOn w:val="1"/>
    <w:next w:val="1"/>
    <w:link w:val="115"/>
    <w:autoRedefine/>
    <w:qFormat/>
    <w:uiPriority w:val="0"/>
    <w:pPr>
      <w:keepNext/>
      <w:keepLines/>
      <w:spacing w:before="240" w:after="64" w:line="317" w:lineRule="auto"/>
      <w:outlineLvl w:val="5"/>
    </w:pPr>
    <w:rPr>
      <w:rFonts w:ascii="Arial" w:hAnsi="Arial" w:eastAsia="黑体"/>
      <w:b/>
      <w:kern w:val="0"/>
      <w:sz w:val="24"/>
      <w:szCs w:val="20"/>
    </w:rPr>
  </w:style>
  <w:style w:type="paragraph" w:styleId="10">
    <w:name w:val="heading 7"/>
    <w:basedOn w:val="1"/>
    <w:next w:val="1"/>
    <w:link w:val="116"/>
    <w:autoRedefine/>
    <w:qFormat/>
    <w:uiPriority w:val="0"/>
    <w:pPr>
      <w:keepNext/>
      <w:keepLines/>
      <w:spacing w:before="240" w:after="64" w:line="317" w:lineRule="auto"/>
      <w:outlineLvl w:val="6"/>
    </w:pPr>
    <w:rPr>
      <w:b/>
      <w:kern w:val="0"/>
      <w:sz w:val="24"/>
      <w:szCs w:val="20"/>
    </w:rPr>
  </w:style>
  <w:style w:type="paragraph" w:styleId="11">
    <w:name w:val="heading 8"/>
    <w:basedOn w:val="1"/>
    <w:next w:val="1"/>
    <w:link w:val="117"/>
    <w:autoRedefine/>
    <w:qFormat/>
    <w:uiPriority w:val="0"/>
    <w:pPr>
      <w:keepNext/>
      <w:keepLines/>
      <w:spacing w:before="240" w:after="64" w:line="317" w:lineRule="auto"/>
      <w:outlineLvl w:val="7"/>
    </w:pPr>
    <w:rPr>
      <w:rFonts w:ascii="Arial" w:hAnsi="Arial" w:eastAsia="黑体"/>
      <w:kern w:val="0"/>
      <w:sz w:val="24"/>
      <w:szCs w:val="20"/>
    </w:rPr>
  </w:style>
  <w:style w:type="paragraph" w:styleId="12">
    <w:name w:val="heading 9"/>
    <w:basedOn w:val="1"/>
    <w:next w:val="1"/>
    <w:link w:val="118"/>
    <w:autoRedefine/>
    <w:qFormat/>
    <w:uiPriority w:val="0"/>
    <w:pPr>
      <w:keepNext/>
      <w:keepLines/>
      <w:spacing w:before="240" w:after="64" w:line="317" w:lineRule="auto"/>
      <w:outlineLvl w:val="8"/>
    </w:pPr>
    <w:rPr>
      <w:rFonts w:ascii="Arial" w:hAnsi="Arial" w:eastAsia="黑体"/>
      <w:kern w:val="0"/>
      <w:szCs w:val="20"/>
    </w:rPr>
  </w:style>
  <w:style w:type="character" w:default="1" w:styleId="93">
    <w:name w:val="Default Paragraph Font"/>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21"/>
    <w:autoRedefine/>
    <w:qFormat/>
    <w:uiPriority w:val="99"/>
    <w:pPr>
      <w:ind w:firstLine="560" w:firstLineChars="200"/>
    </w:pPr>
    <w:rPr>
      <w:rFonts w:cs="黑体"/>
      <w:bCs/>
      <w:sz w:val="28"/>
      <w:szCs w:val="40"/>
    </w:rPr>
  </w:style>
  <w:style w:type="paragraph" w:styleId="3">
    <w:name w:val="macro"/>
    <w:link w:val="109"/>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autoRedefine/>
    <w:qFormat/>
    <w:uiPriority w:val="0"/>
    <w:pPr>
      <w:spacing w:line="240" w:lineRule="auto"/>
      <w:ind w:left="100" w:leftChars="400" w:hanging="200" w:hangingChars="200"/>
    </w:pPr>
    <w:rPr>
      <w:kern w:val="0"/>
      <w:sz w:val="28"/>
      <w:szCs w:val="20"/>
    </w:rPr>
  </w:style>
  <w:style w:type="paragraph" w:styleId="14">
    <w:name w:val="toc 7"/>
    <w:basedOn w:val="1"/>
    <w:next w:val="1"/>
    <w:autoRedefine/>
    <w:qFormat/>
    <w:uiPriority w:val="39"/>
    <w:pPr>
      <w:spacing w:line="240" w:lineRule="auto"/>
      <w:ind w:left="1260"/>
      <w:jc w:val="left"/>
    </w:pPr>
    <w:rPr>
      <w:kern w:val="0"/>
      <w:sz w:val="18"/>
      <w:szCs w:val="18"/>
    </w:rPr>
  </w:style>
  <w:style w:type="paragraph" w:styleId="15">
    <w:name w:val="List Number 2"/>
    <w:basedOn w:val="1"/>
    <w:autoRedefine/>
    <w:qFormat/>
    <w:uiPriority w:val="0"/>
    <w:pPr>
      <w:tabs>
        <w:tab w:val="left" w:pos="360"/>
      </w:tabs>
      <w:spacing w:line="240" w:lineRule="auto"/>
      <w:ind w:left="360" w:hanging="360"/>
    </w:pPr>
    <w:rPr>
      <w:kern w:val="0"/>
      <w:szCs w:val="20"/>
    </w:rPr>
  </w:style>
  <w:style w:type="paragraph" w:styleId="16">
    <w:name w:val="table of authorities"/>
    <w:basedOn w:val="1"/>
    <w:next w:val="1"/>
    <w:autoRedefine/>
    <w:qFormat/>
    <w:uiPriority w:val="0"/>
    <w:pPr>
      <w:spacing w:line="240" w:lineRule="auto"/>
      <w:ind w:left="420" w:leftChars="200"/>
    </w:pPr>
    <w:rPr>
      <w:kern w:val="0"/>
      <w:szCs w:val="20"/>
    </w:rPr>
  </w:style>
  <w:style w:type="paragraph" w:styleId="17">
    <w:name w:val="Note Heading"/>
    <w:basedOn w:val="1"/>
    <w:next w:val="1"/>
    <w:link w:val="119"/>
    <w:autoRedefine/>
    <w:qFormat/>
    <w:uiPriority w:val="0"/>
    <w:pPr>
      <w:spacing w:line="240" w:lineRule="auto"/>
      <w:jc w:val="center"/>
    </w:pPr>
    <w:rPr>
      <w:rFonts w:ascii="宋体"/>
      <w:kern w:val="0"/>
      <w:szCs w:val="20"/>
    </w:rPr>
  </w:style>
  <w:style w:type="paragraph" w:styleId="18">
    <w:name w:val="List Bullet 4"/>
    <w:basedOn w:val="1"/>
    <w:autoRedefine/>
    <w:qFormat/>
    <w:uiPriority w:val="0"/>
    <w:pPr>
      <w:tabs>
        <w:tab w:val="left" w:pos="1620"/>
      </w:tabs>
      <w:spacing w:line="240" w:lineRule="auto"/>
      <w:ind w:left="1620" w:leftChars="600" w:hanging="360" w:hangingChars="200"/>
    </w:pPr>
    <w:rPr>
      <w:kern w:val="0"/>
      <w:szCs w:val="20"/>
    </w:rPr>
  </w:style>
  <w:style w:type="paragraph" w:styleId="19">
    <w:name w:val="index 8"/>
    <w:basedOn w:val="1"/>
    <w:next w:val="1"/>
    <w:autoRedefine/>
    <w:qFormat/>
    <w:uiPriority w:val="0"/>
    <w:pPr>
      <w:spacing w:line="240" w:lineRule="auto"/>
      <w:ind w:left="1680" w:hanging="210"/>
      <w:jc w:val="left"/>
    </w:pPr>
    <w:rPr>
      <w:kern w:val="0"/>
      <w:sz w:val="20"/>
      <w:szCs w:val="20"/>
    </w:rPr>
  </w:style>
  <w:style w:type="paragraph" w:styleId="20">
    <w:name w:val="E-mail Signature"/>
    <w:basedOn w:val="1"/>
    <w:link w:val="120"/>
    <w:autoRedefine/>
    <w:qFormat/>
    <w:uiPriority w:val="0"/>
    <w:pPr>
      <w:spacing w:line="240" w:lineRule="auto"/>
    </w:pPr>
    <w:rPr>
      <w:rFonts w:ascii="Calibri" w:hAnsi="Calibri"/>
      <w:kern w:val="0"/>
      <w:szCs w:val="20"/>
    </w:rPr>
  </w:style>
  <w:style w:type="paragraph" w:styleId="21">
    <w:name w:val="List Number"/>
    <w:basedOn w:val="1"/>
    <w:autoRedefine/>
    <w:qFormat/>
    <w:uiPriority w:val="0"/>
    <w:pPr>
      <w:tabs>
        <w:tab w:val="left" w:pos="360"/>
      </w:tabs>
      <w:spacing w:line="240" w:lineRule="auto"/>
      <w:ind w:left="360" w:hanging="360" w:hangingChars="200"/>
    </w:pPr>
    <w:rPr>
      <w:kern w:val="0"/>
      <w:szCs w:val="20"/>
    </w:rPr>
  </w:style>
  <w:style w:type="paragraph" w:styleId="22">
    <w:name w:val="caption"/>
    <w:basedOn w:val="1"/>
    <w:next w:val="1"/>
    <w:autoRedefine/>
    <w:qFormat/>
    <w:uiPriority w:val="0"/>
    <w:pPr>
      <w:spacing w:line="240" w:lineRule="auto"/>
      <w:jc w:val="center"/>
    </w:pPr>
    <w:rPr>
      <w:rFonts w:ascii="Cambria" w:hAnsi="Cambria"/>
      <w:b/>
      <w:kern w:val="0"/>
      <w:sz w:val="24"/>
      <w:szCs w:val="20"/>
    </w:rPr>
  </w:style>
  <w:style w:type="paragraph" w:styleId="23">
    <w:name w:val="index 5"/>
    <w:basedOn w:val="1"/>
    <w:next w:val="1"/>
    <w:autoRedefine/>
    <w:qFormat/>
    <w:uiPriority w:val="0"/>
    <w:pPr>
      <w:spacing w:line="240" w:lineRule="auto"/>
      <w:ind w:left="1050" w:hanging="210"/>
      <w:jc w:val="left"/>
    </w:pPr>
    <w:rPr>
      <w:kern w:val="0"/>
      <w:sz w:val="20"/>
      <w:szCs w:val="20"/>
    </w:rPr>
  </w:style>
  <w:style w:type="paragraph" w:styleId="24">
    <w:name w:val="List Bullet"/>
    <w:basedOn w:val="1"/>
    <w:next w:val="25"/>
    <w:autoRedefine/>
    <w:qFormat/>
    <w:uiPriority w:val="0"/>
    <w:pPr>
      <w:adjustRightInd w:val="0"/>
      <w:spacing w:line="240" w:lineRule="auto"/>
      <w:jc w:val="center"/>
    </w:pPr>
    <w:rPr>
      <w:rFonts w:ascii="宋体" w:hAnsi="宋体"/>
      <w:kern w:val="0"/>
      <w:sz w:val="24"/>
      <w:szCs w:val="20"/>
    </w:rPr>
  </w:style>
  <w:style w:type="paragraph" w:styleId="25">
    <w:name w:val="List Bullet 2"/>
    <w:basedOn w:val="1"/>
    <w:next w:val="26"/>
    <w:autoRedefine/>
    <w:qFormat/>
    <w:uiPriority w:val="0"/>
    <w:pPr>
      <w:adjustRightInd w:val="0"/>
      <w:spacing w:line="200" w:lineRule="atLeast"/>
      <w:jc w:val="center"/>
    </w:pPr>
    <w:rPr>
      <w:kern w:val="0"/>
      <w:sz w:val="28"/>
      <w:szCs w:val="20"/>
    </w:rPr>
  </w:style>
  <w:style w:type="paragraph" w:styleId="26">
    <w:name w:val="Body Text First Indent"/>
    <w:basedOn w:val="27"/>
    <w:link w:val="123"/>
    <w:autoRedefine/>
    <w:qFormat/>
    <w:uiPriority w:val="0"/>
    <w:pPr>
      <w:ind w:firstLine="420" w:firstLineChars="100"/>
    </w:pPr>
  </w:style>
  <w:style w:type="paragraph" w:styleId="27">
    <w:name w:val="Body Text"/>
    <w:basedOn w:val="1"/>
    <w:link w:val="122"/>
    <w:autoRedefine/>
    <w:qFormat/>
    <w:uiPriority w:val="99"/>
    <w:pPr>
      <w:spacing w:after="120" w:line="240" w:lineRule="auto"/>
    </w:pPr>
    <w:rPr>
      <w:kern w:val="0"/>
      <w:szCs w:val="20"/>
    </w:rPr>
  </w:style>
  <w:style w:type="paragraph" w:styleId="28">
    <w:name w:val="envelope address"/>
    <w:basedOn w:val="1"/>
    <w:autoRedefine/>
    <w:qFormat/>
    <w:uiPriority w:val="0"/>
    <w:pPr>
      <w:framePr w:w="7920" w:h="1980" w:hRule="exact" w:hSpace="180" w:wrap="around" w:vAnchor="margin" w:hAnchor="page" w:xAlign="center" w:yAlign="bottom"/>
      <w:snapToGrid w:val="0"/>
      <w:spacing w:line="240" w:lineRule="auto"/>
      <w:ind w:left="100" w:leftChars="1400"/>
    </w:pPr>
    <w:rPr>
      <w:rFonts w:ascii="Arial" w:hAnsi="Arial" w:cs="Arial"/>
      <w:kern w:val="0"/>
      <w:sz w:val="24"/>
      <w:szCs w:val="20"/>
    </w:rPr>
  </w:style>
  <w:style w:type="paragraph" w:styleId="29">
    <w:name w:val="Document Map"/>
    <w:basedOn w:val="1"/>
    <w:link w:val="124"/>
    <w:autoRedefine/>
    <w:semiHidden/>
    <w:qFormat/>
    <w:uiPriority w:val="99"/>
    <w:pPr>
      <w:shd w:val="clear" w:color="auto" w:fill="000080"/>
      <w:spacing w:line="240" w:lineRule="auto"/>
    </w:pPr>
    <w:rPr>
      <w:kern w:val="0"/>
      <w:szCs w:val="20"/>
    </w:rPr>
  </w:style>
  <w:style w:type="paragraph" w:styleId="30">
    <w:name w:val="toa heading"/>
    <w:basedOn w:val="1"/>
    <w:next w:val="1"/>
    <w:autoRedefine/>
    <w:qFormat/>
    <w:uiPriority w:val="0"/>
    <w:pPr>
      <w:spacing w:before="120" w:line="240" w:lineRule="auto"/>
    </w:pPr>
    <w:rPr>
      <w:rFonts w:ascii="Arial" w:hAnsi="Arial" w:cs="Arial"/>
      <w:kern w:val="0"/>
      <w:sz w:val="24"/>
      <w:szCs w:val="20"/>
    </w:rPr>
  </w:style>
  <w:style w:type="paragraph" w:styleId="31">
    <w:name w:val="annotation text"/>
    <w:basedOn w:val="1"/>
    <w:link w:val="125"/>
    <w:autoRedefine/>
    <w:qFormat/>
    <w:uiPriority w:val="0"/>
    <w:pPr>
      <w:spacing w:line="240" w:lineRule="auto"/>
      <w:jc w:val="left"/>
    </w:pPr>
    <w:rPr>
      <w:kern w:val="0"/>
      <w:szCs w:val="20"/>
    </w:rPr>
  </w:style>
  <w:style w:type="paragraph" w:styleId="32">
    <w:name w:val="index 6"/>
    <w:basedOn w:val="1"/>
    <w:next w:val="1"/>
    <w:autoRedefine/>
    <w:qFormat/>
    <w:uiPriority w:val="0"/>
    <w:pPr>
      <w:spacing w:line="240" w:lineRule="auto"/>
      <w:ind w:left="1260" w:hanging="210"/>
      <w:jc w:val="left"/>
    </w:pPr>
    <w:rPr>
      <w:kern w:val="0"/>
      <w:sz w:val="20"/>
      <w:szCs w:val="20"/>
    </w:rPr>
  </w:style>
  <w:style w:type="paragraph" w:styleId="33">
    <w:name w:val="Salutation"/>
    <w:basedOn w:val="1"/>
    <w:next w:val="1"/>
    <w:link w:val="126"/>
    <w:autoRedefine/>
    <w:qFormat/>
    <w:uiPriority w:val="0"/>
    <w:pPr>
      <w:tabs>
        <w:tab w:val="center" w:pos="6804"/>
        <w:tab w:val="right" w:pos="7371"/>
      </w:tabs>
      <w:overflowPunct w:val="0"/>
      <w:adjustRightInd w:val="0"/>
      <w:ind w:firstLine="567"/>
      <w:textAlignment w:val="baseline"/>
    </w:pPr>
    <w:rPr>
      <w:spacing w:val="-4"/>
      <w:kern w:val="0"/>
      <w:sz w:val="28"/>
      <w:szCs w:val="20"/>
    </w:rPr>
  </w:style>
  <w:style w:type="paragraph" w:styleId="34">
    <w:name w:val="Body Text 3"/>
    <w:basedOn w:val="1"/>
    <w:link w:val="127"/>
    <w:autoRedefine/>
    <w:qFormat/>
    <w:uiPriority w:val="0"/>
    <w:pPr>
      <w:spacing w:after="120" w:line="240" w:lineRule="auto"/>
    </w:pPr>
    <w:rPr>
      <w:kern w:val="0"/>
      <w:sz w:val="16"/>
      <w:szCs w:val="20"/>
    </w:rPr>
  </w:style>
  <w:style w:type="paragraph" w:styleId="35">
    <w:name w:val="Closing"/>
    <w:basedOn w:val="1"/>
    <w:link w:val="128"/>
    <w:autoRedefine/>
    <w:qFormat/>
    <w:uiPriority w:val="0"/>
    <w:pPr>
      <w:tabs>
        <w:tab w:val="center" w:pos="6804"/>
        <w:tab w:val="right" w:pos="7371"/>
      </w:tabs>
      <w:overflowPunct w:val="0"/>
      <w:adjustRightInd w:val="0"/>
      <w:ind w:left="100" w:leftChars="2100" w:firstLine="567"/>
      <w:textAlignment w:val="baseline"/>
    </w:pPr>
    <w:rPr>
      <w:spacing w:val="-4"/>
      <w:kern w:val="0"/>
      <w:sz w:val="28"/>
      <w:szCs w:val="20"/>
    </w:rPr>
  </w:style>
  <w:style w:type="paragraph" w:styleId="36">
    <w:name w:val="List Bullet 3"/>
    <w:basedOn w:val="1"/>
    <w:autoRedefine/>
    <w:qFormat/>
    <w:uiPriority w:val="0"/>
    <w:pPr>
      <w:numPr>
        <w:ilvl w:val="0"/>
        <w:numId w:val="1"/>
      </w:numPr>
      <w:spacing w:line="240" w:lineRule="auto"/>
      <w:ind w:left="720"/>
    </w:pPr>
    <w:rPr>
      <w:kern w:val="0"/>
      <w:szCs w:val="20"/>
    </w:rPr>
  </w:style>
  <w:style w:type="paragraph" w:styleId="37">
    <w:name w:val="Body Text Indent"/>
    <w:basedOn w:val="1"/>
    <w:link w:val="129"/>
    <w:autoRedefine/>
    <w:qFormat/>
    <w:uiPriority w:val="99"/>
    <w:pPr>
      <w:spacing w:after="120" w:line="240" w:lineRule="auto"/>
      <w:ind w:left="420" w:leftChars="200"/>
    </w:pPr>
    <w:rPr>
      <w:kern w:val="0"/>
      <w:szCs w:val="20"/>
    </w:rPr>
  </w:style>
  <w:style w:type="paragraph" w:styleId="38">
    <w:name w:val="List Number 3"/>
    <w:basedOn w:val="1"/>
    <w:autoRedefine/>
    <w:qFormat/>
    <w:uiPriority w:val="0"/>
    <w:pPr>
      <w:tabs>
        <w:tab w:val="left" w:pos="1200"/>
      </w:tabs>
      <w:spacing w:line="240" w:lineRule="auto"/>
      <w:ind w:left="1200" w:leftChars="400" w:hanging="360" w:hangingChars="200"/>
    </w:pPr>
    <w:rPr>
      <w:kern w:val="0"/>
      <w:szCs w:val="20"/>
    </w:rPr>
  </w:style>
  <w:style w:type="paragraph" w:styleId="39">
    <w:name w:val="List 2"/>
    <w:basedOn w:val="1"/>
    <w:autoRedefine/>
    <w:qFormat/>
    <w:uiPriority w:val="0"/>
    <w:pPr>
      <w:adjustRightInd w:val="0"/>
      <w:spacing w:line="360" w:lineRule="atLeast"/>
      <w:ind w:left="100" w:leftChars="200" w:hanging="200" w:hangingChars="200"/>
      <w:textAlignment w:val="baseline"/>
    </w:pPr>
    <w:rPr>
      <w:kern w:val="0"/>
      <w:szCs w:val="20"/>
    </w:rPr>
  </w:style>
  <w:style w:type="paragraph" w:styleId="40">
    <w:name w:val="List Continue"/>
    <w:basedOn w:val="1"/>
    <w:autoRedefine/>
    <w:qFormat/>
    <w:uiPriority w:val="0"/>
    <w:pPr>
      <w:tabs>
        <w:tab w:val="left" w:pos="1134"/>
        <w:tab w:val="right" w:pos="7371"/>
      </w:tabs>
      <w:overflowPunct w:val="0"/>
      <w:adjustRightInd w:val="0"/>
      <w:spacing w:after="120" w:line="358" w:lineRule="auto"/>
      <w:ind w:left="420" w:firstLine="567"/>
      <w:jc w:val="left"/>
      <w:textAlignment w:val="baseline"/>
    </w:pPr>
    <w:rPr>
      <w:kern w:val="0"/>
      <w:sz w:val="28"/>
      <w:szCs w:val="20"/>
    </w:rPr>
  </w:style>
  <w:style w:type="paragraph" w:styleId="41">
    <w:name w:val="Block Text"/>
    <w:basedOn w:val="1"/>
    <w:autoRedefine/>
    <w:qFormat/>
    <w:uiPriority w:val="0"/>
    <w:pPr>
      <w:spacing w:before="78" w:beforeLines="25" w:after="78" w:afterLines="25" w:line="380" w:lineRule="exact"/>
      <w:ind w:left="-241" w:right="-154" w:firstLine="560"/>
    </w:pPr>
    <w:rPr>
      <w:kern w:val="0"/>
      <w:sz w:val="22"/>
      <w:szCs w:val="20"/>
    </w:rPr>
  </w:style>
  <w:style w:type="paragraph" w:styleId="42">
    <w:name w:val="HTML Address"/>
    <w:basedOn w:val="1"/>
    <w:link w:val="130"/>
    <w:autoRedefine/>
    <w:qFormat/>
    <w:uiPriority w:val="0"/>
    <w:pPr>
      <w:spacing w:line="240" w:lineRule="auto"/>
    </w:pPr>
    <w:rPr>
      <w:i/>
      <w:iCs/>
      <w:kern w:val="0"/>
      <w:szCs w:val="20"/>
    </w:rPr>
  </w:style>
  <w:style w:type="paragraph" w:styleId="43">
    <w:name w:val="index 4"/>
    <w:basedOn w:val="1"/>
    <w:next w:val="1"/>
    <w:autoRedefine/>
    <w:qFormat/>
    <w:uiPriority w:val="0"/>
    <w:pPr>
      <w:spacing w:line="240" w:lineRule="auto"/>
      <w:ind w:left="840" w:hanging="210"/>
      <w:jc w:val="left"/>
    </w:pPr>
    <w:rPr>
      <w:kern w:val="0"/>
      <w:sz w:val="20"/>
      <w:szCs w:val="20"/>
    </w:rPr>
  </w:style>
  <w:style w:type="paragraph" w:styleId="44">
    <w:name w:val="toc 5"/>
    <w:basedOn w:val="1"/>
    <w:next w:val="1"/>
    <w:autoRedefine/>
    <w:qFormat/>
    <w:uiPriority w:val="39"/>
    <w:pPr>
      <w:spacing w:line="240" w:lineRule="auto"/>
      <w:ind w:left="840"/>
      <w:jc w:val="left"/>
    </w:pPr>
    <w:rPr>
      <w:kern w:val="0"/>
      <w:sz w:val="18"/>
      <w:szCs w:val="18"/>
    </w:rPr>
  </w:style>
  <w:style w:type="paragraph" w:styleId="45">
    <w:name w:val="toc 3"/>
    <w:basedOn w:val="1"/>
    <w:next w:val="1"/>
    <w:autoRedefine/>
    <w:qFormat/>
    <w:uiPriority w:val="39"/>
    <w:pPr>
      <w:spacing w:line="240" w:lineRule="auto"/>
      <w:ind w:left="420"/>
      <w:jc w:val="left"/>
    </w:pPr>
    <w:rPr>
      <w:i/>
      <w:iCs/>
      <w:kern w:val="0"/>
      <w:sz w:val="20"/>
      <w:szCs w:val="20"/>
    </w:rPr>
  </w:style>
  <w:style w:type="paragraph" w:styleId="46">
    <w:name w:val="Plain Text"/>
    <w:basedOn w:val="1"/>
    <w:link w:val="131"/>
    <w:autoRedefine/>
    <w:qFormat/>
    <w:uiPriority w:val="99"/>
    <w:pPr>
      <w:spacing w:line="240" w:lineRule="auto"/>
    </w:pPr>
    <w:rPr>
      <w:rFonts w:ascii="宋体" w:hAnsi="Courier New"/>
      <w:kern w:val="0"/>
      <w:szCs w:val="20"/>
    </w:rPr>
  </w:style>
  <w:style w:type="paragraph" w:styleId="47">
    <w:name w:val="List Bullet 5"/>
    <w:basedOn w:val="1"/>
    <w:autoRedefine/>
    <w:qFormat/>
    <w:uiPriority w:val="0"/>
    <w:pPr>
      <w:tabs>
        <w:tab w:val="left" w:pos="2040"/>
      </w:tabs>
      <w:spacing w:line="240" w:lineRule="auto"/>
      <w:ind w:left="2040" w:leftChars="800" w:hanging="360" w:hangingChars="200"/>
    </w:pPr>
    <w:rPr>
      <w:kern w:val="0"/>
      <w:szCs w:val="20"/>
    </w:rPr>
  </w:style>
  <w:style w:type="paragraph" w:styleId="48">
    <w:name w:val="List Number 4"/>
    <w:basedOn w:val="1"/>
    <w:autoRedefine/>
    <w:qFormat/>
    <w:uiPriority w:val="0"/>
    <w:pPr>
      <w:tabs>
        <w:tab w:val="left" w:pos="360"/>
      </w:tabs>
      <w:ind w:left="360" w:hanging="360"/>
    </w:pPr>
    <w:rPr>
      <w:kern w:val="0"/>
      <w:sz w:val="24"/>
      <w:szCs w:val="20"/>
    </w:rPr>
  </w:style>
  <w:style w:type="paragraph" w:styleId="49">
    <w:name w:val="toc 8"/>
    <w:basedOn w:val="1"/>
    <w:next w:val="1"/>
    <w:autoRedefine/>
    <w:qFormat/>
    <w:uiPriority w:val="39"/>
    <w:pPr>
      <w:spacing w:line="240" w:lineRule="auto"/>
      <w:ind w:left="1470"/>
      <w:jc w:val="left"/>
    </w:pPr>
    <w:rPr>
      <w:kern w:val="0"/>
      <w:sz w:val="18"/>
      <w:szCs w:val="18"/>
    </w:rPr>
  </w:style>
  <w:style w:type="paragraph" w:styleId="50">
    <w:name w:val="index 3"/>
    <w:basedOn w:val="1"/>
    <w:next w:val="1"/>
    <w:autoRedefine/>
    <w:qFormat/>
    <w:uiPriority w:val="0"/>
    <w:pPr>
      <w:spacing w:line="240" w:lineRule="auto"/>
      <w:ind w:left="630" w:hanging="210"/>
      <w:jc w:val="left"/>
    </w:pPr>
    <w:rPr>
      <w:kern w:val="0"/>
      <w:sz w:val="20"/>
      <w:szCs w:val="20"/>
    </w:rPr>
  </w:style>
  <w:style w:type="paragraph" w:styleId="51">
    <w:name w:val="Date"/>
    <w:basedOn w:val="1"/>
    <w:next w:val="1"/>
    <w:link w:val="132"/>
    <w:autoRedefine/>
    <w:qFormat/>
    <w:uiPriority w:val="0"/>
    <w:pPr>
      <w:spacing w:line="240" w:lineRule="auto"/>
      <w:ind w:left="100" w:leftChars="2500"/>
    </w:pPr>
    <w:rPr>
      <w:kern w:val="0"/>
      <w:szCs w:val="20"/>
    </w:rPr>
  </w:style>
  <w:style w:type="paragraph" w:styleId="52">
    <w:name w:val="Body Text Indent 2"/>
    <w:basedOn w:val="1"/>
    <w:link w:val="133"/>
    <w:autoRedefine/>
    <w:qFormat/>
    <w:uiPriority w:val="99"/>
    <w:pPr>
      <w:ind w:firstLine="560" w:firstLineChars="200"/>
    </w:pPr>
    <w:rPr>
      <w:rFonts w:ascii="仿宋_GB2312" w:hAnsi="宋体" w:eastAsia="仿宋_GB2312"/>
      <w:kern w:val="0"/>
      <w:sz w:val="28"/>
      <w:szCs w:val="20"/>
    </w:rPr>
  </w:style>
  <w:style w:type="paragraph" w:styleId="53">
    <w:name w:val="endnote text"/>
    <w:basedOn w:val="1"/>
    <w:link w:val="134"/>
    <w:autoRedefine/>
    <w:qFormat/>
    <w:uiPriority w:val="0"/>
    <w:pPr>
      <w:snapToGrid w:val="0"/>
      <w:spacing w:line="240" w:lineRule="auto"/>
      <w:jc w:val="left"/>
    </w:pPr>
    <w:rPr>
      <w:kern w:val="0"/>
      <w:szCs w:val="20"/>
    </w:rPr>
  </w:style>
  <w:style w:type="paragraph" w:styleId="54">
    <w:name w:val="List Continue 5"/>
    <w:basedOn w:val="1"/>
    <w:autoRedefine/>
    <w:qFormat/>
    <w:uiPriority w:val="0"/>
    <w:pPr>
      <w:spacing w:after="120" w:line="240" w:lineRule="auto"/>
      <w:ind w:left="2100" w:leftChars="1000"/>
    </w:pPr>
    <w:rPr>
      <w:kern w:val="0"/>
      <w:szCs w:val="20"/>
    </w:rPr>
  </w:style>
  <w:style w:type="paragraph" w:styleId="55">
    <w:name w:val="Balloon Text"/>
    <w:basedOn w:val="1"/>
    <w:link w:val="135"/>
    <w:autoRedefine/>
    <w:qFormat/>
    <w:uiPriority w:val="0"/>
    <w:pPr>
      <w:spacing w:line="240" w:lineRule="auto"/>
    </w:pPr>
    <w:rPr>
      <w:kern w:val="0"/>
      <w:sz w:val="18"/>
      <w:szCs w:val="20"/>
    </w:rPr>
  </w:style>
  <w:style w:type="paragraph" w:styleId="56">
    <w:name w:val="footer"/>
    <w:basedOn w:val="1"/>
    <w:link w:val="136"/>
    <w:autoRedefine/>
    <w:qFormat/>
    <w:uiPriority w:val="99"/>
    <w:pPr>
      <w:tabs>
        <w:tab w:val="center" w:pos="4153"/>
        <w:tab w:val="right" w:pos="8306"/>
      </w:tabs>
      <w:snapToGrid w:val="0"/>
      <w:spacing w:line="240" w:lineRule="auto"/>
      <w:jc w:val="left"/>
    </w:pPr>
    <w:rPr>
      <w:kern w:val="0"/>
      <w:sz w:val="18"/>
      <w:szCs w:val="18"/>
    </w:rPr>
  </w:style>
  <w:style w:type="paragraph" w:styleId="57">
    <w:name w:val="envelope return"/>
    <w:basedOn w:val="1"/>
    <w:autoRedefine/>
    <w:qFormat/>
    <w:uiPriority w:val="0"/>
    <w:pPr>
      <w:snapToGrid w:val="0"/>
      <w:spacing w:line="240" w:lineRule="auto"/>
    </w:pPr>
    <w:rPr>
      <w:rFonts w:ascii="Arial" w:hAnsi="Arial" w:cs="Arial"/>
      <w:kern w:val="0"/>
      <w:szCs w:val="20"/>
    </w:rPr>
  </w:style>
  <w:style w:type="paragraph" w:styleId="58">
    <w:name w:val="header"/>
    <w:basedOn w:val="1"/>
    <w:link w:val="137"/>
    <w:autoRedefine/>
    <w:qFormat/>
    <w:uiPriority w:val="0"/>
    <w:pPr>
      <w:pBdr>
        <w:bottom w:val="single" w:color="auto" w:sz="6" w:space="1"/>
      </w:pBdr>
      <w:tabs>
        <w:tab w:val="center" w:pos="4153"/>
        <w:tab w:val="right" w:pos="8306"/>
      </w:tabs>
      <w:snapToGrid w:val="0"/>
      <w:spacing w:line="240" w:lineRule="auto"/>
      <w:jc w:val="center"/>
    </w:pPr>
    <w:rPr>
      <w:kern w:val="0"/>
      <w:sz w:val="18"/>
      <w:szCs w:val="18"/>
    </w:rPr>
  </w:style>
  <w:style w:type="paragraph" w:styleId="59">
    <w:name w:val="Signature"/>
    <w:basedOn w:val="1"/>
    <w:link w:val="138"/>
    <w:autoRedefine/>
    <w:qFormat/>
    <w:uiPriority w:val="0"/>
    <w:pPr>
      <w:spacing w:line="240" w:lineRule="auto"/>
      <w:ind w:left="100" w:leftChars="2100"/>
    </w:pPr>
    <w:rPr>
      <w:rFonts w:ascii="Calibri" w:hAnsi="Calibri"/>
      <w:kern w:val="0"/>
      <w:szCs w:val="20"/>
    </w:rPr>
  </w:style>
  <w:style w:type="paragraph" w:styleId="60">
    <w:name w:val="toc 1"/>
    <w:basedOn w:val="1"/>
    <w:next w:val="1"/>
    <w:autoRedefine/>
    <w:qFormat/>
    <w:uiPriority w:val="39"/>
    <w:pPr>
      <w:spacing w:before="120" w:after="120" w:line="240" w:lineRule="auto"/>
      <w:jc w:val="left"/>
    </w:pPr>
    <w:rPr>
      <w:b/>
      <w:bCs/>
      <w:caps/>
      <w:kern w:val="0"/>
      <w:sz w:val="20"/>
      <w:szCs w:val="20"/>
    </w:rPr>
  </w:style>
  <w:style w:type="paragraph" w:styleId="61">
    <w:name w:val="List Continue 4"/>
    <w:basedOn w:val="1"/>
    <w:autoRedefine/>
    <w:qFormat/>
    <w:uiPriority w:val="0"/>
    <w:pPr>
      <w:spacing w:after="120" w:line="240" w:lineRule="auto"/>
      <w:ind w:left="1680" w:leftChars="800"/>
    </w:pPr>
    <w:rPr>
      <w:kern w:val="0"/>
      <w:szCs w:val="20"/>
    </w:rPr>
  </w:style>
  <w:style w:type="paragraph" w:styleId="62">
    <w:name w:val="toc 4"/>
    <w:basedOn w:val="1"/>
    <w:next w:val="1"/>
    <w:autoRedefine/>
    <w:qFormat/>
    <w:uiPriority w:val="39"/>
    <w:pPr>
      <w:spacing w:line="240" w:lineRule="auto"/>
      <w:ind w:left="630"/>
      <w:jc w:val="left"/>
    </w:pPr>
    <w:rPr>
      <w:kern w:val="0"/>
      <w:sz w:val="18"/>
      <w:szCs w:val="18"/>
    </w:rPr>
  </w:style>
  <w:style w:type="paragraph" w:styleId="63">
    <w:name w:val="index heading"/>
    <w:basedOn w:val="1"/>
    <w:next w:val="64"/>
    <w:autoRedefine/>
    <w:qFormat/>
    <w:uiPriority w:val="0"/>
    <w:pPr>
      <w:spacing w:before="120" w:after="120" w:line="240" w:lineRule="auto"/>
      <w:jc w:val="left"/>
    </w:pPr>
    <w:rPr>
      <w:b/>
      <w:bCs/>
      <w:i/>
      <w:iCs/>
      <w:kern w:val="0"/>
      <w:sz w:val="20"/>
      <w:szCs w:val="20"/>
    </w:rPr>
  </w:style>
  <w:style w:type="paragraph" w:styleId="64">
    <w:name w:val="index 1"/>
    <w:basedOn w:val="1"/>
    <w:next w:val="1"/>
    <w:autoRedefine/>
    <w:qFormat/>
    <w:uiPriority w:val="0"/>
    <w:pPr>
      <w:spacing w:line="240" w:lineRule="auto"/>
    </w:pPr>
    <w:rPr>
      <w:kern w:val="0"/>
      <w:szCs w:val="20"/>
    </w:rPr>
  </w:style>
  <w:style w:type="paragraph" w:styleId="65">
    <w:name w:val="Subtitle"/>
    <w:basedOn w:val="1"/>
    <w:link w:val="139"/>
    <w:autoRedefine/>
    <w:qFormat/>
    <w:uiPriority w:val="0"/>
    <w:pPr>
      <w:spacing w:before="240" w:after="60" w:line="312" w:lineRule="auto"/>
      <w:jc w:val="center"/>
      <w:outlineLvl w:val="1"/>
    </w:pPr>
    <w:rPr>
      <w:rFonts w:ascii="Arial" w:hAnsi="Arial"/>
      <w:b/>
      <w:bCs/>
      <w:kern w:val="28"/>
      <w:sz w:val="32"/>
      <w:szCs w:val="32"/>
    </w:rPr>
  </w:style>
  <w:style w:type="paragraph" w:styleId="66">
    <w:name w:val="List Number 5"/>
    <w:basedOn w:val="1"/>
    <w:autoRedefine/>
    <w:qFormat/>
    <w:uiPriority w:val="0"/>
    <w:pPr>
      <w:tabs>
        <w:tab w:val="left" w:pos="2040"/>
      </w:tabs>
      <w:spacing w:line="240" w:lineRule="auto"/>
      <w:ind w:left="2040" w:leftChars="800" w:hanging="360" w:hangingChars="200"/>
    </w:pPr>
    <w:rPr>
      <w:kern w:val="0"/>
      <w:szCs w:val="20"/>
    </w:rPr>
  </w:style>
  <w:style w:type="paragraph" w:styleId="67">
    <w:name w:val="List"/>
    <w:basedOn w:val="1"/>
    <w:autoRedefine/>
    <w:qFormat/>
    <w:uiPriority w:val="0"/>
    <w:pPr>
      <w:widowControl/>
      <w:overflowPunct w:val="0"/>
      <w:autoSpaceDE w:val="0"/>
      <w:autoSpaceDN w:val="0"/>
      <w:adjustRightInd w:val="0"/>
      <w:jc w:val="center"/>
      <w:textAlignment w:val="baseline"/>
    </w:pPr>
    <w:rPr>
      <w:kern w:val="0"/>
      <w:szCs w:val="20"/>
      <w:lang w:val="en-GB"/>
    </w:rPr>
  </w:style>
  <w:style w:type="paragraph" w:styleId="68">
    <w:name w:val="footnote text"/>
    <w:basedOn w:val="1"/>
    <w:link w:val="140"/>
    <w:autoRedefine/>
    <w:unhideWhenUsed/>
    <w:qFormat/>
    <w:uiPriority w:val="0"/>
    <w:pPr>
      <w:widowControl/>
      <w:tabs>
        <w:tab w:val="left" w:pos="377"/>
      </w:tabs>
      <w:snapToGrid w:val="0"/>
      <w:spacing w:line="240" w:lineRule="auto"/>
      <w:jc w:val="left"/>
    </w:pPr>
    <w:rPr>
      <w:kern w:val="0"/>
      <w:sz w:val="18"/>
      <w:szCs w:val="18"/>
    </w:rPr>
  </w:style>
  <w:style w:type="paragraph" w:styleId="69">
    <w:name w:val="toc 6"/>
    <w:basedOn w:val="1"/>
    <w:next w:val="1"/>
    <w:autoRedefine/>
    <w:qFormat/>
    <w:uiPriority w:val="39"/>
    <w:pPr>
      <w:spacing w:line="240" w:lineRule="auto"/>
      <w:ind w:left="1050"/>
      <w:jc w:val="left"/>
    </w:pPr>
    <w:rPr>
      <w:kern w:val="0"/>
      <w:sz w:val="18"/>
      <w:szCs w:val="18"/>
    </w:rPr>
  </w:style>
  <w:style w:type="paragraph" w:styleId="70">
    <w:name w:val="List 5"/>
    <w:basedOn w:val="1"/>
    <w:autoRedefine/>
    <w:qFormat/>
    <w:uiPriority w:val="0"/>
    <w:pPr>
      <w:spacing w:line="240" w:lineRule="auto"/>
      <w:ind w:left="100" w:leftChars="800" w:hanging="200" w:hangingChars="200"/>
    </w:pPr>
    <w:rPr>
      <w:kern w:val="0"/>
      <w:szCs w:val="20"/>
    </w:rPr>
  </w:style>
  <w:style w:type="paragraph" w:styleId="71">
    <w:name w:val="Body Text Indent 3"/>
    <w:basedOn w:val="1"/>
    <w:link w:val="141"/>
    <w:autoRedefine/>
    <w:qFormat/>
    <w:uiPriority w:val="0"/>
    <w:pPr>
      <w:spacing w:after="120" w:line="240" w:lineRule="auto"/>
      <w:ind w:left="420" w:leftChars="200"/>
    </w:pPr>
    <w:rPr>
      <w:kern w:val="0"/>
      <w:sz w:val="16"/>
      <w:szCs w:val="20"/>
    </w:rPr>
  </w:style>
  <w:style w:type="paragraph" w:styleId="72">
    <w:name w:val="index 7"/>
    <w:basedOn w:val="1"/>
    <w:next w:val="1"/>
    <w:autoRedefine/>
    <w:qFormat/>
    <w:uiPriority w:val="0"/>
    <w:pPr>
      <w:spacing w:line="240" w:lineRule="auto"/>
      <w:ind w:left="1470" w:hanging="210"/>
      <w:jc w:val="left"/>
    </w:pPr>
    <w:rPr>
      <w:kern w:val="0"/>
      <w:sz w:val="20"/>
      <w:szCs w:val="20"/>
    </w:rPr>
  </w:style>
  <w:style w:type="paragraph" w:styleId="73">
    <w:name w:val="index 9"/>
    <w:basedOn w:val="1"/>
    <w:next w:val="1"/>
    <w:autoRedefine/>
    <w:qFormat/>
    <w:uiPriority w:val="0"/>
    <w:pPr>
      <w:spacing w:line="240" w:lineRule="auto"/>
      <w:ind w:left="1890" w:hanging="210"/>
      <w:jc w:val="left"/>
    </w:pPr>
    <w:rPr>
      <w:kern w:val="0"/>
      <w:sz w:val="20"/>
      <w:szCs w:val="20"/>
    </w:rPr>
  </w:style>
  <w:style w:type="paragraph" w:styleId="74">
    <w:name w:val="table of figures"/>
    <w:basedOn w:val="1"/>
    <w:next w:val="1"/>
    <w:autoRedefine/>
    <w:qFormat/>
    <w:uiPriority w:val="0"/>
    <w:pPr>
      <w:spacing w:line="240" w:lineRule="auto"/>
      <w:ind w:left="840" w:leftChars="200" w:hanging="420" w:hangingChars="200"/>
    </w:pPr>
    <w:rPr>
      <w:kern w:val="0"/>
      <w:szCs w:val="20"/>
    </w:rPr>
  </w:style>
  <w:style w:type="paragraph" w:styleId="75">
    <w:name w:val="toc 2"/>
    <w:basedOn w:val="1"/>
    <w:next w:val="1"/>
    <w:autoRedefine/>
    <w:qFormat/>
    <w:uiPriority w:val="39"/>
    <w:pPr>
      <w:spacing w:line="240" w:lineRule="auto"/>
      <w:ind w:left="210"/>
      <w:jc w:val="left"/>
    </w:pPr>
    <w:rPr>
      <w:smallCaps/>
      <w:kern w:val="0"/>
      <w:sz w:val="20"/>
      <w:szCs w:val="20"/>
    </w:rPr>
  </w:style>
  <w:style w:type="paragraph" w:styleId="76">
    <w:name w:val="toc 9"/>
    <w:basedOn w:val="1"/>
    <w:next w:val="1"/>
    <w:autoRedefine/>
    <w:qFormat/>
    <w:uiPriority w:val="39"/>
    <w:pPr>
      <w:spacing w:line="240" w:lineRule="auto"/>
      <w:ind w:left="1680"/>
      <w:jc w:val="left"/>
    </w:pPr>
    <w:rPr>
      <w:kern w:val="0"/>
      <w:sz w:val="18"/>
      <w:szCs w:val="18"/>
    </w:rPr>
  </w:style>
  <w:style w:type="paragraph" w:styleId="77">
    <w:name w:val="Body Text 2"/>
    <w:basedOn w:val="1"/>
    <w:link w:val="142"/>
    <w:autoRedefine/>
    <w:qFormat/>
    <w:uiPriority w:val="0"/>
    <w:pPr>
      <w:spacing w:after="120" w:line="480" w:lineRule="auto"/>
    </w:pPr>
    <w:rPr>
      <w:kern w:val="0"/>
      <w:szCs w:val="20"/>
    </w:rPr>
  </w:style>
  <w:style w:type="paragraph" w:styleId="78">
    <w:name w:val="List 4"/>
    <w:basedOn w:val="1"/>
    <w:autoRedefine/>
    <w:qFormat/>
    <w:uiPriority w:val="0"/>
    <w:pPr>
      <w:spacing w:line="240" w:lineRule="auto"/>
      <w:ind w:left="100" w:leftChars="600" w:hanging="200" w:hangingChars="200"/>
    </w:pPr>
    <w:rPr>
      <w:kern w:val="0"/>
      <w:szCs w:val="20"/>
    </w:rPr>
  </w:style>
  <w:style w:type="paragraph" w:styleId="79">
    <w:name w:val="List Continue 2"/>
    <w:basedOn w:val="1"/>
    <w:autoRedefine/>
    <w:qFormat/>
    <w:uiPriority w:val="0"/>
    <w:pPr>
      <w:spacing w:after="120" w:line="240" w:lineRule="auto"/>
      <w:ind w:left="840" w:leftChars="400"/>
    </w:pPr>
    <w:rPr>
      <w:kern w:val="0"/>
      <w:szCs w:val="20"/>
    </w:rPr>
  </w:style>
  <w:style w:type="paragraph" w:styleId="80">
    <w:name w:val="Message Header"/>
    <w:basedOn w:val="1"/>
    <w:link w:val="143"/>
    <w:autoRedefine/>
    <w:qFormat/>
    <w:uiPriority w:val="0"/>
    <w:pPr>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pPr>
    <w:rPr>
      <w:rFonts w:ascii="Arial" w:hAnsi="Arial"/>
      <w:kern w:val="0"/>
      <w:sz w:val="24"/>
      <w:szCs w:val="20"/>
    </w:rPr>
  </w:style>
  <w:style w:type="paragraph" w:styleId="81">
    <w:name w:val="HTML Preformatted"/>
    <w:basedOn w:val="1"/>
    <w:link w:val="14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hAnsi="Courier New" w:eastAsia="黑体"/>
      <w:kern w:val="0"/>
      <w:sz w:val="20"/>
      <w:szCs w:val="20"/>
    </w:rPr>
  </w:style>
  <w:style w:type="paragraph" w:styleId="82">
    <w:name w:val="Normal (Web)"/>
    <w:basedOn w:val="1"/>
    <w:link w:val="145"/>
    <w:autoRedefine/>
    <w:qFormat/>
    <w:uiPriority w:val="99"/>
    <w:pPr>
      <w:widowControl/>
      <w:spacing w:before="100" w:beforeAutospacing="1" w:after="100" w:afterAutospacing="1" w:line="240" w:lineRule="auto"/>
      <w:jc w:val="left"/>
    </w:pPr>
    <w:rPr>
      <w:rFonts w:ascii="宋体" w:hAnsi="宋体"/>
      <w:color w:val="000000"/>
      <w:kern w:val="0"/>
      <w:sz w:val="24"/>
      <w:szCs w:val="20"/>
    </w:rPr>
  </w:style>
  <w:style w:type="paragraph" w:styleId="83">
    <w:name w:val="List Continue 3"/>
    <w:basedOn w:val="1"/>
    <w:autoRedefine/>
    <w:qFormat/>
    <w:uiPriority w:val="0"/>
    <w:pPr>
      <w:spacing w:after="120"/>
      <w:ind w:left="1260" w:leftChars="600"/>
    </w:pPr>
    <w:rPr>
      <w:kern w:val="0"/>
      <w:sz w:val="24"/>
      <w:szCs w:val="20"/>
    </w:rPr>
  </w:style>
  <w:style w:type="paragraph" w:styleId="84">
    <w:name w:val="index 2"/>
    <w:basedOn w:val="1"/>
    <w:next w:val="1"/>
    <w:autoRedefine/>
    <w:qFormat/>
    <w:uiPriority w:val="0"/>
    <w:pPr>
      <w:spacing w:line="240" w:lineRule="auto"/>
      <w:ind w:left="420" w:hanging="210"/>
      <w:jc w:val="left"/>
    </w:pPr>
    <w:rPr>
      <w:kern w:val="0"/>
      <w:sz w:val="20"/>
      <w:szCs w:val="20"/>
    </w:rPr>
  </w:style>
  <w:style w:type="paragraph" w:styleId="85">
    <w:name w:val="Title"/>
    <w:basedOn w:val="1"/>
    <w:link w:val="146"/>
    <w:autoRedefine/>
    <w:qFormat/>
    <w:uiPriority w:val="0"/>
    <w:pPr>
      <w:widowControl/>
      <w:autoSpaceDE w:val="0"/>
      <w:autoSpaceDN w:val="0"/>
      <w:spacing w:line="240" w:lineRule="atLeast"/>
      <w:jc w:val="center"/>
    </w:pPr>
    <w:rPr>
      <w:rFonts w:ascii="AvantGarde" w:hAnsi="AvantGarde"/>
      <w:b/>
      <w:i/>
      <w:color w:val="000000"/>
      <w:kern w:val="0"/>
      <w:sz w:val="48"/>
      <w:u w:val="single"/>
    </w:rPr>
  </w:style>
  <w:style w:type="paragraph" w:styleId="86">
    <w:name w:val="annotation subject"/>
    <w:basedOn w:val="31"/>
    <w:next w:val="31"/>
    <w:link w:val="147"/>
    <w:autoRedefine/>
    <w:qFormat/>
    <w:uiPriority w:val="0"/>
    <w:rPr>
      <w:b/>
    </w:rPr>
  </w:style>
  <w:style w:type="paragraph" w:styleId="87">
    <w:name w:val="Body Text First Indent 2"/>
    <w:basedOn w:val="27"/>
    <w:next w:val="1"/>
    <w:link w:val="148"/>
    <w:autoRedefine/>
    <w:qFormat/>
    <w:uiPriority w:val="99"/>
    <w:pPr>
      <w:tabs>
        <w:tab w:val="left" w:pos="0"/>
        <w:tab w:val="left" w:pos="870"/>
        <w:tab w:val="left" w:pos="3150"/>
      </w:tabs>
      <w:autoSpaceDE w:val="0"/>
      <w:autoSpaceDN w:val="0"/>
      <w:adjustRightInd w:val="0"/>
      <w:ind w:firstLine="527"/>
    </w:pPr>
    <w:rPr>
      <w:rFonts w:ascii="宋体"/>
      <w:sz w:val="24"/>
    </w:rPr>
  </w:style>
  <w:style w:type="table" w:styleId="89">
    <w:name w:val="Table Grid"/>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Grid 1"/>
    <w:basedOn w:val="8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2">
    <w:name w:val="Table Grid 5"/>
    <w:basedOn w:val="88"/>
    <w:autoRedefine/>
    <w:qFormat/>
    <w:uiPriority w:val="0"/>
    <w:pPr>
      <w:widowControl w:val="0"/>
      <w:jc w:val="center"/>
    </w:pPr>
    <w:rPr>
      <w:rFonts w:ascii="宋体"/>
      <w:sz w:val="18"/>
      <w:szCs w:val="18"/>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left w:w="0" w:type="dxa"/>
        <w:right w:w="0" w:type="dxa"/>
      </w:tblCellMar>
    </w:tblPr>
    <w:tcPr>
      <w:shd w:val="clear" w:color="auto" w:fill="auto"/>
      <w:vAlign w:val="center"/>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94">
    <w:name w:val="Strong"/>
    <w:autoRedefine/>
    <w:qFormat/>
    <w:uiPriority w:val="22"/>
    <w:rPr>
      <w:b/>
    </w:rPr>
  </w:style>
  <w:style w:type="character" w:styleId="95">
    <w:name w:val="page number"/>
    <w:basedOn w:val="93"/>
    <w:autoRedefine/>
    <w:qFormat/>
    <w:uiPriority w:val="0"/>
  </w:style>
  <w:style w:type="character" w:styleId="96">
    <w:name w:val="FollowedHyperlink"/>
    <w:autoRedefine/>
    <w:qFormat/>
    <w:uiPriority w:val="99"/>
    <w:rPr>
      <w:color w:val="800080"/>
      <w:u w:val="single"/>
    </w:rPr>
  </w:style>
  <w:style w:type="character" w:styleId="97">
    <w:name w:val="Emphasis"/>
    <w:autoRedefine/>
    <w:qFormat/>
    <w:uiPriority w:val="20"/>
    <w:rPr>
      <w:color w:val="CC0000"/>
    </w:rPr>
  </w:style>
  <w:style w:type="character" w:styleId="98">
    <w:name w:val="line number"/>
    <w:autoRedefine/>
    <w:qFormat/>
    <w:uiPriority w:val="0"/>
  </w:style>
  <w:style w:type="character" w:styleId="99">
    <w:name w:val="HTML Typewriter"/>
    <w:autoRedefine/>
    <w:unhideWhenUsed/>
    <w:qFormat/>
    <w:uiPriority w:val="0"/>
    <w:rPr>
      <w:rFonts w:ascii="宋体" w:hAnsi="宋体" w:eastAsia="宋体" w:cs="宋体"/>
      <w:sz w:val="24"/>
      <w:szCs w:val="24"/>
    </w:rPr>
  </w:style>
  <w:style w:type="character" w:styleId="100">
    <w:name w:val="HTML Variable"/>
    <w:autoRedefine/>
    <w:qFormat/>
    <w:uiPriority w:val="0"/>
    <w:rPr>
      <w:i/>
      <w:iCs/>
    </w:rPr>
  </w:style>
  <w:style w:type="character" w:styleId="101">
    <w:name w:val="Hyperlink"/>
    <w:autoRedefine/>
    <w:qFormat/>
    <w:uiPriority w:val="99"/>
    <w:rPr>
      <w:color w:val="0000FF"/>
      <w:u w:val="single"/>
    </w:rPr>
  </w:style>
  <w:style w:type="character" w:styleId="102">
    <w:name w:val="HTML Code"/>
    <w:autoRedefine/>
    <w:qFormat/>
    <w:uiPriority w:val="0"/>
    <w:rPr>
      <w:rFonts w:ascii="黑体" w:hAnsi="Courier New" w:eastAsia="黑体" w:cs="Courier New"/>
      <w:sz w:val="20"/>
      <w:szCs w:val="20"/>
    </w:rPr>
  </w:style>
  <w:style w:type="character" w:styleId="103">
    <w:name w:val="annotation reference"/>
    <w:autoRedefine/>
    <w:qFormat/>
    <w:uiPriority w:val="99"/>
    <w:rPr>
      <w:sz w:val="21"/>
    </w:rPr>
  </w:style>
  <w:style w:type="paragraph" w:customStyle="1" w:styleId="104">
    <w:name w:val="Default"/>
    <w:basedOn w:val="105"/>
    <w:autoRedefine/>
    <w:qFormat/>
    <w:uiPriority w:val="0"/>
    <w:pPr>
      <w:autoSpaceDE w:val="0"/>
      <w:autoSpaceDN w:val="0"/>
      <w:adjustRightInd w:val="0"/>
    </w:pPr>
    <w:rPr>
      <w:sz w:val="24"/>
    </w:rPr>
  </w:style>
  <w:style w:type="paragraph" w:customStyle="1" w:styleId="105">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06">
    <w:name w:val="toc 84"/>
    <w:next w:val="1"/>
    <w:autoRedefine/>
    <w:qFormat/>
    <w:uiPriority w:val="99"/>
    <w:pPr>
      <w:wordWrap w:val="0"/>
      <w:ind w:left="2975"/>
      <w:jc w:val="both"/>
    </w:pPr>
    <w:rPr>
      <w:rFonts w:ascii="Times New Roman" w:hAnsi="Times New Roman" w:eastAsia="宋体" w:cs="Times New Roman"/>
      <w:sz w:val="21"/>
      <w:szCs w:val="22"/>
      <w:lang w:val="en-US" w:eastAsia="zh-CN" w:bidi="ar-SA"/>
    </w:rPr>
  </w:style>
  <w:style w:type="paragraph" w:customStyle="1" w:styleId="107">
    <w:name w:val="正文2"/>
    <w:basedOn w:val="1"/>
    <w:link w:val="149"/>
    <w:autoRedefine/>
    <w:qFormat/>
    <w:uiPriority w:val="0"/>
    <w:pPr>
      <w:ind w:firstLine="200" w:firstLineChars="200"/>
    </w:pPr>
    <w:rPr>
      <w:rFonts w:ascii="宋体" w:hAnsi="宋体"/>
      <w:kern w:val="0"/>
      <w:sz w:val="24"/>
      <w:szCs w:val="20"/>
    </w:rPr>
  </w:style>
  <w:style w:type="paragraph" w:customStyle="1" w:styleId="108">
    <w:name w:val="样式 标题 2"/>
    <w:autoRedefine/>
    <w:qFormat/>
    <w:uiPriority w:val="0"/>
    <w:pPr>
      <w:keepNext/>
      <w:keepLines/>
      <w:widowControl w:val="0"/>
      <w:adjustRightInd w:val="0"/>
      <w:snapToGrid w:val="0"/>
      <w:spacing w:before="100" w:beforeAutospacing="1" w:after="100" w:afterAutospacing="1"/>
      <w:jc w:val="center"/>
      <w:textAlignment w:val="baseline"/>
      <w:outlineLvl w:val="1"/>
    </w:pPr>
    <w:rPr>
      <w:rFonts w:ascii="Arial" w:hAnsi="Arial" w:eastAsia="宋体" w:cs="宋体"/>
      <w:b/>
      <w:bCs/>
      <w:color w:val="000000"/>
      <w:sz w:val="32"/>
      <w:szCs w:val="32"/>
      <w:lang w:val="en-US" w:eastAsia="zh-CN" w:bidi="ar-SA"/>
    </w:rPr>
  </w:style>
  <w:style w:type="character" w:customStyle="1" w:styleId="109">
    <w:name w:val="宏文本 字符"/>
    <w:link w:val="3"/>
    <w:autoRedefine/>
    <w:qFormat/>
    <w:uiPriority w:val="0"/>
    <w:rPr>
      <w:rFonts w:ascii="Courier New" w:hAnsi="Courier New" w:cs="Courier New"/>
      <w:kern w:val="2"/>
      <w:sz w:val="24"/>
      <w:szCs w:val="24"/>
      <w:lang w:val="en-US" w:eastAsia="zh-CN" w:bidi="ar-SA"/>
    </w:rPr>
  </w:style>
  <w:style w:type="character" w:customStyle="1" w:styleId="110">
    <w:name w:val="标题 1 字符"/>
    <w:link w:val="4"/>
    <w:autoRedefine/>
    <w:qFormat/>
    <w:uiPriority w:val="0"/>
    <w:rPr>
      <w:rFonts w:ascii="Times New Roman" w:hAnsi="Times New Roman" w:eastAsia="黑体"/>
      <w:b/>
      <w:bCs/>
      <w:kern w:val="44"/>
      <w:sz w:val="32"/>
      <w:szCs w:val="44"/>
      <w:lang w:val="en-US" w:eastAsia="zh-CN" w:bidi="ar-SA"/>
    </w:rPr>
  </w:style>
  <w:style w:type="character" w:customStyle="1" w:styleId="111">
    <w:name w:val="标题 2 字符"/>
    <w:link w:val="5"/>
    <w:autoRedefine/>
    <w:qFormat/>
    <w:uiPriority w:val="0"/>
    <w:rPr>
      <w:rFonts w:ascii="Times New Roman" w:hAnsi="Times New Roman" w:eastAsia="楷体"/>
      <w:b/>
      <w:bCs/>
      <w:color w:val="000000"/>
      <w:kern w:val="2"/>
      <w:sz w:val="32"/>
      <w:szCs w:val="32"/>
    </w:rPr>
  </w:style>
  <w:style w:type="character" w:customStyle="1" w:styleId="112">
    <w:name w:val="标题 3 字符"/>
    <w:link w:val="6"/>
    <w:autoRedefine/>
    <w:qFormat/>
    <w:uiPriority w:val="99"/>
    <w:rPr>
      <w:rFonts w:ascii="Times New Roman" w:hAnsi="Times New Roman" w:eastAsia="黑体"/>
      <w:b/>
      <w:bCs/>
      <w:kern w:val="2"/>
      <w:sz w:val="30"/>
      <w:szCs w:val="32"/>
      <w:lang w:val="en-US" w:eastAsia="zh-CN" w:bidi="ar-SA"/>
    </w:rPr>
  </w:style>
  <w:style w:type="character" w:customStyle="1" w:styleId="113">
    <w:name w:val="标题 4 字符"/>
    <w:link w:val="7"/>
    <w:autoRedefine/>
    <w:qFormat/>
    <w:uiPriority w:val="0"/>
    <w:rPr>
      <w:rFonts w:ascii="Times New Roman" w:hAnsi="Times New Roman" w:eastAsia="宋体"/>
      <w:b/>
      <w:bCs/>
      <w:sz w:val="28"/>
      <w:szCs w:val="28"/>
    </w:rPr>
  </w:style>
  <w:style w:type="character" w:customStyle="1" w:styleId="114">
    <w:name w:val="标题 5 字符"/>
    <w:link w:val="8"/>
    <w:autoRedefine/>
    <w:qFormat/>
    <w:uiPriority w:val="0"/>
    <w:rPr>
      <w:rFonts w:eastAsia="宋体"/>
      <w:b/>
      <w:bCs/>
      <w:kern w:val="2"/>
      <w:sz w:val="28"/>
      <w:szCs w:val="28"/>
      <w:lang w:val="en-US" w:eastAsia="zh-CN" w:bidi="ar-SA"/>
    </w:rPr>
  </w:style>
  <w:style w:type="character" w:customStyle="1" w:styleId="115">
    <w:name w:val="标题 6 字符"/>
    <w:link w:val="9"/>
    <w:autoRedefine/>
    <w:qFormat/>
    <w:uiPriority w:val="0"/>
    <w:rPr>
      <w:rFonts w:ascii="Arial" w:hAnsi="Arial" w:eastAsia="黑体"/>
      <w:b/>
      <w:kern w:val="2"/>
      <w:sz w:val="24"/>
      <w:lang w:val="en-US" w:eastAsia="zh-CN" w:bidi="ar-SA"/>
    </w:rPr>
  </w:style>
  <w:style w:type="character" w:customStyle="1" w:styleId="116">
    <w:name w:val="标题 7 字符"/>
    <w:link w:val="10"/>
    <w:autoRedefine/>
    <w:qFormat/>
    <w:uiPriority w:val="0"/>
    <w:rPr>
      <w:rFonts w:eastAsia="宋体"/>
      <w:b/>
      <w:kern w:val="2"/>
      <w:sz w:val="24"/>
      <w:lang w:val="en-US" w:eastAsia="zh-CN" w:bidi="ar-SA"/>
    </w:rPr>
  </w:style>
  <w:style w:type="character" w:customStyle="1" w:styleId="117">
    <w:name w:val="标题 8 字符"/>
    <w:link w:val="11"/>
    <w:autoRedefine/>
    <w:qFormat/>
    <w:uiPriority w:val="0"/>
    <w:rPr>
      <w:rFonts w:ascii="Arial" w:hAnsi="Arial" w:eastAsia="黑体"/>
      <w:kern w:val="2"/>
      <w:sz w:val="24"/>
      <w:lang w:val="en-US" w:eastAsia="zh-CN" w:bidi="ar-SA"/>
    </w:rPr>
  </w:style>
  <w:style w:type="character" w:customStyle="1" w:styleId="118">
    <w:name w:val="标题 9 字符"/>
    <w:link w:val="12"/>
    <w:autoRedefine/>
    <w:qFormat/>
    <w:uiPriority w:val="0"/>
    <w:rPr>
      <w:rFonts w:ascii="Arial" w:hAnsi="Arial" w:eastAsia="黑体"/>
      <w:kern w:val="2"/>
      <w:sz w:val="21"/>
    </w:rPr>
  </w:style>
  <w:style w:type="character" w:customStyle="1" w:styleId="119">
    <w:name w:val="注释标题 字符"/>
    <w:link w:val="17"/>
    <w:autoRedefine/>
    <w:qFormat/>
    <w:uiPriority w:val="0"/>
    <w:rPr>
      <w:rFonts w:ascii="宋体" w:eastAsia="宋体"/>
      <w:kern w:val="2"/>
      <w:sz w:val="21"/>
      <w:lang w:val="en-US" w:eastAsia="zh-CN" w:bidi="ar-SA"/>
    </w:rPr>
  </w:style>
  <w:style w:type="character" w:customStyle="1" w:styleId="120">
    <w:name w:val="电子邮件签名 字符"/>
    <w:link w:val="20"/>
    <w:autoRedefine/>
    <w:qFormat/>
    <w:uiPriority w:val="0"/>
    <w:rPr>
      <w:rFonts w:ascii="Calibri" w:hAnsi="Calibri"/>
      <w:kern w:val="2"/>
      <w:sz w:val="21"/>
      <w:szCs w:val="24"/>
    </w:rPr>
  </w:style>
  <w:style w:type="character" w:customStyle="1" w:styleId="121">
    <w:name w:val="正文缩进 字符1"/>
    <w:link w:val="2"/>
    <w:autoRedefine/>
    <w:qFormat/>
    <w:uiPriority w:val="99"/>
    <w:rPr>
      <w:rFonts w:ascii="Times New Roman" w:hAnsi="Times New Roman" w:eastAsia="宋体" w:cs="黑体"/>
      <w:bCs/>
      <w:kern w:val="2"/>
      <w:sz w:val="28"/>
      <w:szCs w:val="40"/>
    </w:rPr>
  </w:style>
  <w:style w:type="character" w:customStyle="1" w:styleId="122">
    <w:name w:val="正文文本 字符"/>
    <w:link w:val="27"/>
    <w:autoRedefine/>
    <w:qFormat/>
    <w:uiPriority w:val="0"/>
    <w:rPr>
      <w:rFonts w:eastAsia="宋体"/>
      <w:kern w:val="2"/>
      <w:sz w:val="21"/>
      <w:lang w:val="en-US" w:eastAsia="zh-CN" w:bidi="ar-SA"/>
    </w:rPr>
  </w:style>
  <w:style w:type="character" w:customStyle="1" w:styleId="123">
    <w:name w:val="正文首行缩进 字符"/>
    <w:link w:val="26"/>
    <w:autoRedefine/>
    <w:qFormat/>
    <w:uiPriority w:val="0"/>
    <w:rPr>
      <w:rFonts w:eastAsia="宋体"/>
      <w:kern w:val="2"/>
      <w:sz w:val="21"/>
      <w:lang w:val="en-US" w:eastAsia="zh-CN" w:bidi="ar-SA"/>
    </w:rPr>
  </w:style>
  <w:style w:type="character" w:customStyle="1" w:styleId="124">
    <w:name w:val="文档结构图 字符"/>
    <w:link w:val="29"/>
    <w:autoRedefine/>
    <w:qFormat/>
    <w:uiPriority w:val="99"/>
    <w:rPr>
      <w:rFonts w:eastAsia="宋体"/>
      <w:kern w:val="2"/>
      <w:sz w:val="21"/>
      <w:szCs w:val="24"/>
      <w:lang w:val="en-US" w:eastAsia="zh-CN" w:bidi="ar-SA"/>
    </w:rPr>
  </w:style>
  <w:style w:type="character" w:customStyle="1" w:styleId="125">
    <w:name w:val="批注文字 字符"/>
    <w:link w:val="31"/>
    <w:autoRedefine/>
    <w:qFormat/>
    <w:uiPriority w:val="0"/>
    <w:rPr>
      <w:kern w:val="2"/>
      <w:sz w:val="21"/>
    </w:rPr>
  </w:style>
  <w:style w:type="character" w:customStyle="1" w:styleId="126">
    <w:name w:val="称呼 字符"/>
    <w:link w:val="33"/>
    <w:autoRedefine/>
    <w:qFormat/>
    <w:uiPriority w:val="0"/>
    <w:rPr>
      <w:spacing w:val="-4"/>
      <w:sz w:val="28"/>
    </w:rPr>
  </w:style>
  <w:style w:type="character" w:customStyle="1" w:styleId="127">
    <w:name w:val="正文文本 3 字符"/>
    <w:link w:val="34"/>
    <w:autoRedefine/>
    <w:qFormat/>
    <w:uiPriority w:val="0"/>
    <w:rPr>
      <w:rFonts w:eastAsia="宋体"/>
      <w:kern w:val="2"/>
      <w:sz w:val="16"/>
      <w:lang w:val="en-US" w:eastAsia="zh-CN" w:bidi="ar-SA"/>
    </w:rPr>
  </w:style>
  <w:style w:type="character" w:customStyle="1" w:styleId="128">
    <w:name w:val="结束语 字符"/>
    <w:link w:val="35"/>
    <w:autoRedefine/>
    <w:qFormat/>
    <w:uiPriority w:val="0"/>
    <w:rPr>
      <w:spacing w:val="-4"/>
      <w:sz w:val="28"/>
    </w:rPr>
  </w:style>
  <w:style w:type="character" w:customStyle="1" w:styleId="129">
    <w:name w:val="正文文本缩进 字符"/>
    <w:link w:val="37"/>
    <w:autoRedefine/>
    <w:qFormat/>
    <w:uiPriority w:val="0"/>
    <w:rPr>
      <w:rFonts w:eastAsia="宋体"/>
      <w:kern w:val="2"/>
      <w:sz w:val="21"/>
      <w:szCs w:val="24"/>
      <w:lang w:val="en-US" w:eastAsia="zh-CN" w:bidi="ar-SA"/>
    </w:rPr>
  </w:style>
  <w:style w:type="character" w:customStyle="1" w:styleId="130">
    <w:name w:val="HTML 地址 字符"/>
    <w:link w:val="42"/>
    <w:autoRedefine/>
    <w:qFormat/>
    <w:uiPriority w:val="0"/>
    <w:rPr>
      <w:i/>
      <w:iCs/>
      <w:kern w:val="2"/>
      <w:sz w:val="21"/>
      <w:szCs w:val="24"/>
    </w:rPr>
  </w:style>
  <w:style w:type="character" w:customStyle="1" w:styleId="131">
    <w:name w:val="纯文本 字符"/>
    <w:link w:val="46"/>
    <w:autoRedefine/>
    <w:qFormat/>
    <w:uiPriority w:val="99"/>
    <w:rPr>
      <w:rFonts w:ascii="宋体" w:hAnsi="Courier New" w:eastAsia="宋体"/>
      <w:kern w:val="2"/>
      <w:sz w:val="21"/>
      <w:lang w:val="en-US" w:eastAsia="zh-CN" w:bidi="ar-SA"/>
    </w:rPr>
  </w:style>
  <w:style w:type="character" w:customStyle="1" w:styleId="132">
    <w:name w:val="日期 字符"/>
    <w:link w:val="51"/>
    <w:autoRedefine/>
    <w:qFormat/>
    <w:uiPriority w:val="0"/>
    <w:rPr>
      <w:kern w:val="2"/>
      <w:sz w:val="21"/>
      <w:szCs w:val="24"/>
    </w:rPr>
  </w:style>
  <w:style w:type="character" w:customStyle="1" w:styleId="133">
    <w:name w:val="正文文本缩进 2 字符"/>
    <w:link w:val="52"/>
    <w:autoRedefine/>
    <w:qFormat/>
    <w:uiPriority w:val="99"/>
    <w:rPr>
      <w:rFonts w:ascii="仿宋_GB2312" w:hAnsi="宋体" w:eastAsia="仿宋_GB2312"/>
      <w:sz w:val="28"/>
      <w:szCs w:val="24"/>
      <w:lang w:val="en-US" w:eastAsia="zh-CN" w:bidi="ar-SA"/>
    </w:rPr>
  </w:style>
  <w:style w:type="character" w:customStyle="1" w:styleId="134">
    <w:name w:val="尾注文本 字符"/>
    <w:link w:val="53"/>
    <w:autoRedefine/>
    <w:qFormat/>
    <w:uiPriority w:val="0"/>
    <w:rPr>
      <w:kern w:val="2"/>
      <w:sz w:val="21"/>
      <w:szCs w:val="24"/>
    </w:rPr>
  </w:style>
  <w:style w:type="character" w:customStyle="1" w:styleId="135">
    <w:name w:val="批注框文本 字符"/>
    <w:link w:val="55"/>
    <w:autoRedefine/>
    <w:qFormat/>
    <w:uiPriority w:val="99"/>
    <w:rPr>
      <w:kern w:val="2"/>
      <w:sz w:val="18"/>
    </w:rPr>
  </w:style>
  <w:style w:type="character" w:customStyle="1" w:styleId="136">
    <w:name w:val="页脚 字符"/>
    <w:link w:val="56"/>
    <w:autoRedefine/>
    <w:qFormat/>
    <w:uiPriority w:val="99"/>
    <w:rPr>
      <w:rFonts w:eastAsia="宋体"/>
      <w:kern w:val="2"/>
      <w:sz w:val="18"/>
      <w:szCs w:val="18"/>
      <w:lang w:val="en-US" w:eastAsia="zh-CN" w:bidi="ar-SA"/>
    </w:rPr>
  </w:style>
  <w:style w:type="character" w:customStyle="1" w:styleId="137">
    <w:name w:val="页眉 字符"/>
    <w:link w:val="58"/>
    <w:autoRedefine/>
    <w:qFormat/>
    <w:uiPriority w:val="0"/>
    <w:rPr>
      <w:rFonts w:eastAsia="宋体"/>
      <w:kern w:val="2"/>
      <w:sz w:val="18"/>
      <w:szCs w:val="18"/>
      <w:lang w:val="en-US" w:eastAsia="zh-CN" w:bidi="ar-SA"/>
    </w:rPr>
  </w:style>
  <w:style w:type="character" w:customStyle="1" w:styleId="138">
    <w:name w:val="签名 字符"/>
    <w:link w:val="59"/>
    <w:autoRedefine/>
    <w:qFormat/>
    <w:uiPriority w:val="0"/>
    <w:rPr>
      <w:rFonts w:ascii="Calibri" w:hAnsi="Calibri"/>
      <w:kern w:val="2"/>
      <w:sz w:val="21"/>
      <w:szCs w:val="24"/>
    </w:rPr>
  </w:style>
  <w:style w:type="character" w:customStyle="1" w:styleId="139">
    <w:name w:val="副标题 字符"/>
    <w:link w:val="65"/>
    <w:autoRedefine/>
    <w:qFormat/>
    <w:uiPriority w:val="0"/>
    <w:rPr>
      <w:rFonts w:ascii="Arial" w:hAnsi="Arial" w:cs="Arial"/>
      <w:b/>
      <w:bCs/>
      <w:kern w:val="28"/>
      <w:sz w:val="32"/>
      <w:szCs w:val="32"/>
    </w:rPr>
  </w:style>
  <w:style w:type="character" w:customStyle="1" w:styleId="140">
    <w:name w:val="脚注文本 字符"/>
    <w:link w:val="68"/>
    <w:autoRedefine/>
    <w:qFormat/>
    <w:uiPriority w:val="0"/>
    <w:rPr>
      <w:rFonts w:eastAsia="宋体"/>
      <w:sz w:val="18"/>
      <w:szCs w:val="18"/>
      <w:lang w:val="en-US" w:eastAsia="zh-CN" w:bidi="ar-SA"/>
    </w:rPr>
  </w:style>
  <w:style w:type="character" w:customStyle="1" w:styleId="141">
    <w:name w:val="正文文本缩进 3 字符"/>
    <w:link w:val="71"/>
    <w:autoRedefine/>
    <w:qFormat/>
    <w:uiPriority w:val="0"/>
    <w:rPr>
      <w:rFonts w:eastAsia="宋体"/>
      <w:kern w:val="2"/>
      <w:sz w:val="16"/>
      <w:lang w:val="en-US" w:eastAsia="zh-CN" w:bidi="ar-SA"/>
    </w:rPr>
  </w:style>
  <w:style w:type="character" w:customStyle="1" w:styleId="142">
    <w:name w:val="正文文本 2 字符"/>
    <w:link w:val="77"/>
    <w:autoRedefine/>
    <w:qFormat/>
    <w:uiPriority w:val="0"/>
    <w:rPr>
      <w:rFonts w:eastAsia="宋体"/>
      <w:kern w:val="2"/>
      <w:sz w:val="21"/>
      <w:lang w:val="en-US" w:eastAsia="zh-CN" w:bidi="ar-SA"/>
    </w:rPr>
  </w:style>
  <w:style w:type="character" w:customStyle="1" w:styleId="143">
    <w:name w:val="信息标题 字符"/>
    <w:link w:val="80"/>
    <w:autoRedefine/>
    <w:qFormat/>
    <w:uiPriority w:val="0"/>
    <w:rPr>
      <w:rFonts w:ascii="Arial" w:hAnsi="Arial" w:cs="Arial"/>
      <w:kern w:val="2"/>
      <w:sz w:val="24"/>
      <w:szCs w:val="24"/>
      <w:shd w:val="pct20" w:color="auto" w:fill="auto"/>
    </w:rPr>
  </w:style>
  <w:style w:type="character" w:customStyle="1" w:styleId="144">
    <w:name w:val="HTML 预设格式 字符"/>
    <w:link w:val="81"/>
    <w:autoRedefine/>
    <w:qFormat/>
    <w:uiPriority w:val="0"/>
    <w:rPr>
      <w:rFonts w:ascii="黑体" w:hAnsi="Courier New" w:eastAsia="黑体" w:cs="Courier New"/>
    </w:rPr>
  </w:style>
  <w:style w:type="character" w:customStyle="1" w:styleId="145">
    <w:name w:val="普通(网站) 字符"/>
    <w:link w:val="82"/>
    <w:autoRedefine/>
    <w:qFormat/>
    <w:uiPriority w:val="0"/>
    <w:rPr>
      <w:rFonts w:ascii="宋体" w:hAnsi="宋体" w:eastAsia="宋体"/>
      <w:color w:val="000000"/>
      <w:sz w:val="24"/>
      <w:lang w:val="en-US" w:eastAsia="zh-CN" w:bidi="ar-SA"/>
    </w:rPr>
  </w:style>
  <w:style w:type="character" w:customStyle="1" w:styleId="146">
    <w:name w:val="标题 字符"/>
    <w:link w:val="85"/>
    <w:autoRedefine/>
    <w:qFormat/>
    <w:uiPriority w:val="0"/>
    <w:rPr>
      <w:rFonts w:ascii="AvantGarde" w:hAnsi="AvantGarde"/>
      <w:b/>
      <w:i/>
      <w:color w:val="000000"/>
      <w:sz w:val="48"/>
      <w:szCs w:val="21"/>
      <w:u w:val="single"/>
    </w:rPr>
  </w:style>
  <w:style w:type="character" w:customStyle="1" w:styleId="147">
    <w:name w:val="批注主题 字符"/>
    <w:link w:val="86"/>
    <w:autoRedefine/>
    <w:qFormat/>
    <w:uiPriority w:val="0"/>
    <w:rPr>
      <w:b/>
      <w:kern w:val="2"/>
      <w:sz w:val="21"/>
    </w:rPr>
  </w:style>
  <w:style w:type="character" w:customStyle="1" w:styleId="148">
    <w:name w:val="正文首行缩进 2 字符"/>
    <w:link w:val="87"/>
    <w:autoRedefine/>
    <w:qFormat/>
    <w:uiPriority w:val="0"/>
    <w:rPr>
      <w:rFonts w:ascii="宋体"/>
      <w:kern w:val="2"/>
      <w:sz w:val="24"/>
    </w:rPr>
  </w:style>
  <w:style w:type="character" w:customStyle="1" w:styleId="149">
    <w:name w:val="正文 Char"/>
    <w:link w:val="107"/>
    <w:autoRedefine/>
    <w:qFormat/>
    <w:uiPriority w:val="0"/>
    <w:rPr>
      <w:rFonts w:ascii="宋体" w:hAnsi="宋体" w:eastAsia="宋体"/>
      <w:kern w:val="2"/>
      <w:sz w:val="24"/>
      <w:szCs w:val="24"/>
      <w:lang w:val="en-US" w:eastAsia="zh-CN" w:bidi="ar-SA"/>
    </w:rPr>
  </w:style>
  <w:style w:type="character" w:customStyle="1" w:styleId="150">
    <w:name w:val="节标题 1.1 Char2"/>
    <w:autoRedefine/>
    <w:qFormat/>
    <w:uiPriority w:val="0"/>
    <w:rPr>
      <w:rFonts w:ascii="楷体_GB2312" w:hAnsi="Arial" w:eastAsia="楷体_GB2312"/>
      <w:b/>
      <w:kern w:val="2"/>
      <w:sz w:val="30"/>
      <w:lang w:val="en-US" w:eastAsia="zh-CN" w:bidi="ar-SA"/>
    </w:rPr>
  </w:style>
  <w:style w:type="character" w:customStyle="1" w:styleId="151">
    <w:name w:val="正文01 Char1"/>
    <w:autoRedefine/>
    <w:qFormat/>
    <w:uiPriority w:val="0"/>
    <w:rPr>
      <w:rFonts w:eastAsia="宋体"/>
      <w:kern w:val="2"/>
      <w:sz w:val="24"/>
      <w:szCs w:val="24"/>
      <w:lang w:val="en-US" w:eastAsia="zh-CN" w:bidi="ar-SA"/>
    </w:rPr>
  </w:style>
  <w:style w:type="character" w:customStyle="1" w:styleId="152">
    <w:name w:val="样式 四号"/>
    <w:autoRedefine/>
    <w:qFormat/>
    <w:uiPriority w:val="0"/>
    <w:rPr>
      <w:rFonts w:ascii="Batang" w:hAnsi="Batang" w:eastAsia="宋体"/>
      <w:color w:val="000000"/>
      <w:sz w:val="28"/>
      <w:szCs w:val="28"/>
    </w:rPr>
  </w:style>
  <w:style w:type="character" w:customStyle="1" w:styleId="153">
    <w:name w:val="样式 样式 样式 正文文本缩进 + 首行缩进:  2 字符 + 宋体 首行缩进:  2 字符 + 首行缩进:  2 字符 Char"/>
    <w:link w:val="154"/>
    <w:autoRedefine/>
    <w:qFormat/>
    <w:uiPriority w:val="0"/>
    <w:rPr>
      <w:rFonts w:eastAsia="宋体"/>
      <w:kern w:val="2"/>
      <w:sz w:val="28"/>
      <w:lang w:val="en-US" w:eastAsia="zh-CN" w:bidi="ar-SA"/>
    </w:rPr>
  </w:style>
  <w:style w:type="paragraph" w:customStyle="1" w:styleId="154">
    <w:name w:val="样式 样式 样式 正文文本缩进 + 首行缩进:  2 字符 + 宋体 首行缩进:  2 字符 + 首行缩进:  2 字符"/>
    <w:basedOn w:val="1"/>
    <w:link w:val="153"/>
    <w:autoRedefine/>
    <w:qFormat/>
    <w:uiPriority w:val="0"/>
    <w:pPr>
      <w:adjustRightInd w:val="0"/>
      <w:snapToGrid w:val="0"/>
      <w:ind w:firstLine="560" w:firstLineChars="200"/>
    </w:pPr>
    <w:rPr>
      <w:kern w:val="0"/>
      <w:sz w:val="28"/>
      <w:szCs w:val="20"/>
    </w:rPr>
  </w:style>
  <w:style w:type="character" w:customStyle="1" w:styleId="155">
    <w:name w:val="4级（小）标题 Char"/>
    <w:link w:val="156"/>
    <w:autoRedefine/>
    <w:qFormat/>
    <w:uiPriority w:val="0"/>
    <w:rPr>
      <w:rFonts w:ascii="Calibri" w:hAnsi="Calibri"/>
      <w:b/>
      <w:kern w:val="2"/>
      <w:sz w:val="24"/>
      <w:szCs w:val="24"/>
    </w:rPr>
  </w:style>
  <w:style w:type="paragraph" w:customStyle="1" w:styleId="156">
    <w:name w:val="4级（小）标题"/>
    <w:basedOn w:val="1"/>
    <w:link w:val="155"/>
    <w:autoRedefine/>
    <w:qFormat/>
    <w:uiPriority w:val="0"/>
    <w:pPr>
      <w:spacing w:before="60"/>
      <w:ind w:firstLine="150" w:firstLineChars="150"/>
      <w:outlineLvl w:val="3"/>
    </w:pPr>
    <w:rPr>
      <w:rFonts w:ascii="Calibri" w:hAnsi="Calibri"/>
      <w:b/>
      <w:kern w:val="0"/>
      <w:sz w:val="24"/>
      <w:szCs w:val="20"/>
    </w:rPr>
  </w:style>
  <w:style w:type="character" w:customStyle="1" w:styleId="157">
    <w:name w:val="c lh15"/>
    <w:autoRedefine/>
    <w:qFormat/>
    <w:uiPriority w:val="0"/>
  </w:style>
  <w:style w:type="character" w:customStyle="1" w:styleId="158">
    <w:name w:val="font61"/>
    <w:autoRedefine/>
    <w:qFormat/>
    <w:uiPriority w:val="0"/>
    <w:rPr>
      <w:rFonts w:hint="eastAsia" w:ascii="宋体" w:hAnsi="宋体" w:eastAsia="宋体"/>
      <w:color w:val="000000"/>
      <w:sz w:val="22"/>
      <w:szCs w:val="22"/>
      <w:u w:val="none"/>
    </w:rPr>
  </w:style>
  <w:style w:type="character" w:customStyle="1" w:styleId="159">
    <w:name w:val="表头 字符"/>
    <w:autoRedefine/>
    <w:qFormat/>
    <w:uiPriority w:val="0"/>
    <w:rPr>
      <w:rFonts w:ascii="Times New Roman" w:hAnsi="Times New Roman" w:eastAsia="宋体"/>
      <w:b/>
      <w:kern w:val="2"/>
      <w:sz w:val="21"/>
      <w:szCs w:val="22"/>
    </w:rPr>
  </w:style>
  <w:style w:type="character" w:customStyle="1" w:styleId="160">
    <w:name w:val="f241"/>
    <w:autoRedefine/>
    <w:qFormat/>
    <w:uiPriority w:val="0"/>
    <w:rPr>
      <w:sz w:val="40"/>
      <w:szCs w:val="40"/>
    </w:rPr>
  </w:style>
  <w:style w:type="character" w:customStyle="1" w:styleId="161">
    <w:name w:val="text081"/>
    <w:autoRedefine/>
    <w:qFormat/>
    <w:uiPriority w:val="0"/>
    <w:rPr>
      <w:rFonts w:hint="default" w:ascii="ˎ̥" w:hAnsi="ˎ̥"/>
      <w:color w:val="525052"/>
      <w:sz w:val="28"/>
      <w:szCs w:val="28"/>
      <w:u w:val="none"/>
    </w:rPr>
  </w:style>
  <w:style w:type="character" w:customStyle="1" w:styleId="162">
    <w:name w:val="defaultfont1"/>
    <w:autoRedefine/>
    <w:qFormat/>
    <w:uiPriority w:val="0"/>
  </w:style>
  <w:style w:type="character" w:customStyle="1" w:styleId="163">
    <w:name w:val="a) Char"/>
    <w:autoRedefine/>
    <w:qFormat/>
    <w:uiPriority w:val="0"/>
    <w:rPr>
      <w:rFonts w:eastAsia="宋体"/>
      <w:sz w:val="28"/>
      <w:lang w:val="en-US" w:eastAsia="zh-CN" w:bidi="ar-SA"/>
    </w:rPr>
  </w:style>
  <w:style w:type="character" w:customStyle="1" w:styleId="164">
    <w:name w:val="标题 2 Char Char Char"/>
    <w:autoRedefine/>
    <w:qFormat/>
    <w:uiPriority w:val="0"/>
    <w:rPr>
      <w:rFonts w:eastAsia="黑体"/>
      <w:b/>
      <w:bCs/>
      <w:color w:val="000000"/>
      <w:kern w:val="2"/>
      <w:sz w:val="28"/>
      <w:szCs w:val="28"/>
      <w:lang w:val="en-US" w:eastAsia="zh-CN" w:bidi="ar-SA"/>
    </w:rPr>
  </w:style>
  <w:style w:type="character" w:customStyle="1" w:styleId="165">
    <w:name w:val="font201"/>
    <w:autoRedefine/>
    <w:qFormat/>
    <w:uiPriority w:val="0"/>
    <w:rPr>
      <w:spacing w:val="300"/>
    </w:rPr>
  </w:style>
  <w:style w:type="character" w:customStyle="1" w:styleId="166">
    <w:name w:val="表头头 Char"/>
    <w:link w:val="167"/>
    <w:autoRedefine/>
    <w:qFormat/>
    <w:uiPriority w:val="0"/>
    <w:rPr>
      <w:rFonts w:eastAsia="宋体"/>
      <w:b/>
      <w:sz w:val="21"/>
      <w:szCs w:val="21"/>
      <w:lang w:val="zh-CN" w:eastAsia="zh-CN" w:bidi="ar-SA"/>
    </w:rPr>
  </w:style>
  <w:style w:type="paragraph" w:customStyle="1" w:styleId="167">
    <w:name w:val="表头头"/>
    <w:basedOn w:val="1"/>
    <w:link w:val="166"/>
    <w:autoRedefine/>
    <w:qFormat/>
    <w:uiPriority w:val="0"/>
    <w:pPr>
      <w:autoSpaceDE w:val="0"/>
      <w:autoSpaceDN w:val="0"/>
      <w:adjustRightInd w:val="0"/>
      <w:jc w:val="center"/>
    </w:pPr>
    <w:rPr>
      <w:b/>
      <w:kern w:val="0"/>
      <w:lang w:val="zh-CN"/>
    </w:rPr>
  </w:style>
  <w:style w:type="character" w:customStyle="1" w:styleId="168">
    <w:name w:val="b-121"/>
    <w:autoRedefine/>
    <w:qFormat/>
    <w:uiPriority w:val="0"/>
    <w:rPr>
      <w:rFonts w:hint="default" w:ascii="_x000B__x000C_" w:hAnsi="_x000B__x000C_"/>
      <w:sz w:val="18"/>
      <w:szCs w:val="18"/>
      <w:u w:val="none"/>
    </w:rPr>
  </w:style>
  <w:style w:type="character" w:customStyle="1" w:styleId="169">
    <w:name w:val="tdword"/>
    <w:autoRedefine/>
    <w:qFormat/>
    <w:uiPriority w:val="0"/>
  </w:style>
  <w:style w:type="character" w:customStyle="1" w:styleId="170">
    <w:name w:val="style1"/>
    <w:autoRedefine/>
    <w:qFormat/>
    <w:uiPriority w:val="0"/>
  </w:style>
  <w:style w:type="character" w:customStyle="1" w:styleId="171">
    <w:name w:val="批注文字 Char"/>
    <w:autoRedefine/>
    <w:qFormat/>
    <w:uiPriority w:val="0"/>
    <w:rPr>
      <w:rFonts w:ascii="Times New Roman" w:hAnsi="Times New Roman"/>
      <w:kern w:val="2"/>
      <w:sz w:val="21"/>
    </w:rPr>
  </w:style>
  <w:style w:type="character" w:customStyle="1" w:styleId="172">
    <w:name w:val="特点标题 Char"/>
    <w:autoRedefine/>
    <w:qFormat/>
    <w:uiPriority w:val="0"/>
    <w:rPr>
      <w:rFonts w:ascii="宋体" w:hAnsi="宋体" w:eastAsia="宋体" w:cs="Times New Roman"/>
      <w:sz w:val="28"/>
      <w:szCs w:val="24"/>
    </w:rPr>
  </w:style>
  <w:style w:type="character" w:customStyle="1" w:styleId="173">
    <w:name w:val="表格标题新 Char"/>
    <w:link w:val="174"/>
    <w:autoRedefine/>
    <w:qFormat/>
    <w:uiPriority w:val="0"/>
    <w:rPr>
      <w:rFonts w:ascii="仿宋_GB2312" w:eastAsia="黑体"/>
      <w:b/>
      <w:snapToGrid w:val="0"/>
      <w:spacing w:val="4"/>
      <w:sz w:val="24"/>
      <w:szCs w:val="24"/>
    </w:rPr>
  </w:style>
  <w:style w:type="paragraph" w:customStyle="1" w:styleId="174">
    <w:name w:val="表格标题新"/>
    <w:basedOn w:val="1"/>
    <w:link w:val="173"/>
    <w:autoRedefine/>
    <w:qFormat/>
    <w:uiPriority w:val="0"/>
    <w:pPr>
      <w:tabs>
        <w:tab w:val="left" w:pos="0"/>
      </w:tabs>
      <w:adjustRightInd w:val="0"/>
      <w:snapToGrid w:val="0"/>
      <w:spacing w:before="120" w:beforeLines="50" w:line="240" w:lineRule="auto"/>
      <w:ind w:firstLine="562"/>
      <w:jc w:val="center"/>
    </w:pPr>
    <w:rPr>
      <w:rFonts w:ascii="仿宋_GB2312" w:eastAsia="黑体"/>
      <w:b/>
      <w:snapToGrid w:val="0"/>
      <w:spacing w:val="4"/>
      <w:kern w:val="0"/>
      <w:sz w:val="24"/>
      <w:szCs w:val="20"/>
    </w:rPr>
  </w:style>
  <w:style w:type="character" w:customStyle="1" w:styleId="175">
    <w:name w:val="articlecontentsspan1"/>
    <w:autoRedefine/>
    <w:qFormat/>
    <w:uiPriority w:val="0"/>
    <w:rPr>
      <w:sz w:val="21"/>
      <w:szCs w:val="21"/>
    </w:rPr>
  </w:style>
  <w:style w:type="character" w:customStyle="1" w:styleId="176">
    <w:name w:val="标题 3（7.3.1） Char"/>
    <w:link w:val="177"/>
    <w:autoRedefine/>
    <w:qFormat/>
    <w:uiPriority w:val="0"/>
    <w:rPr>
      <w:rFonts w:eastAsia="黑体" w:cs="宋体"/>
      <w:b/>
      <w:bCs/>
      <w:kern w:val="2"/>
      <w:sz w:val="30"/>
      <w:szCs w:val="28"/>
    </w:rPr>
  </w:style>
  <w:style w:type="paragraph" w:customStyle="1" w:styleId="177">
    <w:name w:val="标题 3（7.3.1）"/>
    <w:basedOn w:val="6"/>
    <w:link w:val="176"/>
    <w:autoRedefine/>
    <w:qFormat/>
    <w:uiPriority w:val="0"/>
    <w:pPr>
      <w:adjustRightInd w:val="0"/>
      <w:snapToGrid w:val="0"/>
      <w:spacing w:before="0" w:after="0"/>
      <w:jc w:val="left"/>
    </w:pPr>
    <w:rPr>
      <w:szCs w:val="28"/>
    </w:rPr>
  </w:style>
  <w:style w:type="character" w:customStyle="1" w:styleId="178">
    <w:name w:val="14normal1"/>
    <w:autoRedefine/>
    <w:qFormat/>
    <w:uiPriority w:val="0"/>
    <w:rPr>
      <w:rFonts w:hint="default" w:ascii="_x000B__x000C_" w:hAnsi="_x000B__x000C_"/>
      <w:color w:val="000000"/>
      <w:sz w:val="15"/>
      <w:szCs w:val="15"/>
    </w:rPr>
  </w:style>
  <w:style w:type="character" w:customStyle="1" w:styleId="179">
    <w:name w:val="ak1"/>
    <w:autoRedefine/>
    <w:qFormat/>
    <w:uiPriority w:val="0"/>
    <w:rPr>
      <w:sz w:val="18"/>
      <w:szCs w:val="18"/>
    </w:rPr>
  </w:style>
  <w:style w:type="character" w:customStyle="1" w:styleId="180">
    <w:name w:val="样式 标题 1 + 居中1 Char Char"/>
    <w:link w:val="181"/>
    <w:autoRedefine/>
    <w:qFormat/>
    <w:uiPriority w:val="0"/>
    <w:rPr>
      <w:rFonts w:ascii="Courier New" w:eastAsia="黑体" w:cs="宋体"/>
      <w:b/>
      <w:bCs/>
      <w:kern w:val="44"/>
      <w:sz w:val="84"/>
      <w:szCs w:val="84"/>
      <w:lang w:val="en-US" w:eastAsia="zh-CN" w:bidi="ar-SA"/>
    </w:rPr>
  </w:style>
  <w:style w:type="paragraph" w:customStyle="1" w:styleId="181">
    <w:name w:val="样式 标题 1 + 居中1"/>
    <w:basedOn w:val="4"/>
    <w:link w:val="180"/>
    <w:autoRedefine/>
    <w:qFormat/>
    <w:uiPriority w:val="0"/>
    <w:pPr>
      <w:pageBreakBefore/>
      <w:tabs>
        <w:tab w:val="left" w:pos="360"/>
      </w:tabs>
      <w:adjustRightInd w:val="0"/>
      <w:spacing w:before="3120" w:after="0" w:line="240" w:lineRule="auto"/>
      <w:ind w:left="360" w:right="-567" w:hanging="360"/>
    </w:pPr>
    <w:rPr>
      <w:rFonts w:ascii="Courier New" w:cs="宋体"/>
      <w:sz w:val="84"/>
      <w:szCs w:val="84"/>
    </w:rPr>
  </w:style>
  <w:style w:type="character" w:customStyle="1" w:styleId="182">
    <w:name w:val="魏秀珍标题3（1.1.1） Char Char"/>
    <w:autoRedefine/>
    <w:qFormat/>
    <w:uiPriority w:val="0"/>
    <w:rPr>
      <w:rFonts w:eastAsia="黑体"/>
      <w:b/>
      <w:kern w:val="2"/>
      <w:sz w:val="30"/>
      <w:lang w:val="en-US" w:eastAsia="zh-CN" w:bidi="ar-SA"/>
    </w:rPr>
  </w:style>
  <w:style w:type="character" w:customStyle="1" w:styleId="183">
    <w:name w:val="日期 Char2"/>
    <w:autoRedefine/>
    <w:qFormat/>
    <w:locked/>
    <w:uiPriority w:val="0"/>
    <w:rPr>
      <w:rFonts w:ascii="宋体" w:hAnsi="宋体" w:eastAsia="宋体"/>
      <w:color w:val="0000FF"/>
      <w:sz w:val="24"/>
      <w:szCs w:val="24"/>
      <w:lang w:val="en-US" w:eastAsia="zh-CN" w:bidi="ar-SA"/>
    </w:rPr>
  </w:style>
  <w:style w:type="character" w:customStyle="1" w:styleId="184">
    <w:name w:val="标题4 Char1"/>
    <w:link w:val="185"/>
    <w:autoRedefine/>
    <w:qFormat/>
    <w:uiPriority w:val="0"/>
    <w:rPr>
      <w:rFonts w:ascii="黑体" w:hAnsi="宋体" w:eastAsia="黑体"/>
      <w:b/>
      <w:bCs/>
      <w:kern w:val="2"/>
      <w:sz w:val="28"/>
      <w:szCs w:val="28"/>
      <w:lang w:val="en-US" w:eastAsia="zh-CN" w:bidi="ar-SA"/>
    </w:rPr>
  </w:style>
  <w:style w:type="paragraph" w:customStyle="1" w:styleId="185">
    <w:name w:val="标题4"/>
    <w:basedOn w:val="1"/>
    <w:link w:val="184"/>
    <w:autoRedefine/>
    <w:qFormat/>
    <w:uiPriority w:val="0"/>
    <w:pPr>
      <w:spacing w:line="480" w:lineRule="auto"/>
      <w:outlineLvl w:val="1"/>
    </w:pPr>
    <w:rPr>
      <w:rFonts w:ascii="黑体" w:hAnsi="宋体" w:eastAsia="黑体"/>
      <w:b/>
      <w:bCs/>
      <w:kern w:val="0"/>
      <w:sz w:val="28"/>
      <w:szCs w:val="28"/>
    </w:rPr>
  </w:style>
  <w:style w:type="character" w:customStyle="1" w:styleId="186">
    <w:name w:val="b1 Char"/>
    <w:autoRedefine/>
    <w:qFormat/>
    <w:uiPriority w:val="0"/>
    <w:rPr>
      <w:rFonts w:eastAsia="宋体"/>
      <w:b/>
      <w:bCs/>
      <w:kern w:val="2"/>
      <w:sz w:val="21"/>
      <w:szCs w:val="24"/>
      <w:lang w:val="en-US" w:eastAsia="zh-CN" w:bidi="ar-SA"/>
    </w:rPr>
  </w:style>
  <w:style w:type="character" w:customStyle="1" w:styleId="187">
    <w:name w:val="news1"/>
    <w:autoRedefine/>
    <w:qFormat/>
    <w:uiPriority w:val="0"/>
    <w:rPr>
      <w:rFonts w:hint="default" w:ascii="Verdana" w:hAnsi="Verdana"/>
      <w:spacing w:val="15"/>
      <w:sz w:val="18"/>
      <w:szCs w:val="18"/>
    </w:rPr>
  </w:style>
  <w:style w:type="character" w:customStyle="1" w:styleId="188">
    <w:name w:val="style71"/>
    <w:autoRedefine/>
    <w:qFormat/>
    <w:uiPriority w:val="0"/>
    <w:rPr>
      <w:sz w:val="19"/>
      <w:szCs w:val="19"/>
    </w:rPr>
  </w:style>
  <w:style w:type="character" w:customStyle="1" w:styleId="189">
    <w:name w:val="二级条标题 Char"/>
    <w:link w:val="190"/>
    <w:autoRedefine/>
    <w:qFormat/>
    <w:uiPriority w:val="0"/>
    <w:rPr>
      <w:rFonts w:ascii="黑体" w:eastAsia="黑体"/>
      <w:sz w:val="21"/>
      <w:lang w:val="en-US" w:eastAsia="zh-CN" w:bidi="ar-SA"/>
    </w:rPr>
  </w:style>
  <w:style w:type="paragraph" w:customStyle="1" w:styleId="190">
    <w:name w:val="二级条标题"/>
    <w:basedOn w:val="191"/>
    <w:next w:val="192"/>
    <w:link w:val="189"/>
    <w:autoRedefine/>
    <w:qFormat/>
    <w:uiPriority w:val="0"/>
    <w:pPr>
      <w:tabs>
        <w:tab w:val="left" w:pos="360"/>
        <w:tab w:val="left" w:pos="735"/>
        <w:tab w:val="left" w:pos="1695"/>
        <w:tab w:val="left" w:pos="2115"/>
      </w:tabs>
      <w:outlineLvl w:val="3"/>
    </w:pPr>
  </w:style>
  <w:style w:type="paragraph" w:customStyle="1" w:styleId="191">
    <w:name w:val="一级条标题"/>
    <w:basedOn w:val="4"/>
    <w:next w:val="192"/>
    <w:autoRedefine/>
    <w:qFormat/>
    <w:uiPriority w:val="0"/>
    <w:pPr>
      <w:keepNext w:val="0"/>
      <w:keepLines w:val="0"/>
      <w:widowControl/>
      <w:tabs>
        <w:tab w:val="left" w:pos="360"/>
        <w:tab w:val="left" w:pos="735"/>
        <w:tab w:val="left" w:pos="1695"/>
      </w:tabs>
      <w:spacing w:before="0" w:after="0" w:line="240" w:lineRule="auto"/>
      <w:ind w:left="735" w:hanging="735"/>
      <w:outlineLvl w:val="2"/>
    </w:pPr>
    <w:rPr>
      <w:rFonts w:ascii="黑体"/>
      <w:b w:val="0"/>
      <w:bCs w:val="0"/>
      <w:kern w:val="0"/>
      <w:sz w:val="21"/>
      <w:szCs w:val="20"/>
    </w:rPr>
  </w:style>
  <w:style w:type="paragraph" w:customStyle="1" w:styleId="19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3">
    <w:name w:val="标题 4 Char Char Char"/>
    <w:autoRedefine/>
    <w:qFormat/>
    <w:uiPriority w:val="0"/>
    <w:rPr>
      <w:rFonts w:ascii="Arial" w:hAnsi="Arial" w:eastAsia="黑体"/>
      <w:b/>
      <w:bCs/>
      <w:sz w:val="28"/>
      <w:szCs w:val="28"/>
    </w:rPr>
  </w:style>
  <w:style w:type="character" w:customStyle="1" w:styleId="194">
    <w:name w:val="my Char"/>
    <w:link w:val="195"/>
    <w:autoRedefine/>
    <w:qFormat/>
    <w:uiPriority w:val="0"/>
    <w:rPr>
      <w:sz w:val="24"/>
      <w:szCs w:val="24"/>
      <w:lang w:bidi="ar-SA"/>
    </w:rPr>
  </w:style>
  <w:style w:type="paragraph" w:customStyle="1" w:styleId="195">
    <w:name w:val="my"/>
    <w:link w:val="194"/>
    <w:autoRedefine/>
    <w:qFormat/>
    <w:uiPriority w:val="0"/>
    <w:pPr>
      <w:widowControl w:val="0"/>
      <w:spacing w:before="60" w:line="460" w:lineRule="exact"/>
      <w:ind w:firstLine="200" w:firstLineChars="200"/>
    </w:pPr>
    <w:rPr>
      <w:rFonts w:ascii="Times New Roman" w:hAnsi="Times New Roman" w:eastAsia="宋体" w:cs="Times New Roman"/>
      <w:sz w:val="24"/>
      <w:szCs w:val="24"/>
      <w:lang w:val="en-US" w:eastAsia="zh-CN" w:bidi="ar-SA"/>
    </w:rPr>
  </w:style>
  <w:style w:type="character" w:customStyle="1" w:styleId="196">
    <w:name w:val="标题3 Char"/>
    <w:link w:val="197"/>
    <w:autoRedefine/>
    <w:qFormat/>
    <w:uiPriority w:val="0"/>
    <w:rPr>
      <w:rFonts w:ascii="宋体" w:hAnsi="宋体" w:eastAsia="宋体"/>
      <w:b/>
      <w:kern w:val="2"/>
      <w:sz w:val="32"/>
      <w:lang w:val="en-US" w:eastAsia="zh-CN" w:bidi="ar-SA"/>
    </w:rPr>
  </w:style>
  <w:style w:type="paragraph" w:customStyle="1" w:styleId="197">
    <w:name w:val="标题3"/>
    <w:basedOn w:val="1"/>
    <w:link w:val="196"/>
    <w:autoRedefine/>
    <w:qFormat/>
    <w:uiPriority w:val="0"/>
    <w:pPr>
      <w:spacing w:line="720" w:lineRule="auto"/>
      <w:jc w:val="center"/>
      <w:outlineLvl w:val="0"/>
    </w:pPr>
    <w:rPr>
      <w:rFonts w:ascii="宋体" w:hAnsi="宋体"/>
      <w:b/>
      <w:kern w:val="0"/>
      <w:sz w:val="32"/>
      <w:szCs w:val="20"/>
    </w:rPr>
  </w:style>
  <w:style w:type="character" w:customStyle="1" w:styleId="198">
    <w:name w:val="款标题1.1.1.1 Char"/>
    <w:autoRedefine/>
    <w:qFormat/>
    <w:uiPriority w:val="0"/>
    <w:rPr>
      <w:rFonts w:ascii="Arial" w:hAnsi="Arial" w:eastAsia="黑体"/>
      <w:b/>
      <w:bCs/>
      <w:kern w:val="2"/>
      <w:sz w:val="28"/>
      <w:szCs w:val="28"/>
      <w:lang w:val="en-US" w:eastAsia="zh-CN" w:bidi="ar-SA"/>
    </w:rPr>
  </w:style>
  <w:style w:type="character" w:customStyle="1" w:styleId="199">
    <w:name w:val="Char Char Char Char1"/>
    <w:autoRedefine/>
    <w:qFormat/>
    <w:uiPriority w:val="0"/>
    <w:rPr>
      <w:rFonts w:eastAsia="宋体"/>
      <w:kern w:val="2"/>
      <w:sz w:val="18"/>
      <w:lang w:val="en-US" w:eastAsia="zh-CN" w:bidi="ar-SA"/>
    </w:rPr>
  </w:style>
  <w:style w:type="character" w:customStyle="1" w:styleId="200">
    <w:name w:val="正文文字1 Char Char"/>
    <w:autoRedefine/>
    <w:qFormat/>
    <w:uiPriority w:val="0"/>
    <w:rPr>
      <w:rFonts w:eastAsia="宋体"/>
      <w:kern w:val="2"/>
      <w:sz w:val="21"/>
      <w:szCs w:val="24"/>
      <w:lang w:val="en-US" w:eastAsia="zh-CN" w:bidi="ar-SA"/>
    </w:rPr>
  </w:style>
  <w:style w:type="character" w:customStyle="1" w:styleId="201">
    <w:name w:val="font111"/>
    <w:autoRedefine/>
    <w:qFormat/>
    <w:uiPriority w:val="0"/>
    <w:rPr>
      <w:rFonts w:hint="eastAsia" w:ascii="宋体" w:hAnsi="宋体" w:eastAsia="宋体"/>
      <w:color w:val="000000"/>
      <w:sz w:val="22"/>
      <w:szCs w:val="22"/>
      <w:u w:val="none"/>
    </w:rPr>
  </w:style>
  <w:style w:type="character" w:customStyle="1" w:styleId="202">
    <w:name w:val="样式 标题 1 + 非加粗 Char"/>
    <w:link w:val="203"/>
    <w:autoRedefine/>
    <w:qFormat/>
    <w:uiPriority w:val="0"/>
    <w:rPr>
      <w:rFonts w:eastAsia="宋体"/>
      <w:b/>
      <w:kern w:val="44"/>
      <w:sz w:val="32"/>
      <w:lang w:val="en-US" w:eastAsia="zh-CN" w:bidi="ar-SA"/>
    </w:rPr>
  </w:style>
  <w:style w:type="paragraph" w:customStyle="1" w:styleId="203">
    <w:name w:val="样式 标题 1 + 非加粗"/>
    <w:basedOn w:val="4"/>
    <w:link w:val="202"/>
    <w:autoRedefine/>
    <w:qFormat/>
    <w:uiPriority w:val="0"/>
    <w:pPr>
      <w:spacing w:before="156" w:after="156" w:afterLines="50" w:line="360" w:lineRule="exact"/>
    </w:pPr>
    <w:rPr>
      <w:bCs w:val="0"/>
      <w:szCs w:val="20"/>
    </w:rPr>
  </w:style>
  <w:style w:type="character" w:customStyle="1" w:styleId="204">
    <w:name w:val="标题03 Char Char"/>
    <w:autoRedefine/>
    <w:qFormat/>
    <w:uiPriority w:val="0"/>
    <w:rPr>
      <w:rFonts w:eastAsia="宋体"/>
      <w:b/>
      <w:kern w:val="2"/>
      <w:sz w:val="24"/>
      <w:szCs w:val="24"/>
      <w:lang w:val="en-US" w:eastAsia="zh-CN" w:bidi="ar-SA"/>
    </w:rPr>
  </w:style>
  <w:style w:type="character" w:customStyle="1" w:styleId="205">
    <w:name w:val="Char Char19"/>
    <w:autoRedefine/>
    <w:qFormat/>
    <w:uiPriority w:val="0"/>
    <w:rPr>
      <w:rFonts w:ascii="Times New Roman" w:hAnsi="Times New Roman"/>
      <w:kern w:val="2"/>
      <w:sz w:val="21"/>
      <w:szCs w:val="24"/>
      <w:shd w:val="clear" w:color="auto" w:fill="000080"/>
    </w:rPr>
  </w:style>
  <w:style w:type="character" w:customStyle="1" w:styleId="206">
    <w:name w:val="导则正文 Char"/>
    <w:link w:val="207"/>
    <w:autoRedefine/>
    <w:qFormat/>
    <w:uiPriority w:val="0"/>
    <w:rPr>
      <w:szCs w:val="21"/>
      <w:lang w:bidi="ar-SA"/>
    </w:rPr>
  </w:style>
  <w:style w:type="paragraph" w:customStyle="1" w:styleId="207">
    <w:name w:val="导则正文"/>
    <w:basedOn w:val="1"/>
    <w:link w:val="206"/>
    <w:autoRedefine/>
    <w:qFormat/>
    <w:uiPriority w:val="0"/>
    <w:pPr>
      <w:ind w:firstLine="482" w:firstLineChars="200"/>
    </w:pPr>
    <w:rPr>
      <w:kern w:val="0"/>
      <w:sz w:val="20"/>
    </w:rPr>
  </w:style>
  <w:style w:type="character" w:customStyle="1" w:styleId="208">
    <w:name w:val="search_result_snap1"/>
    <w:autoRedefine/>
    <w:qFormat/>
    <w:uiPriority w:val="0"/>
    <w:rPr>
      <w:sz w:val="21"/>
      <w:szCs w:val="21"/>
    </w:rPr>
  </w:style>
  <w:style w:type="character" w:customStyle="1" w:styleId="209">
    <w:name w:val="样式 四号 Char"/>
    <w:autoRedefine/>
    <w:qFormat/>
    <w:uiPriority w:val="0"/>
    <w:rPr>
      <w:rFonts w:ascii="宋体" w:hAnsi="宋体" w:eastAsia="宋体" w:cs="Times New Roman"/>
      <w:sz w:val="28"/>
      <w:szCs w:val="28"/>
    </w:rPr>
  </w:style>
  <w:style w:type="character" w:customStyle="1" w:styleId="210">
    <w:name w:val="样式 标题 1 + 黑体 三号1 Char"/>
    <w:link w:val="211"/>
    <w:autoRedefine/>
    <w:qFormat/>
    <w:uiPriority w:val="0"/>
    <w:rPr>
      <w:rFonts w:ascii="黑体" w:hAnsi="黑体" w:eastAsia="黑体"/>
      <w:b/>
      <w:bCs/>
      <w:kern w:val="2"/>
      <w:sz w:val="32"/>
      <w:szCs w:val="24"/>
      <w:lang w:val="en-US" w:eastAsia="zh-CN" w:bidi="ar-SA"/>
    </w:rPr>
  </w:style>
  <w:style w:type="paragraph" w:customStyle="1" w:styleId="211">
    <w:name w:val="样式 标题 1 + 黑体 三号1"/>
    <w:basedOn w:val="4"/>
    <w:link w:val="210"/>
    <w:autoRedefine/>
    <w:qFormat/>
    <w:uiPriority w:val="0"/>
    <w:pPr>
      <w:keepLines w:val="0"/>
      <w:spacing w:before="240" w:after="240" w:line="240" w:lineRule="auto"/>
    </w:pPr>
    <w:rPr>
      <w:rFonts w:ascii="黑体" w:hAnsi="黑体"/>
      <w:kern w:val="2"/>
      <w:szCs w:val="24"/>
    </w:rPr>
  </w:style>
  <w:style w:type="character" w:styleId="212">
    <w:name w:val="Placeholder Text"/>
    <w:autoRedefine/>
    <w:qFormat/>
    <w:uiPriority w:val="0"/>
    <w:rPr>
      <w:color w:val="808080"/>
    </w:rPr>
  </w:style>
  <w:style w:type="character" w:customStyle="1" w:styleId="213">
    <w:name w:val="unnamed11"/>
    <w:autoRedefine/>
    <w:qFormat/>
    <w:uiPriority w:val="0"/>
    <w:rPr>
      <w:sz w:val="21"/>
      <w:szCs w:val="21"/>
    </w:rPr>
  </w:style>
  <w:style w:type="character" w:customStyle="1" w:styleId="214">
    <w:name w:val="l121"/>
    <w:autoRedefine/>
    <w:qFormat/>
    <w:uiPriority w:val="0"/>
  </w:style>
  <w:style w:type="character" w:customStyle="1" w:styleId="215">
    <w:name w:val="lh151"/>
    <w:autoRedefine/>
    <w:qFormat/>
    <w:uiPriority w:val="0"/>
  </w:style>
  <w:style w:type="character" w:customStyle="1" w:styleId="216">
    <w:name w:val="样式1 Char Char"/>
    <w:autoRedefine/>
    <w:qFormat/>
    <w:uiPriority w:val="0"/>
    <w:rPr>
      <w:rFonts w:eastAsia="宋体"/>
      <w:color w:val="000000"/>
      <w:kern w:val="2"/>
      <w:sz w:val="21"/>
      <w:lang w:val="en-US" w:eastAsia="zh-CN" w:bidi="ar-SA"/>
    </w:rPr>
  </w:style>
  <w:style w:type="character" w:customStyle="1" w:styleId="217">
    <w:name w:val="正文（首行式样2） Char"/>
    <w:link w:val="218"/>
    <w:autoRedefine/>
    <w:qFormat/>
    <w:uiPriority w:val="0"/>
    <w:rPr>
      <w:rFonts w:ascii="宋体" w:hAnsi="宋体" w:eastAsia="宋体"/>
      <w:bCs/>
      <w:sz w:val="21"/>
      <w:szCs w:val="21"/>
      <w:lang w:val="en-US" w:eastAsia="zh-CN" w:bidi="ar-SA"/>
    </w:rPr>
  </w:style>
  <w:style w:type="paragraph" w:customStyle="1" w:styleId="218">
    <w:name w:val="正文（首行式样2）"/>
    <w:basedOn w:val="2"/>
    <w:link w:val="217"/>
    <w:autoRedefine/>
    <w:qFormat/>
    <w:uiPriority w:val="0"/>
    <w:pPr>
      <w:adjustRightInd w:val="0"/>
      <w:snapToGrid w:val="0"/>
      <w:spacing w:line="240" w:lineRule="auto"/>
      <w:jc w:val="center"/>
    </w:pPr>
    <w:rPr>
      <w:rFonts w:ascii="宋体" w:hAnsi="宋体"/>
      <w:bCs w:val="0"/>
      <w:sz w:val="21"/>
      <w:szCs w:val="21"/>
    </w:rPr>
  </w:style>
  <w:style w:type="character" w:customStyle="1" w:styleId="219">
    <w:name w:val="页眉1 Char3"/>
    <w:autoRedefine/>
    <w:qFormat/>
    <w:uiPriority w:val="0"/>
    <w:rPr>
      <w:rFonts w:eastAsia="宋体"/>
      <w:kern w:val="2"/>
      <w:sz w:val="18"/>
      <w:szCs w:val="18"/>
      <w:lang w:val="en-US" w:eastAsia="zh-CN" w:bidi="ar-SA"/>
    </w:rPr>
  </w:style>
  <w:style w:type="character" w:customStyle="1" w:styleId="220">
    <w:name w:val="t_tag"/>
    <w:autoRedefine/>
    <w:qFormat/>
    <w:uiPriority w:val="0"/>
  </w:style>
  <w:style w:type="character" w:customStyle="1" w:styleId="221">
    <w:name w:val="dz1"/>
    <w:autoRedefine/>
    <w:qFormat/>
    <w:uiPriority w:val="0"/>
    <w:rPr>
      <w:rFonts w:hint="default" w:ascii="_x000B__x000C_" w:hAnsi="_x000B__x000C_"/>
      <w:sz w:val="30"/>
      <w:szCs w:val="30"/>
    </w:rPr>
  </w:style>
  <w:style w:type="character" w:customStyle="1" w:styleId="222">
    <w:name w:val="Char Char4"/>
    <w:autoRedefine/>
    <w:qFormat/>
    <w:uiPriority w:val="0"/>
    <w:rPr>
      <w:rFonts w:eastAsia="宋体"/>
      <w:b/>
      <w:bCs/>
      <w:kern w:val="2"/>
      <w:sz w:val="28"/>
      <w:szCs w:val="28"/>
      <w:lang w:val="en-US" w:eastAsia="zh-CN" w:bidi="ar-SA"/>
    </w:rPr>
  </w:style>
  <w:style w:type="character" w:customStyle="1" w:styleId="223">
    <w:name w:val="正文首行缩进 Char"/>
    <w:autoRedefine/>
    <w:qFormat/>
    <w:uiPriority w:val="0"/>
    <w:rPr>
      <w:rFonts w:ascii="黑体" w:eastAsia="宋体"/>
      <w:b/>
      <w:bCs/>
      <w:spacing w:val="10"/>
      <w:kern w:val="24"/>
      <w:sz w:val="28"/>
      <w:szCs w:val="28"/>
      <w:lang w:val="en-US" w:eastAsia="zh-CN" w:bidi="ar-SA"/>
    </w:rPr>
  </w:style>
  <w:style w:type="character" w:customStyle="1" w:styleId="224">
    <w:name w:val="Char Char12"/>
    <w:autoRedefine/>
    <w:qFormat/>
    <w:uiPriority w:val="0"/>
    <w:rPr>
      <w:rFonts w:ascii="楷体_GB2312" w:hAnsi="黑体" w:eastAsia="楷体_GB2312"/>
      <w:bCs/>
      <w:sz w:val="32"/>
      <w:szCs w:val="32"/>
      <w:lang w:val="en-US" w:eastAsia="zh-CN" w:bidi="ar-SA"/>
    </w:rPr>
  </w:style>
  <w:style w:type="character" w:customStyle="1" w:styleId="225">
    <w:name w:val="款标题1.1.1.1 Char2"/>
    <w:autoRedefine/>
    <w:qFormat/>
    <w:uiPriority w:val="0"/>
    <w:rPr>
      <w:rFonts w:ascii="Arial" w:hAnsi="Arial" w:eastAsia="黑体"/>
      <w:b/>
      <w:bCs/>
      <w:kern w:val="2"/>
      <w:sz w:val="28"/>
      <w:szCs w:val="28"/>
      <w:lang w:val="en-US" w:eastAsia="zh-CN" w:bidi="ar-SA"/>
    </w:rPr>
  </w:style>
  <w:style w:type="character" w:customStyle="1" w:styleId="226">
    <w:name w:val="链接"/>
    <w:autoRedefine/>
    <w:qFormat/>
    <w:uiPriority w:val="0"/>
    <w:rPr>
      <w:rFonts w:ascii="Times New Roman" w:eastAsia="宋体"/>
      <w:color w:val="0000FF"/>
      <w:sz w:val="21"/>
      <w:u w:val="single" w:color="0000FF"/>
      <w:vertAlign w:val="baseline"/>
      <w:lang w:val="en-US" w:eastAsia="zh-CN"/>
    </w:rPr>
  </w:style>
  <w:style w:type="character" w:customStyle="1" w:styleId="227">
    <w:name w:val="页眉2 Char1"/>
    <w:autoRedefine/>
    <w:qFormat/>
    <w:uiPriority w:val="0"/>
    <w:rPr>
      <w:rFonts w:eastAsia="宋体"/>
      <w:kern w:val="2"/>
      <w:sz w:val="18"/>
      <w:szCs w:val="18"/>
      <w:lang w:val="en-US" w:eastAsia="zh-CN" w:bidi="ar-SA"/>
    </w:rPr>
  </w:style>
  <w:style w:type="character" w:customStyle="1" w:styleId="228">
    <w:name w:val="font131"/>
    <w:autoRedefine/>
    <w:qFormat/>
    <w:uiPriority w:val="0"/>
    <w:rPr>
      <w:rFonts w:hint="eastAsia" w:ascii="宋体" w:hAnsi="宋体" w:eastAsia="宋体"/>
      <w:color w:val="000000"/>
      <w:sz w:val="24"/>
      <w:szCs w:val="24"/>
      <w:u w:val="none"/>
    </w:rPr>
  </w:style>
  <w:style w:type="character" w:customStyle="1" w:styleId="229">
    <w:name w:val="表标题 Char"/>
    <w:link w:val="230"/>
    <w:autoRedefine/>
    <w:qFormat/>
    <w:locked/>
    <w:uiPriority w:val="0"/>
    <w:rPr>
      <w:rFonts w:eastAsia="仿宋"/>
      <w:b/>
      <w:bCs/>
      <w:sz w:val="28"/>
      <w:szCs w:val="18"/>
      <w:lang w:bidi="ar-SA"/>
    </w:rPr>
  </w:style>
  <w:style w:type="paragraph" w:customStyle="1" w:styleId="230">
    <w:name w:val="表标题"/>
    <w:basedOn w:val="82"/>
    <w:link w:val="229"/>
    <w:autoRedefine/>
    <w:qFormat/>
    <w:uiPriority w:val="0"/>
    <w:pPr>
      <w:spacing w:before="0" w:beforeAutospacing="0" w:after="0" w:afterAutospacing="0" w:line="560" w:lineRule="exact"/>
      <w:jc w:val="center"/>
    </w:pPr>
    <w:rPr>
      <w:rFonts w:ascii="Times New Roman" w:hAnsi="Times New Roman" w:eastAsia="仿宋"/>
      <w:b/>
      <w:bCs/>
      <w:color w:val="auto"/>
      <w:sz w:val="28"/>
      <w:szCs w:val="18"/>
    </w:rPr>
  </w:style>
  <w:style w:type="character" w:customStyle="1" w:styleId="231">
    <w:name w:val="魏秀珍   正文 Char Char"/>
    <w:autoRedefine/>
    <w:qFormat/>
    <w:uiPriority w:val="0"/>
    <w:rPr>
      <w:rFonts w:eastAsia="宋体"/>
      <w:sz w:val="24"/>
      <w:szCs w:val="21"/>
      <w:lang w:val="en-GB" w:eastAsia="zh-CN" w:bidi="ar-SA"/>
    </w:rPr>
  </w:style>
  <w:style w:type="character" w:customStyle="1" w:styleId="232">
    <w:name w:val="font81"/>
    <w:autoRedefine/>
    <w:qFormat/>
    <w:uiPriority w:val="0"/>
    <w:rPr>
      <w:rFonts w:hint="eastAsia" w:ascii="宋体" w:hAnsi="宋体" w:eastAsia="宋体"/>
      <w:color w:val="000000"/>
      <w:sz w:val="22"/>
      <w:szCs w:val="22"/>
      <w:u w:val="none"/>
    </w:rPr>
  </w:style>
  <w:style w:type="character" w:customStyle="1" w:styleId="233">
    <w:name w:val="Char Char11"/>
    <w:autoRedefine/>
    <w:qFormat/>
    <w:uiPriority w:val="0"/>
    <w:rPr>
      <w:rFonts w:ascii="Arial" w:hAnsi="Arial" w:eastAsia="黑体"/>
      <w:b/>
      <w:bCs/>
      <w:kern w:val="2"/>
      <w:sz w:val="28"/>
      <w:szCs w:val="28"/>
      <w:lang w:val="en-US" w:eastAsia="zh-CN" w:bidi="ar-SA"/>
    </w:rPr>
  </w:style>
  <w:style w:type="character" w:customStyle="1" w:styleId="234">
    <w:name w:val="ft01"/>
    <w:autoRedefine/>
    <w:qFormat/>
    <w:uiPriority w:val="0"/>
    <w:rPr>
      <w:rFonts w:ascii="宋体" w:hAnsi="宋体" w:eastAsia="宋体"/>
      <w:color w:val="000000"/>
      <w:sz w:val="28"/>
      <w:szCs w:val="28"/>
    </w:rPr>
  </w:style>
  <w:style w:type="character" w:customStyle="1" w:styleId="235">
    <w:name w:val="spelle"/>
    <w:autoRedefine/>
    <w:qFormat/>
    <w:uiPriority w:val="0"/>
  </w:style>
  <w:style w:type="character" w:customStyle="1" w:styleId="236">
    <w:name w:val="表格中文字居中 Char Char"/>
    <w:link w:val="237"/>
    <w:autoRedefine/>
    <w:qFormat/>
    <w:uiPriority w:val="0"/>
    <w:rPr>
      <w:rFonts w:eastAsia="宋体"/>
      <w:bCs/>
      <w:spacing w:val="8"/>
      <w:sz w:val="28"/>
      <w:szCs w:val="28"/>
      <w:lang w:val="en-US" w:eastAsia="zh-CN" w:bidi="ar-SA"/>
    </w:rPr>
  </w:style>
  <w:style w:type="paragraph" w:customStyle="1" w:styleId="237">
    <w:name w:val="表格中文字居中"/>
    <w:basedOn w:val="1"/>
    <w:link w:val="236"/>
    <w:autoRedefine/>
    <w:qFormat/>
    <w:uiPriority w:val="0"/>
    <w:pPr>
      <w:widowControl/>
      <w:tabs>
        <w:tab w:val="left" w:pos="1134"/>
        <w:tab w:val="left" w:pos="1890"/>
      </w:tabs>
      <w:adjustRightInd w:val="0"/>
      <w:snapToGrid w:val="0"/>
      <w:spacing w:line="240" w:lineRule="auto"/>
      <w:jc w:val="center"/>
    </w:pPr>
    <w:rPr>
      <w:bCs/>
      <w:spacing w:val="8"/>
      <w:kern w:val="0"/>
      <w:sz w:val="28"/>
      <w:szCs w:val="28"/>
    </w:rPr>
  </w:style>
  <w:style w:type="character" w:customStyle="1" w:styleId="238">
    <w:name w:val="p92"/>
    <w:autoRedefine/>
    <w:qFormat/>
    <w:uiPriority w:val="0"/>
    <w:rPr>
      <w:color w:val="000000"/>
      <w:sz w:val="18"/>
      <w:u w:val="none"/>
    </w:rPr>
  </w:style>
  <w:style w:type="character" w:customStyle="1" w:styleId="239">
    <w:name w:val="viewthreadtxt"/>
    <w:autoRedefine/>
    <w:qFormat/>
    <w:uiPriority w:val="0"/>
  </w:style>
  <w:style w:type="character" w:customStyle="1" w:styleId="240">
    <w:name w:val="style41"/>
    <w:autoRedefine/>
    <w:qFormat/>
    <w:uiPriority w:val="0"/>
    <w:rPr>
      <w:sz w:val="21"/>
      <w:szCs w:val="21"/>
    </w:rPr>
  </w:style>
  <w:style w:type="character" w:customStyle="1" w:styleId="241">
    <w:name w:val="font_b2_21"/>
    <w:autoRedefine/>
    <w:qFormat/>
    <w:uiPriority w:val="0"/>
    <w:rPr>
      <w:color w:val="6D6D6D"/>
      <w:sz w:val="18"/>
      <w:szCs w:val="18"/>
    </w:rPr>
  </w:style>
  <w:style w:type="character" w:customStyle="1" w:styleId="242">
    <w:name w:val="red"/>
    <w:autoRedefine/>
    <w:qFormat/>
    <w:uiPriority w:val="0"/>
  </w:style>
  <w:style w:type="character" w:customStyle="1" w:styleId="243">
    <w:name w:val="redb"/>
    <w:autoRedefine/>
    <w:qFormat/>
    <w:uiPriority w:val="0"/>
  </w:style>
  <w:style w:type="character" w:customStyle="1" w:styleId="244">
    <w:name w:val="Char Char6"/>
    <w:autoRedefine/>
    <w:qFormat/>
    <w:uiPriority w:val="0"/>
    <w:rPr>
      <w:rFonts w:ascii="Arial" w:hAnsi="Arial" w:eastAsia="黑体"/>
      <w:b/>
      <w:kern w:val="2"/>
      <w:sz w:val="24"/>
      <w:lang w:val="en-US" w:eastAsia="zh-CN" w:bidi="ar-SA"/>
    </w:rPr>
  </w:style>
  <w:style w:type="character" w:customStyle="1" w:styleId="245">
    <w:name w:val="textcontents"/>
    <w:autoRedefine/>
    <w:qFormat/>
    <w:uiPriority w:val="0"/>
  </w:style>
  <w:style w:type="character" w:customStyle="1" w:styleId="246">
    <w:name w:val="news_c_da1"/>
    <w:autoRedefine/>
    <w:qFormat/>
    <w:uiPriority w:val="0"/>
    <w:rPr>
      <w:rFonts w:hint="default" w:ascii="ˎ̥" w:hAnsi="ˎ̥"/>
      <w:b/>
      <w:bCs/>
      <w:color w:val="000000"/>
      <w:sz w:val="24"/>
      <w:szCs w:val="24"/>
    </w:rPr>
  </w:style>
  <w:style w:type="character" w:customStyle="1" w:styleId="247">
    <w:name w:val="p1481"/>
    <w:autoRedefine/>
    <w:qFormat/>
    <w:uiPriority w:val="0"/>
    <w:rPr>
      <w:color w:val="515151"/>
      <w:sz w:val="22"/>
      <w:szCs w:val="22"/>
    </w:rPr>
  </w:style>
  <w:style w:type="character" w:customStyle="1" w:styleId="248">
    <w:name w:val="ourfont2"/>
    <w:autoRedefine/>
    <w:qFormat/>
    <w:uiPriority w:val="0"/>
    <w:rPr>
      <w:rFonts w:hint="eastAsia" w:ascii="宋体" w:hAnsi="宋体" w:eastAsia="宋体"/>
      <w:sz w:val="18"/>
      <w:szCs w:val="18"/>
    </w:rPr>
  </w:style>
  <w:style w:type="character" w:customStyle="1" w:styleId="249">
    <w:name w:val="纯文本 Char Char Char Char3"/>
    <w:autoRedefine/>
    <w:qFormat/>
    <w:uiPriority w:val="0"/>
    <w:rPr>
      <w:rFonts w:ascii="宋体" w:hAnsi="Courier New" w:eastAsia="宋体"/>
      <w:kern w:val="2"/>
      <w:sz w:val="21"/>
      <w:lang w:val="en-US" w:eastAsia="zh-CN" w:bidi="ar-SA"/>
    </w:rPr>
  </w:style>
  <w:style w:type="character" w:customStyle="1" w:styleId="250">
    <w:name w:val="段落文本 Char"/>
    <w:autoRedefine/>
    <w:qFormat/>
    <w:uiPriority w:val="0"/>
    <w:rPr>
      <w:rFonts w:ascii="宋体" w:hAnsi="宋体" w:eastAsia="宋体" w:cs="宋体"/>
      <w:sz w:val="24"/>
      <w:szCs w:val="24"/>
      <w:lang w:val="en-US" w:eastAsia="zh-CN" w:bidi="ar-SA"/>
    </w:rPr>
  </w:style>
  <w:style w:type="character" w:customStyle="1" w:styleId="251">
    <w:name w:val="z21"/>
    <w:autoRedefine/>
    <w:qFormat/>
    <w:uiPriority w:val="0"/>
    <w:rPr>
      <w:rFonts w:hint="default" w:ascii="Arial" w:hAnsi="Arial" w:cs="Arial"/>
      <w:color w:val="003399"/>
      <w:sz w:val="18"/>
      <w:szCs w:val="18"/>
      <w:u w:val="none"/>
    </w:rPr>
  </w:style>
  <w:style w:type="character" w:customStyle="1" w:styleId="252">
    <w:name w:val="font1"/>
    <w:autoRedefine/>
    <w:qFormat/>
    <w:uiPriority w:val="0"/>
    <w:rPr>
      <w:color w:val="000000"/>
      <w:sz w:val="18"/>
      <w:szCs w:val="18"/>
      <w:u w:val="none"/>
    </w:rPr>
  </w:style>
  <w:style w:type="character" w:customStyle="1" w:styleId="253">
    <w:name w:val="neirong"/>
    <w:autoRedefine/>
    <w:qFormat/>
    <w:uiPriority w:val="0"/>
  </w:style>
  <w:style w:type="character" w:customStyle="1" w:styleId="254">
    <w:name w:val="文档正文 Char"/>
    <w:link w:val="255"/>
    <w:autoRedefine/>
    <w:qFormat/>
    <w:uiPriority w:val="0"/>
    <w:rPr>
      <w:rFonts w:ascii="宋体" w:hAnsi="宋体" w:cs="宋体, SimSun"/>
      <w:kern w:val="3"/>
      <w:sz w:val="28"/>
      <w:szCs w:val="24"/>
    </w:rPr>
  </w:style>
  <w:style w:type="paragraph" w:customStyle="1" w:styleId="255">
    <w:name w:val="文档正文"/>
    <w:basedOn w:val="1"/>
    <w:link w:val="254"/>
    <w:autoRedefine/>
    <w:qFormat/>
    <w:uiPriority w:val="0"/>
    <w:pPr>
      <w:suppressAutoHyphens/>
      <w:autoSpaceDN w:val="0"/>
      <w:adjustRightInd w:val="0"/>
      <w:snapToGrid w:val="0"/>
      <w:ind w:firstLine="200" w:firstLineChars="200"/>
      <w:textAlignment w:val="baseline"/>
    </w:pPr>
    <w:rPr>
      <w:rFonts w:ascii="宋体" w:hAnsi="宋体"/>
      <w:kern w:val="3"/>
      <w:sz w:val="28"/>
      <w:szCs w:val="20"/>
    </w:rPr>
  </w:style>
  <w:style w:type="character" w:customStyle="1" w:styleId="256">
    <w:name w:val="cc1"/>
    <w:autoRedefine/>
    <w:qFormat/>
    <w:uiPriority w:val="0"/>
    <w:rPr>
      <w:color w:val="000000"/>
      <w:sz w:val="18"/>
      <w:szCs w:val="18"/>
      <w:u w:val="none"/>
    </w:rPr>
  </w:style>
  <w:style w:type="character" w:customStyle="1" w:styleId="257">
    <w:name w:val="Char Char16"/>
    <w:autoRedefine/>
    <w:qFormat/>
    <w:uiPriority w:val="0"/>
    <w:rPr>
      <w:rFonts w:eastAsia="宋体"/>
      <w:b/>
      <w:bCs/>
      <w:kern w:val="2"/>
      <w:sz w:val="28"/>
      <w:szCs w:val="28"/>
      <w:lang w:val="en-US" w:eastAsia="zh-CN" w:bidi="ar-SA"/>
    </w:rPr>
  </w:style>
  <w:style w:type="character" w:customStyle="1" w:styleId="258">
    <w:name w:val="style21"/>
    <w:autoRedefine/>
    <w:qFormat/>
    <w:uiPriority w:val="0"/>
    <w:rPr>
      <w:sz w:val="18"/>
      <w:szCs w:val="18"/>
    </w:rPr>
  </w:style>
  <w:style w:type="character" w:customStyle="1" w:styleId="259">
    <w:name w:val="sh141"/>
    <w:autoRedefine/>
    <w:qFormat/>
    <w:uiPriority w:val="0"/>
    <w:rPr>
      <w:color w:val="2B2B2B"/>
      <w:sz w:val="21"/>
      <w:szCs w:val="21"/>
    </w:rPr>
  </w:style>
  <w:style w:type="character" w:customStyle="1" w:styleId="260">
    <w:name w:val="title1"/>
    <w:autoRedefine/>
    <w:qFormat/>
    <w:uiPriority w:val="0"/>
    <w:rPr>
      <w:color w:val="333333"/>
      <w:sz w:val="25"/>
      <w:szCs w:val="25"/>
    </w:rPr>
  </w:style>
  <w:style w:type="character" w:customStyle="1" w:styleId="261">
    <w:name w:val="标题01 Char Char"/>
    <w:autoRedefine/>
    <w:qFormat/>
    <w:uiPriority w:val="0"/>
    <w:rPr>
      <w:rFonts w:eastAsia="宋体"/>
      <w:b/>
      <w:kern w:val="2"/>
      <w:sz w:val="30"/>
      <w:szCs w:val="24"/>
      <w:lang w:val="en-US" w:eastAsia="zh-CN" w:bidi="ar-SA"/>
    </w:rPr>
  </w:style>
  <w:style w:type="character" w:customStyle="1" w:styleId="262">
    <w:name w:val="Char Char191"/>
    <w:autoRedefine/>
    <w:qFormat/>
    <w:uiPriority w:val="0"/>
    <w:rPr>
      <w:rFonts w:eastAsia="宋体"/>
      <w:kern w:val="2"/>
      <w:sz w:val="18"/>
      <w:szCs w:val="18"/>
      <w:lang w:val="en-US" w:eastAsia="zh-CN" w:bidi="ar-SA"/>
    </w:rPr>
  </w:style>
  <w:style w:type="character" w:customStyle="1" w:styleId="263">
    <w:name w:val="宋体四号 Char"/>
    <w:link w:val="264"/>
    <w:autoRedefine/>
    <w:qFormat/>
    <w:uiPriority w:val="0"/>
    <w:rPr>
      <w:rFonts w:ascii="宋体" w:hAnsi="宋体" w:eastAsia="宋体"/>
      <w:snapToGrid w:val="0"/>
      <w:kern w:val="2"/>
      <w:sz w:val="21"/>
      <w:szCs w:val="21"/>
      <w:lang w:val="zh-CN" w:eastAsia="zh-CN" w:bidi="ar-SA"/>
    </w:rPr>
  </w:style>
  <w:style w:type="paragraph" w:customStyle="1" w:styleId="264">
    <w:name w:val="宋体四号"/>
    <w:basedOn w:val="1"/>
    <w:link w:val="263"/>
    <w:autoRedefine/>
    <w:qFormat/>
    <w:uiPriority w:val="0"/>
    <w:pPr>
      <w:tabs>
        <w:tab w:val="left" w:pos="900"/>
        <w:tab w:val="left" w:pos="1080"/>
      </w:tabs>
      <w:ind w:left="900" w:hanging="420"/>
    </w:pPr>
    <w:rPr>
      <w:rFonts w:ascii="宋体" w:hAnsi="宋体"/>
      <w:snapToGrid w:val="0"/>
      <w:kern w:val="0"/>
      <w:lang w:val="zh-CN"/>
    </w:rPr>
  </w:style>
  <w:style w:type="character" w:customStyle="1" w:styleId="265">
    <w:name w:val="zw1"/>
    <w:basedOn w:val="93"/>
    <w:autoRedefine/>
    <w:qFormat/>
    <w:uiPriority w:val="0"/>
    <w:rPr>
      <w:rFonts w:hint="eastAsia" w:ascii="宋体" w:hAnsi="宋体" w:eastAsia="宋体"/>
      <w:sz w:val="22"/>
      <w:szCs w:val="22"/>
    </w:rPr>
  </w:style>
  <w:style w:type="character" w:customStyle="1" w:styleId="266">
    <w:name w:val="标题 4 Char2"/>
    <w:autoRedefine/>
    <w:qFormat/>
    <w:uiPriority w:val="0"/>
    <w:rPr>
      <w:rFonts w:ascii="Arial" w:hAnsi="Arial" w:eastAsia="黑体"/>
      <w:b/>
      <w:bCs/>
      <w:kern w:val="2"/>
      <w:sz w:val="28"/>
      <w:szCs w:val="28"/>
      <w:lang w:val="en-US" w:eastAsia="zh-CN" w:bidi="ar-SA"/>
    </w:rPr>
  </w:style>
  <w:style w:type="character" w:customStyle="1" w:styleId="267">
    <w:name w:val="(a正文 Char1"/>
    <w:autoRedefine/>
    <w:qFormat/>
    <w:uiPriority w:val="0"/>
    <w:rPr>
      <w:rFonts w:eastAsia="仿宋_GB2312"/>
      <w:color w:val="000000"/>
      <w:kern w:val="2"/>
      <w:sz w:val="24"/>
      <w:szCs w:val="24"/>
      <w:lang w:val="en-US" w:eastAsia="zh-CN" w:bidi="ar-SA"/>
    </w:rPr>
  </w:style>
  <w:style w:type="character" w:customStyle="1" w:styleId="268">
    <w:name w:val="首行缩进 Char2"/>
    <w:autoRedefine/>
    <w:qFormat/>
    <w:uiPriority w:val="0"/>
    <w:rPr>
      <w:kern w:val="2"/>
      <w:sz w:val="21"/>
      <w:szCs w:val="24"/>
    </w:rPr>
  </w:style>
  <w:style w:type="character" w:customStyle="1" w:styleId="269">
    <w:name w:val="Char Char18"/>
    <w:autoRedefine/>
    <w:qFormat/>
    <w:uiPriority w:val="0"/>
    <w:rPr>
      <w:rFonts w:ascii="楷体_GB2312" w:hAnsi="楷体_GB2312" w:eastAsia="楷体_GB2312"/>
      <w:b/>
      <w:bCs/>
      <w:kern w:val="2"/>
      <w:sz w:val="32"/>
      <w:szCs w:val="32"/>
      <w:lang w:val="en-US" w:eastAsia="zh-CN" w:bidi="ar-SA"/>
    </w:rPr>
  </w:style>
  <w:style w:type="character" w:customStyle="1" w:styleId="270">
    <w:name w:val="表格标题新 Char Char"/>
    <w:autoRedefine/>
    <w:qFormat/>
    <w:uiPriority w:val="0"/>
    <w:rPr>
      <w:rFonts w:ascii="仿宋_GB2312" w:eastAsia="黑体"/>
      <w:b/>
      <w:snapToGrid w:val="0"/>
      <w:spacing w:val="4"/>
      <w:sz w:val="24"/>
      <w:szCs w:val="24"/>
      <w:lang w:val="en-US" w:eastAsia="zh-CN" w:bidi="ar-SA"/>
    </w:rPr>
  </w:style>
  <w:style w:type="character" w:customStyle="1" w:styleId="271">
    <w:name w:val="图表名 Char"/>
    <w:link w:val="272"/>
    <w:autoRedefine/>
    <w:qFormat/>
    <w:uiPriority w:val="0"/>
    <w:rPr>
      <w:rFonts w:eastAsia="宋体" w:cs="宋体"/>
      <w:b/>
      <w:bCs/>
      <w:sz w:val="21"/>
      <w:lang w:val="en-US" w:eastAsia="zh-CN" w:bidi="ar-SA"/>
    </w:rPr>
  </w:style>
  <w:style w:type="paragraph" w:customStyle="1" w:styleId="272">
    <w:name w:val="图表名"/>
    <w:basedOn w:val="1"/>
    <w:link w:val="271"/>
    <w:autoRedefine/>
    <w:qFormat/>
    <w:uiPriority w:val="0"/>
    <w:pPr>
      <w:widowControl/>
      <w:tabs>
        <w:tab w:val="left" w:pos="377"/>
      </w:tabs>
      <w:jc w:val="center"/>
    </w:pPr>
    <w:rPr>
      <w:rFonts w:cs="宋体"/>
      <w:b/>
      <w:bCs/>
      <w:kern w:val="0"/>
      <w:szCs w:val="20"/>
    </w:rPr>
  </w:style>
  <w:style w:type="character" w:customStyle="1" w:styleId="273">
    <w:name w:val="首行缩进 Char1"/>
    <w:autoRedefine/>
    <w:qFormat/>
    <w:uiPriority w:val="0"/>
    <w:rPr>
      <w:rFonts w:ascii="Times New Roman" w:hAnsi="Times New Roman" w:eastAsia="宋体" w:cs="Times New Roman"/>
      <w:kern w:val="0"/>
      <w:szCs w:val="24"/>
    </w:rPr>
  </w:style>
  <w:style w:type="character" w:customStyle="1" w:styleId="274">
    <w:name w:val="说明书 Char"/>
    <w:link w:val="275"/>
    <w:autoRedefine/>
    <w:qFormat/>
    <w:uiPriority w:val="0"/>
    <w:rPr>
      <w:rFonts w:eastAsia="宋体"/>
      <w:spacing w:val="20"/>
      <w:kern w:val="2"/>
      <w:sz w:val="30"/>
      <w:szCs w:val="30"/>
      <w:lang w:val="en-US" w:eastAsia="zh-CN" w:bidi="ar-SA"/>
    </w:rPr>
  </w:style>
  <w:style w:type="paragraph" w:customStyle="1" w:styleId="275">
    <w:name w:val="说明书"/>
    <w:basedOn w:val="1"/>
    <w:link w:val="274"/>
    <w:autoRedefine/>
    <w:qFormat/>
    <w:uiPriority w:val="0"/>
    <w:pPr>
      <w:spacing w:line="400" w:lineRule="exact"/>
      <w:ind w:firstLine="642" w:firstLineChars="200"/>
      <w:textAlignment w:val="baseline"/>
    </w:pPr>
    <w:rPr>
      <w:spacing w:val="20"/>
      <w:kern w:val="0"/>
      <w:sz w:val="30"/>
      <w:szCs w:val="30"/>
    </w:rPr>
  </w:style>
  <w:style w:type="character" w:customStyle="1" w:styleId="276">
    <w:name w:val="CJ 文本111 Char"/>
    <w:link w:val="277"/>
    <w:autoRedefine/>
    <w:qFormat/>
    <w:uiPriority w:val="0"/>
    <w:rPr>
      <w:rFonts w:cs="Arial"/>
      <w:kern w:val="2"/>
      <w:sz w:val="24"/>
      <w:szCs w:val="24"/>
    </w:rPr>
  </w:style>
  <w:style w:type="paragraph" w:customStyle="1" w:styleId="277">
    <w:name w:val="CJ 文本111"/>
    <w:basedOn w:val="37"/>
    <w:link w:val="276"/>
    <w:autoRedefine/>
    <w:qFormat/>
    <w:uiPriority w:val="0"/>
    <w:pPr>
      <w:spacing w:after="0" w:line="360" w:lineRule="auto"/>
      <w:ind w:left="0" w:leftChars="0" w:firstLine="200" w:firstLineChars="200"/>
      <w:jc w:val="left"/>
    </w:pPr>
    <w:rPr>
      <w:sz w:val="24"/>
    </w:rPr>
  </w:style>
  <w:style w:type="character" w:customStyle="1" w:styleId="278">
    <w:name w:val="wbtr_mn1"/>
    <w:autoRedefine/>
    <w:qFormat/>
    <w:uiPriority w:val="0"/>
    <w:rPr>
      <w:rFonts w:hint="default" w:ascii="Arial" w:hAnsi="Arial" w:cs="Arial"/>
      <w:sz w:val="24"/>
      <w:szCs w:val="24"/>
    </w:rPr>
  </w:style>
  <w:style w:type="character" w:customStyle="1" w:styleId="279">
    <w:name w:val="正文文本缩进 Char2"/>
    <w:autoRedefine/>
    <w:qFormat/>
    <w:uiPriority w:val="0"/>
    <w:rPr>
      <w:rFonts w:eastAsia="宋体"/>
      <w:kern w:val="2"/>
      <w:sz w:val="21"/>
      <w:szCs w:val="24"/>
      <w:lang w:val="en-US" w:eastAsia="zh-CN" w:bidi="ar-SA"/>
    </w:rPr>
  </w:style>
  <w:style w:type="character" w:customStyle="1" w:styleId="280">
    <w:name w:val="smile4"/>
    <w:autoRedefine/>
    <w:qFormat/>
    <w:uiPriority w:val="0"/>
    <w:rPr>
      <w:rFonts w:hint="default" w:ascii="_x000B__x000C_" w:hAnsi="_x000B__x000C_"/>
      <w:color w:val="000000"/>
      <w:sz w:val="18"/>
      <w:szCs w:val="18"/>
    </w:rPr>
  </w:style>
  <w:style w:type="character" w:customStyle="1" w:styleId="281">
    <w:name w:val="图表标题 Char"/>
    <w:link w:val="282"/>
    <w:autoRedefine/>
    <w:qFormat/>
    <w:uiPriority w:val="0"/>
    <w:rPr>
      <w:b/>
      <w:kern w:val="2"/>
      <w:sz w:val="24"/>
      <w:szCs w:val="24"/>
    </w:rPr>
  </w:style>
  <w:style w:type="paragraph" w:customStyle="1" w:styleId="282">
    <w:name w:val="图表标题"/>
    <w:basedOn w:val="283"/>
    <w:link w:val="281"/>
    <w:autoRedefine/>
    <w:qFormat/>
    <w:uiPriority w:val="0"/>
    <w:pPr>
      <w:snapToGrid w:val="0"/>
      <w:spacing w:line="240" w:lineRule="auto"/>
      <w:ind w:firstLine="0"/>
      <w:jc w:val="center"/>
      <w:textAlignment w:val="auto"/>
    </w:pPr>
    <w:rPr>
      <w:b/>
      <w:kern w:val="2"/>
      <w:szCs w:val="24"/>
    </w:rPr>
  </w:style>
  <w:style w:type="paragraph" w:customStyle="1" w:styleId="283">
    <w:name w:val="报告"/>
    <w:basedOn w:val="1"/>
    <w:autoRedefine/>
    <w:qFormat/>
    <w:uiPriority w:val="0"/>
    <w:pPr>
      <w:adjustRightInd w:val="0"/>
      <w:ind w:firstLine="505"/>
      <w:textAlignment w:val="center"/>
    </w:pPr>
    <w:rPr>
      <w:kern w:val="0"/>
      <w:sz w:val="24"/>
      <w:szCs w:val="20"/>
    </w:rPr>
  </w:style>
  <w:style w:type="character" w:customStyle="1" w:styleId="284">
    <w:name w:val="1级标题 Char"/>
    <w:link w:val="285"/>
    <w:autoRedefine/>
    <w:qFormat/>
    <w:uiPriority w:val="0"/>
    <w:rPr>
      <w:rFonts w:ascii="Calibri" w:hAnsi="Calibri"/>
      <w:b/>
      <w:kern w:val="2"/>
      <w:sz w:val="32"/>
      <w:szCs w:val="24"/>
    </w:rPr>
  </w:style>
  <w:style w:type="paragraph" w:customStyle="1" w:styleId="285">
    <w:name w:val="1级标题"/>
    <w:basedOn w:val="1"/>
    <w:link w:val="284"/>
    <w:autoRedefine/>
    <w:qFormat/>
    <w:uiPriority w:val="0"/>
    <w:pPr>
      <w:spacing w:before="60" w:line="460" w:lineRule="exact"/>
      <w:outlineLvl w:val="0"/>
    </w:pPr>
    <w:rPr>
      <w:rFonts w:ascii="Calibri" w:hAnsi="Calibri"/>
      <w:b/>
      <w:kern w:val="0"/>
      <w:sz w:val="32"/>
      <w:szCs w:val="20"/>
    </w:rPr>
  </w:style>
  <w:style w:type="character" w:customStyle="1" w:styleId="286">
    <w:name w:val="z-窗体顶端 字符"/>
    <w:link w:val="287"/>
    <w:autoRedefine/>
    <w:qFormat/>
    <w:uiPriority w:val="0"/>
    <w:rPr>
      <w:rFonts w:ascii="Arial" w:hAnsi="Arial" w:cs="Arial"/>
      <w:vanish/>
      <w:sz w:val="16"/>
      <w:szCs w:val="16"/>
    </w:rPr>
  </w:style>
  <w:style w:type="paragraph" w:customStyle="1" w:styleId="287">
    <w:name w:val="_Style 284"/>
    <w:basedOn w:val="1"/>
    <w:next w:val="1"/>
    <w:link w:val="286"/>
    <w:autoRedefine/>
    <w:qFormat/>
    <w:uiPriority w:val="0"/>
    <w:pPr>
      <w:widowControl/>
      <w:pBdr>
        <w:bottom w:val="single" w:color="auto" w:sz="6" w:space="1"/>
      </w:pBdr>
      <w:spacing w:line="240" w:lineRule="auto"/>
      <w:jc w:val="center"/>
    </w:pPr>
    <w:rPr>
      <w:rFonts w:ascii="Arial" w:hAnsi="Arial" w:cs="Arial"/>
      <w:vanish/>
      <w:kern w:val="0"/>
      <w:sz w:val="16"/>
      <w:szCs w:val="16"/>
    </w:rPr>
  </w:style>
  <w:style w:type="character" w:customStyle="1" w:styleId="288">
    <w:name w:val="正文缩进 字符"/>
    <w:autoRedefine/>
    <w:qFormat/>
    <w:uiPriority w:val="0"/>
    <w:rPr>
      <w:sz w:val="21"/>
    </w:rPr>
  </w:style>
  <w:style w:type="character" w:customStyle="1" w:styleId="289">
    <w:name w:val="样式 标题 3 + (中文) 仿宋_GB2312 Char"/>
    <w:link w:val="290"/>
    <w:autoRedefine/>
    <w:qFormat/>
    <w:uiPriority w:val="0"/>
    <w:rPr>
      <w:rFonts w:eastAsia="仿宋_GB2312"/>
      <w:b/>
      <w:bCs/>
      <w:kern w:val="2"/>
      <w:sz w:val="28"/>
      <w:szCs w:val="32"/>
      <w:lang w:val="en-US" w:eastAsia="zh-CN" w:bidi="ar-SA"/>
    </w:rPr>
  </w:style>
  <w:style w:type="paragraph" w:customStyle="1" w:styleId="290">
    <w:name w:val="样式 标题 3 + (中文) 仿宋_GB2312"/>
    <w:basedOn w:val="6"/>
    <w:link w:val="289"/>
    <w:autoRedefine/>
    <w:qFormat/>
    <w:uiPriority w:val="0"/>
    <w:pPr>
      <w:spacing w:before="120" w:after="120" w:line="240" w:lineRule="auto"/>
    </w:pPr>
    <w:rPr>
      <w:rFonts w:eastAsia="仿宋_GB2312"/>
      <w:sz w:val="28"/>
    </w:rPr>
  </w:style>
  <w:style w:type="character" w:customStyle="1" w:styleId="291">
    <w:name w:val="postbody"/>
    <w:autoRedefine/>
    <w:qFormat/>
    <w:uiPriority w:val="0"/>
  </w:style>
  <w:style w:type="character" w:customStyle="1" w:styleId="292">
    <w:name w:val="title41"/>
    <w:autoRedefine/>
    <w:qFormat/>
    <w:uiPriority w:val="0"/>
    <w:rPr>
      <w:rFonts w:hint="eastAsia" w:ascii="宋体" w:hAnsi="宋体" w:eastAsia="宋体"/>
      <w:color w:val="194F95"/>
      <w:sz w:val="23"/>
      <w:szCs w:val="23"/>
    </w:rPr>
  </w:style>
  <w:style w:type="character" w:customStyle="1" w:styleId="293">
    <w:name w:val="Char Char14"/>
    <w:autoRedefine/>
    <w:qFormat/>
    <w:uiPriority w:val="0"/>
    <w:rPr>
      <w:rFonts w:ascii="黑体" w:hAnsi="黑体" w:eastAsia="黑体"/>
      <w:b/>
      <w:bCs/>
      <w:kern w:val="44"/>
      <w:sz w:val="32"/>
      <w:szCs w:val="44"/>
      <w:lang w:val="en-US" w:eastAsia="zh-CN" w:bidi="ar-SA"/>
    </w:rPr>
  </w:style>
  <w:style w:type="character" w:customStyle="1" w:styleId="294">
    <w:name w:val="ft21"/>
    <w:autoRedefine/>
    <w:qFormat/>
    <w:uiPriority w:val="0"/>
    <w:rPr>
      <w:rFonts w:ascii="宋体" w:hAnsi="宋体" w:eastAsia="宋体"/>
      <w:color w:val="000000"/>
      <w:sz w:val="17"/>
      <w:szCs w:val="17"/>
    </w:rPr>
  </w:style>
  <w:style w:type="character" w:customStyle="1" w:styleId="295">
    <w:name w:val="常用表格样式 Char1"/>
    <w:link w:val="296"/>
    <w:autoRedefine/>
    <w:qFormat/>
    <w:uiPriority w:val="0"/>
    <w:rPr>
      <w:rFonts w:ascii="宋体" w:hAnsi="新宋体" w:eastAsia="仿宋_GB2312"/>
      <w:spacing w:val="2"/>
      <w:kern w:val="2"/>
      <w:sz w:val="18"/>
      <w:szCs w:val="24"/>
    </w:rPr>
  </w:style>
  <w:style w:type="paragraph" w:customStyle="1" w:styleId="296">
    <w:name w:val="常用表格样式"/>
    <w:basedOn w:val="297"/>
    <w:next w:val="297"/>
    <w:link w:val="295"/>
    <w:autoRedefine/>
    <w:qFormat/>
    <w:uiPriority w:val="0"/>
    <w:pPr>
      <w:spacing w:line="240" w:lineRule="auto"/>
      <w:ind w:firstLine="0"/>
      <w:jc w:val="center"/>
    </w:pPr>
    <w:rPr>
      <w:spacing w:val="2"/>
      <w:sz w:val="18"/>
    </w:rPr>
  </w:style>
  <w:style w:type="paragraph" w:customStyle="1" w:styleId="297">
    <w:name w:val="常用正文样式"/>
    <w:link w:val="298"/>
    <w:autoRedefine/>
    <w:qFormat/>
    <w:uiPriority w:val="0"/>
    <w:pPr>
      <w:widowControl w:val="0"/>
      <w:spacing w:line="360" w:lineRule="auto"/>
      <w:ind w:firstLine="454"/>
      <w:jc w:val="both"/>
    </w:pPr>
    <w:rPr>
      <w:rFonts w:ascii="宋体" w:hAnsi="新宋体" w:eastAsia="仿宋_GB2312" w:cs="Times New Roman"/>
      <w:kern w:val="2"/>
      <w:sz w:val="24"/>
      <w:szCs w:val="24"/>
      <w:lang w:val="en-US" w:eastAsia="zh-CN" w:bidi="ar-SA"/>
    </w:rPr>
  </w:style>
  <w:style w:type="character" w:customStyle="1" w:styleId="298">
    <w:name w:val="常用正文样式 Char1"/>
    <w:link w:val="297"/>
    <w:autoRedefine/>
    <w:qFormat/>
    <w:uiPriority w:val="0"/>
    <w:rPr>
      <w:rFonts w:ascii="宋体" w:hAnsi="新宋体" w:eastAsia="仿宋_GB2312"/>
      <w:kern w:val="2"/>
      <w:sz w:val="24"/>
      <w:szCs w:val="24"/>
      <w:lang w:val="en-US" w:eastAsia="zh-CN" w:bidi="ar-SA"/>
    </w:rPr>
  </w:style>
  <w:style w:type="character" w:customStyle="1" w:styleId="299">
    <w:name w:val="headline-content2"/>
    <w:autoRedefine/>
    <w:qFormat/>
    <w:uiPriority w:val="0"/>
  </w:style>
  <w:style w:type="character" w:customStyle="1" w:styleId="300">
    <w:name w:val="标题1"/>
    <w:autoRedefine/>
    <w:qFormat/>
    <w:uiPriority w:val="0"/>
  </w:style>
  <w:style w:type="character" w:customStyle="1" w:styleId="301">
    <w:name w:val="Char Char15"/>
    <w:autoRedefine/>
    <w:qFormat/>
    <w:uiPriority w:val="0"/>
    <w:rPr>
      <w:rFonts w:eastAsia="宋体"/>
      <w:kern w:val="2"/>
      <w:sz w:val="28"/>
      <w:szCs w:val="24"/>
      <w:lang w:val="en-US" w:eastAsia="zh-CN" w:bidi="ar-SA"/>
    </w:rPr>
  </w:style>
  <w:style w:type="character" w:customStyle="1" w:styleId="302">
    <w:name w:val="style161"/>
    <w:autoRedefine/>
    <w:qFormat/>
    <w:uiPriority w:val="0"/>
    <w:rPr>
      <w:color w:val="000000"/>
      <w:sz w:val="21"/>
      <w:szCs w:val="21"/>
    </w:rPr>
  </w:style>
  <w:style w:type="character" w:customStyle="1" w:styleId="303">
    <w:name w:val="首行缩进 Char Char"/>
    <w:autoRedefine/>
    <w:qFormat/>
    <w:uiPriority w:val="0"/>
    <w:rPr>
      <w:kern w:val="0"/>
      <w:sz w:val="22"/>
      <w:szCs w:val="20"/>
    </w:rPr>
  </w:style>
  <w:style w:type="character" w:customStyle="1" w:styleId="304">
    <w:name w:val="图名 Char"/>
    <w:link w:val="305"/>
    <w:autoRedefine/>
    <w:qFormat/>
    <w:uiPriority w:val="0"/>
    <w:rPr>
      <w:rFonts w:ascii="宋体" w:hAnsi="宋体" w:eastAsia="宋体"/>
      <w:kern w:val="2"/>
      <w:sz w:val="21"/>
      <w:lang w:val="en-US" w:eastAsia="zh-CN" w:bidi="ar-SA"/>
    </w:rPr>
  </w:style>
  <w:style w:type="paragraph" w:customStyle="1" w:styleId="305">
    <w:name w:val="图名"/>
    <w:basedOn w:val="1"/>
    <w:link w:val="304"/>
    <w:autoRedefine/>
    <w:qFormat/>
    <w:uiPriority w:val="0"/>
    <w:pPr>
      <w:spacing w:line="240" w:lineRule="auto"/>
      <w:jc w:val="center"/>
    </w:pPr>
    <w:rPr>
      <w:rFonts w:ascii="宋体" w:hAnsi="宋体"/>
      <w:kern w:val="0"/>
      <w:szCs w:val="20"/>
    </w:rPr>
  </w:style>
  <w:style w:type="character" w:customStyle="1" w:styleId="306">
    <w:name w:val="正文A Char"/>
    <w:autoRedefine/>
    <w:qFormat/>
    <w:uiPriority w:val="0"/>
    <w:rPr>
      <w:rFonts w:eastAsia="宋体" w:cs="宋体"/>
      <w:kern w:val="2"/>
      <w:sz w:val="24"/>
      <w:lang w:val="en-US" w:eastAsia="zh-CN" w:bidi="ar-SA"/>
    </w:rPr>
  </w:style>
  <w:style w:type="character" w:customStyle="1" w:styleId="307">
    <w:name w:val="样式 标题 3 + 五号 Char"/>
    <w:autoRedefine/>
    <w:qFormat/>
    <w:uiPriority w:val="0"/>
    <w:rPr>
      <w:rFonts w:ascii="宋体" w:hAnsi="宋体" w:eastAsia="宋体"/>
      <w:color w:val="0000FF"/>
      <w:spacing w:val="-2"/>
      <w:sz w:val="21"/>
      <w:szCs w:val="21"/>
      <w:lang w:val="en-US" w:eastAsia="zh-CN" w:bidi="ar-SA"/>
    </w:rPr>
  </w:style>
  <w:style w:type="character" w:customStyle="1" w:styleId="308">
    <w:name w:val="样式8 Char"/>
    <w:link w:val="309"/>
    <w:autoRedefine/>
    <w:qFormat/>
    <w:uiPriority w:val="0"/>
    <w:rPr>
      <w:rFonts w:ascii="宋体" w:hAnsi="宋体" w:eastAsia="宋体"/>
      <w:color w:val="000000"/>
      <w:sz w:val="28"/>
      <w:szCs w:val="24"/>
      <w:lang w:val="en-US" w:eastAsia="zh-CN" w:bidi="ar-SA"/>
    </w:rPr>
  </w:style>
  <w:style w:type="paragraph" w:customStyle="1" w:styleId="309">
    <w:name w:val="样式8"/>
    <w:basedOn w:val="1"/>
    <w:link w:val="308"/>
    <w:autoRedefine/>
    <w:qFormat/>
    <w:uiPriority w:val="0"/>
    <w:pPr>
      <w:ind w:firstLine="560" w:firstLineChars="200"/>
    </w:pPr>
    <w:rPr>
      <w:rFonts w:ascii="宋体" w:hAnsi="宋体"/>
      <w:color w:val="000000"/>
      <w:kern w:val="0"/>
      <w:sz w:val="28"/>
      <w:szCs w:val="20"/>
    </w:rPr>
  </w:style>
  <w:style w:type="character" w:customStyle="1" w:styleId="310">
    <w:name w:val="f4"/>
    <w:autoRedefine/>
    <w:qFormat/>
    <w:uiPriority w:val="0"/>
  </w:style>
  <w:style w:type="character" w:customStyle="1" w:styleId="311">
    <w:name w:val="font51"/>
    <w:autoRedefine/>
    <w:qFormat/>
    <w:uiPriority w:val="0"/>
    <w:rPr>
      <w:rFonts w:hint="eastAsia" w:ascii="宋体" w:hAnsi="宋体" w:eastAsia="宋体" w:cs="宋体"/>
      <w:color w:val="000000"/>
      <w:sz w:val="18"/>
      <w:szCs w:val="18"/>
      <w:u w:val="none"/>
    </w:rPr>
  </w:style>
  <w:style w:type="character" w:customStyle="1" w:styleId="312">
    <w:name w:val="样式 表题 + 黑体 三号 Char"/>
    <w:link w:val="313"/>
    <w:autoRedefine/>
    <w:qFormat/>
    <w:uiPriority w:val="0"/>
    <w:rPr>
      <w:rFonts w:hAnsi="黑体" w:eastAsia="黑体"/>
      <w:b/>
      <w:sz w:val="32"/>
      <w:lang w:val="en-GB" w:eastAsia="zh-CN" w:bidi="ar-SA"/>
    </w:rPr>
  </w:style>
  <w:style w:type="paragraph" w:customStyle="1" w:styleId="313">
    <w:name w:val="样式 表题 + 黑体 三号"/>
    <w:basedOn w:val="314"/>
    <w:link w:val="312"/>
    <w:autoRedefine/>
    <w:qFormat/>
    <w:uiPriority w:val="0"/>
    <w:rPr>
      <w:rFonts w:hAnsi="黑体" w:eastAsia="黑体"/>
      <w:sz w:val="32"/>
    </w:rPr>
  </w:style>
  <w:style w:type="paragraph" w:customStyle="1" w:styleId="314">
    <w:name w:val="表题"/>
    <w:basedOn w:val="1"/>
    <w:next w:val="1"/>
    <w:link w:val="315"/>
    <w:autoRedefine/>
    <w:qFormat/>
    <w:uiPriority w:val="0"/>
    <w:pPr>
      <w:widowControl/>
      <w:overflowPunct w:val="0"/>
      <w:autoSpaceDE w:val="0"/>
      <w:autoSpaceDN w:val="0"/>
      <w:adjustRightInd w:val="0"/>
      <w:spacing w:before="120" w:after="120"/>
      <w:jc w:val="center"/>
      <w:textAlignment w:val="baseline"/>
    </w:pPr>
    <w:rPr>
      <w:b/>
      <w:kern w:val="0"/>
      <w:szCs w:val="20"/>
      <w:lang w:val="en-GB"/>
    </w:rPr>
  </w:style>
  <w:style w:type="character" w:customStyle="1" w:styleId="315">
    <w:name w:val="表题 Char"/>
    <w:link w:val="314"/>
    <w:autoRedefine/>
    <w:qFormat/>
    <w:uiPriority w:val="0"/>
    <w:rPr>
      <w:rFonts w:eastAsia="宋体"/>
      <w:b/>
      <w:sz w:val="21"/>
      <w:lang w:val="en-GB" w:eastAsia="zh-CN" w:bidi="ar-SA"/>
    </w:rPr>
  </w:style>
  <w:style w:type="character" w:customStyle="1" w:styleId="316">
    <w:name w:val="zt"/>
    <w:autoRedefine/>
    <w:qFormat/>
    <w:uiPriority w:val="0"/>
  </w:style>
  <w:style w:type="character" w:customStyle="1" w:styleId="317">
    <w:name w:val="表格正文 Char"/>
    <w:link w:val="318"/>
    <w:autoRedefine/>
    <w:qFormat/>
    <w:uiPriority w:val="0"/>
    <w:rPr>
      <w:sz w:val="24"/>
    </w:rPr>
  </w:style>
  <w:style w:type="paragraph" w:customStyle="1" w:styleId="318">
    <w:name w:val="表格正文"/>
    <w:basedOn w:val="1"/>
    <w:link w:val="317"/>
    <w:autoRedefine/>
    <w:qFormat/>
    <w:uiPriority w:val="0"/>
    <w:pPr>
      <w:adjustRightInd w:val="0"/>
      <w:snapToGrid w:val="0"/>
      <w:spacing w:before="60" w:after="60" w:line="240" w:lineRule="auto"/>
      <w:jc w:val="center"/>
      <w:textAlignment w:val="baseline"/>
    </w:pPr>
    <w:rPr>
      <w:kern w:val="0"/>
      <w:sz w:val="24"/>
      <w:szCs w:val="20"/>
    </w:rPr>
  </w:style>
  <w:style w:type="character" w:customStyle="1" w:styleId="319">
    <w:name w:val="表格文字 Char Char"/>
    <w:autoRedefine/>
    <w:qFormat/>
    <w:uiPriority w:val="0"/>
    <w:rPr>
      <w:rFonts w:ascii="仿宋_GB2312" w:hAnsi="Arial Black" w:eastAsia="黑体"/>
      <w:kern w:val="44"/>
      <w:sz w:val="24"/>
      <w:szCs w:val="24"/>
      <w:lang w:val="en-US" w:eastAsia="zh-CN" w:bidi="ar-SA"/>
    </w:rPr>
  </w:style>
  <w:style w:type="character" w:customStyle="1" w:styleId="320">
    <w:name w:val="font31"/>
    <w:autoRedefine/>
    <w:qFormat/>
    <w:uiPriority w:val="0"/>
    <w:rPr>
      <w:rFonts w:hint="eastAsia" w:ascii="宋体" w:hAnsi="宋体" w:eastAsia="宋体"/>
      <w:color w:val="000000"/>
      <w:sz w:val="20"/>
      <w:szCs w:val="20"/>
      <w:u w:val="none"/>
    </w:rPr>
  </w:style>
  <w:style w:type="character" w:customStyle="1" w:styleId="321">
    <w:name w:val="列表 Char Char"/>
    <w:autoRedefine/>
    <w:qFormat/>
    <w:uiPriority w:val="0"/>
    <w:rPr>
      <w:rFonts w:ascii="Verdana" w:hAnsi="Verdana" w:eastAsia="黑体"/>
      <w:kern w:val="2"/>
      <w:sz w:val="24"/>
      <w:szCs w:val="22"/>
      <w:lang w:val="en-US" w:eastAsia="zh-CN" w:bidi="ar-SA"/>
    </w:rPr>
  </w:style>
  <w:style w:type="character" w:customStyle="1" w:styleId="322">
    <w:name w:val="标题03 Char1"/>
    <w:link w:val="323"/>
    <w:autoRedefine/>
    <w:qFormat/>
    <w:uiPriority w:val="0"/>
    <w:rPr>
      <w:rFonts w:ascii="Calibri" w:hAnsi="Calibri"/>
      <w:b/>
      <w:kern w:val="2"/>
      <w:sz w:val="24"/>
    </w:rPr>
  </w:style>
  <w:style w:type="paragraph" w:customStyle="1" w:styleId="323">
    <w:name w:val="标题03"/>
    <w:basedOn w:val="1"/>
    <w:next w:val="1"/>
    <w:link w:val="322"/>
    <w:autoRedefine/>
    <w:qFormat/>
    <w:uiPriority w:val="0"/>
    <w:pPr>
      <w:spacing w:line="480" w:lineRule="atLeast"/>
      <w:ind w:firstLine="480"/>
    </w:pPr>
    <w:rPr>
      <w:rFonts w:ascii="Calibri" w:hAnsi="Calibri"/>
      <w:b/>
      <w:kern w:val="0"/>
      <w:sz w:val="24"/>
      <w:szCs w:val="20"/>
    </w:rPr>
  </w:style>
  <w:style w:type="character" w:customStyle="1" w:styleId="324">
    <w:name w:val="报告正文 + Times New Roman 首行缩进:  2 字符 Char"/>
    <w:link w:val="325"/>
    <w:autoRedefine/>
    <w:qFormat/>
    <w:uiPriority w:val="0"/>
    <w:rPr>
      <w:rFonts w:ascii="宋体" w:hAnsi="宋体" w:eastAsia="宋体" w:cs="Arial"/>
      <w:sz w:val="28"/>
      <w:szCs w:val="28"/>
      <w:lang w:val="en-US" w:eastAsia="zh-CN" w:bidi="ar-SA"/>
    </w:rPr>
  </w:style>
  <w:style w:type="paragraph" w:customStyle="1" w:styleId="325">
    <w:name w:val="报告正文 + Times New Roman 首行缩进:  2 字符"/>
    <w:basedOn w:val="1"/>
    <w:link w:val="324"/>
    <w:autoRedefine/>
    <w:qFormat/>
    <w:uiPriority w:val="0"/>
    <w:pPr>
      <w:tabs>
        <w:tab w:val="left" w:pos="6480"/>
      </w:tabs>
      <w:adjustRightInd w:val="0"/>
      <w:snapToGrid w:val="0"/>
      <w:ind w:firstLine="560" w:firstLineChars="200"/>
      <w:textAlignment w:val="baseline"/>
    </w:pPr>
    <w:rPr>
      <w:rFonts w:ascii="宋体" w:hAnsi="宋体" w:cs="Arial"/>
      <w:kern w:val="0"/>
      <w:sz w:val="28"/>
      <w:szCs w:val="28"/>
    </w:rPr>
  </w:style>
  <w:style w:type="character" w:customStyle="1" w:styleId="326">
    <w:name w:val="123YJ Char Char"/>
    <w:autoRedefine/>
    <w:semiHidden/>
    <w:qFormat/>
    <w:uiPriority w:val="0"/>
    <w:rPr>
      <w:rFonts w:eastAsia="宋体"/>
      <w:kern w:val="2"/>
      <w:sz w:val="18"/>
      <w:szCs w:val="18"/>
      <w:lang w:val="en-US" w:eastAsia="zh-CN" w:bidi="ar-SA"/>
    </w:rPr>
  </w:style>
  <w:style w:type="character" w:customStyle="1" w:styleId="327">
    <w:name w:val="纯文本 Char"/>
    <w:autoRedefine/>
    <w:qFormat/>
    <w:uiPriority w:val="0"/>
    <w:rPr>
      <w:rFonts w:ascii="宋体" w:hAnsi="Courier New" w:eastAsia="宋体"/>
      <w:kern w:val="2"/>
      <w:sz w:val="24"/>
      <w:lang w:val="en-US" w:eastAsia="zh-CN" w:bidi="ar-SA"/>
    </w:rPr>
  </w:style>
  <w:style w:type="character" w:customStyle="1" w:styleId="328">
    <w:name w:val="ttitle1"/>
    <w:autoRedefine/>
    <w:qFormat/>
    <w:uiPriority w:val="0"/>
    <w:rPr>
      <w:spacing w:val="120"/>
      <w:sz w:val="18"/>
      <w:szCs w:val="18"/>
    </w:rPr>
  </w:style>
  <w:style w:type="character" w:customStyle="1" w:styleId="329">
    <w:name w:val="1正文 Char Char"/>
    <w:link w:val="330"/>
    <w:autoRedefine/>
    <w:qFormat/>
    <w:uiPriority w:val="0"/>
    <w:rPr>
      <w:rFonts w:ascii="宋体" w:hAnsi="宋体"/>
      <w:kern w:val="2"/>
      <w:sz w:val="28"/>
      <w:szCs w:val="28"/>
    </w:rPr>
  </w:style>
  <w:style w:type="paragraph" w:customStyle="1" w:styleId="330">
    <w:name w:val="1正文 Char"/>
    <w:basedOn w:val="1"/>
    <w:link w:val="329"/>
    <w:autoRedefine/>
    <w:qFormat/>
    <w:uiPriority w:val="0"/>
    <w:pPr>
      <w:spacing w:line="520" w:lineRule="exact"/>
      <w:ind w:firstLine="200" w:firstLineChars="200"/>
    </w:pPr>
    <w:rPr>
      <w:rFonts w:ascii="宋体" w:hAnsi="宋体"/>
      <w:kern w:val="0"/>
      <w:sz w:val="28"/>
      <w:szCs w:val="28"/>
    </w:rPr>
  </w:style>
  <w:style w:type="character" w:customStyle="1" w:styleId="331">
    <w:name w:val="k"/>
    <w:autoRedefine/>
    <w:qFormat/>
    <w:uiPriority w:val="0"/>
  </w:style>
  <w:style w:type="character" w:customStyle="1" w:styleId="332">
    <w:name w:val="引用 字符"/>
    <w:link w:val="333"/>
    <w:autoRedefine/>
    <w:qFormat/>
    <w:uiPriority w:val="0"/>
    <w:rPr>
      <w:rFonts w:ascii="Calibri" w:hAnsi="Calibri" w:eastAsia="宋体"/>
      <w:color w:val="000000"/>
      <w:sz w:val="22"/>
      <w:lang w:val="en-US" w:eastAsia="zh-CN" w:bidi="ar-SA"/>
    </w:rPr>
  </w:style>
  <w:style w:type="paragraph" w:styleId="333">
    <w:name w:val="Quote"/>
    <w:basedOn w:val="1"/>
    <w:next w:val="1"/>
    <w:link w:val="332"/>
    <w:autoRedefine/>
    <w:qFormat/>
    <w:uiPriority w:val="0"/>
    <w:pPr>
      <w:widowControl/>
      <w:spacing w:after="200" w:line="240" w:lineRule="auto"/>
      <w:ind w:left="720" w:right="720"/>
      <w:jc w:val="left"/>
    </w:pPr>
    <w:rPr>
      <w:rFonts w:ascii="Calibri" w:hAnsi="Calibri"/>
      <w:color w:val="000000"/>
      <w:kern w:val="0"/>
      <w:sz w:val="22"/>
      <w:szCs w:val="20"/>
    </w:rPr>
  </w:style>
  <w:style w:type="character" w:customStyle="1" w:styleId="334">
    <w:name w:val="样式 正文文本缩进 + 首行缩进:  2 字符 Char"/>
    <w:link w:val="335"/>
    <w:autoRedefine/>
    <w:qFormat/>
    <w:uiPriority w:val="0"/>
    <w:rPr>
      <w:rFonts w:eastAsia="宋体" w:cs="宋体"/>
      <w:kern w:val="2"/>
      <w:sz w:val="28"/>
      <w:lang w:val="en-US" w:eastAsia="zh-CN" w:bidi="ar-SA"/>
    </w:rPr>
  </w:style>
  <w:style w:type="paragraph" w:customStyle="1" w:styleId="335">
    <w:name w:val="样式 正文文本缩进 + 首行缩进:  2 字符"/>
    <w:basedOn w:val="37"/>
    <w:link w:val="334"/>
    <w:autoRedefine/>
    <w:qFormat/>
    <w:uiPriority w:val="0"/>
    <w:pPr>
      <w:spacing w:after="0"/>
      <w:ind w:left="0" w:leftChars="0" w:firstLine="200" w:firstLineChars="200"/>
    </w:pPr>
    <w:rPr>
      <w:rFonts w:cs="宋体"/>
      <w:sz w:val="28"/>
    </w:rPr>
  </w:style>
  <w:style w:type="character" w:customStyle="1" w:styleId="336">
    <w:name w:val="bt_content1"/>
    <w:autoRedefine/>
    <w:qFormat/>
    <w:uiPriority w:val="0"/>
    <w:rPr>
      <w:sz w:val="21"/>
      <w:szCs w:val="21"/>
      <w:u w:val="none"/>
    </w:rPr>
  </w:style>
  <w:style w:type="character" w:customStyle="1" w:styleId="337">
    <w:name w:val="blacktt1"/>
    <w:autoRedefine/>
    <w:qFormat/>
    <w:uiPriority w:val="0"/>
    <w:rPr>
      <w:rFonts w:hint="default" w:ascii="_x000B__x000C_" w:hAnsi="_x000B__x000C_"/>
      <w:color w:val="000000"/>
      <w:sz w:val="18"/>
      <w:szCs w:val="18"/>
      <w:u w:val="none"/>
    </w:rPr>
  </w:style>
  <w:style w:type="character" w:customStyle="1" w:styleId="338">
    <w:name w:val="srvitemgriditem1"/>
    <w:autoRedefine/>
    <w:qFormat/>
    <w:uiPriority w:val="0"/>
    <w:rPr>
      <w:color w:val="000000"/>
      <w:sz w:val="24"/>
      <w:szCs w:val="24"/>
    </w:rPr>
  </w:style>
  <w:style w:type="character" w:customStyle="1" w:styleId="339">
    <w:name w:val="正文（首行缩进两字）"/>
    <w:autoRedefine/>
    <w:qFormat/>
    <w:uiPriority w:val="0"/>
    <w:rPr>
      <w:rFonts w:ascii="宋体" w:hAnsi="宋体" w:eastAsia="宋体"/>
      <w:snapToGrid w:val="0"/>
      <w:color w:val="000000"/>
      <w:sz w:val="24"/>
      <w:lang w:val="en-US" w:eastAsia="zh-CN"/>
    </w:rPr>
  </w:style>
  <w:style w:type="character" w:customStyle="1" w:styleId="340">
    <w:name w:val="keyword"/>
    <w:autoRedefine/>
    <w:qFormat/>
    <w:uiPriority w:val="0"/>
  </w:style>
  <w:style w:type="character" w:customStyle="1" w:styleId="341">
    <w:name w:val="表格 字符"/>
    <w:autoRedefine/>
    <w:qFormat/>
    <w:uiPriority w:val="0"/>
    <w:rPr>
      <w:rFonts w:ascii="Times New Roman" w:hAnsi="Times New Roman" w:eastAsia="宋体"/>
      <w:szCs w:val="24"/>
    </w:rPr>
  </w:style>
  <w:style w:type="character" w:customStyle="1" w:styleId="342">
    <w:name w:val="unnamed2"/>
    <w:autoRedefine/>
    <w:qFormat/>
    <w:uiPriority w:val="0"/>
  </w:style>
  <w:style w:type="character" w:customStyle="1" w:styleId="343">
    <w:name w:val="line21"/>
    <w:autoRedefine/>
    <w:qFormat/>
    <w:uiPriority w:val="0"/>
    <w:rPr>
      <w:color w:val="666666"/>
      <w:sz w:val="20"/>
      <w:szCs w:val="20"/>
      <w:u w:val="none"/>
    </w:rPr>
  </w:style>
  <w:style w:type="character" w:customStyle="1" w:styleId="344">
    <w:name w:val="样式 表格1 + Char"/>
    <w:link w:val="345"/>
    <w:autoRedefine/>
    <w:qFormat/>
    <w:uiPriority w:val="0"/>
    <w:rPr>
      <w:rFonts w:ascii="宋体" w:hAnsi="宋体"/>
      <w:b/>
      <w:bCs/>
      <w:kern w:val="2"/>
      <w:sz w:val="24"/>
      <w:szCs w:val="24"/>
      <w:lang w:val="zh-CN"/>
    </w:rPr>
  </w:style>
  <w:style w:type="paragraph" w:customStyle="1" w:styleId="345">
    <w:name w:val="样式 表格1 +"/>
    <w:basedOn w:val="346"/>
    <w:link w:val="344"/>
    <w:autoRedefine/>
    <w:qFormat/>
    <w:uiPriority w:val="0"/>
    <w:pPr>
      <w:tabs>
        <w:tab w:val="left" w:pos="210"/>
      </w:tabs>
      <w:adjustRightInd w:val="0"/>
      <w:snapToGrid w:val="0"/>
      <w:spacing w:before="50" w:beforeLines="0" w:after="0" w:afterLines="0" w:line="360" w:lineRule="auto"/>
      <w:textAlignment w:val="baseline"/>
    </w:pPr>
    <w:rPr>
      <w:b/>
      <w:bCs/>
      <w:szCs w:val="24"/>
      <w:lang w:val="zh-CN"/>
    </w:rPr>
  </w:style>
  <w:style w:type="paragraph" w:customStyle="1" w:styleId="346">
    <w:name w:val="表格1"/>
    <w:basedOn w:val="347"/>
    <w:link w:val="349"/>
    <w:autoRedefine/>
    <w:qFormat/>
    <w:uiPriority w:val="0"/>
    <w:pPr>
      <w:tabs>
        <w:tab w:val="left" w:pos="210"/>
      </w:tabs>
      <w:autoSpaceDE/>
      <w:autoSpaceDN/>
      <w:adjustRightInd/>
      <w:snapToGrid/>
      <w:spacing w:before="62" w:beforeLines="20" w:after="62" w:afterLines="20" w:line="360" w:lineRule="exact"/>
    </w:pPr>
    <w:rPr>
      <w:rFonts w:ascii="宋体" w:hAnsi="宋体" w:eastAsia="宋体"/>
      <w:kern w:val="2"/>
    </w:rPr>
  </w:style>
  <w:style w:type="paragraph" w:customStyle="1" w:styleId="347">
    <w:name w:val="表格"/>
    <w:basedOn w:val="1"/>
    <w:link w:val="348"/>
    <w:autoRedefine/>
    <w:qFormat/>
    <w:uiPriority w:val="0"/>
    <w:pPr>
      <w:autoSpaceDE w:val="0"/>
      <w:autoSpaceDN w:val="0"/>
      <w:adjustRightInd w:val="0"/>
      <w:snapToGrid w:val="0"/>
      <w:spacing w:line="240" w:lineRule="auto"/>
      <w:jc w:val="center"/>
    </w:pPr>
    <w:rPr>
      <w:rFonts w:ascii="仿宋_GB2312" w:eastAsia="仿宋_GB2312"/>
      <w:kern w:val="0"/>
      <w:sz w:val="24"/>
      <w:szCs w:val="20"/>
    </w:rPr>
  </w:style>
  <w:style w:type="character" w:customStyle="1" w:styleId="348">
    <w:name w:val="表格 Char"/>
    <w:link w:val="347"/>
    <w:autoRedefine/>
    <w:qFormat/>
    <w:uiPriority w:val="0"/>
    <w:rPr>
      <w:rFonts w:ascii="仿宋_GB2312" w:eastAsia="仿宋_GB2312"/>
      <w:sz w:val="24"/>
      <w:lang w:val="en-US" w:eastAsia="zh-CN" w:bidi="ar-SA"/>
    </w:rPr>
  </w:style>
  <w:style w:type="character" w:customStyle="1" w:styleId="349">
    <w:name w:val="表格1 Char"/>
    <w:link w:val="346"/>
    <w:autoRedefine/>
    <w:qFormat/>
    <w:uiPriority w:val="0"/>
    <w:rPr>
      <w:rFonts w:ascii="宋体" w:hAnsi="宋体"/>
      <w:kern w:val="2"/>
      <w:sz w:val="24"/>
    </w:rPr>
  </w:style>
  <w:style w:type="character" w:customStyle="1" w:styleId="350">
    <w:name w:val="样式10 Char"/>
    <w:link w:val="351"/>
    <w:autoRedefine/>
    <w:qFormat/>
    <w:uiPriority w:val="0"/>
    <w:rPr>
      <w:rFonts w:ascii="宋体" w:hAnsi="宋体" w:eastAsia="宋体"/>
      <w:color w:val="000000"/>
      <w:kern w:val="2"/>
      <w:sz w:val="28"/>
      <w:szCs w:val="28"/>
      <w:lang w:val="en-US" w:eastAsia="zh-CN" w:bidi="ar-SA"/>
    </w:rPr>
  </w:style>
  <w:style w:type="paragraph" w:customStyle="1" w:styleId="351">
    <w:name w:val="样式10"/>
    <w:basedOn w:val="1"/>
    <w:link w:val="350"/>
    <w:autoRedefine/>
    <w:qFormat/>
    <w:uiPriority w:val="0"/>
    <w:pPr>
      <w:spacing w:line="240" w:lineRule="auto"/>
      <w:ind w:firstLine="200" w:firstLineChars="200"/>
    </w:pPr>
    <w:rPr>
      <w:rFonts w:ascii="宋体" w:hAnsi="宋体"/>
      <w:color w:val="000000"/>
      <w:kern w:val="0"/>
      <w:sz w:val="28"/>
      <w:szCs w:val="28"/>
    </w:rPr>
  </w:style>
  <w:style w:type="character" w:customStyle="1" w:styleId="352">
    <w:name w:val="OG Heading 4 Char Char"/>
    <w:autoRedefine/>
    <w:qFormat/>
    <w:uiPriority w:val="0"/>
    <w:rPr>
      <w:rFonts w:ascii="宋体" w:hAnsi="宋体" w:eastAsia="宋体"/>
      <w:kern w:val="2"/>
      <w:sz w:val="28"/>
      <w:lang w:val="en-US" w:eastAsia="zh-CN" w:bidi="ar-SA"/>
    </w:rPr>
  </w:style>
  <w:style w:type="character" w:customStyle="1" w:styleId="353">
    <w:name w:val="标题1.1.1.1.1 Char1"/>
    <w:autoRedefine/>
    <w:qFormat/>
    <w:uiPriority w:val="0"/>
    <w:rPr>
      <w:rFonts w:eastAsia="黑体"/>
      <w:b/>
      <w:bCs/>
      <w:kern w:val="2"/>
      <w:sz w:val="28"/>
      <w:szCs w:val="28"/>
      <w:lang w:val="en-US" w:eastAsia="zh-CN" w:bidi="ar-SA"/>
    </w:rPr>
  </w:style>
  <w:style w:type="character" w:customStyle="1" w:styleId="354">
    <w:name w:val="Char Char2"/>
    <w:autoRedefine/>
    <w:qFormat/>
    <w:uiPriority w:val="0"/>
    <w:rPr>
      <w:rFonts w:eastAsia="宋体"/>
      <w:kern w:val="2"/>
      <w:sz w:val="18"/>
      <w:szCs w:val="18"/>
      <w:lang w:val="en-US" w:eastAsia="zh-CN" w:bidi="ar-SA"/>
    </w:rPr>
  </w:style>
  <w:style w:type="character" w:customStyle="1" w:styleId="355">
    <w:name w:val="3zw1"/>
    <w:autoRedefine/>
    <w:qFormat/>
    <w:uiPriority w:val="0"/>
    <w:rPr>
      <w:color w:val="000000"/>
      <w:sz w:val="21"/>
      <w:szCs w:val="21"/>
    </w:rPr>
  </w:style>
  <w:style w:type="character" w:customStyle="1" w:styleId="356">
    <w:name w:val="样式2 Char"/>
    <w:link w:val="357"/>
    <w:autoRedefine/>
    <w:qFormat/>
    <w:uiPriority w:val="0"/>
    <w:rPr>
      <w:rFonts w:ascii="仿宋_GB2312" w:eastAsia="仿宋_GB2312"/>
      <w:b/>
      <w:kern w:val="44"/>
      <w:sz w:val="28"/>
      <w:lang w:val="en-US" w:eastAsia="zh-CN" w:bidi="ar-SA"/>
    </w:rPr>
  </w:style>
  <w:style w:type="paragraph" w:customStyle="1" w:styleId="357">
    <w:name w:val="样式2"/>
    <w:basedOn w:val="4"/>
    <w:link w:val="356"/>
    <w:autoRedefine/>
    <w:qFormat/>
    <w:uiPriority w:val="0"/>
    <w:pPr>
      <w:spacing w:before="360" w:after="600" w:line="480" w:lineRule="auto"/>
      <w:ind w:left="-1798" w:leftChars="-856" w:right="1077" w:firstLine="1799" w:firstLineChars="640"/>
    </w:pPr>
    <w:rPr>
      <w:rFonts w:ascii="仿宋_GB2312" w:eastAsia="仿宋_GB2312"/>
      <w:bCs w:val="0"/>
      <w:sz w:val="28"/>
      <w:szCs w:val="20"/>
    </w:rPr>
  </w:style>
  <w:style w:type="character" w:customStyle="1" w:styleId="358">
    <w:name w:val="正文文本 + 36.5 pt12"/>
    <w:autoRedefine/>
    <w:qFormat/>
    <w:uiPriority w:val="0"/>
    <w:rPr>
      <w:rFonts w:ascii="宋体" w:eastAsia="宋体"/>
      <w:spacing w:val="0"/>
      <w:sz w:val="73"/>
      <w:szCs w:val="73"/>
      <w:lang w:bidi="ar-SA"/>
    </w:rPr>
  </w:style>
  <w:style w:type="character" w:customStyle="1" w:styleId="359">
    <w:name w:val="样式 标题 1 + 黑体 三号 Char"/>
    <w:link w:val="360"/>
    <w:autoRedefine/>
    <w:qFormat/>
    <w:uiPriority w:val="0"/>
    <w:rPr>
      <w:rFonts w:hAnsi="黑体" w:eastAsia="黑体"/>
      <w:b/>
      <w:bCs/>
      <w:kern w:val="2"/>
      <w:sz w:val="32"/>
      <w:szCs w:val="24"/>
      <w:lang w:val="en-US" w:eastAsia="zh-CN" w:bidi="ar-SA"/>
    </w:rPr>
  </w:style>
  <w:style w:type="paragraph" w:customStyle="1" w:styleId="360">
    <w:name w:val="样式 标题 1 + 黑体 三号"/>
    <w:basedOn w:val="4"/>
    <w:link w:val="359"/>
    <w:autoRedefine/>
    <w:qFormat/>
    <w:uiPriority w:val="0"/>
    <w:pPr>
      <w:keepLines w:val="0"/>
      <w:spacing w:before="0" w:after="0" w:line="240" w:lineRule="auto"/>
    </w:pPr>
    <w:rPr>
      <w:rFonts w:hAnsi="黑体"/>
      <w:kern w:val="2"/>
      <w:szCs w:val="24"/>
    </w:rPr>
  </w:style>
  <w:style w:type="character" w:customStyle="1" w:styleId="361">
    <w:name w:val="标题 5 Char1"/>
    <w:autoRedefine/>
    <w:qFormat/>
    <w:uiPriority w:val="0"/>
    <w:rPr>
      <w:rFonts w:eastAsia="宋体"/>
      <w:b/>
      <w:bCs/>
      <w:kern w:val="2"/>
      <w:sz w:val="28"/>
      <w:szCs w:val="28"/>
      <w:lang w:val="en-US" w:eastAsia="zh-CN" w:bidi="ar-SA"/>
    </w:rPr>
  </w:style>
  <w:style w:type="character" w:customStyle="1" w:styleId="362">
    <w:name w:val="ITTHEADER Char"/>
    <w:autoRedefine/>
    <w:qFormat/>
    <w:uiPriority w:val="0"/>
    <w:rPr>
      <w:rFonts w:ascii="Times New Roman" w:hAnsi="Times New Roman" w:eastAsia="宋体" w:cs="Times New Roman"/>
      <w:kern w:val="0"/>
      <w:szCs w:val="18"/>
    </w:rPr>
  </w:style>
  <w:style w:type="character" w:customStyle="1" w:styleId="363">
    <w:name w:val="正文缩进 Char2"/>
    <w:autoRedefine/>
    <w:qFormat/>
    <w:uiPriority w:val="0"/>
    <w:rPr>
      <w:rFonts w:eastAsia="宋体"/>
      <w:kern w:val="2"/>
      <w:sz w:val="28"/>
      <w:lang w:val="en-US" w:eastAsia="zh-CN" w:bidi="ar-SA"/>
    </w:rPr>
  </w:style>
  <w:style w:type="character" w:customStyle="1" w:styleId="364">
    <w:name w:val="Char Char8"/>
    <w:autoRedefine/>
    <w:qFormat/>
    <w:uiPriority w:val="0"/>
    <w:rPr>
      <w:rFonts w:ascii="Times New Roman" w:hAnsi="Times New Roman"/>
      <w:kern w:val="2"/>
      <w:sz w:val="18"/>
      <w:szCs w:val="18"/>
    </w:rPr>
  </w:style>
  <w:style w:type="character" w:customStyle="1" w:styleId="365">
    <w:name w:val="正文样式－文字 Char"/>
    <w:link w:val="366"/>
    <w:autoRedefine/>
    <w:qFormat/>
    <w:uiPriority w:val="0"/>
    <w:rPr>
      <w:rFonts w:eastAsia="宋体"/>
      <w:color w:val="000000"/>
      <w:sz w:val="24"/>
      <w:szCs w:val="24"/>
      <w:lang w:val="en-US" w:eastAsia="zh-CN" w:bidi="ar-SA"/>
    </w:rPr>
  </w:style>
  <w:style w:type="paragraph" w:customStyle="1" w:styleId="366">
    <w:name w:val="正文样式－文字"/>
    <w:basedOn w:val="1"/>
    <w:link w:val="365"/>
    <w:autoRedefine/>
    <w:qFormat/>
    <w:uiPriority w:val="0"/>
    <w:pPr>
      <w:tabs>
        <w:tab w:val="left" w:pos="-709"/>
        <w:tab w:val="left" w:pos="284"/>
      </w:tabs>
      <w:adjustRightInd w:val="0"/>
      <w:snapToGrid w:val="0"/>
      <w:spacing w:before="50" w:beforeLines="50" w:after="50" w:afterLines="50" w:line="300" w:lineRule="auto"/>
      <w:ind w:firstLine="200" w:firstLineChars="200"/>
      <w:jc w:val="left"/>
      <w:textAlignment w:val="baseline"/>
    </w:pPr>
    <w:rPr>
      <w:color w:val="000000"/>
      <w:kern w:val="0"/>
      <w:sz w:val="24"/>
      <w:szCs w:val="20"/>
    </w:rPr>
  </w:style>
  <w:style w:type="character" w:customStyle="1" w:styleId="367">
    <w:name w:val="msoins"/>
    <w:autoRedefine/>
    <w:qFormat/>
    <w:uiPriority w:val="0"/>
  </w:style>
  <w:style w:type="character" w:customStyle="1" w:styleId="368">
    <w:name w:val="常用表头样式 Char"/>
    <w:autoRedefine/>
    <w:qFormat/>
    <w:uiPriority w:val="0"/>
    <w:rPr>
      <w:rFonts w:ascii="黑体" w:eastAsia="仿宋_GB2312"/>
      <w:b/>
      <w:kern w:val="2"/>
      <w:sz w:val="21"/>
      <w:szCs w:val="21"/>
      <w:lang w:val="en-US" w:eastAsia="zh-CN" w:bidi="ar-SA"/>
    </w:rPr>
  </w:style>
  <w:style w:type="character" w:customStyle="1" w:styleId="369">
    <w:name w:val="标题 31"/>
    <w:autoRedefine/>
    <w:qFormat/>
    <w:uiPriority w:val="0"/>
    <w:rPr>
      <w:rFonts w:eastAsia="宋体"/>
      <w:bCs/>
    </w:rPr>
  </w:style>
  <w:style w:type="character" w:customStyle="1" w:styleId="370">
    <w:name w:val="魏秀珍   正文 Char"/>
    <w:link w:val="371"/>
    <w:autoRedefine/>
    <w:qFormat/>
    <w:uiPriority w:val="0"/>
    <w:rPr>
      <w:rFonts w:ascii="宋体" w:hAnsi="宋体"/>
      <w:sz w:val="28"/>
      <w:szCs w:val="28"/>
    </w:rPr>
  </w:style>
  <w:style w:type="paragraph" w:customStyle="1" w:styleId="371">
    <w:name w:val="魏秀珍   正文"/>
    <w:basedOn w:val="2"/>
    <w:link w:val="370"/>
    <w:autoRedefine/>
    <w:qFormat/>
    <w:uiPriority w:val="0"/>
    <w:pPr>
      <w:tabs>
        <w:tab w:val="left" w:pos="6963"/>
      </w:tabs>
      <w:adjustRightInd w:val="0"/>
      <w:snapToGrid w:val="0"/>
      <w:jc w:val="center"/>
    </w:pPr>
    <w:rPr>
      <w:rFonts w:ascii="宋体" w:hAnsi="宋体"/>
      <w:szCs w:val="28"/>
    </w:rPr>
  </w:style>
  <w:style w:type="character" w:customStyle="1" w:styleId="372">
    <w:name w:val="样式 文档结构图 + 居中"/>
    <w:autoRedefine/>
    <w:qFormat/>
    <w:uiPriority w:val="0"/>
  </w:style>
  <w:style w:type="character" w:customStyle="1" w:styleId="373">
    <w:name w:val="正文何处 Char"/>
    <w:link w:val="374"/>
    <w:autoRedefine/>
    <w:qFormat/>
    <w:uiPriority w:val="0"/>
    <w:rPr>
      <w:rFonts w:ascii="宋体"/>
      <w:kern w:val="2"/>
      <w:sz w:val="24"/>
      <w:szCs w:val="24"/>
    </w:rPr>
  </w:style>
  <w:style w:type="paragraph" w:customStyle="1" w:styleId="374">
    <w:name w:val="正文何处"/>
    <w:basedOn w:val="46"/>
    <w:link w:val="373"/>
    <w:autoRedefine/>
    <w:qFormat/>
    <w:uiPriority w:val="0"/>
    <w:pPr>
      <w:spacing w:line="480" w:lineRule="exact"/>
      <w:ind w:firstLine="200" w:firstLineChars="200"/>
    </w:pPr>
    <w:rPr>
      <w:rFonts w:hAnsi="Times New Roman"/>
      <w:sz w:val="24"/>
      <w:szCs w:val="24"/>
    </w:rPr>
  </w:style>
  <w:style w:type="character" w:customStyle="1" w:styleId="375">
    <w:name w:val="正文01 Char"/>
    <w:link w:val="376"/>
    <w:autoRedefine/>
    <w:qFormat/>
    <w:uiPriority w:val="0"/>
    <w:rPr>
      <w:rFonts w:eastAsia="仿宋_GB2312"/>
      <w:kern w:val="2"/>
      <w:sz w:val="32"/>
      <w:szCs w:val="32"/>
    </w:rPr>
  </w:style>
  <w:style w:type="paragraph" w:customStyle="1" w:styleId="376">
    <w:name w:val="正文01"/>
    <w:basedOn w:val="1"/>
    <w:link w:val="375"/>
    <w:autoRedefine/>
    <w:qFormat/>
    <w:uiPriority w:val="0"/>
    <w:pPr>
      <w:spacing w:line="640" w:lineRule="exact"/>
    </w:pPr>
    <w:rPr>
      <w:rFonts w:eastAsia="仿宋_GB2312"/>
      <w:kern w:val="0"/>
      <w:sz w:val="32"/>
      <w:szCs w:val="32"/>
    </w:rPr>
  </w:style>
  <w:style w:type="character" w:customStyle="1" w:styleId="377">
    <w:name w:val="p9"/>
    <w:autoRedefine/>
    <w:qFormat/>
    <w:uiPriority w:val="0"/>
  </w:style>
  <w:style w:type="character" w:customStyle="1" w:styleId="378">
    <w:name w:val="表内容 Char"/>
    <w:link w:val="379"/>
    <w:autoRedefine/>
    <w:qFormat/>
    <w:locked/>
    <w:uiPriority w:val="0"/>
    <w:rPr>
      <w:rFonts w:eastAsia="仿宋"/>
      <w:sz w:val="24"/>
      <w:szCs w:val="24"/>
      <w:lang w:bidi="ar-SA"/>
    </w:rPr>
  </w:style>
  <w:style w:type="paragraph" w:customStyle="1" w:styleId="379">
    <w:name w:val="表内容"/>
    <w:basedOn w:val="1"/>
    <w:link w:val="378"/>
    <w:autoRedefine/>
    <w:qFormat/>
    <w:uiPriority w:val="0"/>
    <w:pPr>
      <w:spacing w:line="240" w:lineRule="auto"/>
      <w:jc w:val="center"/>
    </w:pPr>
    <w:rPr>
      <w:rFonts w:eastAsia="仿宋"/>
      <w:kern w:val="0"/>
      <w:sz w:val="24"/>
      <w:szCs w:val="20"/>
    </w:rPr>
  </w:style>
  <w:style w:type="character" w:customStyle="1" w:styleId="380">
    <w:name w:val="普通文字 Char"/>
    <w:autoRedefine/>
    <w:qFormat/>
    <w:uiPriority w:val="0"/>
    <w:rPr>
      <w:rFonts w:ascii="宋体" w:hAnsi="Courier New" w:eastAsia="宋体"/>
      <w:kern w:val="2"/>
      <w:sz w:val="21"/>
      <w:szCs w:val="21"/>
      <w:lang w:val="en-US" w:eastAsia="zh-CN" w:bidi="ar-SA"/>
    </w:rPr>
  </w:style>
  <w:style w:type="character" w:customStyle="1" w:styleId="381">
    <w:name w:val="表格文字2 Char"/>
    <w:link w:val="382"/>
    <w:autoRedefine/>
    <w:qFormat/>
    <w:uiPriority w:val="0"/>
    <w:rPr>
      <w:sz w:val="28"/>
    </w:rPr>
  </w:style>
  <w:style w:type="paragraph" w:customStyle="1" w:styleId="382">
    <w:name w:val="表格文字2"/>
    <w:basedOn w:val="1"/>
    <w:link w:val="381"/>
    <w:autoRedefine/>
    <w:qFormat/>
    <w:uiPriority w:val="0"/>
    <w:pPr>
      <w:tabs>
        <w:tab w:val="left" w:pos="277"/>
        <w:tab w:val="left" w:pos="600"/>
        <w:tab w:val="left" w:pos="780"/>
        <w:tab w:val="left" w:pos="2517"/>
      </w:tabs>
      <w:adjustRightInd w:val="0"/>
      <w:spacing w:before="60" w:line="240" w:lineRule="auto"/>
      <w:jc w:val="center"/>
    </w:pPr>
    <w:rPr>
      <w:kern w:val="0"/>
      <w:sz w:val="28"/>
      <w:szCs w:val="20"/>
    </w:rPr>
  </w:style>
  <w:style w:type="character" w:customStyle="1" w:styleId="383">
    <w:name w:val="font91"/>
    <w:autoRedefine/>
    <w:qFormat/>
    <w:uiPriority w:val="0"/>
    <w:rPr>
      <w:rFonts w:hint="eastAsia" w:ascii="宋体" w:hAnsi="宋体" w:eastAsia="宋体"/>
      <w:sz w:val="18"/>
      <w:szCs w:val="18"/>
    </w:rPr>
  </w:style>
  <w:style w:type="character" w:customStyle="1" w:styleId="384">
    <w:name w:val="Title Header2 Char"/>
    <w:autoRedefine/>
    <w:qFormat/>
    <w:uiPriority w:val="0"/>
    <w:rPr>
      <w:rFonts w:ascii="Arial" w:hAnsi="Arial" w:eastAsia="黑体"/>
      <w:b/>
      <w:kern w:val="2"/>
      <w:sz w:val="32"/>
      <w:lang w:val="en-US" w:eastAsia="zh-CN" w:bidi="ar-SA"/>
    </w:rPr>
  </w:style>
  <w:style w:type="character" w:customStyle="1" w:styleId="385">
    <w:name w:val="Char Char17"/>
    <w:autoRedefine/>
    <w:qFormat/>
    <w:uiPriority w:val="0"/>
    <w:rPr>
      <w:rFonts w:ascii="黑体" w:hAnsi="黑体" w:eastAsia="黑体"/>
      <w:b/>
      <w:bCs/>
      <w:kern w:val="2"/>
      <w:sz w:val="28"/>
      <w:szCs w:val="28"/>
      <w:lang w:val="en-US" w:eastAsia="zh-CN" w:bidi="ar-SA"/>
    </w:rPr>
  </w:style>
  <w:style w:type="character" w:customStyle="1" w:styleId="386">
    <w:name w:val="z-窗体底端 字符"/>
    <w:link w:val="387"/>
    <w:autoRedefine/>
    <w:qFormat/>
    <w:uiPriority w:val="0"/>
    <w:rPr>
      <w:rFonts w:ascii="Arial" w:hAnsi="Arial" w:cs="Arial"/>
      <w:vanish/>
      <w:sz w:val="16"/>
      <w:szCs w:val="16"/>
    </w:rPr>
  </w:style>
  <w:style w:type="paragraph" w:customStyle="1" w:styleId="387">
    <w:name w:val="_Style 384"/>
    <w:basedOn w:val="1"/>
    <w:next w:val="1"/>
    <w:link w:val="386"/>
    <w:autoRedefine/>
    <w:qFormat/>
    <w:uiPriority w:val="0"/>
    <w:pPr>
      <w:widowControl/>
      <w:pBdr>
        <w:top w:val="single" w:color="auto" w:sz="6" w:space="1"/>
      </w:pBdr>
      <w:spacing w:line="240" w:lineRule="auto"/>
      <w:jc w:val="center"/>
    </w:pPr>
    <w:rPr>
      <w:rFonts w:ascii="Arial" w:hAnsi="Arial" w:cs="Arial"/>
      <w:vanish/>
      <w:kern w:val="0"/>
      <w:sz w:val="16"/>
      <w:szCs w:val="16"/>
    </w:rPr>
  </w:style>
  <w:style w:type="character" w:customStyle="1" w:styleId="388">
    <w:name w:val="表、图标题 Char Char"/>
    <w:link w:val="389"/>
    <w:autoRedefine/>
    <w:qFormat/>
    <w:uiPriority w:val="0"/>
    <w:rPr>
      <w:rFonts w:ascii="宋体" w:hAnsi="宋体"/>
      <w:b/>
      <w:bCs/>
      <w:snapToGrid w:val="0"/>
      <w:sz w:val="24"/>
      <w:szCs w:val="21"/>
    </w:rPr>
  </w:style>
  <w:style w:type="paragraph" w:customStyle="1" w:styleId="389">
    <w:name w:val="表、图标题"/>
    <w:basedOn w:val="1"/>
    <w:link w:val="388"/>
    <w:autoRedefine/>
    <w:qFormat/>
    <w:uiPriority w:val="0"/>
    <w:pPr>
      <w:adjustRightInd w:val="0"/>
      <w:snapToGrid w:val="0"/>
      <w:spacing w:line="480" w:lineRule="exact"/>
      <w:jc w:val="center"/>
    </w:pPr>
    <w:rPr>
      <w:rFonts w:ascii="宋体" w:hAnsi="宋体"/>
      <w:b/>
      <w:bCs/>
      <w:snapToGrid w:val="0"/>
      <w:kern w:val="0"/>
      <w:sz w:val="24"/>
    </w:rPr>
  </w:style>
  <w:style w:type="character" w:customStyle="1" w:styleId="390">
    <w:name w:val="普通 (Web) Char Char"/>
    <w:autoRedefine/>
    <w:qFormat/>
    <w:uiPriority w:val="0"/>
    <w:rPr>
      <w:rFonts w:ascii="宋体" w:hAnsi="宋体" w:eastAsia="宋体" w:cs="宋体"/>
      <w:sz w:val="24"/>
      <w:szCs w:val="24"/>
      <w:lang w:val="en-US" w:eastAsia="zh-CN" w:bidi="ar-SA"/>
    </w:rPr>
  </w:style>
  <w:style w:type="character" w:customStyle="1" w:styleId="391">
    <w:name w:val="Char Char81"/>
    <w:autoRedefine/>
    <w:qFormat/>
    <w:uiPriority w:val="0"/>
    <w:rPr>
      <w:rFonts w:ascii="Times New Roman" w:hAnsi="Times New Roman"/>
      <w:kern w:val="2"/>
      <w:sz w:val="18"/>
      <w:szCs w:val="18"/>
    </w:rPr>
  </w:style>
  <w:style w:type="character" w:customStyle="1" w:styleId="392">
    <w:name w:val="Char Char121"/>
    <w:autoRedefine/>
    <w:qFormat/>
    <w:uiPriority w:val="0"/>
    <w:rPr>
      <w:rFonts w:ascii="宋体" w:hAnsi="Courier New" w:eastAsia="宋体"/>
      <w:kern w:val="2"/>
      <w:sz w:val="21"/>
      <w:szCs w:val="21"/>
      <w:lang w:val="en-US" w:eastAsia="zh-CN" w:bidi="ar-SA"/>
    </w:rPr>
  </w:style>
  <w:style w:type="character" w:customStyle="1" w:styleId="393">
    <w:name w:val="Char Char24"/>
    <w:autoRedefine/>
    <w:qFormat/>
    <w:uiPriority w:val="0"/>
    <w:rPr>
      <w:rFonts w:ascii="宋体" w:hAnsi="宋体" w:eastAsia="宋体"/>
      <w:color w:val="000000"/>
      <w:sz w:val="24"/>
      <w:lang w:val="en-US" w:eastAsia="zh-CN" w:bidi="ar-SA"/>
    </w:rPr>
  </w:style>
  <w:style w:type="character" w:customStyle="1" w:styleId="394">
    <w:name w:val="样式1 Char"/>
    <w:link w:val="395"/>
    <w:autoRedefine/>
    <w:qFormat/>
    <w:uiPriority w:val="0"/>
    <w:rPr>
      <w:rFonts w:eastAsia="宋体"/>
      <w:color w:val="000000"/>
      <w:kern w:val="2"/>
      <w:sz w:val="21"/>
      <w:lang w:val="en-US" w:eastAsia="zh-CN" w:bidi="ar-SA"/>
    </w:rPr>
  </w:style>
  <w:style w:type="paragraph" w:customStyle="1" w:styleId="395">
    <w:name w:val="样式1"/>
    <w:basedOn w:val="1"/>
    <w:link w:val="394"/>
    <w:autoRedefine/>
    <w:qFormat/>
    <w:uiPriority w:val="0"/>
    <w:pPr>
      <w:spacing w:line="240" w:lineRule="auto"/>
      <w:jc w:val="center"/>
    </w:pPr>
    <w:rPr>
      <w:color w:val="000000"/>
      <w:kern w:val="0"/>
      <w:szCs w:val="20"/>
    </w:rPr>
  </w:style>
  <w:style w:type="character" w:customStyle="1" w:styleId="396">
    <w:name w:val="报告正文 Char"/>
    <w:link w:val="397"/>
    <w:autoRedefine/>
    <w:qFormat/>
    <w:uiPriority w:val="0"/>
    <w:rPr>
      <w:rFonts w:ascii="宋体" w:hAnsi="宋体" w:eastAsia="宋体"/>
      <w:kern w:val="2"/>
      <w:sz w:val="24"/>
      <w:szCs w:val="24"/>
      <w:lang w:val="en-US" w:eastAsia="zh-CN" w:bidi="ar-SA"/>
    </w:rPr>
  </w:style>
  <w:style w:type="paragraph" w:customStyle="1" w:styleId="397">
    <w:name w:val="报告正文"/>
    <w:basedOn w:val="1"/>
    <w:link w:val="396"/>
    <w:autoRedefine/>
    <w:qFormat/>
    <w:uiPriority w:val="0"/>
    <w:pPr>
      <w:ind w:firstLine="480" w:firstLineChars="200"/>
    </w:pPr>
    <w:rPr>
      <w:rFonts w:ascii="宋体" w:hAnsi="宋体"/>
      <w:kern w:val="0"/>
      <w:sz w:val="24"/>
      <w:szCs w:val="20"/>
    </w:rPr>
  </w:style>
  <w:style w:type="character" w:customStyle="1" w:styleId="398">
    <w:name w:val="large1"/>
    <w:autoRedefine/>
    <w:qFormat/>
    <w:uiPriority w:val="0"/>
    <w:rPr>
      <w:rFonts w:hint="eastAsia" w:ascii="宋体" w:hAnsi="宋体" w:eastAsia="宋体"/>
      <w:sz w:val="19"/>
      <w:szCs w:val="19"/>
    </w:rPr>
  </w:style>
  <w:style w:type="character" w:customStyle="1" w:styleId="399">
    <w:name w:val="正文（首行式样2） Char Char"/>
    <w:autoRedefine/>
    <w:qFormat/>
    <w:uiPriority w:val="0"/>
    <w:rPr>
      <w:rFonts w:ascii="宋体" w:hAnsi="宋体" w:eastAsia="宋体"/>
      <w:bCs/>
      <w:sz w:val="21"/>
      <w:szCs w:val="21"/>
      <w:lang w:val="en-US" w:eastAsia="zh-CN" w:bidi="ar-SA"/>
    </w:rPr>
  </w:style>
  <w:style w:type="character" w:customStyle="1" w:styleId="400">
    <w:name w:val="postbody1"/>
    <w:autoRedefine/>
    <w:qFormat/>
    <w:uiPriority w:val="0"/>
    <w:rPr>
      <w:sz w:val="21"/>
      <w:szCs w:val="21"/>
    </w:rPr>
  </w:style>
  <w:style w:type="character" w:customStyle="1" w:styleId="401">
    <w:name w:val="表标题 Char Char"/>
    <w:autoRedefine/>
    <w:qFormat/>
    <w:uiPriority w:val="0"/>
    <w:rPr>
      <w:rFonts w:eastAsia="宋体"/>
      <w:b/>
      <w:bCs/>
      <w:kern w:val="2"/>
      <w:sz w:val="24"/>
      <w:szCs w:val="24"/>
      <w:lang w:val="en-US" w:eastAsia="zh-CN" w:bidi="ar-SA"/>
    </w:rPr>
  </w:style>
  <w:style w:type="character" w:customStyle="1" w:styleId="402">
    <w:name w:val="style11"/>
    <w:autoRedefine/>
    <w:qFormat/>
    <w:uiPriority w:val="0"/>
    <w:rPr>
      <w:color w:val="0099FF"/>
    </w:rPr>
  </w:style>
  <w:style w:type="character" w:customStyle="1" w:styleId="403">
    <w:name w:val="标题二 Char Char"/>
    <w:link w:val="404"/>
    <w:autoRedefine/>
    <w:semiHidden/>
    <w:qFormat/>
    <w:uiPriority w:val="0"/>
    <w:rPr>
      <w:rFonts w:eastAsia="楷体_GB2312" w:cs="宋体"/>
      <w:b/>
      <w:bCs/>
      <w:color w:val="0000FF"/>
      <w:sz w:val="32"/>
      <w:szCs w:val="32"/>
      <w:lang w:val="en-US" w:eastAsia="zh-CN" w:bidi="ar-SA"/>
    </w:rPr>
  </w:style>
  <w:style w:type="paragraph" w:customStyle="1" w:styleId="404">
    <w:name w:val="标题二"/>
    <w:basedOn w:val="5"/>
    <w:link w:val="403"/>
    <w:autoRedefine/>
    <w:semiHidden/>
    <w:qFormat/>
    <w:uiPriority w:val="0"/>
    <w:pPr>
      <w:tabs>
        <w:tab w:val="left" w:pos="576"/>
      </w:tabs>
      <w:adjustRightInd w:val="0"/>
      <w:snapToGrid w:val="0"/>
      <w:spacing w:before="260" w:beforeLines="50" w:after="260" w:line="415" w:lineRule="auto"/>
      <w:ind w:left="576" w:hanging="576"/>
    </w:pPr>
    <w:rPr>
      <w:rFonts w:cs="宋体"/>
      <w:color w:val="0000FF"/>
      <w:kern w:val="0"/>
    </w:rPr>
  </w:style>
  <w:style w:type="character" w:customStyle="1" w:styleId="405">
    <w:name w:val="样式 标题 3 + 四号 Char"/>
    <w:link w:val="406"/>
    <w:autoRedefine/>
    <w:semiHidden/>
    <w:qFormat/>
    <w:uiPriority w:val="0"/>
    <w:rPr>
      <w:rFonts w:ascii="Cambria" w:hAnsi="Cambria" w:eastAsia="宋体"/>
      <w:b/>
      <w:color w:val="4F81BD"/>
      <w:sz w:val="21"/>
      <w:szCs w:val="22"/>
      <w:lang w:val="en-US" w:eastAsia="en-US" w:bidi="en-US"/>
    </w:rPr>
  </w:style>
  <w:style w:type="paragraph" w:customStyle="1" w:styleId="406">
    <w:name w:val="样式 标题 3 + 四号"/>
    <w:basedOn w:val="6"/>
    <w:link w:val="405"/>
    <w:autoRedefine/>
    <w:semiHidden/>
    <w:qFormat/>
    <w:uiPriority w:val="0"/>
    <w:pPr>
      <w:widowControl/>
      <w:tabs>
        <w:tab w:val="left" w:pos="720"/>
        <w:tab w:val="left" w:pos="1845"/>
      </w:tabs>
      <w:adjustRightInd w:val="0"/>
      <w:spacing w:before="200" w:after="0" w:line="415" w:lineRule="auto"/>
      <w:ind w:left="720" w:hanging="720"/>
      <w:jc w:val="left"/>
    </w:pPr>
    <w:rPr>
      <w:rFonts w:ascii="Cambria" w:hAnsi="Cambria"/>
      <w:bCs w:val="0"/>
      <w:color w:val="4F81BD"/>
      <w:sz w:val="21"/>
      <w:szCs w:val="22"/>
      <w:lang w:eastAsia="en-US" w:bidi="en-US"/>
    </w:rPr>
  </w:style>
  <w:style w:type="character" w:customStyle="1" w:styleId="407">
    <w:name w:val="样式 小四"/>
    <w:autoRedefine/>
    <w:qFormat/>
    <w:uiPriority w:val="0"/>
    <w:rPr>
      <w:rFonts w:eastAsia="宋体"/>
      <w:kern w:val="0"/>
      <w:sz w:val="24"/>
    </w:rPr>
  </w:style>
  <w:style w:type="character" w:customStyle="1" w:styleId="408">
    <w:name w:val="11p"/>
    <w:autoRedefine/>
    <w:qFormat/>
    <w:uiPriority w:val="0"/>
  </w:style>
  <w:style w:type="character" w:customStyle="1" w:styleId="409">
    <w:name w:val="§1.1.1. Char"/>
    <w:autoRedefine/>
    <w:qFormat/>
    <w:uiPriority w:val="0"/>
    <w:rPr>
      <w:rFonts w:eastAsia="宋体"/>
      <w:b/>
      <w:kern w:val="2"/>
      <w:sz w:val="32"/>
      <w:lang w:val="en-US" w:eastAsia="zh-CN" w:bidi="ar-SA"/>
    </w:rPr>
  </w:style>
  <w:style w:type="character" w:customStyle="1" w:styleId="410">
    <w:name w:val="Lead-in Emphasis"/>
    <w:autoRedefine/>
    <w:qFormat/>
    <w:uiPriority w:val="0"/>
    <w:rPr>
      <w:rFonts w:ascii="Arial" w:hAnsi="Arial"/>
      <w:b/>
      <w:spacing w:val="-8"/>
      <w:sz w:val="18"/>
    </w:rPr>
  </w:style>
  <w:style w:type="character" w:customStyle="1" w:styleId="411">
    <w:name w:val="td21"/>
    <w:autoRedefine/>
    <w:qFormat/>
    <w:uiPriority w:val="0"/>
    <w:rPr>
      <w:rFonts w:ascii="黑体" w:eastAsia="黑体"/>
      <w:sz w:val="24"/>
      <w:szCs w:val="21"/>
    </w:rPr>
  </w:style>
  <w:style w:type="character" w:customStyle="1" w:styleId="412">
    <w:name w:val="td3"/>
    <w:autoRedefine/>
    <w:qFormat/>
    <w:uiPriority w:val="0"/>
  </w:style>
  <w:style w:type="character" w:customStyle="1" w:styleId="413">
    <w:name w:val="text1"/>
    <w:autoRedefine/>
    <w:qFormat/>
    <w:uiPriority w:val="0"/>
    <w:rPr>
      <w:spacing w:val="375"/>
      <w:sz w:val="21"/>
      <w:szCs w:val="21"/>
    </w:rPr>
  </w:style>
  <w:style w:type="character" w:customStyle="1" w:styleId="414">
    <w:name w:val="正文(首行缩进) Char"/>
    <w:link w:val="415"/>
    <w:autoRedefine/>
    <w:qFormat/>
    <w:uiPriority w:val="0"/>
    <w:rPr>
      <w:rFonts w:ascii="宋体" w:hAnsi="宋体"/>
      <w:snapToGrid w:val="0"/>
      <w:sz w:val="24"/>
    </w:rPr>
  </w:style>
  <w:style w:type="paragraph" w:customStyle="1" w:styleId="415">
    <w:name w:val="正文(首行缩进)"/>
    <w:basedOn w:val="1"/>
    <w:link w:val="414"/>
    <w:autoRedefine/>
    <w:qFormat/>
    <w:uiPriority w:val="0"/>
    <w:pPr>
      <w:ind w:firstLine="510"/>
    </w:pPr>
    <w:rPr>
      <w:rFonts w:ascii="宋体" w:hAnsi="宋体"/>
      <w:snapToGrid w:val="0"/>
      <w:kern w:val="0"/>
      <w:sz w:val="24"/>
      <w:szCs w:val="20"/>
    </w:rPr>
  </w:style>
  <w:style w:type="character" w:customStyle="1" w:styleId="416">
    <w:name w:val="f121"/>
    <w:autoRedefine/>
    <w:qFormat/>
    <w:uiPriority w:val="0"/>
    <w:rPr>
      <w:sz w:val="19"/>
      <w:szCs w:val="19"/>
      <w:u w:val="none"/>
    </w:rPr>
  </w:style>
  <w:style w:type="character" w:customStyle="1" w:styleId="417">
    <w:name w:val="魏秀珍  报告正文1 Char Char"/>
    <w:link w:val="418"/>
    <w:autoRedefine/>
    <w:qFormat/>
    <w:uiPriority w:val="0"/>
    <w:rPr>
      <w:rFonts w:ascii="宋体"/>
      <w:kern w:val="2"/>
      <w:sz w:val="24"/>
    </w:rPr>
  </w:style>
  <w:style w:type="paragraph" w:customStyle="1" w:styleId="418">
    <w:name w:val="魏秀珍  报告正文1"/>
    <w:basedOn w:val="1"/>
    <w:link w:val="417"/>
    <w:autoRedefine/>
    <w:qFormat/>
    <w:uiPriority w:val="0"/>
    <w:pPr>
      <w:adjustRightInd w:val="0"/>
      <w:snapToGrid w:val="0"/>
      <w:ind w:firstLine="200" w:firstLineChars="200"/>
    </w:pPr>
    <w:rPr>
      <w:rFonts w:ascii="宋体"/>
      <w:kern w:val="0"/>
      <w:sz w:val="24"/>
      <w:szCs w:val="20"/>
    </w:rPr>
  </w:style>
  <w:style w:type="character" w:customStyle="1" w:styleId="419">
    <w:name w:val="small"/>
    <w:autoRedefine/>
    <w:qFormat/>
    <w:uiPriority w:val="0"/>
  </w:style>
  <w:style w:type="character" w:customStyle="1" w:styleId="420">
    <w:name w:val="h21"/>
    <w:autoRedefine/>
    <w:qFormat/>
    <w:uiPriority w:val="0"/>
    <w:rPr>
      <w:rFonts w:hint="default" w:ascii="Tahoma" w:hAnsi="Tahoma" w:cs="Tahoma"/>
      <w:b/>
      <w:bCs/>
      <w:color w:val="333399"/>
      <w:sz w:val="20"/>
      <w:szCs w:val="20"/>
    </w:rPr>
  </w:style>
  <w:style w:type="character" w:customStyle="1" w:styleId="421">
    <w:name w:val="r1"/>
    <w:autoRedefine/>
    <w:qFormat/>
    <w:uiPriority w:val="0"/>
    <w:rPr>
      <w:sz w:val="20"/>
    </w:rPr>
  </w:style>
  <w:style w:type="character" w:customStyle="1" w:styleId="422">
    <w:name w:val="p21"/>
    <w:autoRedefine/>
    <w:qFormat/>
    <w:uiPriority w:val="0"/>
    <w:rPr>
      <w:sz w:val="18"/>
      <w:szCs w:val="18"/>
    </w:rPr>
  </w:style>
  <w:style w:type="character" w:customStyle="1" w:styleId="423">
    <w:name w:val="标题 3 Char2"/>
    <w:autoRedefine/>
    <w:qFormat/>
    <w:uiPriority w:val="0"/>
    <w:rPr>
      <w:rFonts w:eastAsia="宋体"/>
      <w:b/>
      <w:bCs/>
      <w:kern w:val="2"/>
      <w:sz w:val="32"/>
      <w:szCs w:val="32"/>
      <w:lang w:val="en-US" w:eastAsia="zh-CN" w:bidi="ar-SA"/>
    </w:rPr>
  </w:style>
  <w:style w:type="character" w:customStyle="1" w:styleId="424">
    <w:name w:val="表头 Char"/>
    <w:link w:val="425"/>
    <w:autoRedefine/>
    <w:qFormat/>
    <w:uiPriority w:val="0"/>
    <w:rPr>
      <w:rFonts w:ascii="Times New Roman" w:hAnsi="Times New Roman" w:eastAsia="黑体"/>
      <w:kern w:val="2"/>
      <w:sz w:val="24"/>
      <w:lang w:val="en-US" w:eastAsia="zh-CN" w:bidi="ar-SA"/>
    </w:rPr>
  </w:style>
  <w:style w:type="paragraph" w:customStyle="1" w:styleId="425">
    <w:name w:val="表头"/>
    <w:basedOn w:val="426"/>
    <w:next w:val="1"/>
    <w:link w:val="424"/>
    <w:autoRedefine/>
    <w:qFormat/>
    <w:uiPriority w:val="0"/>
    <w:pPr>
      <w:spacing w:before="50" w:beforeLines="50"/>
      <w:jc w:val="center"/>
    </w:pPr>
    <w:rPr>
      <w:rFonts w:eastAsia="黑体"/>
      <w:kern w:val="0"/>
      <w:sz w:val="24"/>
      <w:szCs w:val="20"/>
    </w:rPr>
  </w:style>
  <w:style w:type="paragraph" w:customStyle="1" w:styleId="426">
    <w:name w:val="表格基本"/>
    <w:basedOn w:val="1"/>
    <w:qFormat/>
    <w:uiPriority w:val="0"/>
    <w:pPr>
      <w:spacing w:line="240" w:lineRule="auto"/>
      <w:ind w:firstLine="0" w:firstLineChars="0"/>
      <w:jc w:val="center"/>
    </w:pPr>
    <w:rPr>
      <w:rFonts w:ascii="宋体" w:hAnsi="宋体" w:eastAsia="宋体" w:cs="宋体"/>
      <w:sz w:val="21"/>
      <w:szCs w:val="20"/>
    </w:rPr>
  </w:style>
  <w:style w:type="character" w:customStyle="1" w:styleId="427">
    <w:name w:val="正文首行缩进2个字 Char"/>
    <w:link w:val="428"/>
    <w:autoRedefine/>
    <w:qFormat/>
    <w:uiPriority w:val="0"/>
    <w:rPr>
      <w:rFonts w:ascii="Calibri" w:hAnsi="Calibri" w:eastAsia="楷体"/>
      <w:kern w:val="2"/>
      <w:sz w:val="24"/>
      <w:szCs w:val="24"/>
    </w:rPr>
  </w:style>
  <w:style w:type="paragraph" w:customStyle="1" w:styleId="428">
    <w:name w:val="正文首行缩进2个字"/>
    <w:basedOn w:val="1"/>
    <w:link w:val="427"/>
    <w:autoRedefine/>
    <w:qFormat/>
    <w:uiPriority w:val="0"/>
    <w:pPr>
      <w:spacing w:line="240" w:lineRule="auto"/>
      <w:ind w:firstLine="480" w:firstLineChars="200"/>
    </w:pPr>
    <w:rPr>
      <w:rFonts w:ascii="Calibri" w:hAnsi="Calibri" w:eastAsia="楷体"/>
      <w:kern w:val="0"/>
      <w:sz w:val="24"/>
      <w:szCs w:val="20"/>
    </w:rPr>
  </w:style>
  <w:style w:type="character" w:customStyle="1" w:styleId="429">
    <w:name w:val="t181"/>
    <w:autoRedefine/>
    <w:qFormat/>
    <w:uiPriority w:val="0"/>
    <w:rPr>
      <w:sz w:val="20"/>
      <w:szCs w:val="20"/>
    </w:rPr>
  </w:style>
  <w:style w:type="character" w:customStyle="1" w:styleId="430">
    <w:name w:val="Char Char Char Char Char"/>
    <w:link w:val="431"/>
    <w:autoRedefine/>
    <w:qFormat/>
    <w:uiPriority w:val="0"/>
    <w:rPr>
      <w:kern w:val="2"/>
      <w:sz w:val="21"/>
      <w:szCs w:val="21"/>
    </w:rPr>
  </w:style>
  <w:style w:type="paragraph" w:customStyle="1" w:styleId="431">
    <w:name w:val="Char Char Char Char"/>
    <w:basedOn w:val="1"/>
    <w:link w:val="430"/>
    <w:autoRedefine/>
    <w:qFormat/>
    <w:uiPriority w:val="0"/>
    <w:pPr>
      <w:spacing w:line="240" w:lineRule="auto"/>
    </w:pPr>
    <w:rPr>
      <w:kern w:val="0"/>
    </w:rPr>
  </w:style>
  <w:style w:type="character" w:customStyle="1" w:styleId="432">
    <w:name w:val="正文01 Char Char Char"/>
    <w:link w:val="433"/>
    <w:autoRedefine/>
    <w:qFormat/>
    <w:uiPriority w:val="0"/>
    <w:rPr>
      <w:rFonts w:ascii="Calibri" w:hAnsi="Calibri"/>
      <w:snapToGrid w:val="0"/>
      <w:color w:val="000000"/>
      <w:sz w:val="24"/>
      <w:szCs w:val="24"/>
    </w:rPr>
  </w:style>
  <w:style w:type="paragraph" w:customStyle="1" w:styleId="433">
    <w:name w:val="正文01 Char Char"/>
    <w:basedOn w:val="1"/>
    <w:link w:val="432"/>
    <w:autoRedefine/>
    <w:qFormat/>
    <w:uiPriority w:val="0"/>
    <w:pPr>
      <w:adjustRightInd w:val="0"/>
      <w:snapToGrid w:val="0"/>
      <w:spacing w:before="60" w:line="460" w:lineRule="exact"/>
      <w:ind w:firstLine="200" w:firstLineChars="200"/>
    </w:pPr>
    <w:rPr>
      <w:rFonts w:ascii="Calibri" w:hAnsi="Calibri"/>
      <w:snapToGrid w:val="0"/>
      <w:color w:val="000000"/>
      <w:kern w:val="0"/>
      <w:sz w:val="24"/>
      <w:szCs w:val="20"/>
    </w:rPr>
  </w:style>
  <w:style w:type="character" w:customStyle="1" w:styleId="434">
    <w:name w:val="unnamed21"/>
    <w:autoRedefine/>
    <w:qFormat/>
    <w:uiPriority w:val="0"/>
    <w:rPr>
      <w:color w:val="000000"/>
      <w:sz w:val="20"/>
      <w:szCs w:val="20"/>
    </w:rPr>
  </w:style>
  <w:style w:type="character" w:customStyle="1" w:styleId="435">
    <w:name w:val="无间隔 字符"/>
    <w:link w:val="436"/>
    <w:autoRedefine/>
    <w:qFormat/>
    <w:locked/>
    <w:uiPriority w:val="1"/>
    <w:rPr>
      <w:rFonts w:eastAsia="Times New Roman"/>
      <w:sz w:val="22"/>
      <w:lang w:val="en-US" w:eastAsia="zh-CN" w:bidi="ar-SA"/>
    </w:rPr>
  </w:style>
  <w:style w:type="paragraph" w:styleId="436">
    <w:name w:val="No Spacing"/>
    <w:link w:val="435"/>
    <w:autoRedefine/>
    <w:qFormat/>
    <w:uiPriority w:val="1"/>
    <w:rPr>
      <w:rFonts w:ascii="Times New Roman" w:hAnsi="Times New Roman" w:eastAsia="Times New Roman" w:cs="Times New Roman"/>
      <w:sz w:val="22"/>
      <w:lang w:val="en-US" w:eastAsia="zh-CN" w:bidi="ar-SA"/>
    </w:rPr>
  </w:style>
  <w:style w:type="character" w:customStyle="1" w:styleId="437">
    <w:name w:val="列出段落 字符"/>
    <w:link w:val="438"/>
    <w:autoRedefine/>
    <w:qFormat/>
    <w:uiPriority w:val="34"/>
    <w:rPr>
      <w:rFonts w:ascii="Calibri" w:hAnsi="Calibri"/>
      <w:kern w:val="2"/>
      <w:sz w:val="21"/>
      <w:szCs w:val="22"/>
    </w:rPr>
  </w:style>
  <w:style w:type="paragraph" w:styleId="438">
    <w:name w:val="List Paragraph"/>
    <w:basedOn w:val="1"/>
    <w:link w:val="437"/>
    <w:autoRedefine/>
    <w:qFormat/>
    <w:uiPriority w:val="34"/>
    <w:pPr>
      <w:spacing w:line="240" w:lineRule="auto"/>
      <w:ind w:firstLine="420" w:firstLineChars="200"/>
    </w:pPr>
    <w:rPr>
      <w:rFonts w:ascii="Calibri" w:hAnsi="Calibri"/>
      <w:kern w:val="0"/>
      <w:szCs w:val="22"/>
    </w:rPr>
  </w:style>
  <w:style w:type="character" w:customStyle="1" w:styleId="439">
    <w:name w:val="contents1"/>
    <w:autoRedefine/>
    <w:qFormat/>
    <w:uiPriority w:val="0"/>
    <w:rPr>
      <w:rFonts w:hint="default" w:ascii="Verdana" w:hAnsi="Verdana"/>
      <w:color w:val="000000"/>
      <w:sz w:val="28"/>
    </w:rPr>
  </w:style>
  <w:style w:type="character" w:customStyle="1" w:styleId="440">
    <w:name w:val="font41"/>
    <w:autoRedefine/>
    <w:qFormat/>
    <w:uiPriority w:val="0"/>
    <w:rPr>
      <w:rFonts w:hint="default" w:ascii="Times New Roman" w:hAnsi="Times New Roman" w:cs="Times New Roman"/>
      <w:color w:val="000000"/>
      <w:sz w:val="18"/>
      <w:szCs w:val="18"/>
      <w:u w:val="none"/>
    </w:rPr>
  </w:style>
  <w:style w:type="character" w:customStyle="1" w:styleId="441">
    <w:name w:val="lh15"/>
    <w:autoRedefine/>
    <w:qFormat/>
    <w:uiPriority w:val="0"/>
  </w:style>
  <w:style w:type="character" w:customStyle="1" w:styleId="442">
    <w:name w:val="contentwordstext1"/>
    <w:autoRedefine/>
    <w:qFormat/>
    <w:uiPriority w:val="0"/>
    <w:rPr>
      <w:rFonts w:hint="default" w:ascii="_x000B__x000C_" w:hAnsi="_x000B__x000C_"/>
      <w:sz w:val="21"/>
      <w:szCs w:val="21"/>
    </w:rPr>
  </w:style>
  <w:style w:type="character" w:customStyle="1" w:styleId="443">
    <w:name w:val="pw1"/>
    <w:autoRedefine/>
    <w:qFormat/>
    <w:uiPriority w:val="0"/>
    <w:rPr>
      <w:color w:val="FF0000"/>
    </w:rPr>
  </w:style>
  <w:style w:type="character" w:customStyle="1" w:styleId="444">
    <w:name w:val="表格文字 Char"/>
    <w:link w:val="445"/>
    <w:autoRedefine/>
    <w:qFormat/>
    <w:uiPriority w:val="0"/>
    <w:rPr>
      <w:rFonts w:ascii="宋体" w:eastAsia="宋体"/>
      <w:kern w:val="2"/>
      <w:sz w:val="24"/>
      <w:lang w:val="en-US" w:eastAsia="zh-CN" w:bidi="ar-SA"/>
    </w:rPr>
  </w:style>
  <w:style w:type="paragraph" w:customStyle="1" w:styleId="445">
    <w:name w:val="表格文字"/>
    <w:basedOn w:val="1"/>
    <w:next w:val="1"/>
    <w:link w:val="444"/>
    <w:autoRedefine/>
    <w:qFormat/>
    <w:uiPriority w:val="0"/>
    <w:pPr>
      <w:spacing w:line="240" w:lineRule="auto"/>
    </w:pPr>
    <w:rPr>
      <w:rFonts w:ascii="宋体"/>
      <w:kern w:val="0"/>
      <w:sz w:val="24"/>
      <w:szCs w:val="20"/>
    </w:rPr>
  </w:style>
  <w:style w:type="character" w:customStyle="1" w:styleId="446">
    <w:name w:val="普通文字 Char Char1"/>
    <w:autoRedefine/>
    <w:qFormat/>
    <w:uiPriority w:val="0"/>
    <w:rPr>
      <w:rFonts w:ascii="宋体" w:hAnsi="Courier New" w:eastAsia="宋体" w:cs="Courier New"/>
      <w:kern w:val="2"/>
      <w:sz w:val="21"/>
      <w:szCs w:val="21"/>
      <w:lang w:val="en-US" w:eastAsia="zh-CN" w:bidi="ar-SA"/>
    </w:rPr>
  </w:style>
  <w:style w:type="character" w:customStyle="1" w:styleId="447">
    <w:name w:val="contents"/>
    <w:autoRedefine/>
    <w:qFormat/>
    <w:uiPriority w:val="0"/>
  </w:style>
  <w:style w:type="character" w:customStyle="1" w:styleId="448">
    <w:name w:val="javascript1"/>
    <w:autoRedefine/>
    <w:qFormat/>
    <w:uiPriority w:val="0"/>
    <w:rPr>
      <w:rFonts w:hint="default" w:ascii="Tahoma" w:hAnsi="Tahoma" w:cs="Tahoma"/>
      <w:sz w:val="18"/>
      <w:szCs w:val="18"/>
    </w:rPr>
  </w:style>
  <w:style w:type="character" w:customStyle="1" w:styleId="449">
    <w:name w:val="ft41"/>
    <w:autoRedefine/>
    <w:qFormat/>
    <w:uiPriority w:val="0"/>
    <w:rPr>
      <w:rFonts w:hint="eastAsia" w:ascii="宋体" w:hAnsi="宋体" w:eastAsia="宋体"/>
      <w:color w:val="000000"/>
      <w:sz w:val="18"/>
      <w:szCs w:val="18"/>
    </w:rPr>
  </w:style>
  <w:style w:type="character" w:customStyle="1" w:styleId="450">
    <w:name w:val="OG Heading 4 Char Char1"/>
    <w:autoRedefine/>
    <w:qFormat/>
    <w:uiPriority w:val="0"/>
    <w:rPr>
      <w:rFonts w:ascii="Arial" w:hAnsi="Arial" w:eastAsia="黑体"/>
      <w:b/>
      <w:bCs/>
      <w:kern w:val="2"/>
      <w:sz w:val="28"/>
      <w:szCs w:val="28"/>
      <w:lang w:val="en-US" w:eastAsia="zh-CN" w:bidi="ar-SA"/>
    </w:rPr>
  </w:style>
  <w:style w:type="character" w:customStyle="1" w:styleId="451">
    <w:name w:val="正文首行缩进 2 Char"/>
    <w:link w:val="452"/>
    <w:autoRedefine/>
    <w:qFormat/>
    <w:uiPriority w:val="34"/>
    <w:rPr>
      <w:rFonts w:ascii="Calibri" w:hAnsi="Calibri"/>
      <w:kern w:val="2"/>
      <w:sz w:val="21"/>
      <w:szCs w:val="22"/>
    </w:rPr>
  </w:style>
  <w:style w:type="paragraph" w:customStyle="1" w:styleId="452">
    <w:name w:val="_Style 1149"/>
    <w:basedOn w:val="1"/>
    <w:next w:val="438"/>
    <w:link w:val="451"/>
    <w:autoRedefine/>
    <w:qFormat/>
    <w:uiPriority w:val="34"/>
    <w:pPr>
      <w:spacing w:line="240" w:lineRule="auto"/>
      <w:ind w:firstLine="420" w:firstLineChars="200"/>
    </w:pPr>
    <w:rPr>
      <w:rFonts w:ascii="Calibri" w:hAnsi="Calibri"/>
      <w:kern w:val="0"/>
      <w:szCs w:val="22"/>
    </w:rPr>
  </w:style>
  <w:style w:type="character" w:customStyle="1" w:styleId="453">
    <w:name w:val="魏秀珍 标题2（1.1） Char Char"/>
    <w:autoRedefine/>
    <w:qFormat/>
    <w:uiPriority w:val="0"/>
    <w:rPr>
      <w:rFonts w:eastAsia="黑体"/>
      <w:b/>
      <w:bCs/>
      <w:kern w:val="2"/>
      <w:sz w:val="32"/>
      <w:szCs w:val="32"/>
      <w:lang w:val="en-US" w:eastAsia="zh-CN" w:bidi="ar-SA"/>
    </w:rPr>
  </w:style>
  <w:style w:type="character" w:customStyle="1" w:styleId="454">
    <w:name w:val="条 Char Char"/>
    <w:autoRedefine/>
    <w:qFormat/>
    <w:uiPriority w:val="0"/>
    <w:rPr>
      <w:rFonts w:ascii="黑体" w:hAnsi="黑体" w:eastAsia="黑体"/>
      <w:b/>
      <w:bCs/>
      <w:kern w:val="2"/>
      <w:sz w:val="28"/>
      <w:szCs w:val="32"/>
      <w:lang w:val="en-US" w:eastAsia="zh-CN" w:bidi="ar-SA"/>
    </w:rPr>
  </w:style>
  <w:style w:type="character" w:customStyle="1" w:styleId="455">
    <w:name w:val="纯文本 Char Char Char Char"/>
    <w:autoRedefine/>
    <w:qFormat/>
    <w:uiPriority w:val="0"/>
    <w:rPr>
      <w:rFonts w:ascii="宋体" w:hAnsi="Courier New" w:eastAsia="宋体"/>
      <w:kern w:val="2"/>
      <w:sz w:val="21"/>
      <w:szCs w:val="21"/>
      <w:lang w:val="en-US" w:eastAsia="zh-CN" w:bidi="ar-SA"/>
    </w:rPr>
  </w:style>
  <w:style w:type="character" w:customStyle="1" w:styleId="456">
    <w:name w:val="样式 标题 3 + 仿宋_GB23121 Char"/>
    <w:link w:val="457"/>
    <w:autoRedefine/>
    <w:qFormat/>
    <w:uiPriority w:val="0"/>
    <w:rPr>
      <w:rFonts w:ascii="仿宋_GB2312" w:hAnsi="仿宋_GB2312" w:eastAsia="仿宋_GB2312"/>
      <w:b/>
      <w:bCs/>
      <w:kern w:val="2"/>
      <w:sz w:val="28"/>
      <w:szCs w:val="32"/>
      <w:lang w:val="en-US" w:eastAsia="zh-CN" w:bidi="ar-SA"/>
    </w:rPr>
  </w:style>
  <w:style w:type="paragraph" w:customStyle="1" w:styleId="457">
    <w:name w:val="样式 标题 3 + 仿宋_GB23121"/>
    <w:basedOn w:val="6"/>
    <w:link w:val="456"/>
    <w:autoRedefine/>
    <w:qFormat/>
    <w:uiPriority w:val="0"/>
    <w:pPr>
      <w:spacing w:before="120" w:after="120" w:line="240" w:lineRule="auto"/>
    </w:pPr>
    <w:rPr>
      <w:rFonts w:ascii="仿宋_GB2312" w:hAnsi="仿宋_GB2312" w:eastAsia="仿宋_GB2312"/>
      <w:sz w:val="28"/>
    </w:rPr>
  </w:style>
  <w:style w:type="character" w:customStyle="1" w:styleId="458">
    <w:name w:val="Char Char20"/>
    <w:autoRedefine/>
    <w:qFormat/>
    <w:uiPriority w:val="0"/>
    <w:rPr>
      <w:rFonts w:eastAsia="宋体"/>
      <w:kern w:val="2"/>
      <w:sz w:val="18"/>
      <w:szCs w:val="18"/>
      <w:lang w:val="en-US" w:eastAsia="zh-CN" w:bidi="ar-SA"/>
    </w:rPr>
  </w:style>
  <w:style w:type="character" w:customStyle="1" w:styleId="459">
    <w:name w:val="_Style 455"/>
    <w:autoRedefine/>
    <w:unhideWhenUsed/>
    <w:qFormat/>
    <w:uiPriority w:val="99"/>
    <w:rPr>
      <w:color w:val="605E5C"/>
      <w:shd w:val="clear" w:color="auto" w:fill="E1DFDD"/>
    </w:rPr>
  </w:style>
  <w:style w:type="character" w:customStyle="1" w:styleId="460">
    <w:name w:val="E Char"/>
    <w:link w:val="461"/>
    <w:autoRedefine/>
    <w:semiHidden/>
    <w:qFormat/>
    <w:uiPriority w:val="0"/>
    <w:rPr>
      <w:rFonts w:ascii="宋体" w:hAnsi="宋体"/>
      <w:kern w:val="2"/>
      <w:sz w:val="24"/>
      <w:szCs w:val="24"/>
    </w:rPr>
  </w:style>
  <w:style w:type="paragraph" w:customStyle="1" w:styleId="461">
    <w:name w:val="E"/>
    <w:basedOn w:val="1"/>
    <w:link w:val="460"/>
    <w:autoRedefine/>
    <w:semiHidden/>
    <w:qFormat/>
    <w:uiPriority w:val="0"/>
    <w:pPr>
      <w:adjustRightInd w:val="0"/>
      <w:snapToGrid w:val="0"/>
      <w:ind w:firstLine="200" w:firstLineChars="200"/>
    </w:pPr>
    <w:rPr>
      <w:rFonts w:ascii="宋体" w:hAnsi="宋体"/>
      <w:kern w:val="0"/>
      <w:sz w:val="24"/>
      <w:szCs w:val="20"/>
    </w:rPr>
  </w:style>
  <w:style w:type="character" w:customStyle="1" w:styleId="462">
    <w:name w:val="Char Char5"/>
    <w:autoRedefine/>
    <w:qFormat/>
    <w:uiPriority w:val="0"/>
    <w:rPr>
      <w:rFonts w:eastAsia="宋体"/>
      <w:kern w:val="2"/>
      <w:sz w:val="21"/>
      <w:lang w:val="en-US" w:eastAsia="zh-CN" w:bidi="ar-SA"/>
    </w:rPr>
  </w:style>
  <w:style w:type="character" w:customStyle="1" w:styleId="463">
    <w:name w:val="menu-text1"/>
    <w:autoRedefine/>
    <w:qFormat/>
    <w:uiPriority w:val="0"/>
    <w:rPr>
      <w:rFonts w:hint="default" w:ascii="_x000B__x000C_" w:hAnsi="_x000B__x000C_"/>
      <w:color w:val="333333"/>
      <w:sz w:val="21"/>
      <w:szCs w:val="21"/>
      <w:u w:val="none"/>
    </w:rPr>
  </w:style>
  <w:style w:type="character" w:customStyle="1" w:styleId="464">
    <w:name w:val="hangju"/>
    <w:autoRedefine/>
    <w:qFormat/>
    <w:uiPriority w:val="0"/>
  </w:style>
  <w:style w:type="character" w:customStyle="1" w:styleId="465">
    <w:name w:val="1) Char"/>
    <w:autoRedefine/>
    <w:qFormat/>
    <w:uiPriority w:val="0"/>
    <w:rPr>
      <w:rFonts w:eastAsia="宋体"/>
      <w:sz w:val="28"/>
      <w:lang w:val="en-US" w:eastAsia="zh-CN" w:bidi="ar-SA"/>
    </w:rPr>
  </w:style>
  <w:style w:type="character" w:customStyle="1" w:styleId="466">
    <w:name w:val="样式3 Char"/>
    <w:link w:val="467"/>
    <w:autoRedefine/>
    <w:qFormat/>
    <w:uiPriority w:val="0"/>
    <w:rPr>
      <w:rFonts w:eastAsia="黑体"/>
      <w:b/>
      <w:bCs/>
      <w:kern w:val="32"/>
      <w:sz w:val="32"/>
      <w:szCs w:val="32"/>
      <w:lang w:val="en-US" w:eastAsia="zh-CN" w:bidi="ar-SA"/>
    </w:rPr>
  </w:style>
  <w:style w:type="paragraph" w:customStyle="1" w:styleId="467">
    <w:name w:val="样式3"/>
    <w:basedOn w:val="4"/>
    <w:link w:val="466"/>
    <w:autoRedefine/>
    <w:qFormat/>
    <w:uiPriority w:val="0"/>
    <w:pPr>
      <w:pageBreakBefore/>
      <w:tabs>
        <w:tab w:val="left" w:pos="420"/>
      </w:tabs>
      <w:adjustRightInd w:val="0"/>
      <w:spacing w:after="240" w:line="240" w:lineRule="auto"/>
      <w:ind w:left="420" w:hanging="363"/>
    </w:pPr>
    <w:rPr>
      <w:kern w:val="32"/>
      <w:szCs w:val="32"/>
    </w:rPr>
  </w:style>
  <w:style w:type="character" w:customStyle="1" w:styleId="468">
    <w:name w:val="Char Char31"/>
    <w:autoRedefine/>
    <w:qFormat/>
    <w:uiPriority w:val="0"/>
    <w:rPr>
      <w:rFonts w:ascii="Arial" w:hAnsi="Arial" w:eastAsia="黑体"/>
      <w:b/>
      <w:bCs/>
      <w:kern w:val="2"/>
      <w:sz w:val="28"/>
      <w:szCs w:val="28"/>
      <w:lang w:val="en-US" w:eastAsia="zh-CN" w:bidi="ar-SA"/>
    </w:rPr>
  </w:style>
  <w:style w:type="character" w:customStyle="1" w:styleId="469">
    <w:name w:val="content1"/>
    <w:autoRedefine/>
    <w:qFormat/>
    <w:uiPriority w:val="0"/>
    <w:rPr>
      <w:sz w:val="21"/>
      <w:szCs w:val="21"/>
    </w:rPr>
  </w:style>
  <w:style w:type="character" w:customStyle="1" w:styleId="470">
    <w:name w:val="正文文本 Char1"/>
    <w:autoRedefine/>
    <w:semiHidden/>
    <w:qFormat/>
    <w:uiPriority w:val="99"/>
  </w:style>
  <w:style w:type="character" w:customStyle="1" w:styleId="471">
    <w:name w:val="明显引用 字符"/>
    <w:link w:val="472"/>
    <w:autoRedefine/>
    <w:qFormat/>
    <w:uiPriority w:val="0"/>
    <w:rPr>
      <w:rFonts w:ascii="Calibri" w:hAnsi="Calibri" w:eastAsia="宋体"/>
      <w:b/>
      <w:bCs/>
      <w:i/>
      <w:iCs/>
      <w:color w:val="4F81BD"/>
      <w:sz w:val="21"/>
      <w:szCs w:val="22"/>
      <w:lang w:val="en-US" w:eastAsia="en-US" w:bidi="en-US"/>
    </w:rPr>
  </w:style>
  <w:style w:type="paragraph" w:styleId="472">
    <w:name w:val="Intense Quote"/>
    <w:basedOn w:val="1"/>
    <w:next w:val="1"/>
    <w:link w:val="471"/>
    <w:autoRedefine/>
    <w:qFormat/>
    <w:uiPriority w:val="0"/>
    <w:pPr>
      <w:widowControl/>
      <w:pBdr>
        <w:bottom w:val="single" w:color="4F81BD" w:sz="4" w:space="4"/>
      </w:pBdr>
      <w:spacing w:before="200" w:after="280" w:line="276" w:lineRule="auto"/>
      <w:ind w:left="936" w:right="936"/>
      <w:jc w:val="left"/>
    </w:pPr>
    <w:rPr>
      <w:rFonts w:ascii="Calibri" w:hAnsi="Calibri"/>
      <w:b/>
      <w:bCs/>
      <w:i/>
      <w:iCs/>
      <w:color w:val="4F81BD"/>
      <w:kern w:val="0"/>
      <w:szCs w:val="22"/>
      <w:lang w:eastAsia="en-US" w:bidi="en-US"/>
    </w:rPr>
  </w:style>
  <w:style w:type="character" w:customStyle="1" w:styleId="473">
    <w:name w:val="12font1"/>
    <w:autoRedefine/>
    <w:qFormat/>
    <w:uiPriority w:val="0"/>
    <w:rPr>
      <w:sz w:val="24"/>
      <w:szCs w:val="24"/>
    </w:rPr>
  </w:style>
  <w:style w:type="character" w:customStyle="1" w:styleId="474">
    <w:name w:val="正文001 Char"/>
    <w:link w:val="475"/>
    <w:autoRedefine/>
    <w:qFormat/>
    <w:uiPriority w:val="0"/>
    <w:rPr>
      <w:kern w:val="2"/>
      <w:sz w:val="24"/>
    </w:rPr>
  </w:style>
  <w:style w:type="paragraph" w:customStyle="1" w:styleId="475">
    <w:name w:val="正文001"/>
    <w:basedOn w:val="1"/>
    <w:link w:val="474"/>
    <w:autoRedefine/>
    <w:qFormat/>
    <w:uiPriority w:val="0"/>
    <w:pPr>
      <w:spacing w:before="60" w:line="460" w:lineRule="exact"/>
      <w:ind w:firstLine="482"/>
    </w:pPr>
    <w:rPr>
      <w:kern w:val="0"/>
      <w:sz w:val="24"/>
      <w:szCs w:val="20"/>
    </w:rPr>
  </w:style>
  <w:style w:type="character" w:customStyle="1" w:styleId="476">
    <w:name w:val="1.1.1 Char"/>
    <w:autoRedefine/>
    <w:qFormat/>
    <w:uiPriority w:val="0"/>
    <w:rPr>
      <w:b/>
      <w:bCs/>
      <w:kern w:val="2"/>
      <w:sz w:val="32"/>
      <w:szCs w:val="32"/>
    </w:rPr>
  </w:style>
  <w:style w:type="character" w:customStyle="1" w:styleId="477">
    <w:name w:val="Char Char13"/>
    <w:autoRedefine/>
    <w:qFormat/>
    <w:uiPriority w:val="0"/>
    <w:rPr>
      <w:rFonts w:eastAsia="宋体"/>
      <w:b/>
      <w:bCs/>
      <w:sz w:val="44"/>
      <w:szCs w:val="44"/>
      <w:lang w:val="en-US" w:eastAsia="zh-CN" w:bidi="ar-SA"/>
    </w:rPr>
  </w:style>
  <w:style w:type="character" w:customStyle="1" w:styleId="478">
    <w:name w:val="样式 标题 1 + Char"/>
    <w:link w:val="479"/>
    <w:autoRedefine/>
    <w:qFormat/>
    <w:uiPriority w:val="0"/>
    <w:rPr>
      <w:b/>
      <w:bCs/>
      <w:kern w:val="44"/>
      <w:sz w:val="30"/>
      <w:szCs w:val="44"/>
    </w:rPr>
  </w:style>
  <w:style w:type="paragraph" w:customStyle="1" w:styleId="479">
    <w:name w:val="样式 标题 1 +"/>
    <w:basedOn w:val="4"/>
    <w:link w:val="478"/>
    <w:autoRedefine/>
    <w:qFormat/>
    <w:uiPriority w:val="0"/>
    <w:pPr>
      <w:spacing w:before="0" w:after="0"/>
    </w:pPr>
    <w:rPr>
      <w:sz w:val="30"/>
    </w:rPr>
  </w:style>
  <w:style w:type="character" w:customStyle="1" w:styleId="480">
    <w:name w:val="1正文 Char1"/>
    <w:link w:val="481"/>
    <w:autoRedefine/>
    <w:qFormat/>
    <w:uiPriority w:val="0"/>
    <w:rPr>
      <w:rFonts w:ascii="宋体" w:hAnsi="宋体"/>
      <w:kern w:val="2"/>
      <w:sz w:val="28"/>
      <w:szCs w:val="28"/>
    </w:rPr>
  </w:style>
  <w:style w:type="paragraph" w:customStyle="1" w:styleId="481">
    <w:name w:val="1正文"/>
    <w:basedOn w:val="1"/>
    <w:link w:val="480"/>
    <w:autoRedefine/>
    <w:qFormat/>
    <w:uiPriority w:val="0"/>
    <w:pPr>
      <w:spacing w:line="520" w:lineRule="exact"/>
      <w:ind w:firstLine="200" w:firstLineChars="200"/>
    </w:pPr>
    <w:rPr>
      <w:rFonts w:ascii="宋体" w:hAnsi="宋体"/>
      <w:kern w:val="0"/>
      <w:sz w:val="28"/>
      <w:szCs w:val="28"/>
    </w:rPr>
  </w:style>
  <w:style w:type="character" w:customStyle="1" w:styleId="482">
    <w:name w:val="zhenwen141"/>
    <w:autoRedefine/>
    <w:qFormat/>
    <w:uiPriority w:val="0"/>
    <w:rPr>
      <w:rFonts w:hint="default" w:ascii="ˎ̥" w:hAnsi="ˎ̥"/>
      <w:sz w:val="23"/>
      <w:szCs w:val="23"/>
    </w:rPr>
  </w:style>
  <w:style w:type="character" w:customStyle="1" w:styleId="483">
    <w:name w:val="引用 Char1"/>
    <w:autoRedefine/>
    <w:qFormat/>
    <w:uiPriority w:val="29"/>
    <w:rPr>
      <w:i/>
      <w:iCs/>
      <w:color w:val="000000"/>
    </w:rPr>
  </w:style>
  <w:style w:type="character" w:customStyle="1" w:styleId="484">
    <w:name w:val="我的报告 表格表头"/>
    <w:autoRedefine/>
    <w:qFormat/>
    <w:uiPriority w:val="0"/>
    <w:rPr>
      <w:rFonts w:ascii="Times New Roman" w:hAnsi="Times New Roman" w:eastAsia="宋体"/>
      <w:b/>
      <w:bCs/>
      <w:kern w:val="2"/>
      <w:sz w:val="24"/>
      <w:szCs w:val="24"/>
      <w:lang w:val="zh-CN" w:eastAsia="zh-CN" w:bidi="ar-SA"/>
    </w:rPr>
  </w:style>
  <w:style w:type="character" w:customStyle="1" w:styleId="485">
    <w:name w:val="Char Char22"/>
    <w:autoRedefine/>
    <w:qFormat/>
    <w:uiPriority w:val="0"/>
    <w:rPr>
      <w:rFonts w:ascii="Times New Roman" w:hAnsi="Times New Roman"/>
      <w:kern w:val="2"/>
      <w:sz w:val="21"/>
      <w:szCs w:val="24"/>
    </w:rPr>
  </w:style>
  <w:style w:type="character" w:customStyle="1" w:styleId="486">
    <w:name w:val="font21"/>
    <w:autoRedefine/>
    <w:qFormat/>
    <w:uiPriority w:val="0"/>
    <w:rPr>
      <w:rFonts w:hint="eastAsia" w:ascii="宋体" w:hAnsi="宋体" w:eastAsia="宋体"/>
      <w:color w:val="000000"/>
      <w:sz w:val="21"/>
      <w:szCs w:val="21"/>
      <w:u w:val="none"/>
    </w:rPr>
  </w:style>
  <w:style w:type="character" w:customStyle="1" w:styleId="487">
    <w:name w:val="apple-style-span"/>
    <w:autoRedefine/>
    <w:qFormat/>
    <w:uiPriority w:val="0"/>
  </w:style>
  <w:style w:type="character" w:customStyle="1" w:styleId="488">
    <w:name w:val="description5"/>
    <w:autoRedefine/>
    <w:qFormat/>
    <w:uiPriority w:val="0"/>
  </w:style>
  <w:style w:type="character" w:customStyle="1" w:styleId="489">
    <w:name w:val="正文文字缩进 2 Char Char"/>
    <w:autoRedefine/>
    <w:qFormat/>
    <w:uiPriority w:val="0"/>
    <w:rPr>
      <w:rFonts w:eastAsia="宋体"/>
      <w:kern w:val="2"/>
      <w:sz w:val="28"/>
      <w:szCs w:val="24"/>
      <w:lang w:val="en-US" w:eastAsia="zh-CN" w:bidi="ar-SA"/>
    </w:rPr>
  </w:style>
  <w:style w:type="character" w:customStyle="1" w:styleId="490">
    <w:name w:val="a"/>
    <w:autoRedefine/>
    <w:qFormat/>
    <w:uiPriority w:val="0"/>
  </w:style>
  <w:style w:type="character" w:customStyle="1" w:styleId="491">
    <w:name w:val="正文文本 + 36.5 pt11"/>
    <w:autoRedefine/>
    <w:qFormat/>
    <w:uiPriority w:val="0"/>
    <w:rPr>
      <w:rFonts w:ascii="宋体" w:eastAsia="宋体"/>
      <w:spacing w:val="-20"/>
      <w:sz w:val="73"/>
      <w:szCs w:val="73"/>
      <w:lang w:val="en-US" w:eastAsia="en-US" w:bidi="ar-SA"/>
    </w:rPr>
  </w:style>
  <w:style w:type="character" w:customStyle="1" w:styleId="492">
    <w:name w:val="魏秀珍报告正文 Char Char"/>
    <w:link w:val="493"/>
    <w:autoRedefine/>
    <w:qFormat/>
    <w:uiPriority w:val="0"/>
    <w:rPr>
      <w:rFonts w:ascii="宋体" w:hAnsi="宋体" w:eastAsia="宋体"/>
      <w:kern w:val="2"/>
      <w:sz w:val="28"/>
      <w:szCs w:val="28"/>
    </w:rPr>
  </w:style>
  <w:style w:type="paragraph" w:customStyle="1" w:styleId="493">
    <w:name w:val="魏秀珍报告正文"/>
    <w:basedOn w:val="395"/>
    <w:link w:val="492"/>
    <w:autoRedefine/>
    <w:qFormat/>
    <w:uiPriority w:val="0"/>
    <w:pPr>
      <w:adjustRightInd w:val="0"/>
      <w:snapToGrid w:val="0"/>
      <w:spacing w:line="360" w:lineRule="auto"/>
      <w:ind w:firstLine="560" w:firstLineChars="200"/>
      <w:jc w:val="left"/>
    </w:pPr>
    <w:rPr>
      <w:rFonts w:ascii="宋体" w:hAnsi="宋体"/>
      <w:color w:val="auto"/>
      <w:sz w:val="28"/>
      <w:szCs w:val="28"/>
    </w:rPr>
  </w:style>
  <w:style w:type="character" w:customStyle="1" w:styleId="494">
    <w:name w:val="环正文 Char1"/>
    <w:link w:val="495"/>
    <w:autoRedefine/>
    <w:qFormat/>
    <w:uiPriority w:val="0"/>
    <w:rPr>
      <w:rFonts w:ascii="宋体" w:hAnsi="宋体"/>
      <w:sz w:val="24"/>
    </w:rPr>
  </w:style>
  <w:style w:type="paragraph" w:customStyle="1" w:styleId="495">
    <w:name w:val="环正文"/>
    <w:basedOn w:val="1"/>
    <w:link w:val="494"/>
    <w:autoRedefine/>
    <w:qFormat/>
    <w:uiPriority w:val="0"/>
    <w:pPr>
      <w:widowControl/>
      <w:suppressAutoHyphens/>
      <w:adjustRightInd w:val="0"/>
      <w:spacing w:line="312" w:lineRule="atLeast"/>
      <w:ind w:firstLine="480"/>
      <w:textAlignment w:val="baseline"/>
    </w:pPr>
    <w:rPr>
      <w:rFonts w:ascii="宋体" w:hAnsi="宋体"/>
      <w:kern w:val="0"/>
      <w:sz w:val="24"/>
      <w:szCs w:val="20"/>
    </w:rPr>
  </w:style>
  <w:style w:type="character" w:customStyle="1" w:styleId="496">
    <w:name w:val="t2"/>
    <w:autoRedefine/>
    <w:qFormat/>
    <w:uiPriority w:val="0"/>
  </w:style>
  <w:style w:type="character" w:customStyle="1" w:styleId="497">
    <w:name w:val="font01"/>
    <w:autoRedefine/>
    <w:qFormat/>
    <w:uiPriority w:val="0"/>
    <w:rPr>
      <w:rFonts w:hint="eastAsia" w:ascii="宋体" w:hAnsi="宋体" w:eastAsia="宋体" w:cs="宋体"/>
      <w:color w:val="000000"/>
      <w:sz w:val="22"/>
      <w:szCs w:val="22"/>
      <w:u w:val="none"/>
      <w:vertAlign w:val="superscript"/>
    </w:rPr>
  </w:style>
  <w:style w:type="character" w:customStyle="1" w:styleId="498">
    <w:name w:val="Header1 Char Char"/>
    <w:autoRedefine/>
    <w:qFormat/>
    <w:uiPriority w:val="0"/>
    <w:rPr>
      <w:rFonts w:ascii="CG Times" w:hAnsi="CG Times" w:eastAsia="宋体" w:cs="Times New Roman"/>
      <w:sz w:val="18"/>
      <w:szCs w:val="20"/>
    </w:rPr>
  </w:style>
  <w:style w:type="character" w:customStyle="1" w:styleId="499">
    <w:name w:val="bbc1"/>
    <w:autoRedefine/>
    <w:qFormat/>
    <w:uiPriority w:val="0"/>
    <w:rPr>
      <w:b/>
      <w:bCs/>
      <w:color w:val="000000"/>
      <w:sz w:val="27"/>
      <w:szCs w:val="27"/>
      <w:u w:val="none"/>
    </w:rPr>
  </w:style>
  <w:style w:type="character" w:customStyle="1" w:styleId="500">
    <w:name w:val="px141"/>
    <w:autoRedefine/>
    <w:qFormat/>
    <w:uiPriority w:val="0"/>
    <w:rPr>
      <w:rFonts w:hint="default" w:ascii="_x000B__x000C_" w:hAnsi="_x000B__x000C_"/>
      <w:sz w:val="14"/>
      <w:szCs w:val="14"/>
    </w:rPr>
  </w:style>
  <w:style w:type="character" w:customStyle="1" w:styleId="501">
    <w:name w:val="unnamed31"/>
    <w:autoRedefine/>
    <w:qFormat/>
    <w:uiPriority w:val="0"/>
    <w:rPr>
      <w:sz w:val="21"/>
      <w:szCs w:val="21"/>
    </w:rPr>
  </w:style>
  <w:style w:type="character" w:customStyle="1" w:styleId="502">
    <w:name w:val="页眉2 Char"/>
    <w:autoRedefine/>
    <w:qFormat/>
    <w:uiPriority w:val="0"/>
    <w:rPr>
      <w:rFonts w:eastAsia="宋体"/>
      <w:kern w:val="2"/>
      <w:sz w:val="18"/>
      <w:szCs w:val="18"/>
      <w:lang w:val="en-US" w:eastAsia="zh-CN" w:bidi="ar-SA"/>
    </w:rPr>
  </w:style>
  <w:style w:type="character" w:customStyle="1" w:styleId="503">
    <w:name w:val="style51"/>
    <w:autoRedefine/>
    <w:qFormat/>
    <w:uiPriority w:val="0"/>
    <w:rPr>
      <w:b/>
      <w:bCs/>
      <w:color w:val="FF0000"/>
      <w:sz w:val="24"/>
      <w:szCs w:val="24"/>
    </w:rPr>
  </w:style>
  <w:style w:type="character" w:customStyle="1" w:styleId="504">
    <w:name w:val="标题1.1.1.1.1.1 Char"/>
    <w:autoRedefine/>
    <w:qFormat/>
    <w:uiPriority w:val="0"/>
    <w:rPr>
      <w:rFonts w:ascii="Arial" w:hAnsi="Arial" w:eastAsia="黑体"/>
      <w:b/>
      <w:bCs/>
      <w:kern w:val="2"/>
      <w:sz w:val="24"/>
      <w:szCs w:val="24"/>
      <w:lang w:bidi="ar-SA"/>
    </w:rPr>
  </w:style>
  <w:style w:type="character" w:customStyle="1" w:styleId="505">
    <w:name w:val="正文    首行缩进:  2 字符1 + 首行缩进:  2 字符1 Char Char"/>
    <w:link w:val="506"/>
    <w:autoRedefine/>
    <w:qFormat/>
    <w:uiPriority w:val="0"/>
    <w:rPr>
      <w:rFonts w:ascii="宋体" w:hAnsi="宋体" w:eastAsia="宋体"/>
      <w:b/>
      <w:kern w:val="24"/>
      <w:sz w:val="28"/>
      <w:szCs w:val="28"/>
      <w:shd w:val="clear" w:color="auto" w:fill="FFFFFF"/>
      <w:lang w:val="en-US" w:eastAsia="zh-CN" w:bidi="ar-SA"/>
    </w:rPr>
  </w:style>
  <w:style w:type="paragraph" w:customStyle="1" w:styleId="506">
    <w:name w:val="正文    首行缩进:  2 字符1 + 首行缩进:  2 字符1"/>
    <w:basedOn w:val="1"/>
    <w:link w:val="505"/>
    <w:autoRedefine/>
    <w:qFormat/>
    <w:uiPriority w:val="0"/>
    <w:pPr>
      <w:widowControl/>
      <w:adjustRightInd w:val="0"/>
      <w:snapToGrid w:val="0"/>
      <w:ind w:firstLine="562" w:firstLineChars="200"/>
      <w:jc w:val="left"/>
    </w:pPr>
    <w:rPr>
      <w:rFonts w:ascii="宋体" w:hAnsi="宋体"/>
      <w:b/>
      <w:kern w:val="24"/>
      <w:sz w:val="28"/>
      <w:szCs w:val="28"/>
      <w:shd w:val="clear" w:color="auto" w:fill="FFFFFF"/>
    </w:rPr>
  </w:style>
  <w:style w:type="character" w:customStyle="1" w:styleId="507">
    <w:name w:val="Char Char221"/>
    <w:autoRedefine/>
    <w:qFormat/>
    <w:uiPriority w:val="0"/>
    <w:rPr>
      <w:rFonts w:ascii="Times New Roman" w:hAnsi="Times New Roman"/>
      <w:kern w:val="2"/>
      <w:sz w:val="21"/>
      <w:szCs w:val="24"/>
    </w:rPr>
  </w:style>
  <w:style w:type="character" w:customStyle="1" w:styleId="508">
    <w:name w:val="魏秀珍  图标头 Char"/>
    <w:link w:val="509"/>
    <w:autoRedefine/>
    <w:qFormat/>
    <w:uiPriority w:val="0"/>
    <w:rPr>
      <w:rFonts w:eastAsia="宋体" w:cs="宋体"/>
      <w:b/>
      <w:kern w:val="2"/>
      <w:sz w:val="24"/>
      <w:lang w:val="en-US" w:eastAsia="zh-CN" w:bidi="ar-SA"/>
    </w:rPr>
  </w:style>
  <w:style w:type="paragraph" w:customStyle="1" w:styleId="509">
    <w:name w:val="魏秀珍  图标头"/>
    <w:basedOn w:val="77"/>
    <w:link w:val="508"/>
    <w:autoRedefine/>
    <w:qFormat/>
    <w:uiPriority w:val="0"/>
    <w:pPr>
      <w:adjustRightInd w:val="0"/>
      <w:snapToGrid w:val="0"/>
      <w:spacing w:after="0" w:line="360" w:lineRule="auto"/>
      <w:jc w:val="center"/>
    </w:pPr>
    <w:rPr>
      <w:rFonts w:cs="宋体"/>
      <w:b/>
      <w:sz w:val="24"/>
    </w:rPr>
  </w:style>
  <w:style w:type="character" w:customStyle="1" w:styleId="510">
    <w:name w:val="九江正文 Char"/>
    <w:link w:val="511"/>
    <w:autoRedefine/>
    <w:qFormat/>
    <w:uiPriority w:val="0"/>
    <w:rPr>
      <w:rFonts w:ascii="宋体" w:hAnsi="宋体" w:eastAsia="宋体"/>
      <w:sz w:val="28"/>
      <w:szCs w:val="28"/>
      <w:lang w:val="en-US" w:eastAsia="zh-CN" w:bidi="ar-SA"/>
    </w:rPr>
  </w:style>
  <w:style w:type="paragraph" w:customStyle="1" w:styleId="511">
    <w:name w:val="九江正文"/>
    <w:basedOn w:val="1"/>
    <w:link w:val="510"/>
    <w:autoRedefine/>
    <w:qFormat/>
    <w:uiPriority w:val="0"/>
    <w:pPr>
      <w:spacing w:line="520" w:lineRule="exact"/>
      <w:ind w:firstLine="560" w:firstLineChars="200"/>
      <w:jc w:val="left"/>
    </w:pPr>
    <w:rPr>
      <w:rFonts w:ascii="宋体" w:hAnsi="宋体"/>
      <w:kern w:val="0"/>
      <w:sz w:val="28"/>
      <w:szCs w:val="28"/>
    </w:rPr>
  </w:style>
  <w:style w:type="character" w:customStyle="1" w:styleId="512">
    <w:name w:val="Job"/>
    <w:autoRedefine/>
    <w:qFormat/>
    <w:uiPriority w:val="0"/>
  </w:style>
  <w:style w:type="character" w:customStyle="1" w:styleId="513">
    <w:name w:val="apple-converted-space"/>
    <w:basedOn w:val="93"/>
    <w:autoRedefine/>
    <w:qFormat/>
    <w:uiPriority w:val="0"/>
  </w:style>
  <w:style w:type="character" w:customStyle="1" w:styleId="514">
    <w:name w:val="text_body"/>
    <w:autoRedefine/>
    <w:qFormat/>
    <w:uiPriority w:val="0"/>
  </w:style>
  <w:style w:type="character" w:customStyle="1" w:styleId="515">
    <w:name w:val="样式 (中文) 仿宋_GB2312 四号1"/>
    <w:autoRedefine/>
    <w:qFormat/>
    <w:uiPriority w:val="0"/>
    <w:rPr>
      <w:rFonts w:eastAsia="仿宋_GB2312"/>
      <w:kern w:val="0"/>
      <w:sz w:val="24"/>
    </w:rPr>
  </w:style>
  <w:style w:type="character" w:customStyle="1" w:styleId="516">
    <w:name w:val="sy1"/>
    <w:autoRedefine/>
    <w:qFormat/>
    <w:uiPriority w:val="0"/>
  </w:style>
  <w:style w:type="character" w:customStyle="1" w:styleId="517">
    <w:name w:val="样式 蓝色"/>
    <w:autoRedefine/>
    <w:qFormat/>
    <w:uiPriority w:val="0"/>
    <w:rPr>
      <w:color w:val="000000"/>
    </w:rPr>
  </w:style>
  <w:style w:type="character" w:customStyle="1" w:styleId="518">
    <w:name w:val="标题2 Char"/>
    <w:link w:val="519"/>
    <w:autoRedefine/>
    <w:qFormat/>
    <w:uiPriority w:val="0"/>
    <w:rPr>
      <w:rFonts w:eastAsia="黑体"/>
      <w:b/>
      <w:bCs/>
      <w:kern w:val="44"/>
      <w:sz w:val="28"/>
      <w:szCs w:val="24"/>
      <w:lang w:val="en-US" w:eastAsia="zh-CN" w:bidi="ar-SA"/>
    </w:rPr>
  </w:style>
  <w:style w:type="paragraph" w:customStyle="1" w:styleId="519">
    <w:name w:val="标题2"/>
    <w:basedOn w:val="5"/>
    <w:next w:val="5"/>
    <w:link w:val="518"/>
    <w:autoRedefine/>
    <w:qFormat/>
    <w:uiPriority w:val="0"/>
    <w:pPr>
      <w:keepNext w:val="0"/>
      <w:keepLines w:val="0"/>
      <w:tabs>
        <w:tab w:val="left" w:pos="1980"/>
      </w:tabs>
      <w:spacing w:before="240" w:after="240"/>
    </w:pPr>
    <w:rPr>
      <w:rFonts w:eastAsia="黑体"/>
      <w:color w:val="auto"/>
      <w:kern w:val="44"/>
      <w:sz w:val="28"/>
      <w:szCs w:val="24"/>
    </w:rPr>
  </w:style>
  <w:style w:type="character" w:customStyle="1" w:styleId="520">
    <w:name w:val="条 Char Char1"/>
    <w:autoRedefine/>
    <w:qFormat/>
    <w:uiPriority w:val="0"/>
    <w:rPr>
      <w:rFonts w:eastAsia="宋体"/>
      <w:b/>
      <w:bCs/>
      <w:kern w:val="2"/>
      <w:sz w:val="32"/>
      <w:szCs w:val="32"/>
      <w:lang w:val="en-US" w:eastAsia="zh-CN" w:bidi="ar-SA"/>
    </w:rPr>
  </w:style>
  <w:style w:type="character" w:customStyle="1" w:styleId="521">
    <w:name w:val="style81"/>
    <w:autoRedefine/>
    <w:qFormat/>
    <w:uiPriority w:val="0"/>
    <w:rPr>
      <w:rFonts w:hint="default" w:ascii="Arial" w:hAnsi="Arial" w:cs="Arial"/>
      <w:color w:val="333333"/>
      <w:spacing w:val="330"/>
      <w:sz w:val="21"/>
      <w:szCs w:val="21"/>
    </w:rPr>
  </w:style>
  <w:style w:type="character" w:customStyle="1" w:styleId="522">
    <w:name w:val="样式17 Char"/>
    <w:link w:val="523"/>
    <w:autoRedefine/>
    <w:qFormat/>
    <w:uiPriority w:val="0"/>
    <w:rPr>
      <w:rFonts w:ascii="Calibri" w:hAnsi="Calibri"/>
      <w:spacing w:val="20"/>
      <w:kern w:val="2"/>
      <w:sz w:val="24"/>
    </w:rPr>
  </w:style>
  <w:style w:type="paragraph" w:customStyle="1" w:styleId="523">
    <w:name w:val="样式17"/>
    <w:basedOn w:val="1"/>
    <w:link w:val="522"/>
    <w:autoRedefine/>
    <w:qFormat/>
    <w:uiPriority w:val="0"/>
    <w:pPr>
      <w:spacing w:line="400" w:lineRule="exact"/>
      <w:ind w:firstLine="200" w:firstLineChars="200"/>
    </w:pPr>
    <w:rPr>
      <w:rFonts w:ascii="Calibri" w:hAnsi="Calibri"/>
      <w:spacing w:val="20"/>
      <w:kern w:val="0"/>
      <w:sz w:val="24"/>
      <w:szCs w:val="20"/>
    </w:rPr>
  </w:style>
  <w:style w:type="character" w:customStyle="1" w:styleId="524">
    <w:name w:val="批注框文本 Char"/>
    <w:autoRedefine/>
    <w:qFormat/>
    <w:uiPriority w:val="0"/>
    <w:rPr>
      <w:rFonts w:ascii="Times New Roman" w:hAnsi="Times New Roman"/>
      <w:kern w:val="2"/>
      <w:sz w:val="18"/>
      <w:szCs w:val="18"/>
    </w:rPr>
  </w:style>
  <w:style w:type="character" w:customStyle="1" w:styleId="525">
    <w:name w:val="17"/>
    <w:autoRedefine/>
    <w:qFormat/>
    <w:uiPriority w:val="0"/>
    <w:rPr>
      <w:rFonts w:hint="default" w:ascii="Times New Roman" w:hAnsi="Times New Roman" w:cs="Times New Roman"/>
      <w:color w:val="000000"/>
      <w:sz w:val="21"/>
      <w:szCs w:val="21"/>
    </w:rPr>
  </w:style>
  <w:style w:type="character" w:customStyle="1" w:styleId="526">
    <w:name w:val="样式 标题 3 + 仿宋_GB2312 Char"/>
    <w:link w:val="527"/>
    <w:autoRedefine/>
    <w:qFormat/>
    <w:uiPriority w:val="0"/>
    <w:rPr>
      <w:rFonts w:ascii="仿宋_GB2312" w:hAnsi="仿宋_GB2312" w:eastAsia="仿宋_GB2312"/>
      <w:bCs/>
      <w:kern w:val="2"/>
      <w:sz w:val="28"/>
      <w:szCs w:val="32"/>
      <w:lang w:val="en-US" w:eastAsia="zh-CN" w:bidi="ar-SA"/>
    </w:rPr>
  </w:style>
  <w:style w:type="paragraph" w:customStyle="1" w:styleId="527">
    <w:name w:val="样式 标题 3 + 仿宋_GB2312"/>
    <w:basedOn w:val="6"/>
    <w:link w:val="526"/>
    <w:autoRedefine/>
    <w:qFormat/>
    <w:uiPriority w:val="0"/>
    <w:pPr>
      <w:spacing w:before="120" w:after="120" w:line="240" w:lineRule="auto"/>
    </w:pPr>
    <w:rPr>
      <w:rFonts w:ascii="仿宋_GB2312" w:hAnsi="仿宋_GB2312" w:eastAsia="仿宋_GB2312"/>
      <w:b w:val="0"/>
      <w:sz w:val="28"/>
    </w:rPr>
  </w:style>
  <w:style w:type="paragraph" w:customStyle="1" w:styleId="52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Arial Unicode MS"/>
      <w:color w:val="000000"/>
      <w:kern w:val="0"/>
      <w:sz w:val="28"/>
    </w:rPr>
  </w:style>
  <w:style w:type="paragraph" w:customStyle="1" w:styleId="529">
    <w:name w:val="CJ 表格题头"/>
    <w:basedOn w:val="1"/>
    <w:autoRedefine/>
    <w:qFormat/>
    <w:uiPriority w:val="0"/>
    <w:pPr>
      <w:spacing w:before="50" w:beforeLines="50" w:line="240" w:lineRule="auto"/>
      <w:ind w:firstLine="200" w:firstLineChars="200"/>
    </w:pPr>
    <w:rPr>
      <w:rFonts w:eastAsia="黑体" w:cs="Arial"/>
      <w:kern w:val="0"/>
      <w:sz w:val="24"/>
      <w:szCs w:val="20"/>
    </w:rPr>
  </w:style>
  <w:style w:type="paragraph" w:customStyle="1" w:styleId="530">
    <w:name w:val="表格 32"/>
    <w:basedOn w:val="1"/>
    <w:autoRedefine/>
    <w:qFormat/>
    <w:uiPriority w:val="0"/>
    <w:pPr>
      <w:autoSpaceDE w:val="0"/>
      <w:autoSpaceDN w:val="0"/>
      <w:adjustRightInd w:val="0"/>
      <w:spacing w:line="240" w:lineRule="auto"/>
      <w:jc w:val="center"/>
      <w:textAlignment w:val="baseline"/>
    </w:pPr>
    <w:rPr>
      <w:rFonts w:eastAsia="仿宋_GB2312"/>
      <w:kern w:val="0"/>
      <w:sz w:val="24"/>
      <w:szCs w:val="20"/>
    </w:rPr>
  </w:style>
  <w:style w:type="paragraph" w:customStyle="1" w:styleId="531">
    <w:name w:val="文章标题"/>
    <w:basedOn w:val="4"/>
    <w:next w:val="1"/>
    <w:autoRedefine/>
    <w:qFormat/>
    <w:uiPriority w:val="0"/>
    <w:pPr>
      <w:tabs>
        <w:tab w:val="center" w:pos="6804"/>
        <w:tab w:val="right" w:pos="7371"/>
      </w:tabs>
      <w:overflowPunct w:val="0"/>
      <w:adjustRightInd w:val="0"/>
      <w:spacing w:before="240" w:after="240"/>
      <w:textAlignment w:val="baseline"/>
      <w:outlineLvl w:val="9"/>
    </w:pPr>
    <w:rPr>
      <w:bCs w:val="0"/>
      <w:color w:val="FF0000"/>
      <w:sz w:val="52"/>
      <w:szCs w:val="20"/>
    </w:rPr>
  </w:style>
  <w:style w:type="paragraph" w:customStyle="1" w:styleId="532">
    <w:name w:val="PosMengeA"/>
    <w:basedOn w:val="1"/>
    <w:autoRedefine/>
    <w:qFormat/>
    <w:uiPriority w:val="0"/>
    <w:pPr>
      <w:widowControl/>
      <w:spacing w:before="120" w:line="240" w:lineRule="exact"/>
      <w:ind w:right="159"/>
      <w:jc w:val="right"/>
    </w:pPr>
    <w:rPr>
      <w:rFonts w:ascii="Arial" w:hAnsi="Arial" w:eastAsia="Times New Roman"/>
      <w:i/>
      <w:color w:val="000000"/>
      <w:kern w:val="0"/>
      <w:sz w:val="22"/>
      <w:lang w:val="de-DE" w:eastAsia="en-US"/>
    </w:rPr>
  </w:style>
  <w:style w:type="paragraph" w:customStyle="1" w:styleId="533">
    <w:name w:val="样式 楷体_GB2312 居中"/>
    <w:basedOn w:val="1"/>
    <w:autoRedefine/>
    <w:qFormat/>
    <w:uiPriority w:val="0"/>
    <w:pPr>
      <w:jc w:val="center"/>
    </w:pPr>
    <w:rPr>
      <w:rFonts w:ascii="楷体_GB2312" w:eastAsia="楷体_GB2312"/>
      <w:kern w:val="0"/>
      <w:szCs w:val="20"/>
    </w:rPr>
  </w:style>
  <w:style w:type="paragraph" w:customStyle="1" w:styleId="534">
    <w:name w:val="Char Char Char Char Char Char Char Char Char Char Char Char1 Char Char Char Char Char Char Char Char Char Char Char Char Char Char Char Char Char Char1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35">
    <w:name w:val="16"/>
    <w:basedOn w:val="1"/>
    <w:autoRedefine/>
    <w:qFormat/>
    <w:uiPriority w:val="0"/>
    <w:pPr>
      <w:widowControl/>
      <w:snapToGrid w:val="0"/>
      <w:spacing w:before="100" w:beforeAutospacing="1" w:after="100" w:afterAutospacing="1" w:line="440" w:lineRule="atLeast"/>
    </w:pPr>
    <w:rPr>
      <w:kern w:val="0"/>
      <w:sz w:val="24"/>
      <w:szCs w:val="20"/>
    </w:rPr>
  </w:style>
  <w:style w:type="paragraph" w:customStyle="1" w:styleId="536">
    <w:name w:val="正文A"/>
    <w:basedOn w:val="1"/>
    <w:autoRedefine/>
    <w:qFormat/>
    <w:uiPriority w:val="0"/>
    <w:pPr>
      <w:spacing w:line="540" w:lineRule="exact"/>
    </w:pPr>
    <w:rPr>
      <w:rFonts w:cs="宋体"/>
      <w:kern w:val="0"/>
      <w:sz w:val="24"/>
      <w:szCs w:val="20"/>
    </w:rPr>
  </w:style>
  <w:style w:type="paragraph" w:customStyle="1" w:styleId="537">
    <w:name w:val="样式 (中文) 楷体_GB2312 四号 行距: 固定值 25 磅"/>
    <w:basedOn w:val="1"/>
    <w:autoRedefine/>
    <w:qFormat/>
    <w:uiPriority w:val="0"/>
    <w:pPr>
      <w:spacing w:line="500" w:lineRule="exact"/>
      <w:ind w:firstLine="560" w:firstLineChars="200"/>
    </w:pPr>
    <w:rPr>
      <w:kern w:val="0"/>
      <w:sz w:val="28"/>
      <w:szCs w:val="20"/>
    </w:rPr>
  </w:style>
  <w:style w:type="paragraph" w:customStyle="1" w:styleId="538">
    <w:name w:val="Char Char1 Char Char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39">
    <w:name w:val="CM97"/>
    <w:basedOn w:val="104"/>
    <w:next w:val="104"/>
    <w:autoRedefine/>
    <w:qFormat/>
    <w:uiPriority w:val="0"/>
    <w:pPr>
      <w:spacing w:after="52"/>
    </w:pPr>
    <w:rPr>
      <w:rFonts w:ascii="宋体" w:cs="宋体"/>
      <w:color w:val="auto"/>
    </w:rPr>
  </w:style>
  <w:style w:type="paragraph" w:customStyle="1" w:styleId="540">
    <w:name w:val="样式 宋体 四号 左 首行缩进:  0.99 厘米"/>
    <w:basedOn w:val="16"/>
    <w:autoRedefine/>
    <w:qFormat/>
    <w:uiPriority w:val="0"/>
    <w:pPr>
      <w:ind w:firstLine="560"/>
      <w:jc w:val="left"/>
    </w:pPr>
    <w:rPr>
      <w:rFonts w:ascii="宋体" w:hAnsi="宋体"/>
      <w:sz w:val="28"/>
    </w:rPr>
  </w:style>
  <w:style w:type="paragraph" w:customStyle="1" w:styleId="541">
    <w:name w:val="表内容中"/>
    <w:basedOn w:val="51"/>
    <w:autoRedefine/>
    <w:qFormat/>
    <w:uiPriority w:val="0"/>
    <w:pPr>
      <w:adjustRightInd w:val="0"/>
      <w:snapToGrid w:val="0"/>
      <w:spacing w:line="360" w:lineRule="exact"/>
      <w:ind w:left="0" w:leftChars="0"/>
      <w:jc w:val="center"/>
    </w:pPr>
    <w:rPr>
      <w:color w:val="000000"/>
      <w:kern w:val="16"/>
    </w:rPr>
  </w:style>
  <w:style w:type="paragraph" w:customStyle="1" w:styleId="542">
    <w:name w:val="Char Char Char Char Char Char Char Char Char Char Char Char1 Char Char Char Char Char Char Char Char Char Char Char Char Char Char Char Char Char Char1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43">
    <w:name w:val="二级无标题条"/>
    <w:basedOn w:val="1"/>
    <w:autoRedefine/>
    <w:qFormat/>
    <w:uiPriority w:val="0"/>
    <w:pPr>
      <w:spacing w:line="240" w:lineRule="auto"/>
    </w:pPr>
    <w:rPr>
      <w:kern w:val="0"/>
      <w:szCs w:val="20"/>
    </w:rPr>
  </w:style>
  <w:style w:type="paragraph" w:customStyle="1" w:styleId="544">
    <w:name w:val="注释"/>
    <w:basedOn w:val="1"/>
    <w:autoRedefine/>
    <w:qFormat/>
    <w:uiPriority w:val="0"/>
    <w:pPr>
      <w:spacing w:line="360" w:lineRule="exact"/>
    </w:pPr>
    <w:rPr>
      <w:kern w:val="0"/>
      <w:szCs w:val="20"/>
    </w:rPr>
  </w:style>
  <w:style w:type="paragraph" w:customStyle="1" w:styleId="545">
    <w:name w:val="正文01 Char Char Char Char"/>
    <w:basedOn w:val="1"/>
    <w:autoRedefine/>
    <w:qFormat/>
    <w:uiPriority w:val="0"/>
    <w:pPr>
      <w:spacing w:before="60" w:line="460" w:lineRule="exact"/>
      <w:ind w:firstLine="200" w:firstLineChars="200"/>
    </w:pPr>
    <w:rPr>
      <w:kern w:val="0"/>
      <w:sz w:val="24"/>
      <w:szCs w:val="20"/>
    </w:rPr>
  </w:style>
  <w:style w:type="paragraph" w:customStyle="1" w:styleId="546">
    <w:name w:val="附录表标题"/>
    <w:next w:val="1"/>
    <w:autoRedefine/>
    <w:qFormat/>
    <w:uiPriority w:val="0"/>
    <w:pPr>
      <w:tabs>
        <w:tab w:val="left" w:pos="790"/>
      </w:tabs>
      <w:ind w:left="790" w:hanging="705"/>
      <w:jc w:val="center"/>
      <w:textAlignment w:val="baseline"/>
    </w:pPr>
    <w:rPr>
      <w:rFonts w:ascii="黑体" w:hAnsi="Times New Roman" w:eastAsia="黑体" w:cs="Times New Roman"/>
      <w:kern w:val="21"/>
      <w:sz w:val="21"/>
      <w:lang w:val="en-US" w:eastAsia="zh-CN" w:bidi="ar-SA"/>
    </w:rPr>
  </w:style>
  <w:style w:type="paragraph" w:customStyle="1" w:styleId="547">
    <w:name w:val="font13"/>
    <w:basedOn w:val="1"/>
    <w:autoRedefine/>
    <w:qFormat/>
    <w:uiPriority w:val="0"/>
    <w:pPr>
      <w:widowControl/>
      <w:spacing w:before="100" w:beforeAutospacing="1" w:after="100" w:afterAutospacing="1" w:line="240" w:lineRule="auto"/>
      <w:jc w:val="left"/>
    </w:pPr>
    <w:rPr>
      <w:rFonts w:ascii="Arial" w:hAnsi="Arial" w:cs="Arial"/>
      <w:kern w:val="0"/>
      <w:sz w:val="20"/>
      <w:szCs w:val="20"/>
    </w:rPr>
  </w:style>
  <w:style w:type="paragraph" w:customStyle="1" w:styleId="548">
    <w:name w:val="附录章标题"/>
    <w:next w:val="1"/>
    <w:autoRedefine/>
    <w:qFormat/>
    <w:uiPriority w:val="0"/>
    <w:pPr>
      <w:tabs>
        <w:tab w:val="left" w:pos="816"/>
      </w:tabs>
      <w:wordWrap w:val="0"/>
      <w:overflowPunct w:val="0"/>
      <w:autoSpaceDE w:val="0"/>
      <w:spacing w:before="50" w:beforeLines="50" w:after="50" w:afterLines="50"/>
      <w:ind w:left="816" w:hanging="816"/>
      <w:jc w:val="both"/>
      <w:textAlignment w:val="baseline"/>
      <w:outlineLvl w:val="1"/>
    </w:pPr>
    <w:rPr>
      <w:rFonts w:ascii="黑体" w:hAnsi="Times New Roman" w:eastAsia="黑体" w:cs="Times New Roman"/>
      <w:kern w:val="21"/>
      <w:sz w:val="21"/>
      <w:lang w:val="en-US" w:eastAsia="zh-CN" w:bidi="ar-SA"/>
    </w:rPr>
  </w:style>
  <w:style w:type="paragraph" w:customStyle="1" w:styleId="549">
    <w:name w:val="我的悬挂"/>
    <w:basedOn w:val="1"/>
    <w:autoRedefine/>
    <w:qFormat/>
    <w:uiPriority w:val="0"/>
    <w:pPr>
      <w:tabs>
        <w:tab w:val="left" w:pos="204"/>
      </w:tabs>
      <w:adjustRightInd w:val="0"/>
      <w:ind w:left="204" w:hanging="204"/>
      <w:jc w:val="left"/>
      <w:textAlignment w:val="baseline"/>
    </w:pPr>
    <w:rPr>
      <w:spacing w:val="20"/>
      <w:kern w:val="0"/>
      <w:sz w:val="24"/>
      <w:szCs w:val="32"/>
    </w:rPr>
  </w:style>
  <w:style w:type="paragraph" w:customStyle="1" w:styleId="550">
    <w:name w:val="z2"/>
    <w:basedOn w:val="1"/>
    <w:autoRedefine/>
    <w:qFormat/>
    <w:uiPriority w:val="0"/>
    <w:pPr>
      <w:widowControl/>
      <w:spacing w:before="100" w:beforeAutospacing="1" w:after="100" w:afterAutospacing="1" w:line="300" w:lineRule="atLeast"/>
      <w:jc w:val="left"/>
    </w:pPr>
    <w:rPr>
      <w:rFonts w:ascii="Arial" w:hAnsi="Arial" w:cs="Arial"/>
      <w:color w:val="003399"/>
      <w:kern w:val="0"/>
      <w:sz w:val="18"/>
      <w:szCs w:val="18"/>
    </w:rPr>
  </w:style>
  <w:style w:type="paragraph" w:customStyle="1" w:styleId="55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kern w:val="0"/>
      <w:sz w:val="40"/>
      <w:szCs w:val="40"/>
    </w:rPr>
  </w:style>
  <w:style w:type="paragraph" w:customStyle="1" w:styleId="552">
    <w:name w:val="样式 标题 1 + 居中"/>
    <w:basedOn w:val="4"/>
    <w:next w:val="26"/>
    <w:autoRedefine/>
    <w:qFormat/>
    <w:uiPriority w:val="0"/>
    <w:pPr>
      <w:tabs>
        <w:tab w:val="left" w:pos="377"/>
      </w:tabs>
      <w:adjustRightInd w:val="0"/>
      <w:snapToGrid w:val="0"/>
      <w:spacing w:before="0" w:after="240"/>
    </w:pPr>
    <w:rPr>
      <w:rFonts w:cs="宋体"/>
      <w:sz w:val="30"/>
      <w:szCs w:val="20"/>
    </w:rPr>
  </w:style>
  <w:style w:type="paragraph" w:customStyle="1" w:styleId="553">
    <w:name w:val="图文框"/>
    <w:basedOn w:val="1"/>
    <w:autoRedefine/>
    <w:qFormat/>
    <w:uiPriority w:val="0"/>
    <w:pPr>
      <w:autoSpaceDE w:val="0"/>
      <w:autoSpaceDN w:val="0"/>
      <w:adjustRightInd w:val="0"/>
      <w:snapToGrid w:val="0"/>
      <w:spacing w:line="300" w:lineRule="exact"/>
      <w:jc w:val="center"/>
      <w:textAlignment w:val="baseline"/>
    </w:pPr>
    <w:rPr>
      <w:rFonts w:ascii="宋体"/>
      <w:kern w:val="0"/>
      <w:szCs w:val="20"/>
    </w:rPr>
  </w:style>
  <w:style w:type="paragraph" w:customStyle="1" w:styleId="554">
    <w:name w:val="Char1 Char Char Char Char Char Char Char Char"/>
    <w:basedOn w:val="1"/>
    <w:autoRedefine/>
    <w:qFormat/>
    <w:uiPriority w:val="0"/>
    <w:pPr>
      <w:spacing w:line="240" w:lineRule="auto"/>
    </w:pPr>
    <w:rPr>
      <w:kern w:val="0"/>
      <w:szCs w:val="20"/>
    </w:rPr>
  </w:style>
  <w:style w:type="paragraph" w:customStyle="1" w:styleId="555">
    <w:name w:val="xl83"/>
    <w:basedOn w:val="1"/>
    <w:autoRedefine/>
    <w:qFormat/>
    <w:uiPriority w:val="0"/>
    <w:pPr>
      <w:widowControl/>
      <w:spacing w:before="100" w:beforeAutospacing="1" w:after="100" w:afterAutospacing="1" w:line="240" w:lineRule="auto"/>
      <w:jc w:val="left"/>
    </w:pPr>
    <w:rPr>
      <w:rFonts w:eastAsia="Arial Unicode MS"/>
      <w:color w:val="FF0000"/>
      <w:kern w:val="0"/>
      <w:sz w:val="28"/>
      <w:szCs w:val="28"/>
    </w:rPr>
  </w:style>
  <w:style w:type="paragraph" w:customStyle="1" w:styleId="556">
    <w:name w:val="xl100"/>
    <w:basedOn w:val="1"/>
    <w:autoRedefine/>
    <w:qFormat/>
    <w:uiPriority w:val="0"/>
    <w:pPr>
      <w:widowControl/>
      <w:spacing w:before="100" w:beforeAutospacing="1" w:after="100" w:afterAutospacing="1" w:line="240" w:lineRule="auto"/>
      <w:jc w:val="right"/>
    </w:pPr>
    <w:rPr>
      <w:rFonts w:ascii="Arial" w:hAnsi="Arial" w:eastAsia="Arial Unicode MS" w:cs="Arial"/>
      <w:kern w:val="0"/>
      <w:sz w:val="24"/>
      <w:szCs w:val="20"/>
    </w:rPr>
  </w:style>
  <w:style w:type="paragraph" w:customStyle="1" w:styleId="557">
    <w:name w:val="Char Char Char Char Char Char Char Char Char Char Char"/>
    <w:basedOn w:val="1"/>
    <w:autoRedefine/>
    <w:qFormat/>
    <w:uiPriority w:val="0"/>
    <w:pPr>
      <w:spacing w:line="240" w:lineRule="auto"/>
    </w:pPr>
    <w:rPr>
      <w:kern w:val="0"/>
      <w:szCs w:val="20"/>
    </w:rPr>
  </w:style>
  <w:style w:type="paragraph" w:customStyle="1" w:styleId="558">
    <w:name w:val="Standardeinz"/>
    <w:basedOn w:val="1"/>
    <w:next w:val="2"/>
    <w:autoRedefine/>
    <w:qFormat/>
    <w:uiPriority w:val="0"/>
    <w:pPr>
      <w:adjustRightInd w:val="0"/>
      <w:spacing w:line="312" w:lineRule="auto"/>
      <w:ind w:firstLine="567"/>
      <w:textAlignment w:val="baseline"/>
    </w:pPr>
    <w:rPr>
      <w:kern w:val="0"/>
      <w:sz w:val="28"/>
      <w:szCs w:val="20"/>
    </w:rPr>
  </w:style>
  <w:style w:type="paragraph" w:customStyle="1" w:styleId="559">
    <w:name w:val="xl81"/>
    <w:basedOn w:val="1"/>
    <w:autoRedefine/>
    <w:qFormat/>
    <w:uiPriority w:val="0"/>
    <w:pPr>
      <w:widowControl/>
      <w:spacing w:before="100" w:beforeAutospacing="1" w:after="100" w:afterAutospacing="1" w:line="240" w:lineRule="auto"/>
      <w:jc w:val="right"/>
    </w:pPr>
    <w:rPr>
      <w:rFonts w:ascii="Arial Unicode MS" w:hAnsi="Arial Unicode MS" w:eastAsia="Arial Unicode MS" w:cs="Arial Unicode MS"/>
      <w:kern w:val="0"/>
      <w:sz w:val="28"/>
      <w:szCs w:val="28"/>
    </w:rPr>
  </w:style>
  <w:style w:type="paragraph" w:customStyle="1" w:styleId="560">
    <w:name w:val="xl55"/>
    <w:basedOn w:val="1"/>
    <w:autoRedefine/>
    <w:qFormat/>
    <w:uiPriority w:val="0"/>
    <w:pPr>
      <w:widowControl/>
      <w:spacing w:before="100" w:beforeAutospacing="1" w:after="100" w:afterAutospacing="1" w:line="240" w:lineRule="auto"/>
      <w:jc w:val="left"/>
    </w:pPr>
    <w:rPr>
      <w:rFonts w:ascii="宋体" w:hAnsi="宋体"/>
      <w:kern w:val="0"/>
      <w:sz w:val="24"/>
      <w:szCs w:val="20"/>
    </w:rPr>
  </w:style>
  <w:style w:type="paragraph" w:customStyle="1" w:styleId="561">
    <w:name w:val="样式28"/>
    <w:basedOn w:val="1"/>
    <w:autoRedefine/>
    <w:qFormat/>
    <w:uiPriority w:val="0"/>
    <w:pPr>
      <w:suppressAutoHyphens/>
      <w:adjustRightInd w:val="0"/>
      <w:snapToGrid w:val="0"/>
      <w:ind w:firstLine="560" w:firstLineChars="200"/>
      <w:jc w:val="left"/>
    </w:pPr>
    <w:rPr>
      <w:rFonts w:ascii="宋体" w:hAnsi="宋体"/>
      <w:color w:val="000000"/>
      <w:kern w:val="0"/>
      <w:sz w:val="28"/>
      <w:szCs w:val="28"/>
    </w:rPr>
  </w:style>
  <w:style w:type="paragraph" w:customStyle="1" w:styleId="562">
    <w:name w:val="PosStandardA"/>
    <w:basedOn w:val="1"/>
    <w:autoRedefine/>
    <w:qFormat/>
    <w:uiPriority w:val="0"/>
    <w:pPr>
      <w:widowControl/>
      <w:spacing w:line="240" w:lineRule="exact"/>
      <w:jc w:val="left"/>
    </w:pPr>
    <w:rPr>
      <w:rFonts w:ascii="Arial" w:hAnsi="Arial" w:eastAsia="Times New Roman"/>
      <w:i/>
      <w:kern w:val="0"/>
      <w:sz w:val="22"/>
      <w:szCs w:val="20"/>
      <w:lang w:val="de-DE" w:eastAsia="en-US"/>
    </w:rPr>
  </w:style>
  <w:style w:type="paragraph" w:customStyle="1" w:styleId="563">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kern w:val="0"/>
      <w:sz w:val="36"/>
      <w:szCs w:val="36"/>
    </w:rPr>
  </w:style>
  <w:style w:type="paragraph" w:customStyle="1" w:styleId="56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Arial Unicode MS"/>
      <w:color w:val="000000"/>
      <w:kern w:val="0"/>
      <w:sz w:val="28"/>
    </w:rPr>
  </w:style>
  <w:style w:type="paragraph" w:customStyle="1" w:styleId="565">
    <w:name w:val="3级标题"/>
    <w:basedOn w:val="1"/>
    <w:autoRedefine/>
    <w:qFormat/>
    <w:uiPriority w:val="0"/>
    <w:pPr>
      <w:snapToGrid w:val="0"/>
      <w:ind w:left="200" w:leftChars="200"/>
      <w:outlineLvl w:val="0"/>
    </w:pPr>
    <w:rPr>
      <w:rFonts w:hAnsi="宋体"/>
      <w:kern w:val="0"/>
      <w:sz w:val="28"/>
      <w:szCs w:val="20"/>
    </w:rPr>
  </w:style>
  <w:style w:type="paragraph" w:customStyle="1" w:styleId="566">
    <w:name w:val="表格内文字"/>
    <w:basedOn w:val="1"/>
    <w:autoRedefine/>
    <w:qFormat/>
    <w:uiPriority w:val="0"/>
    <w:pPr>
      <w:spacing w:before="100" w:after="100" w:line="320" w:lineRule="exact"/>
      <w:jc w:val="center"/>
    </w:pPr>
    <w:rPr>
      <w:spacing w:val="10"/>
      <w:kern w:val="0"/>
      <w:sz w:val="24"/>
      <w:szCs w:val="20"/>
    </w:rPr>
  </w:style>
  <w:style w:type="paragraph" w:customStyle="1" w:styleId="567">
    <w:name w:val="Char Char Char Char Char Char Char Char Char Char Char Char Char Char Char Char Char Char Char"/>
    <w:basedOn w:val="1"/>
    <w:autoRedefine/>
    <w:qFormat/>
    <w:uiPriority w:val="0"/>
    <w:pPr>
      <w:ind w:firstLine="200" w:firstLineChars="200"/>
    </w:pPr>
    <w:rPr>
      <w:rFonts w:ascii="宋体" w:hAnsi="宋体" w:cs="宋体"/>
      <w:kern w:val="0"/>
      <w:sz w:val="24"/>
      <w:szCs w:val="20"/>
    </w:rPr>
  </w:style>
  <w:style w:type="paragraph" w:customStyle="1" w:styleId="568">
    <w:name w:val="前言、引言标题"/>
    <w:next w:val="1"/>
    <w:autoRedefine/>
    <w:qFormat/>
    <w:uiPriority w:val="0"/>
    <w:pPr>
      <w:shd w:val="clear" w:color="FFFFFF" w:fill="FFFFFF"/>
      <w:tabs>
        <w:tab w:val="left" w:pos="903"/>
      </w:tabs>
      <w:spacing w:before="640" w:after="560"/>
      <w:ind w:left="903" w:hanging="315"/>
      <w:jc w:val="center"/>
      <w:outlineLvl w:val="0"/>
    </w:pPr>
    <w:rPr>
      <w:rFonts w:ascii="黑体" w:hAnsi="Times New Roman" w:eastAsia="黑体" w:cs="Times New Roman"/>
      <w:sz w:val="32"/>
      <w:lang w:val="en-US" w:eastAsia="zh-CN" w:bidi="ar-SA"/>
    </w:rPr>
  </w:style>
  <w:style w:type="paragraph" w:customStyle="1" w:styleId="569">
    <w:name w:val="bt1"/>
    <w:basedOn w:val="1"/>
    <w:autoRedefine/>
    <w:qFormat/>
    <w:uiPriority w:val="0"/>
    <w:pPr>
      <w:adjustRightInd w:val="0"/>
      <w:ind w:firstLine="624"/>
      <w:textAlignment w:val="baseline"/>
    </w:pPr>
    <w:rPr>
      <w:rFonts w:ascii="宋体"/>
      <w:b/>
      <w:kern w:val="0"/>
      <w:sz w:val="32"/>
      <w:szCs w:val="20"/>
    </w:rPr>
  </w:style>
  <w:style w:type="paragraph" w:customStyle="1" w:styleId="570">
    <w:name w:val="条文1"/>
    <w:basedOn w:val="192"/>
    <w:autoRedefine/>
    <w:qFormat/>
    <w:uiPriority w:val="0"/>
    <w:pPr>
      <w:widowControl w:val="0"/>
      <w:autoSpaceDE/>
      <w:autoSpaceDN/>
      <w:adjustRightInd w:val="0"/>
      <w:spacing w:line="460" w:lineRule="exact"/>
      <w:ind w:left="907" w:hanging="425" w:firstLineChars="0"/>
      <w:jc w:val="left"/>
      <w:textAlignment w:val="baseline"/>
    </w:pPr>
    <w:rPr>
      <w:rFonts w:ascii="Times New Roman" w:hAnsi="Arial"/>
      <w:spacing w:val="3"/>
      <w:kern w:val="24"/>
      <w:sz w:val="24"/>
    </w:rPr>
  </w:style>
  <w:style w:type="paragraph" w:customStyle="1" w:styleId="571">
    <w:name w:val="Char Char1 Char Char Char Char1"/>
    <w:basedOn w:val="1"/>
    <w:autoRedefine/>
    <w:qFormat/>
    <w:uiPriority w:val="0"/>
    <w:pPr>
      <w:spacing w:before="100" w:beforeLines="100" w:after="50" w:afterLines="50" w:line="600" w:lineRule="exact"/>
      <w:ind w:firstLine="200" w:firstLineChars="200"/>
    </w:pPr>
    <w:rPr>
      <w:rFonts w:eastAsia="黑体"/>
      <w:kern w:val="0"/>
      <w:sz w:val="28"/>
      <w:szCs w:val="20"/>
    </w:rPr>
  </w:style>
  <w:style w:type="paragraph" w:customStyle="1" w:styleId="572">
    <w:name w:val="xl58"/>
    <w:basedOn w:val="1"/>
    <w:autoRedefine/>
    <w:qFormat/>
    <w:uiPriority w:val="0"/>
    <w:pPr>
      <w:widowControl/>
      <w:spacing w:before="100" w:beforeAutospacing="1" w:after="100" w:afterAutospacing="1" w:line="240" w:lineRule="auto"/>
      <w:jc w:val="left"/>
    </w:pPr>
    <w:rPr>
      <w:rFonts w:ascii="Arial" w:hAnsi="Arial" w:eastAsia="Arial Unicode MS" w:cs="Arial"/>
      <w:kern w:val="0"/>
      <w:sz w:val="16"/>
      <w:szCs w:val="16"/>
    </w:rPr>
  </w:style>
  <w:style w:type="paragraph" w:customStyle="1" w:styleId="573">
    <w:name w:val="样式 正文文本 + 四号"/>
    <w:basedOn w:val="1"/>
    <w:autoRedefine/>
    <w:qFormat/>
    <w:uiPriority w:val="0"/>
    <w:pPr>
      <w:ind w:firstLine="560" w:firstLineChars="200"/>
    </w:pPr>
    <w:rPr>
      <w:kern w:val="0"/>
      <w:sz w:val="28"/>
      <w:szCs w:val="28"/>
    </w:rPr>
  </w:style>
  <w:style w:type="paragraph" w:customStyle="1" w:styleId="574">
    <w:name w:val="bt2"/>
    <w:basedOn w:val="1"/>
    <w:autoRedefine/>
    <w:qFormat/>
    <w:uiPriority w:val="0"/>
    <w:pPr>
      <w:adjustRightInd w:val="0"/>
      <w:spacing w:line="500" w:lineRule="exact"/>
      <w:ind w:firstLine="624"/>
      <w:textAlignment w:val="baseline"/>
    </w:pPr>
    <w:rPr>
      <w:b/>
      <w:kern w:val="0"/>
      <w:sz w:val="30"/>
      <w:szCs w:val="20"/>
    </w:rPr>
  </w:style>
  <w:style w:type="paragraph" w:customStyle="1" w:styleId="575">
    <w:name w:val="font15"/>
    <w:basedOn w:val="1"/>
    <w:autoRedefine/>
    <w:qFormat/>
    <w:uiPriority w:val="0"/>
    <w:pPr>
      <w:widowControl/>
      <w:spacing w:before="100" w:beforeAutospacing="1" w:after="100" w:afterAutospacing="1" w:line="240" w:lineRule="auto"/>
      <w:jc w:val="left"/>
    </w:pPr>
    <w:rPr>
      <w:rFonts w:ascii="Arial" w:hAnsi="Arial" w:cs="Arial"/>
      <w:color w:val="FF0000"/>
      <w:kern w:val="0"/>
      <w:sz w:val="20"/>
      <w:szCs w:val="20"/>
    </w:rPr>
  </w:style>
  <w:style w:type="paragraph" w:customStyle="1" w:styleId="576">
    <w:name w:val="新正文"/>
    <w:basedOn w:val="1"/>
    <w:autoRedefine/>
    <w:qFormat/>
    <w:uiPriority w:val="0"/>
    <w:pPr>
      <w:spacing w:before="60" w:line="460" w:lineRule="exact"/>
      <w:ind w:firstLine="200" w:firstLineChars="200"/>
    </w:pPr>
    <w:rPr>
      <w:kern w:val="0"/>
      <w:sz w:val="24"/>
      <w:szCs w:val="20"/>
    </w:rPr>
  </w:style>
  <w:style w:type="paragraph" w:customStyle="1" w:styleId="577">
    <w:name w:val="font5"/>
    <w:basedOn w:val="1"/>
    <w:autoRedefine/>
    <w:qFormat/>
    <w:uiPriority w:val="0"/>
    <w:pPr>
      <w:widowControl/>
      <w:spacing w:before="100" w:beforeAutospacing="1" w:after="100" w:afterAutospacing="1" w:line="240" w:lineRule="auto"/>
      <w:jc w:val="left"/>
    </w:pPr>
    <w:rPr>
      <w:rFonts w:hint="eastAsia" w:ascii="宋体" w:hAnsi="宋体" w:cs="Arial Unicode MS"/>
      <w:kern w:val="0"/>
      <w:sz w:val="18"/>
      <w:szCs w:val="18"/>
    </w:rPr>
  </w:style>
  <w:style w:type="paragraph" w:customStyle="1" w:styleId="578">
    <w:name w:val="Char2"/>
    <w:basedOn w:val="1"/>
    <w:autoRedefine/>
    <w:qFormat/>
    <w:uiPriority w:val="0"/>
    <w:pPr>
      <w:ind w:firstLine="200" w:firstLineChars="200"/>
    </w:pPr>
    <w:rPr>
      <w:rFonts w:ascii="宋体" w:hAnsi="宋体" w:cs="宋体"/>
      <w:kern w:val="0"/>
      <w:sz w:val="24"/>
      <w:szCs w:val="20"/>
    </w:rPr>
  </w:style>
  <w:style w:type="paragraph" w:customStyle="1" w:styleId="579">
    <w:name w:val="表内序号"/>
    <w:basedOn w:val="1"/>
    <w:autoRedefine/>
    <w:qFormat/>
    <w:uiPriority w:val="0"/>
    <w:pPr>
      <w:widowControl/>
      <w:adjustRightInd w:val="0"/>
      <w:snapToGrid w:val="0"/>
      <w:spacing w:line="240" w:lineRule="auto"/>
      <w:jc w:val="center"/>
    </w:pPr>
    <w:rPr>
      <w:color w:val="000000"/>
      <w:kern w:val="0"/>
      <w:szCs w:val="20"/>
    </w:rPr>
  </w:style>
  <w:style w:type="paragraph" w:customStyle="1" w:styleId="580">
    <w:name w:val="CM52"/>
    <w:basedOn w:val="104"/>
    <w:next w:val="104"/>
    <w:autoRedefine/>
    <w:qFormat/>
    <w:uiPriority w:val="0"/>
    <w:pPr>
      <w:spacing w:line="440" w:lineRule="atLeast"/>
    </w:pPr>
    <w:rPr>
      <w:rFonts w:ascii="宋体" w:cs="宋体"/>
      <w:color w:val="auto"/>
    </w:rPr>
  </w:style>
  <w:style w:type="paragraph" w:customStyle="1" w:styleId="581">
    <w:name w:val="Name"/>
    <w:basedOn w:val="1"/>
    <w:next w:val="1"/>
    <w:autoRedefine/>
    <w:qFormat/>
    <w:uiPriority w:val="0"/>
    <w:pPr>
      <w:widowControl/>
      <w:spacing w:after="440" w:line="240" w:lineRule="atLeast"/>
      <w:ind w:left="2160"/>
      <w:jc w:val="left"/>
    </w:pPr>
    <w:rPr>
      <w:spacing w:val="-20"/>
      <w:kern w:val="0"/>
      <w:sz w:val="48"/>
      <w:szCs w:val="20"/>
    </w:rPr>
  </w:style>
  <w:style w:type="paragraph" w:customStyle="1" w:styleId="582">
    <w:name w:val="CM4"/>
    <w:basedOn w:val="104"/>
    <w:next w:val="104"/>
    <w:autoRedefine/>
    <w:qFormat/>
    <w:uiPriority w:val="0"/>
    <w:pPr>
      <w:spacing w:line="443" w:lineRule="atLeast"/>
    </w:pPr>
    <w:rPr>
      <w:rFonts w:ascii="宋体" w:cs="宋体"/>
      <w:color w:val="auto"/>
    </w:rPr>
  </w:style>
  <w:style w:type="paragraph" w:customStyle="1" w:styleId="583">
    <w:name w:val="font6"/>
    <w:basedOn w:val="1"/>
    <w:autoRedefine/>
    <w:qFormat/>
    <w:uiPriority w:val="0"/>
    <w:pPr>
      <w:widowControl/>
      <w:spacing w:before="100" w:beforeAutospacing="1" w:after="100" w:afterAutospacing="1" w:line="240" w:lineRule="auto"/>
      <w:jc w:val="left"/>
    </w:pPr>
    <w:rPr>
      <w:rFonts w:eastAsia="Arial Unicode MS"/>
      <w:kern w:val="0"/>
      <w:sz w:val="28"/>
    </w:rPr>
  </w:style>
  <w:style w:type="paragraph" w:customStyle="1" w:styleId="584">
    <w:name w:val="Default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85">
    <w:name w:val="xl86"/>
    <w:basedOn w:val="1"/>
    <w:autoRedefine/>
    <w:qFormat/>
    <w:uiPriority w:val="0"/>
    <w:pPr>
      <w:widowControl/>
      <w:spacing w:before="100" w:beforeAutospacing="1" w:after="100" w:afterAutospacing="1" w:line="240" w:lineRule="auto"/>
      <w:jc w:val="left"/>
    </w:pPr>
    <w:rPr>
      <w:rFonts w:hint="eastAsia" w:ascii="仿宋_GB2312" w:hAnsi="Arial Unicode MS" w:eastAsia="仿宋_GB2312" w:cs="Arial Unicode MS"/>
      <w:color w:val="FF0000"/>
      <w:kern w:val="0"/>
      <w:sz w:val="28"/>
      <w:szCs w:val="28"/>
    </w:rPr>
  </w:style>
  <w:style w:type="paragraph" w:customStyle="1" w:styleId="586">
    <w:name w:val="_Style 582"/>
    <w:autoRedefine/>
    <w:semiHidden/>
    <w:qFormat/>
    <w:uiPriority w:val="99"/>
    <w:rPr>
      <w:rFonts w:ascii="Times New Roman" w:hAnsi="Times New Roman" w:eastAsia="宋体" w:cs="Times New Roman"/>
      <w:sz w:val="24"/>
      <w:lang w:val="en-US" w:eastAsia="zh-CN" w:bidi="ar-SA"/>
    </w:rPr>
  </w:style>
  <w:style w:type="paragraph" w:customStyle="1" w:styleId="587">
    <w:name w:val="Char Char Char Char Char Char Char Char Char Char Char Char Char Char Char Char Char Char Char Char Char Char Char Char Char Char Char Char Char Char Char"/>
    <w:basedOn w:val="1"/>
    <w:autoRedefine/>
    <w:qFormat/>
    <w:uiPriority w:val="0"/>
    <w:pPr>
      <w:ind w:firstLine="200" w:firstLineChars="200"/>
    </w:pPr>
    <w:rPr>
      <w:rFonts w:ascii="宋体" w:hAnsi="宋体" w:cs="宋体"/>
      <w:kern w:val="0"/>
      <w:sz w:val="24"/>
      <w:szCs w:val="20"/>
    </w:rPr>
  </w:style>
  <w:style w:type="paragraph" w:customStyle="1" w:styleId="588">
    <w:name w:val="zw"/>
    <w:basedOn w:val="1"/>
    <w:autoRedefine/>
    <w:qFormat/>
    <w:uiPriority w:val="0"/>
    <w:pPr>
      <w:widowControl/>
      <w:spacing w:before="100" w:beforeAutospacing="1" w:after="100" w:afterAutospacing="1" w:line="440" w:lineRule="atLeast"/>
      <w:jc w:val="left"/>
    </w:pPr>
    <w:rPr>
      <w:rFonts w:ascii="宋体" w:hAnsi="宋体" w:cs="宋体"/>
      <w:kern w:val="0"/>
      <w:sz w:val="22"/>
      <w:szCs w:val="22"/>
    </w:rPr>
  </w:style>
  <w:style w:type="paragraph" w:customStyle="1" w:styleId="589">
    <w:name w:val="环评报告书"/>
    <w:basedOn w:val="7"/>
    <w:autoRedefine/>
    <w:qFormat/>
    <w:uiPriority w:val="0"/>
    <w:pPr>
      <w:tabs>
        <w:tab w:val="left" w:pos="864"/>
      </w:tabs>
      <w:autoSpaceDE w:val="0"/>
      <w:autoSpaceDN w:val="0"/>
      <w:adjustRightInd w:val="0"/>
      <w:jc w:val="left"/>
      <w:textAlignment w:val="baseline"/>
      <w:outlineLvl w:val="9"/>
    </w:pPr>
    <w:rPr>
      <w:b w:val="0"/>
      <w:szCs w:val="20"/>
    </w:rPr>
  </w:style>
  <w:style w:type="paragraph" w:customStyle="1" w:styleId="590">
    <w:name w:val="样式7"/>
    <w:basedOn w:val="6"/>
    <w:autoRedefine/>
    <w:qFormat/>
    <w:uiPriority w:val="0"/>
    <w:pPr>
      <w:keepNext w:val="0"/>
      <w:keepLines w:val="0"/>
      <w:spacing w:before="0" w:after="0"/>
      <w:ind w:firstLine="567"/>
    </w:pPr>
    <w:rPr>
      <w:b w:val="0"/>
      <w:kern w:val="28"/>
      <w:sz w:val="28"/>
      <w:szCs w:val="28"/>
    </w:rPr>
  </w:style>
  <w:style w:type="paragraph" w:customStyle="1" w:styleId="591">
    <w:name w:val="标题04"/>
    <w:basedOn w:val="46"/>
    <w:next w:val="52"/>
    <w:autoRedefine/>
    <w:qFormat/>
    <w:uiPriority w:val="0"/>
    <w:pPr>
      <w:spacing w:line="360" w:lineRule="auto"/>
      <w:ind w:firstLine="480" w:firstLineChars="200"/>
      <w:jc w:val="left"/>
    </w:pPr>
    <w:rPr>
      <w:rFonts w:ascii="Times New Roman" w:hAnsi="宋体"/>
      <w:bCs/>
      <w:color w:val="000000"/>
      <w:sz w:val="24"/>
    </w:rPr>
  </w:style>
  <w:style w:type="paragraph" w:customStyle="1" w:styleId="592">
    <w:name w:val="列出段落1"/>
    <w:basedOn w:val="1"/>
    <w:autoRedefine/>
    <w:qFormat/>
    <w:uiPriority w:val="0"/>
    <w:pPr>
      <w:ind w:firstLine="420" w:firstLineChars="200"/>
    </w:pPr>
    <w:rPr>
      <w:kern w:val="0"/>
      <w:sz w:val="28"/>
      <w:szCs w:val="22"/>
    </w:rPr>
  </w:style>
  <w:style w:type="paragraph" w:customStyle="1" w:styleId="593">
    <w:name w:val="魏秀珍  表标题"/>
    <w:basedOn w:val="1"/>
    <w:autoRedefine/>
    <w:qFormat/>
    <w:uiPriority w:val="0"/>
    <w:pPr>
      <w:adjustRightInd w:val="0"/>
      <w:snapToGrid w:val="0"/>
      <w:spacing w:before="240" w:line="240" w:lineRule="auto"/>
      <w:jc w:val="center"/>
    </w:pPr>
    <w:rPr>
      <w:rFonts w:cs="宋体"/>
      <w:b/>
      <w:bCs/>
      <w:snapToGrid w:val="0"/>
      <w:kern w:val="0"/>
      <w:sz w:val="24"/>
      <w:szCs w:val="20"/>
    </w:rPr>
  </w:style>
  <w:style w:type="paragraph" w:customStyle="1" w:styleId="594">
    <w:name w:val="BL_BasicText"/>
    <w:basedOn w:val="1"/>
    <w:autoRedefine/>
    <w:qFormat/>
    <w:uiPriority w:val="0"/>
    <w:pPr>
      <w:widowControl/>
      <w:adjustRightInd w:val="0"/>
      <w:snapToGrid w:val="0"/>
      <w:spacing w:line="240" w:lineRule="auto"/>
      <w:jc w:val="left"/>
    </w:pPr>
    <w:rPr>
      <w:rFonts w:ascii="Futura Bk" w:hAnsi="Futura Bk" w:eastAsia="Times"/>
      <w:kern w:val="0"/>
      <w:sz w:val="24"/>
      <w:szCs w:val="20"/>
      <w:lang w:eastAsia="en-US"/>
    </w:rPr>
  </w:style>
  <w:style w:type="paragraph" w:customStyle="1" w:styleId="595">
    <w:name w:val="CM26"/>
    <w:basedOn w:val="104"/>
    <w:next w:val="104"/>
    <w:autoRedefine/>
    <w:qFormat/>
    <w:uiPriority w:val="0"/>
    <w:rPr>
      <w:rFonts w:ascii="宋体" w:cs="宋体"/>
      <w:color w:val="auto"/>
    </w:rPr>
  </w:style>
  <w:style w:type="paragraph" w:customStyle="1" w:styleId="596">
    <w:name w:val="font17"/>
    <w:basedOn w:val="1"/>
    <w:autoRedefine/>
    <w:qFormat/>
    <w:uiPriority w:val="0"/>
    <w:pPr>
      <w:widowControl/>
      <w:spacing w:before="100" w:beforeAutospacing="1" w:after="100" w:afterAutospacing="1" w:line="240" w:lineRule="auto"/>
      <w:jc w:val="left"/>
    </w:pPr>
    <w:rPr>
      <w:kern w:val="0"/>
      <w:sz w:val="16"/>
      <w:szCs w:val="16"/>
    </w:rPr>
  </w:style>
  <w:style w:type="paragraph" w:customStyle="1" w:styleId="597">
    <w:name w:val="四级标题"/>
    <w:basedOn w:val="7"/>
    <w:autoRedefine/>
    <w:qFormat/>
    <w:uiPriority w:val="0"/>
    <w:pPr>
      <w:tabs>
        <w:tab w:val="left" w:pos="864"/>
      </w:tabs>
      <w:spacing w:after="280" w:line="460" w:lineRule="exact"/>
      <w:jc w:val="center"/>
    </w:pPr>
    <w:rPr>
      <w:rFonts w:ascii="黑体"/>
      <w:bCs w:val="0"/>
      <w:szCs w:val="20"/>
    </w:rPr>
  </w:style>
  <w:style w:type="paragraph" w:customStyle="1" w:styleId="598">
    <w:name w:val="常用表头样式"/>
    <w:basedOn w:val="44"/>
    <w:next w:val="599"/>
    <w:autoRedefine/>
    <w:qFormat/>
    <w:uiPriority w:val="0"/>
    <w:pPr>
      <w:overflowPunct w:val="0"/>
      <w:autoSpaceDE w:val="0"/>
      <w:autoSpaceDN w:val="0"/>
      <w:adjustRightInd w:val="0"/>
      <w:spacing w:line="360" w:lineRule="auto"/>
      <w:ind w:left="0"/>
      <w:jc w:val="center"/>
      <w:textAlignment w:val="baseline"/>
    </w:pPr>
    <w:rPr>
      <w:rFonts w:ascii="黑体" w:eastAsia="仿宋_GB2312"/>
      <w:b/>
      <w:sz w:val="21"/>
      <w:szCs w:val="21"/>
    </w:rPr>
  </w:style>
  <w:style w:type="paragraph" w:customStyle="1" w:styleId="599">
    <w:name w:val="xl95"/>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b/>
      <w:bCs/>
      <w:kern w:val="0"/>
      <w:sz w:val="28"/>
      <w:szCs w:val="28"/>
    </w:rPr>
  </w:style>
  <w:style w:type="paragraph" w:customStyle="1" w:styleId="600">
    <w:name w:val="CM5"/>
    <w:basedOn w:val="104"/>
    <w:next w:val="104"/>
    <w:autoRedefine/>
    <w:qFormat/>
    <w:uiPriority w:val="0"/>
    <w:pPr>
      <w:spacing w:line="440" w:lineRule="atLeast"/>
    </w:pPr>
    <w:rPr>
      <w:rFonts w:ascii="宋体" w:cs="宋体"/>
      <w:color w:val="auto"/>
    </w:rPr>
  </w:style>
  <w:style w:type="paragraph" w:customStyle="1" w:styleId="601">
    <w:name w:val="表内格式"/>
    <w:basedOn w:val="1"/>
    <w:autoRedefine/>
    <w:qFormat/>
    <w:uiPriority w:val="0"/>
    <w:pPr>
      <w:spacing w:line="280" w:lineRule="exact"/>
      <w:jc w:val="center"/>
    </w:pPr>
    <w:rPr>
      <w:rFonts w:ascii="宋体"/>
      <w:kern w:val="0"/>
      <w:sz w:val="18"/>
      <w:szCs w:val="20"/>
    </w:rPr>
  </w:style>
  <w:style w:type="paragraph" w:customStyle="1" w:styleId="602">
    <w:name w:val="样式 标题 3 + 段前: 0.3 行 段后: 0.3 行1"/>
    <w:basedOn w:val="6"/>
    <w:autoRedefine/>
    <w:qFormat/>
    <w:uiPriority w:val="0"/>
    <w:pPr>
      <w:tabs>
        <w:tab w:val="left" w:pos="720"/>
      </w:tabs>
      <w:spacing w:before="93" w:beforeLines="30" w:after="93" w:afterLines="30"/>
      <w:ind w:left="720" w:hanging="432"/>
    </w:pPr>
    <w:rPr>
      <w:rFonts w:eastAsia="Times New Roman" w:cs="宋体"/>
      <w:szCs w:val="20"/>
    </w:rPr>
  </w:style>
  <w:style w:type="paragraph" w:customStyle="1" w:styleId="603">
    <w:name w:val="缩进正文"/>
    <w:basedOn w:val="37"/>
    <w:autoRedefine/>
    <w:qFormat/>
    <w:uiPriority w:val="0"/>
    <w:pPr>
      <w:adjustRightInd w:val="0"/>
      <w:snapToGrid w:val="0"/>
      <w:spacing w:after="0" w:line="300" w:lineRule="auto"/>
      <w:ind w:left="0" w:leftChars="0" w:firstLine="200" w:firstLineChars="200"/>
    </w:pPr>
    <w:rPr>
      <w:rFonts w:ascii="宋体"/>
      <w:sz w:val="28"/>
    </w:rPr>
  </w:style>
  <w:style w:type="paragraph" w:customStyle="1" w:styleId="604">
    <w:name w:val="标题40"/>
    <w:basedOn w:val="1"/>
    <w:autoRedefine/>
    <w:qFormat/>
    <w:uiPriority w:val="0"/>
    <w:pPr>
      <w:spacing w:before="156" w:beforeLines="50" w:line="300" w:lineRule="auto"/>
    </w:pPr>
    <w:rPr>
      <w:b/>
      <w:kern w:val="0"/>
      <w:sz w:val="28"/>
      <w:szCs w:val="20"/>
    </w:rPr>
  </w:style>
  <w:style w:type="paragraph" w:customStyle="1" w:styleId="605">
    <w:name w:val="1）说明文字"/>
    <w:autoRedefine/>
    <w:qFormat/>
    <w:uiPriority w:val="0"/>
    <w:pPr>
      <w:spacing w:line="460" w:lineRule="exact"/>
      <w:ind w:firstLine="482" w:firstLineChars="200"/>
      <w:jc w:val="both"/>
    </w:pPr>
    <w:rPr>
      <w:rFonts w:ascii="Times New Roman" w:hAnsi="Times New Roman" w:eastAsia="黑体" w:cs="Times New Roman"/>
      <w:b/>
      <w:sz w:val="24"/>
      <w:lang w:val="en-US" w:eastAsia="zh-CN" w:bidi="ar-SA"/>
    </w:rPr>
  </w:style>
  <w:style w:type="paragraph" w:customStyle="1" w:styleId="606">
    <w:name w:val="正文BBBB"/>
    <w:basedOn w:val="536"/>
    <w:autoRedefine/>
    <w:qFormat/>
    <w:uiPriority w:val="0"/>
    <w:pPr>
      <w:ind w:firstLine="480" w:firstLineChars="200"/>
    </w:pPr>
    <w:rPr>
      <w:rFonts w:ascii="宋体" w:hAnsi="宋体"/>
    </w:rPr>
  </w:style>
  <w:style w:type="paragraph" w:customStyle="1" w:styleId="607">
    <w:name w:val="样式6"/>
    <w:basedOn w:val="6"/>
    <w:autoRedefine/>
    <w:qFormat/>
    <w:uiPriority w:val="0"/>
    <w:pPr>
      <w:keepLines w:val="0"/>
      <w:spacing w:before="0" w:after="0"/>
    </w:pPr>
    <w:rPr>
      <w:rFonts w:hAnsi="宋体"/>
      <w:b w:val="0"/>
      <w:bCs w:val="0"/>
      <w:sz w:val="28"/>
      <w:szCs w:val="24"/>
    </w:rPr>
  </w:style>
  <w:style w:type="paragraph" w:customStyle="1" w:styleId="608">
    <w:name w:val="样式 四号2"/>
    <w:basedOn w:val="1"/>
    <w:autoRedefine/>
    <w:qFormat/>
    <w:uiPriority w:val="0"/>
    <w:pPr>
      <w:spacing w:line="440" w:lineRule="exact"/>
      <w:ind w:firstLine="200" w:firstLineChars="200"/>
    </w:pPr>
    <w:rPr>
      <w:kern w:val="0"/>
      <w:sz w:val="28"/>
      <w:szCs w:val="20"/>
    </w:rPr>
  </w:style>
  <w:style w:type="paragraph" w:customStyle="1" w:styleId="609">
    <w:name w:val="表格文字样式"/>
    <w:basedOn w:val="1"/>
    <w:autoRedefine/>
    <w:qFormat/>
    <w:uiPriority w:val="0"/>
    <w:pPr>
      <w:tabs>
        <w:tab w:val="left" w:pos="567"/>
      </w:tabs>
      <w:spacing w:line="240" w:lineRule="auto"/>
      <w:jc w:val="center"/>
    </w:pPr>
    <w:rPr>
      <w:rFonts w:eastAsia="华文中宋"/>
      <w:spacing w:val="20"/>
      <w:kern w:val="0"/>
      <w:sz w:val="24"/>
      <w:szCs w:val="20"/>
    </w:rPr>
  </w:style>
  <w:style w:type="paragraph" w:customStyle="1" w:styleId="610">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11">
    <w:name w:val="样式 样式 样式 样式 样式 样式 样式 正文缩进 + 首行缩进:  2 字符1 + 首行缩进:  2 字符1 + 四号 + 首..."/>
    <w:basedOn w:val="1"/>
    <w:autoRedefine/>
    <w:qFormat/>
    <w:uiPriority w:val="0"/>
    <w:pPr>
      <w:widowControl/>
      <w:adjustRightInd w:val="0"/>
      <w:snapToGrid w:val="0"/>
      <w:ind w:firstLine="512" w:firstLineChars="200"/>
    </w:pPr>
    <w:rPr>
      <w:rFonts w:ascii="宋体" w:hAnsi="宋体"/>
      <w:color w:val="000000"/>
      <w:spacing w:val="8"/>
      <w:kern w:val="0"/>
      <w:sz w:val="24"/>
      <w:szCs w:val="28"/>
      <w:shd w:val="clear" w:color="auto" w:fill="FFFFFF"/>
    </w:rPr>
  </w:style>
  <w:style w:type="paragraph" w:customStyle="1" w:styleId="612">
    <w:name w:val="PosMatchCode"/>
    <w:basedOn w:val="1"/>
    <w:next w:val="1"/>
    <w:autoRedefine/>
    <w:qFormat/>
    <w:uiPriority w:val="0"/>
    <w:pPr>
      <w:widowControl/>
      <w:spacing w:before="120" w:line="240" w:lineRule="exact"/>
      <w:jc w:val="left"/>
    </w:pPr>
    <w:rPr>
      <w:rFonts w:ascii="Arial" w:hAnsi="Arial" w:eastAsia="Times New Roman"/>
      <w:b/>
      <w:color w:val="000000"/>
      <w:kern w:val="0"/>
      <w:sz w:val="22"/>
      <w:lang w:val="de-DE" w:eastAsia="en-US"/>
    </w:rPr>
  </w:style>
  <w:style w:type="paragraph" w:customStyle="1" w:styleId="613">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kern w:val="0"/>
      <w:sz w:val="40"/>
      <w:szCs w:val="40"/>
    </w:rPr>
  </w:style>
  <w:style w:type="paragraph" w:customStyle="1" w:styleId="614">
    <w:name w:val="i"/>
    <w:basedOn w:val="1"/>
    <w:autoRedefine/>
    <w:qFormat/>
    <w:uiPriority w:val="0"/>
    <w:pPr>
      <w:widowControl/>
      <w:spacing w:before="100" w:beforeAutospacing="1" w:after="100" w:afterAutospacing="1" w:line="240" w:lineRule="auto"/>
      <w:jc w:val="left"/>
    </w:pPr>
    <w:rPr>
      <w:rFonts w:ascii="宋体" w:hAnsi="宋体" w:cs="宋体"/>
      <w:kern w:val="0"/>
      <w:sz w:val="24"/>
      <w:szCs w:val="20"/>
    </w:rPr>
  </w:style>
  <w:style w:type="paragraph" w:customStyle="1" w:styleId="615">
    <w:name w:val="四级条标题"/>
    <w:basedOn w:val="616"/>
    <w:next w:val="192"/>
    <w:autoRedefine/>
    <w:qFormat/>
    <w:uiPriority w:val="0"/>
    <w:pPr>
      <w:tabs>
        <w:tab w:val="left" w:pos="360"/>
        <w:tab w:val="left" w:pos="735"/>
        <w:tab w:val="left" w:pos="1695"/>
        <w:tab w:val="left" w:pos="2535"/>
        <w:tab w:val="left" w:pos="2955"/>
      </w:tabs>
      <w:outlineLvl w:val="5"/>
    </w:pPr>
  </w:style>
  <w:style w:type="paragraph" w:customStyle="1" w:styleId="616">
    <w:name w:val="三级条标题"/>
    <w:basedOn w:val="190"/>
    <w:next w:val="192"/>
    <w:autoRedefine/>
    <w:qFormat/>
    <w:uiPriority w:val="0"/>
    <w:pPr>
      <w:tabs>
        <w:tab w:val="left" w:pos="2535"/>
        <w:tab w:val="clear" w:pos="2115"/>
      </w:tabs>
      <w:outlineLvl w:val="4"/>
    </w:pPr>
  </w:style>
  <w:style w:type="paragraph" w:customStyle="1" w:styleId="617">
    <w:name w:val="Char Char Char Char Char Char Char Char Char Char Char Char Char Char Char Char Char Char"/>
    <w:basedOn w:val="1"/>
    <w:autoRedefine/>
    <w:qFormat/>
    <w:uiPriority w:val="0"/>
    <w:pPr>
      <w:spacing w:line="240" w:lineRule="auto"/>
    </w:pPr>
    <w:rPr>
      <w:kern w:val="0"/>
      <w:szCs w:val="20"/>
    </w:rPr>
  </w:style>
  <w:style w:type="paragraph" w:customStyle="1" w:styleId="618">
    <w:name w:val="宏福正文-2"/>
    <w:basedOn w:val="26"/>
    <w:autoRedefine/>
    <w:qFormat/>
    <w:uiPriority w:val="0"/>
    <w:pPr>
      <w:snapToGrid w:val="0"/>
      <w:spacing w:before="240" w:after="0" w:line="400" w:lineRule="atLeast"/>
      <w:ind w:firstLine="567" w:firstLineChars="0"/>
    </w:pPr>
    <w:rPr>
      <w:sz w:val="28"/>
    </w:rPr>
  </w:style>
  <w:style w:type="paragraph" w:customStyle="1" w:styleId="619">
    <w:name w:val="Char Char1 Char Char Char Char Char Char Char Char Char Char Char Char Char Char Char1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20">
    <w:name w:val="Char Char1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21">
    <w:name w:val="样式 标题 3 + 加粗 行距: 1.5 倍行距"/>
    <w:basedOn w:val="6"/>
    <w:autoRedefine/>
    <w:qFormat/>
    <w:uiPriority w:val="0"/>
    <w:pPr>
      <w:keepLines w:val="0"/>
      <w:spacing w:before="0" w:after="0"/>
    </w:pPr>
    <w:rPr>
      <w:rFonts w:cs="宋体"/>
      <w:b w:val="0"/>
      <w:sz w:val="24"/>
      <w:szCs w:val="20"/>
    </w:rPr>
  </w:style>
  <w:style w:type="paragraph" w:customStyle="1" w:styleId="622">
    <w:name w:val="2级标题"/>
    <w:basedOn w:val="1"/>
    <w:autoRedefine/>
    <w:qFormat/>
    <w:uiPriority w:val="0"/>
    <w:pPr>
      <w:spacing w:before="60" w:line="460" w:lineRule="exact"/>
      <w:outlineLvl w:val="1"/>
    </w:pPr>
    <w:rPr>
      <w:rFonts w:ascii="Arial" w:hAnsi="Arial"/>
      <w:b/>
      <w:color w:val="000000"/>
      <w:kern w:val="0"/>
      <w:sz w:val="28"/>
      <w:szCs w:val="20"/>
    </w:rPr>
  </w:style>
  <w:style w:type="paragraph" w:customStyle="1" w:styleId="623">
    <w:name w:val="编号正文"/>
    <w:basedOn w:val="1"/>
    <w:autoRedefine/>
    <w:qFormat/>
    <w:uiPriority w:val="0"/>
    <w:pPr>
      <w:tabs>
        <w:tab w:val="left" w:pos="425"/>
      </w:tabs>
      <w:spacing w:line="240" w:lineRule="auto"/>
      <w:ind w:left="425" w:hanging="425"/>
    </w:pPr>
    <w:rPr>
      <w:rFonts w:eastAsia="仿宋_GB2312"/>
      <w:kern w:val="0"/>
      <w:sz w:val="28"/>
      <w:szCs w:val="20"/>
    </w:rPr>
  </w:style>
  <w:style w:type="paragraph" w:customStyle="1" w:styleId="624">
    <w:name w:val="标题3 Char Char Char Char"/>
    <w:basedOn w:val="1"/>
    <w:autoRedefine/>
    <w:qFormat/>
    <w:uiPriority w:val="0"/>
    <w:pPr>
      <w:spacing w:after="156" w:afterLines="50" w:line="560" w:lineRule="exact"/>
    </w:pPr>
    <w:rPr>
      <w:rFonts w:eastAsia="黑体"/>
      <w:kern w:val="0"/>
      <w:sz w:val="30"/>
      <w:szCs w:val="30"/>
    </w:rPr>
  </w:style>
  <w:style w:type="paragraph" w:customStyle="1" w:styleId="625">
    <w:name w:val="xl90"/>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4"/>
      <w:szCs w:val="20"/>
    </w:rPr>
  </w:style>
  <w:style w:type="paragraph" w:customStyle="1" w:styleId="626">
    <w:name w:val="PosBeschreibungA"/>
    <w:basedOn w:val="1"/>
    <w:autoRedefine/>
    <w:qFormat/>
    <w:uiPriority w:val="0"/>
    <w:pPr>
      <w:widowControl/>
      <w:spacing w:before="120" w:line="240" w:lineRule="exact"/>
      <w:jc w:val="left"/>
    </w:pPr>
    <w:rPr>
      <w:rFonts w:ascii="Arial" w:hAnsi="Arial" w:eastAsia="Times New Roman"/>
      <w:i/>
      <w:kern w:val="0"/>
      <w:sz w:val="22"/>
      <w:szCs w:val="20"/>
      <w:lang w:val="de-DE" w:eastAsia="en-US"/>
    </w:rPr>
  </w:style>
  <w:style w:type="paragraph" w:customStyle="1" w:styleId="627">
    <w:name w:val="图表文字"/>
    <w:basedOn w:val="1"/>
    <w:autoRedefine/>
    <w:qFormat/>
    <w:uiPriority w:val="0"/>
    <w:pPr>
      <w:spacing w:line="240" w:lineRule="auto"/>
      <w:jc w:val="center"/>
    </w:pPr>
    <w:rPr>
      <w:rFonts w:ascii="仿宋_GB2312" w:eastAsia="仿宋_GB2312"/>
      <w:kern w:val="0"/>
      <w:szCs w:val="20"/>
    </w:rPr>
  </w:style>
  <w:style w:type="paragraph" w:customStyle="1" w:styleId="628">
    <w:name w:val="tgt1"/>
    <w:basedOn w:val="1"/>
    <w:autoRedefine/>
    <w:qFormat/>
    <w:uiPriority w:val="0"/>
    <w:pPr>
      <w:widowControl/>
      <w:spacing w:after="150" w:line="240" w:lineRule="auto"/>
      <w:jc w:val="left"/>
    </w:pPr>
    <w:rPr>
      <w:rFonts w:ascii="宋体" w:hAnsi="宋体" w:cs="宋体"/>
      <w:kern w:val="0"/>
      <w:sz w:val="24"/>
      <w:szCs w:val="20"/>
    </w:rPr>
  </w:style>
  <w:style w:type="paragraph" w:customStyle="1" w:styleId="629">
    <w:name w:val="font18"/>
    <w:basedOn w:val="1"/>
    <w:autoRedefine/>
    <w:qFormat/>
    <w:uiPriority w:val="0"/>
    <w:pPr>
      <w:widowControl/>
      <w:spacing w:before="100" w:beforeAutospacing="1" w:after="100" w:afterAutospacing="1" w:line="240" w:lineRule="auto"/>
      <w:jc w:val="left"/>
    </w:pPr>
    <w:rPr>
      <w:rFonts w:ascii="宋体" w:hAnsi="宋体" w:cs="宋体"/>
      <w:color w:val="FF0000"/>
      <w:kern w:val="0"/>
      <w:sz w:val="20"/>
      <w:szCs w:val="20"/>
    </w:rPr>
  </w:style>
  <w:style w:type="paragraph" w:customStyle="1" w:styleId="630">
    <w:name w:val="正文缩进1"/>
    <w:autoRedefine/>
    <w:qFormat/>
    <w:uiPriority w:val="0"/>
    <w:pPr>
      <w:widowControl w:val="0"/>
      <w:ind w:firstLine="420"/>
      <w:jc w:val="both"/>
    </w:pPr>
    <w:rPr>
      <w:rFonts w:ascii="Times New Roman" w:hAnsi="Times New Roman" w:eastAsia="宋体" w:cs="Times New Roman"/>
      <w:kern w:val="2"/>
      <w:sz w:val="28"/>
      <w:lang w:val="en-US" w:eastAsia="zh-CN" w:bidi="ar-SA"/>
    </w:rPr>
  </w:style>
  <w:style w:type="paragraph" w:customStyle="1" w:styleId="631">
    <w:name w:val="Char Char Char Char Char Char Char Char Char Char Char Char Char Char Char Char Char"/>
    <w:basedOn w:val="1"/>
    <w:autoRedefine/>
    <w:qFormat/>
    <w:uiPriority w:val="0"/>
    <w:pPr>
      <w:spacing w:line="240" w:lineRule="auto"/>
    </w:pPr>
    <w:rPr>
      <w:kern w:val="0"/>
      <w:sz w:val="24"/>
      <w:szCs w:val="20"/>
    </w:rPr>
  </w:style>
  <w:style w:type="paragraph" w:customStyle="1" w:styleId="632">
    <w:name w:val="Char Char Char Char Char Char Char Char Char Char Char Char Char Char Char Char Char Char Char1"/>
    <w:basedOn w:val="1"/>
    <w:autoRedefine/>
    <w:qFormat/>
    <w:uiPriority w:val="0"/>
    <w:pPr>
      <w:ind w:firstLine="200" w:firstLineChars="200"/>
    </w:pPr>
    <w:rPr>
      <w:rFonts w:ascii="宋体" w:hAnsi="宋体" w:cs="宋体"/>
      <w:kern w:val="0"/>
      <w:sz w:val="24"/>
      <w:szCs w:val="20"/>
    </w:rPr>
  </w:style>
  <w:style w:type="paragraph" w:customStyle="1" w:styleId="633">
    <w:name w:val="p0"/>
    <w:basedOn w:val="1"/>
    <w:autoRedefine/>
    <w:qFormat/>
    <w:uiPriority w:val="0"/>
    <w:pPr>
      <w:widowControl/>
      <w:spacing w:line="240" w:lineRule="auto"/>
      <w:ind w:firstLine="420"/>
      <w:jc w:val="left"/>
    </w:pPr>
    <w:rPr>
      <w:kern w:val="0"/>
      <w:sz w:val="20"/>
      <w:szCs w:val="20"/>
    </w:rPr>
  </w:style>
  <w:style w:type="paragraph" w:customStyle="1" w:styleId="634">
    <w:name w:val="样式 标题 1魏秀珍标题1 + 非加粗"/>
    <w:basedOn w:val="4"/>
    <w:autoRedefine/>
    <w:qFormat/>
    <w:uiPriority w:val="0"/>
    <w:pPr>
      <w:spacing w:before="120" w:after="120"/>
    </w:pPr>
    <w:rPr>
      <w:rFonts w:cs="Arial"/>
      <w:bCs w:val="0"/>
      <w:snapToGrid w:val="0"/>
    </w:rPr>
  </w:style>
  <w:style w:type="paragraph" w:customStyle="1" w:styleId="635">
    <w:name w:val="xl96"/>
    <w:basedOn w:val="1"/>
    <w:autoRedefine/>
    <w:qFormat/>
    <w:uiPriority w:val="0"/>
    <w:pPr>
      <w:widowControl/>
      <w:spacing w:before="100" w:beforeAutospacing="1" w:after="100" w:afterAutospacing="1" w:line="240" w:lineRule="auto"/>
      <w:jc w:val="right"/>
    </w:pPr>
    <w:rPr>
      <w:rFonts w:ascii="Arial" w:hAnsi="Arial" w:eastAsia="Arial Unicode MS" w:cs="Arial"/>
      <w:kern w:val="0"/>
      <w:sz w:val="28"/>
      <w:szCs w:val="28"/>
    </w:rPr>
  </w:style>
  <w:style w:type="paragraph" w:customStyle="1" w:styleId="636">
    <w:name w:val="样式 标题 3条标题1.1.1h3H3level_3PIM 3Level 3 HeadHeading 3 - ol..."/>
    <w:basedOn w:val="6"/>
    <w:autoRedefine/>
    <w:qFormat/>
    <w:uiPriority w:val="0"/>
    <w:pPr>
      <w:spacing w:before="120" w:after="120" w:line="240" w:lineRule="exact"/>
    </w:pPr>
    <w:rPr>
      <w:rFonts w:cs="宋体"/>
      <w:sz w:val="24"/>
      <w:szCs w:val="20"/>
    </w:rPr>
  </w:style>
  <w:style w:type="paragraph" w:customStyle="1" w:styleId="637">
    <w:name w:val="CM73"/>
    <w:basedOn w:val="104"/>
    <w:next w:val="104"/>
    <w:autoRedefine/>
    <w:qFormat/>
    <w:uiPriority w:val="0"/>
    <w:pPr>
      <w:spacing w:line="440" w:lineRule="atLeast"/>
    </w:pPr>
    <w:rPr>
      <w:rFonts w:ascii="宋体" w:cs="宋体"/>
      <w:color w:val="auto"/>
    </w:rPr>
  </w:style>
  <w:style w:type="paragraph" w:customStyle="1" w:styleId="638">
    <w:name w:val="样式 表格标题"/>
    <w:basedOn w:val="1"/>
    <w:autoRedefine/>
    <w:qFormat/>
    <w:uiPriority w:val="0"/>
    <w:pPr>
      <w:spacing w:line="240" w:lineRule="auto"/>
      <w:jc w:val="center"/>
    </w:pPr>
    <w:rPr>
      <w:bCs/>
      <w:kern w:val="0"/>
      <w:szCs w:val="20"/>
    </w:rPr>
  </w:style>
  <w:style w:type="paragraph" w:customStyle="1" w:styleId="639">
    <w:name w:val="样式 标题 3 + (符号) 宋体 加粗 行距: 1.5 倍行距"/>
    <w:basedOn w:val="6"/>
    <w:autoRedefine/>
    <w:qFormat/>
    <w:uiPriority w:val="0"/>
    <w:pPr>
      <w:keepLines w:val="0"/>
      <w:spacing w:before="0" w:after="0"/>
    </w:pPr>
    <w:rPr>
      <w:rFonts w:hAnsi="宋体" w:cs="宋体"/>
      <w:b w:val="0"/>
      <w:sz w:val="24"/>
      <w:szCs w:val="20"/>
    </w:rPr>
  </w:style>
  <w:style w:type="paragraph" w:customStyle="1" w:styleId="640">
    <w:name w:val="Char Char Char1 Char Char Char Char Char Char Char"/>
    <w:basedOn w:val="1"/>
    <w:autoRedefine/>
    <w:qFormat/>
    <w:uiPriority w:val="0"/>
    <w:pPr>
      <w:adjustRightInd w:val="0"/>
      <w:spacing w:line="312" w:lineRule="auto"/>
      <w:textAlignment w:val="baseline"/>
    </w:pPr>
    <w:rPr>
      <w:kern w:val="0"/>
      <w:szCs w:val="20"/>
    </w:rPr>
  </w:style>
  <w:style w:type="paragraph" w:customStyle="1" w:styleId="641">
    <w:name w:val="表格文字1"/>
    <w:autoRedefine/>
    <w:qFormat/>
    <w:uiPriority w:val="0"/>
    <w:pPr>
      <w:spacing w:line="360" w:lineRule="exact"/>
      <w:jc w:val="center"/>
    </w:pPr>
    <w:rPr>
      <w:rFonts w:ascii="Times New Roman" w:hAnsi="Times New Roman" w:eastAsia="宋体" w:cs="Times New Roman"/>
      <w:sz w:val="21"/>
      <w:lang w:val="en-US" w:eastAsia="zh-CN" w:bidi="ar-SA"/>
    </w:rPr>
  </w:style>
  <w:style w:type="paragraph" w:customStyle="1" w:styleId="642">
    <w:name w:val="报告书表格"/>
    <w:basedOn w:val="1"/>
    <w:autoRedefine/>
    <w:qFormat/>
    <w:uiPriority w:val="0"/>
    <w:pPr>
      <w:adjustRightInd w:val="0"/>
      <w:spacing w:before="60" w:after="60" w:line="240" w:lineRule="atLeast"/>
      <w:jc w:val="center"/>
      <w:textAlignment w:val="baseline"/>
    </w:pPr>
    <w:rPr>
      <w:kern w:val="0"/>
      <w:szCs w:val="20"/>
    </w:rPr>
  </w:style>
  <w:style w:type="paragraph" w:customStyle="1" w:styleId="643">
    <w:name w:val="CM19"/>
    <w:basedOn w:val="104"/>
    <w:next w:val="104"/>
    <w:autoRedefine/>
    <w:qFormat/>
    <w:uiPriority w:val="0"/>
    <w:pPr>
      <w:spacing w:line="440" w:lineRule="atLeast"/>
    </w:pPr>
    <w:rPr>
      <w:rFonts w:ascii="宋体" w:cs="宋体"/>
      <w:color w:val="auto"/>
    </w:rPr>
  </w:style>
  <w:style w:type="paragraph" w:customStyle="1" w:styleId="64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kern w:val="0"/>
      <w:sz w:val="40"/>
      <w:szCs w:val="40"/>
    </w:rPr>
  </w:style>
  <w:style w:type="paragraph" w:customStyle="1" w:styleId="645">
    <w:name w:val="Account"/>
    <w:autoRedefine/>
    <w:qFormat/>
    <w:uiPriority w:val="0"/>
    <w:pPr>
      <w:tabs>
        <w:tab w:val="left" w:pos="72"/>
        <w:tab w:val="left" w:pos="1267"/>
      </w:tabs>
    </w:pPr>
    <w:rPr>
      <w:rFonts w:ascii="Segoe UI" w:hAnsi="Segoe UI" w:eastAsia="Segoe UI" w:cs="Segoe UI"/>
      <w:color w:val="4F81BD"/>
      <w:sz w:val="18"/>
      <w:szCs w:val="24"/>
      <w:lang w:val="en-US" w:eastAsia="zh-CN" w:bidi="ar-SA"/>
    </w:rPr>
  </w:style>
  <w:style w:type="paragraph" w:customStyle="1" w:styleId="64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kern w:val="0"/>
      <w:sz w:val="40"/>
      <w:szCs w:val="40"/>
    </w:rPr>
  </w:style>
  <w:style w:type="paragraph" w:customStyle="1" w:styleId="647">
    <w:name w:val="CM77"/>
    <w:basedOn w:val="104"/>
    <w:next w:val="104"/>
    <w:autoRedefine/>
    <w:qFormat/>
    <w:uiPriority w:val="0"/>
    <w:pPr>
      <w:spacing w:line="440" w:lineRule="atLeast"/>
    </w:pPr>
    <w:rPr>
      <w:rFonts w:ascii="宋体" w:cs="宋体"/>
      <w:color w:val="auto"/>
    </w:rPr>
  </w:style>
  <w:style w:type="paragraph" w:customStyle="1" w:styleId="648">
    <w:name w:val="正文　2"/>
    <w:basedOn w:val="649"/>
    <w:autoRedefine/>
    <w:qFormat/>
    <w:uiPriority w:val="0"/>
    <w:pPr>
      <w:ind w:firstLine="420" w:firstLineChars="200"/>
    </w:pPr>
  </w:style>
  <w:style w:type="paragraph" w:customStyle="1" w:styleId="649">
    <w:name w:val="样式 宋体 黑色"/>
    <w:basedOn w:val="1"/>
    <w:autoRedefine/>
    <w:qFormat/>
    <w:uiPriority w:val="0"/>
    <w:pPr>
      <w:spacing w:line="240" w:lineRule="auto"/>
    </w:pPr>
    <w:rPr>
      <w:rFonts w:ascii="宋体" w:hAnsi="宋体" w:cs="宋体"/>
      <w:color w:val="000000"/>
      <w:kern w:val="0"/>
      <w:szCs w:val="20"/>
    </w:rPr>
  </w:style>
  <w:style w:type="paragraph" w:customStyle="1" w:styleId="650">
    <w:name w:val="font8"/>
    <w:basedOn w:val="1"/>
    <w:autoRedefine/>
    <w:qFormat/>
    <w:uiPriority w:val="0"/>
    <w:pPr>
      <w:widowControl/>
      <w:spacing w:before="100" w:beforeAutospacing="1" w:after="100" w:afterAutospacing="1" w:line="240" w:lineRule="auto"/>
      <w:jc w:val="left"/>
    </w:pPr>
    <w:rPr>
      <w:rFonts w:hint="eastAsia" w:ascii="宋体" w:hAnsi="宋体" w:cs="Arial Unicode MS"/>
      <w:color w:val="000000"/>
      <w:kern w:val="0"/>
      <w:sz w:val="28"/>
    </w:rPr>
  </w:style>
  <w:style w:type="paragraph" w:customStyle="1" w:styleId="65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40"/>
      <w:szCs w:val="40"/>
    </w:rPr>
  </w:style>
  <w:style w:type="paragraph" w:customStyle="1" w:styleId="652">
    <w:name w:val="Personal Info"/>
    <w:basedOn w:val="653"/>
    <w:autoRedefine/>
    <w:qFormat/>
    <w:uiPriority w:val="0"/>
    <w:pPr>
      <w:spacing w:before="220"/>
    </w:pPr>
  </w:style>
  <w:style w:type="paragraph" w:customStyle="1" w:styleId="653">
    <w:name w:val="Achievement"/>
    <w:basedOn w:val="27"/>
    <w:autoRedefine/>
    <w:qFormat/>
    <w:uiPriority w:val="0"/>
    <w:pPr>
      <w:widowControl/>
      <w:spacing w:after="60" w:line="220" w:lineRule="atLeast"/>
      <w:ind w:right="-360"/>
      <w:jc w:val="left"/>
    </w:pPr>
    <w:rPr>
      <w:rFonts w:ascii="Calibri" w:hAnsi="Calibri"/>
      <w:sz w:val="20"/>
    </w:rPr>
  </w:style>
  <w:style w:type="paragraph" w:customStyle="1" w:styleId="654">
    <w:name w:val="Address 2"/>
    <w:basedOn w:val="1"/>
    <w:autoRedefine/>
    <w:qFormat/>
    <w:uiPriority w:val="0"/>
    <w:pPr>
      <w:framePr w:w="2405" w:wrap="notBeside" w:vAnchor="page" w:hAnchor="page" w:x="5761" w:y="1009" w:anchorLock="1"/>
      <w:widowControl/>
      <w:spacing w:line="200" w:lineRule="atLeast"/>
      <w:jc w:val="left"/>
    </w:pPr>
    <w:rPr>
      <w:kern w:val="0"/>
      <w:sz w:val="16"/>
      <w:szCs w:val="20"/>
    </w:rPr>
  </w:style>
  <w:style w:type="paragraph" w:customStyle="1" w:styleId="655">
    <w:name w:val="4"/>
    <w:basedOn w:val="1"/>
    <w:next w:val="52"/>
    <w:autoRedefine/>
    <w:qFormat/>
    <w:uiPriority w:val="0"/>
    <w:pPr>
      <w:spacing w:line="380" w:lineRule="exact"/>
      <w:ind w:firstLine="420" w:firstLineChars="200"/>
    </w:pPr>
    <w:rPr>
      <w:rFonts w:ascii="宋体" w:hAnsi="宋体"/>
      <w:kern w:val="0"/>
      <w:szCs w:val="20"/>
    </w:rPr>
  </w:style>
  <w:style w:type="paragraph" w:customStyle="1" w:styleId="656">
    <w:name w:val="Padder Between Title and Properties"/>
    <w:basedOn w:val="1"/>
    <w:autoRedefine/>
    <w:qFormat/>
    <w:uiPriority w:val="0"/>
    <w:pPr>
      <w:widowControl/>
      <w:spacing w:after="20" w:line="240" w:lineRule="auto"/>
      <w:jc w:val="left"/>
    </w:pPr>
    <w:rPr>
      <w:rFonts w:ascii="Calibri" w:hAnsi="Calibri"/>
      <w:kern w:val="0"/>
      <w:sz w:val="2"/>
      <w:szCs w:val="2"/>
    </w:rPr>
  </w:style>
  <w:style w:type="paragraph" w:customStyle="1" w:styleId="657">
    <w:name w:val="Char Char Char Char Char Char Char Char Char Char Char Char1 Char Char Char Char Char Char Char Char Char Char Char Char Char Char Char Char Char Char1 Char Char Char1 Char Char Char Char Char Char Char Char Char Char Char Char"/>
    <w:basedOn w:val="1"/>
    <w:autoRedefine/>
    <w:qFormat/>
    <w:uiPriority w:val="0"/>
    <w:pPr>
      <w:spacing w:line="240" w:lineRule="auto"/>
    </w:pPr>
    <w:rPr>
      <w:kern w:val="0"/>
      <w:szCs w:val="20"/>
    </w:rPr>
  </w:style>
  <w:style w:type="paragraph" w:customStyle="1" w:styleId="658">
    <w:name w:val="9css2"/>
    <w:basedOn w:val="1"/>
    <w:autoRedefine/>
    <w:qFormat/>
    <w:uiPriority w:val="0"/>
    <w:pPr>
      <w:widowControl/>
      <w:spacing w:before="100" w:beforeAutospacing="1" w:after="100" w:afterAutospacing="1" w:line="268" w:lineRule="atLeast"/>
      <w:jc w:val="left"/>
    </w:pPr>
    <w:rPr>
      <w:rFonts w:hint="eastAsia" w:ascii="宋体" w:hAnsi="宋体"/>
      <w:color w:val="000000"/>
      <w:kern w:val="0"/>
      <w:sz w:val="20"/>
      <w:szCs w:val="20"/>
    </w:rPr>
  </w:style>
  <w:style w:type="paragraph" w:customStyle="1" w:styleId="65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color w:val="000000"/>
      <w:kern w:val="0"/>
      <w:sz w:val="24"/>
      <w:szCs w:val="28"/>
    </w:rPr>
  </w:style>
  <w:style w:type="paragraph" w:customStyle="1" w:styleId="660">
    <w:name w:val="表格字体"/>
    <w:basedOn w:val="1"/>
    <w:autoRedefine/>
    <w:qFormat/>
    <w:uiPriority w:val="0"/>
    <w:pPr>
      <w:adjustRightInd w:val="0"/>
      <w:snapToGrid w:val="0"/>
      <w:spacing w:line="240" w:lineRule="auto"/>
      <w:jc w:val="center"/>
    </w:pPr>
    <w:rPr>
      <w:rFonts w:cs="宋体"/>
      <w:color w:val="000000"/>
      <w:kern w:val="0"/>
    </w:rPr>
  </w:style>
  <w:style w:type="paragraph" w:customStyle="1" w:styleId="661">
    <w:name w:val="Char Char1 Char Char Char Char Char Char Char Char Char Char Char Char Char"/>
    <w:basedOn w:val="1"/>
    <w:autoRedefine/>
    <w:qFormat/>
    <w:uiPriority w:val="0"/>
    <w:pPr>
      <w:widowControl/>
      <w:spacing w:after="160" w:line="240" w:lineRule="auto"/>
      <w:jc w:val="left"/>
    </w:pPr>
    <w:rPr>
      <w:rFonts w:ascii="Verdana" w:hAnsi="Verdana"/>
      <w:kern w:val="0"/>
      <w:szCs w:val="20"/>
      <w:lang w:eastAsia="en-US"/>
    </w:rPr>
  </w:style>
  <w:style w:type="paragraph" w:customStyle="1" w:styleId="662">
    <w:name w:val="热电厂正文 Char Char"/>
    <w:basedOn w:val="1"/>
    <w:autoRedefine/>
    <w:qFormat/>
    <w:uiPriority w:val="0"/>
    <w:pPr>
      <w:spacing w:line="440" w:lineRule="exact"/>
      <w:ind w:firstLine="480" w:firstLineChars="200"/>
    </w:pPr>
    <w:rPr>
      <w:kern w:val="0"/>
      <w:sz w:val="24"/>
      <w:szCs w:val="20"/>
    </w:rPr>
  </w:style>
  <w:style w:type="paragraph" w:customStyle="1" w:styleId="663">
    <w:name w:val="Char Char1 Char Char Char Char Char Char Char Char Char Char Char Char Char Char Char1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64">
    <w:name w:val="样式 样式1 + 首行缩进:  2 字符"/>
    <w:basedOn w:val="1"/>
    <w:autoRedefine/>
    <w:qFormat/>
    <w:uiPriority w:val="0"/>
    <w:pPr>
      <w:ind w:firstLine="200" w:firstLineChars="200"/>
    </w:pPr>
    <w:rPr>
      <w:rFonts w:cs="宋体"/>
      <w:kern w:val="0"/>
      <w:sz w:val="28"/>
      <w:szCs w:val="28"/>
    </w:rPr>
  </w:style>
  <w:style w:type="paragraph" w:customStyle="1" w:styleId="665">
    <w:name w:val="图文字"/>
    <w:basedOn w:val="1"/>
    <w:next w:val="1"/>
    <w:autoRedefine/>
    <w:qFormat/>
    <w:uiPriority w:val="0"/>
    <w:pPr>
      <w:snapToGrid w:val="0"/>
      <w:spacing w:line="240" w:lineRule="auto"/>
    </w:pPr>
    <w:rPr>
      <w:rFonts w:ascii="Arial" w:hAnsi="Arial" w:eastAsia="楷体_GB2312"/>
      <w:kern w:val="0"/>
      <w:sz w:val="24"/>
      <w:szCs w:val="20"/>
    </w:rPr>
  </w:style>
  <w:style w:type="paragraph" w:customStyle="1" w:styleId="666">
    <w:name w:val="样式 标题 3标题 一sect1.2.3标题 3 Char Char标题 3 Char Char Char标题 3 C..."/>
    <w:basedOn w:val="6"/>
    <w:autoRedefine/>
    <w:qFormat/>
    <w:uiPriority w:val="0"/>
    <w:pPr>
      <w:spacing w:before="0" w:after="0"/>
    </w:pPr>
    <w:rPr>
      <w:rFonts w:ascii="Calibri" w:hAnsi="Calibri"/>
      <w:sz w:val="24"/>
    </w:rPr>
  </w:style>
  <w:style w:type="paragraph" w:customStyle="1" w:styleId="667">
    <w:name w:val="1)"/>
    <w:basedOn w:val="1"/>
    <w:autoRedefine/>
    <w:qFormat/>
    <w:uiPriority w:val="0"/>
    <w:pPr>
      <w:autoSpaceDE w:val="0"/>
      <w:autoSpaceDN w:val="0"/>
      <w:adjustRightInd w:val="0"/>
      <w:ind w:firstLine="845"/>
      <w:jc w:val="left"/>
      <w:textAlignment w:val="baseline"/>
    </w:pPr>
    <w:rPr>
      <w:kern w:val="0"/>
      <w:sz w:val="28"/>
      <w:szCs w:val="20"/>
    </w:rPr>
  </w:style>
  <w:style w:type="paragraph" w:customStyle="1" w:styleId="668">
    <w:name w:val="Char Char Char Char Char Char Char Char Char Char1"/>
    <w:basedOn w:val="1"/>
    <w:autoRedefine/>
    <w:qFormat/>
    <w:uiPriority w:val="0"/>
    <w:pPr>
      <w:ind w:firstLine="200" w:firstLineChars="200"/>
    </w:pPr>
    <w:rPr>
      <w:rFonts w:ascii="宋体" w:hAnsi="宋体" w:cs="宋体"/>
      <w:kern w:val="0"/>
      <w:sz w:val="24"/>
      <w:szCs w:val="20"/>
    </w:rPr>
  </w:style>
  <w:style w:type="paragraph" w:customStyle="1" w:styleId="669">
    <w:name w:val="正文表标题"/>
    <w:next w:val="1"/>
    <w:autoRedefine/>
    <w:qFormat/>
    <w:uiPriority w:val="0"/>
    <w:pPr>
      <w:jc w:val="center"/>
    </w:pPr>
    <w:rPr>
      <w:rFonts w:ascii="黑体" w:hAnsi="Times New Roman" w:eastAsia="黑体" w:cs="Times New Roman"/>
      <w:sz w:val="21"/>
      <w:lang w:val="en-US" w:eastAsia="zh-CN" w:bidi="ar-SA"/>
    </w:rPr>
  </w:style>
  <w:style w:type="paragraph" w:customStyle="1" w:styleId="670">
    <w:name w:val="CM56"/>
    <w:basedOn w:val="104"/>
    <w:next w:val="104"/>
    <w:autoRedefine/>
    <w:qFormat/>
    <w:uiPriority w:val="0"/>
    <w:pPr>
      <w:spacing w:line="440" w:lineRule="atLeast"/>
    </w:pPr>
    <w:rPr>
      <w:rFonts w:ascii="宋体" w:cs="宋体"/>
      <w:color w:val="auto"/>
    </w:rPr>
  </w:style>
  <w:style w:type="paragraph" w:customStyle="1" w:styleId="671">
    <w:name w:val="表体1"/>
    <w:basedOn w:val="672"/>
    <w:autoRedefine/>
    <w:qFormat/>
    <w:uiPriority w:val="0"/>
    <w:pPr>
      <w:adjustRightInd w:val="0"/>
      <w:snapToGrid w:val="0"/>
      <w:spacing w:before="0" w:after="0" w:line="240" w:lineRule="atLeast"/>
      <w:ind w:left="-96" w:right="-85"/>
      <w:textAlignment w:val="baseline"/>
    </w:pPr>
    <w:rPr>
      <w:rFonts w:ascii="仿宋_GB2312" w:hAnsi="Courier New" w:eastAsia="仿宋_GB2312"/>
      <w:spacing w:val="-6"/>
      <w:w w:val="90"/>
      <w:sz w:val="24"/>
      <w:szCs w:val="20"/>
    </w:rPr>
  </w:style>
  <w:style w:type="paragraph" w:customStyle="1" w:styleId="672">
    <w:name w:val="表体"/>
    <w:basedOn w:val="1"/>
    <w:autoRedefine/>
    <w:qFormat/>
    <w:uiPriority w:val="0"/>
    <w:pPr>
      <w:spacing w:before="40" w:after="40" w:line="240" w:lineRule="auto"/>
      <w:jc w:val="center"/>
    </w:pPr>
    <w:rPr>
      <w:kern w:val="0"/>
    </w:rPr>
  </w:style>
  <w:style w:type="paragraph" w:customStyle="1" w:styleId="67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kern w:val="0"/>
      <w:sz w:val="40"/>
      <w:szCs w:val="40"/>
    </w:rPr>
  </w:style>
  <w:style w:type="paragraph" w:customStyle="1" w:styleId="674">
    <w:name w:val="图标题"/>
    <w:basedOn w:val="2"/>
    <w:autoRedefine/>
    <w:qFormat/>
    <w:uiPriority w:val="0"/>
    <w:pPr>
      <w:tabs>
        <w:tab w:val="left" w:pos="0"/>
      </w:tabs>
      <w:adjustRightInd w:val="0"/>
      <w:snapToGrid w:val="0"/>
      <w:spacing w:after="156" w:afterLines="50" w:line="240" w:lineRule="auto"/>
      <w:ind w:firstLine="0" w:firstLineChars="0"/>
      <w:jc w:val="center"/>
    </w:pPr>
    <w:rPr>
      <w:rFonts w:ascii="Arial" w:hAnsi="Arial" w:eastAsia="黑体"/>
      <w:sz w:val="24"/>
    </w:rPr>
  </w:style>
  <w:style w:type="paragraph" w:customStyle="1" w:styleId="675">
    <w:name w:val="xl101"/>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8"/>
      <w:szCs w:val="28"/>
    </w:rPr>
  </w:style>
  <w:style w:type="paragraph" w:customStyle="1" w:styleId="676">
    <w:name w:val="BIG BOLD"/>
    <w:basedOn w:val="1"/>
    <w:autoRedefine/>
    <w:qFormat/>
    <w:uiPriority w:val="0"/>
    <w:pPr>
      <w:tabs>
        <w:tab w:val="left" w:leader="underscore" w:pos="1134"/>
      </w:tabs>
      <w:spacing w:line="240" w:lineRule="auto"/>
    </w:pPr>
    <w:rPr>
      <w:kern w:val="0"/>
      <w:szCs w:val="20"/>
    </w:rPr>
  </w:style>
  <w:style w:type="paragraph" w:customStyle="1" w:styleId="677">
    <w:name w:val="Plain Text1"/>
    <w:basedOn w:val="1"/>
    <w:autoRedefine/>
    <w:qFormat/>
    <w:uiPriority w:val="0"/>
    <w:pPr>
      <w:adjustRightInd w:val="0"/>
      <w:spacing w:line="240" w:lineRule="auto"/>
      <w:textAlignment w:val="baseline"/>
    </w:pPr>
    <w:rPr>
      <w:rFonts w:ascii="宋体" w:hAnsi="Courier New"/>
      <w:kern w:val="0"/>
      <w:szCs w:val="20"/>
    </w:rPr>
  </w:style>
  <w:style w:type="paragraph" w:customStyle="1" w:styleId="678">
    <w:name w:val="WPS Plain"/>
    <w:autoRedefine/>
    <w:qFormat/>
    <w:uiPriority w:val="0"/>
    <w:rPr>
      <w:rFonts w:ascii="CG Times" w:hAnsi="CG Times" w:eastAsia="宋体" w:cs="Times New Roman"/>
      <w:lang w:val="en-US" w:eastAsia="zh-CN" w:bidi="ar-SA"/>
    </w:rPr>
  </w:style>
  <w:style w:type="paragraph" w:customStyle="1" w:styleId="679">
    <w:name w:val="日期1"/>
    <w:basedOn w:val="1"/>
    <w:next w:val="1"/>
    <w:autoRedefine/>
    <w:qFormat/>
    <w:uiPriority w:val="0"/>
    <w:pPr>
      <w:adjustRightInd w:val="0"/>
      <w:spacing w:line="240" w:lineRule="auto"/>
      <w:textAlignment w:val="baseline"/>
    </w:pPr>
    <w:rPr>
      <w:rFonts w:ascii="宋体"/>
      <w:kern w:val="0"/>
      <w:sz w:val="24"/>
      <w:szCs w:val="20"/>
    </w:rPr>
  </w:style>
  <w:style w:type="paragraph" w:customStyle="1" w:styleId="680">
    <w:name w:val="font19"/>
    <w:basedOn w:val="1"/>
    <w:autoRedefine/>
    <w:qFormat/>
    <w:uiPriority w:val="0"/>
    <w:pPr>
      <w:widowControl/>
      <w:spacing w:before="100" w:beforeAutospacing="1" w:after="100" w:afterAutospacing="1" w:line="240" w:lineRule="auto"/>
      <w:jc w:val="left"/>
    </w:pPr>
    <w:rPr>
      <w:kern w:val="0"/>
      <w:sz w:val="20"/>
      <w:szCs w:val="20"/>
    </w:rPr>
  </w:style>
  <w:style w:type="paragraph" w:customStyle="1" w:styleId="681">
    <w:name w:val="表格文本"/>
    <w:basedOn w:val="1"/>
    <w:autoRedefine/>
    <w:qFormat/>
    <w:uiPriority w:val="0"/>
    <w:pPr>
      <w:snapToGrid w:val="0"/>
      <w:spacing w:line="240" w:lineRule="auto"/>
      <w:jc w:val="center"/>
    </w:pPr>
    <w:rPr>
      <w:kern w:val="0"/>
    </w:rPr>
  </w:style>
  <w:style w:type="paragraph" w:customStyle="1" w:styleId="682">
    <w:name w:val="ST20_32"/>
    <w:basedOn w:val="56"/>
    <w:autoRedefine/>
    <w:qFormat/>
    <w:uiPriority w:val="0"/>
    <w:pPr>
      <w:keepLines/>
      <w:tabs>
        <w:tab w:val="center" w:pos="4320"/>
        <w:tab w:val="clear" w:pos="4153"/>
        <w:tab w:val="clear" w:pos="8306"/>
      </w:tabs>
      <w:autoSpaceDE w:val="0"/>
      <w:autoSpaceDN w:val="0"/>
      <w:adjustRightInd w:val="0"/>
      <w:snapToGrid/>
      <w:spacing w:line="360" w:lineRule="atLeast"/>
      <w:jc w:val="center"/>
      <w:textAlignment w:val="baseline"/>
    </w:pPr>
    <w:rPr>
      <w:rFonts w:ascii="宋体" w:hAnsi="Tms Rmn"/>
      <w:sz w:val="28"/>
      <w:szCs w:val="20"/>
    </w:rPr>
  </w:style>
  <w:style w:type="paragraph" w:customStyle="1" w:styleId="683">
    <w:name w:val="表格内容2"/>
    <w:autoRedefine/>
    <w:qFormat/>
    <w:uiPriority w:val="0"/>
    <w:pPr>
      <w:jc w:val="center"/>
    </w:pPr>
    <w:rPr>
      <w:rFonts w:ascii="宋体" w:hAnsi="Times New Roman" w:eastAsia="宋体" w:cs="Times New Roman"/>
      <w:bCs/>
      <w:iCs/>
      <w:sz w:val="21"/>
      <w:lang w:val="en-US" w:eastAsia="zh-CN" w:bidi="ar-SA"/>
    </w:rPr>
  </w:style>
  <w:style w:type="paragraph" w:customStyle="1" w:styleId="684">
    <w:name w:val="标准"/>
    <w:basedOn w:val="1"/>
    <w:autoRedefine/>
    <w:qFormat/>
    <w:uiPriority w:val="0"/>
    <w:pPr>
      <w:adjustRightInd w:val="0"/>
      <w:spacing w:line="312" w:lineRule="atLeast"/>
      <w:ind w:firstLine="200" w:firstLineChars="200"/>
      <w:textAlignment w:val="baseline"/>
    </w:pPr>
    <w:rPr>
      <w:kern w:val="0"/>
      <w:sz w:val="28"/>
      <w:szCs w:val="20"/>
    </w:rPr>
  </w:style>
  <w:style w:type="paragraph" w:customStyle="1" w:styleId="685">
    <w:name w:val="正文文本 21"/>
    <w:basedOn w:val="1"/>
    <w:autoRedefine/>
    <w:qFormat/>
    <w:uiPriority w:val="0"/>
    <w:pPr>
      <w:adjustRightInd w:val="0"/>
      <w:spacing w:line="240" w:lineRule="auto"/>
      <w:ind w:firstLine="425"/>
      <w:textAlignment w:val="baseline"/>
    </w:pPr>
    <w:rPr>
      <w:kern w:val="0"/>
      <w:szCs w:val="20"/>
    </w:rPr>
  </w:style>
  <w:style w:type="paragraph" w:customStyle="1" w:styleId="686">
    <w:name w:val="Char Char Char Char Char Char Char Char Char Char Char Char Char"/>
    <w:basedOn w:val="1"/>
    <w:autoRedefine/>
    <w:qFormat/>
    <w:uiPriority w:val="0"/>
    <w:pPr>
      <w:spacing w:line="240" w:lineRule="auto"/>
    </w:pPr>
    <w:rPr>
      <w:kern w:val="0"/>
      <w:sz w:val="28"/>
      <w:szCs w:val="20"/>
    </w:rPr>
  </w:style>
  <w:style w:type="paragraph" w:customStyle="1" w:styleId="687">
    <w:name w:val="样式4"/>
    <w:basedOn w:val="1"/>
    <w:autoRedefine/>
    <w:qFormat/>
    <w:uiPriority w:val="0"/>
    <w:pPr>
      <w:spacing w:line="240" w:lineRule="auto"/>
    </w:pPr>
    <w:rPr>
      <w:kern w:val="0"/>
      <w:szCs w:val="20"/>
    </w:rPr>
  </w:style>
  <w:style w:type="paragraph" w:customStyle="1" w:styleId="688">
    <w:name w:val="环评样式"/>
    <w:basedOn w:val="4"/>
    <w:next w:val="4"/>
    <w:autoRedefine/>
    <w:qFormat/>
    <w:uiPriority w:val="0"/>
    <w:pPr>
      <w:tabs>
        <w:tab w:val="left" w:pos="896"/>
      </w:tabs>
      <w:spacing w:before="120" w:after="120" w:line="0" w:lineRule="atLeast"/>
      <w:ind w:left="896" w:hanging="420"/>
      <w:outlineLvl w:val="2"/>
    </w:pPr>
    <w:rPr>
      <w:b w:val="0"/>
      <w:bCs w:val="0"/>
      <w:sz w:val="36"/>
      <w:szCs w:val="20"/>
    </w:rPr>
  </w:style>
  <w:style w:type="paragraph" w:customStyle="1" w:styleId="689">
    <w:name w:val="xl67"/>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8"/>
      <w:szCs w:val="28"/>
    </w:rPr>
  </w:style>
  <w:style w:type="paragraph" w:customStyle="1" w:styleId="690">
    <w:name w:val="xl37"/>
    <w:basedOn w:val="1"/>
    <w:autoRedefine/>
    <w:qFormat/>
    <w:uiPriority w:val="0"/>
    <w:pPr>
      <w:widowControl/>
      <w:pBdr>
        <w:right w:val="single" w:color="auto" w:sz="4" w:space="0"/>
      </w:pBdr>
      <w:spacing w:before="100" w:beforeAutospacing="1" w:after="100" w:afterAutospacing="1" w:line="240" w:lineRule="auto"/>
      <w:jc w:val="center"/>
      <w:textAlignment w:val="top"/>
    </w:pPr>
    <w:rPr>
      <w:rFonts w:hint="eastAsia" w:ascii="仿宋_GB2312" w:hAnsi="宋体" w:eastAsia="仿宋_GB2312"/>
      <w:kern w:val="0"/>
      <w:sz w:val="36"/>
      <w:szCs w:val="36"/>
    </w:rPr>
  </w:style>
  <w:style w:type="paragraph" w:customStyle="1" w:styleId="69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color w:val="000000"/>
      <w:kern w:val="0"/>
      <w:sz w:val="28"/>
    </w:rPr>
  </w:style>
  <w:style w:type="paragraph" w:customStyle="1" w:styleId="692">
    <w:name w:val="CM27"/>
    <w:basedOn w:val="104"/>
    <w:next w:val="104"/>
    <w:autoRedefine/>
    <w:qFormat/>
    <w:uiPriority w:val="0"/>
    <w:pPr>
      <w:spacing w:line="440" w:lineRule="atLeast"/>
    </w:pPr>
    <w:rPr>
      <w:rFonts w:ascii="宋体" w:cs="宋体"/>
      <w:color w:val="auto"/>
    </w:rPr>
  </w:style>
  <w:style w:type="paragraph" w:customStyle="1" w:styleId="693">
    <w:name w:val="CM113"/>
    <w:basedOn w:val="104"/>
    <w:next w:val="104"/>
    <w:autoRedefine/>
    <w:qFormat/>
    <w:uiPriority w:val="0"/>
    <w:pPr>
      <w:spacing w:after="73"/>
    </w:pPr>
    <w:rPr>
      <w:color w:val="auto"/>
    </w:rPr>
  </w:style>
  <w:style w:type="paragraph" w:customStyle="1" w:styleId="694">
    <w:name w:val="PosMenge"/>
    <w:basedOn w:val="1"/>
    <w:next w:val="1"/>
    <w:autoRedefine/>
    <w:qFormat/>
    <w:uiPriority w:val="0"/>
    <w:pPr>
      <w:widowControl/>
      <w:spacing w:before="120" w:line="240" w:lineRule="exact"/>
      <w:ind w:right="159"/>
      <w:jc w:val="right"/>
    </w:pPr>
    <w:rPr>
      <w:rFonts w:ascii="Arial" w:hAnsi="Arial" w:eastAsia="Times New Roman"/>
      <w:color w:val="000000"/>
      <w:kern w:val="0"/>
      <w:sz w:val="22"/>
      <w:lang w:val="de-DE" w:eastAsia="en-US"/>
    </w:rPr>
  </w:style>
  <w:style w:type="paragraph" w:customStyle="1" w:styleId="695">
    <w:name w:val="Char Char Char Char Char Char Char Char Char Char Char Char Char Char Char Char Char Char Char Char Char Char Char Char Char Char Char Char Char Char Char1"/>
    <w:basedOn w:val="1"/>
    <w:autoRedefine/>
    <w:qFormat/>
    <w:uiPriority w:val="0"/>
    <w:pPr>
      <w:ind w:firstLine="200" w:firstLineChars="200"/>
    </w:pPr>
    <w:rPr>
      <w:rFonts w:ascii="宋体" w:hAnsi="宋体" w:cs="宋体"/>
      <w:kern w:val="0"/>
      <w:sz w:val="24"/>
      <w:szCs w:val="20"/>
    </w:rPr>
  </w:style>
  <w:style w:type="paragraph" w:customStyle="1" w:styleId="696">
    <w:name w:val="p"/>
    <w:basedOn w:val="1"/>
    <w:autoRedefine/>
    <w:qFormat/>
    <w:uiPriority w:val="0"/>
    <w:pPr>
      <w:widowControl/>
      <w:spacing w:before="100" w:beforeAutospacing="1" w:after="100" w:afterAutospacing="1" w:line="240" w:lineRule="auto"/>
      <w:jc w:val="left"/>
    </w:pPr>
    <w:rPr>
      <w:rFonts w:ascii="宋体" w:hAnsi="宋体"/>
      <w:color w:val="000000"/>
      <w:kern w:val="0"/>
      <w:sz w:val="24"/>
      <w:szCs w:val="20"/>
    </w:rPr>
  </w:style>
  <w:style w:type="paragraph" w:customStyle="1" w:styleId="697">
    <w:name w:val="xl62"/>
    <w:basedOn w:val="1"/>
    <w:autoRedefine/>
    <w:qFormat/>
    <w:uiPriority w:val="0"/>
    <w:pPr>
      <w:widowControl/>
      <w:pBdr>
        <w:top w:val="single" w:color="auto" w:sz="8" w:space="0"/>
        <w:bottom w:val="single" w:color="auto" w:sz="8" w:space="0"/>
      </w:pBdr>
      <w:spacing w:before="100" w:beforeAutospacing="1" w:after="100" w:afterAutospacing="1" w:line="240" w:lineRule="auto"/>
      <w:jc w:val="center"/>
    </w:pPr>
    <w:rPr>
      <w:rFonts w:eastAsia="Arial Unicode MS"/>
      <w:kern w:val="0"/>
      <w:sz w:val="28"/>
      <w:szCs w:val="28"/>
    </w:rPr>
  </w:style>
  <w:style w:type="paragraph" w:customStyle="1" w:styleId="698">
    <w:name w:val="Char Char Char Char Char Char Char Char Char Char Char Char1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99">
    <w:name w:val="font0"/>
    <w:basedOn w:val="1"/>
    <w:autoRedefine/>
    <w:qFormat/>
    <w:uiPriority w:val="0"/>
    <w:pPr>
      <w:widowControl/>
      <w:spacing w:before="100" w:beforeAutospacing="1" w:after="100" w:afterAutospacing="1" w:line="240" w:lineRule="auto"/>
      <w:jc w:val="left"/>
    </w:pPr>
    <w:rPr>
      <w:rFonts w:hint="eastAsia" w:ascii="宋体" w:hAnsi="宋体" w:cs="Arial Unicode MS"/>
      <w:kern w:val="0"/>
      <w:sz w:val="24"/>
      <w:szCs w:val="28"/>
    </w:rPr>
  </w:style>
  <w:style w:type="paragraph" w:customStyle="1" w:styleId="700">
    <w:name w:val="流程图"/>
    <w:basedOn w:val="1"/>
    <w:autoRedefine/>
    <w:qFormat/>
    <w:uiPriority w:val="0"/>
    <w:pPr>
      <w:tabs>
        <w:tab w:val="left" w:pos="0"/>
      </w:tabs>
      <w:autoSpaceDE w:val="0"/>
      <w:autoSpaceDN w:val="0"/>
      <w:adjustRightInd w:val="0"/>
      <w:spacing w:line="240" w:lineRule="atLeast"/>
      <w:jc w:val="center"/>
    </w:pPr>
    <w:rPr>
      <w:rFonts w:ascii="宋体"/>
      <w:kern w:val="0"/>
      <w:sz w:val="28"/>
      <w:szCs w:val="20"/>
    </w:rPr>
  </w:style>
  <w:style w:type="paragraph" w:customStyle="1" w:styleId="701">
    <w:name w:val="xl115"/>
    <w:basedOn w:val="1"/>
    <w:autoRedefine/>
    <w:qFormat/>
    <w:uiPriority w:val="0"/>
    <w:pPr>
      <w:widowControl/>
      <w:spacing w:before="100" w:beforeAutospacing="1" w:after="100" w:afterAutospacing="1" w:line="240" w:lineRule="auto"/>
      <w:jc w:val="left"/>
    </w:pPr>
    <w:rPr>
      <w:rFonts w:ascii="Arial" w:hAnsi="Arial" w:eastAsia="Arial Unicode MS" w:cs="Arial"/>
      <w:kern w:val="0"/>
      <w:sz w:val="28"/>
      <w:szCs w:val="28"/>
    </w:rPr>
  </w:style>
  <w:style w:type="paragraph" w:customStyle="1" w:styleId="702">
    <w:name w:val="Char2 Char Char Char1 Char Char Char"/>
    <w:basedOn w:val="1"/>
    <w:autoRedefine/>
    <w:qFormat/>
    <w:uiPriority w:val="0"/>
    <w:pPr>
      <w:ind w:firstLine="200" w:firstLineChars="200"/>
    </w:pPr>
    <w:rPr>
      <w:rFonts w:ascii="宋体" w:hAnsi="宋体"/>
      <w:kern w:val="0"/>
      <w:sz w:val="24"/>
      <w:szCs w:val="20"/>
    </w:rPr>
  </w:style>
  <w:style w:type="paragraph" w:customStyle="1" w:styleId="703">
    <w:name w:val="样式 居中"/>
    <w:basedOn w:val="1"/>
    <w:autoRedefine/>
    <w:qFormat/>
    <w:uiPriority w:val="0"/>
    <w:pPr>
      <w:keepNext/>
      <w:spacing w:line="240" w:lineRule="auto"/>
      <w:jc w:val="center"/>
    </w:pPr>
    <w:rPr>
      <w:color w:val="000000"/>
      <w:kern w:val="0"/>
      <w:sz w:val="28"/>
      <w:szCs w:val="20"/>
    </w:rPr>
  </w:style>
  <w:style w:type="paragraph" w:customStyle="1" w:styleId="704">
    <w:name w:val="表格标题"/>
    <w:basedOn w:val="1"/>
    <w:autoRedefine/>
    <w:qFormat/>
    <w:uiPriority w:val="0"/>
    <w:pPr>
      <w:tabs>
        <w:tab w:val="center" w:pos="4253"/>
        <w:tab w:val="center" w:pos="8680"/>
      </w:tabs>
      <w:spacing w:before="60" w:after="60" w:line="520" w:lineRule="exact"/>
      <w:jc w:val="right"/>
    </w:pPr>
    <w:rPr>
      <w:kern w:val="0"/>
      <w:sz w:val="28"/>
      <w:szCs w:val="20"/>
    </w:rPr>
  </w:style>
  <w:style w:type="paragraph" w:customStyle="1" w:styleId="705">
    <w:name w:val="Char Char Char Char Char Char Char Char Char Char Char1"/>
    <w:basedOn w:val="1"/>
    <w:autoRedefine/>
    <w:qFormat/>
    <w:uiPriority w:val="0"/>
    <w:pPr>
      <w:spacing w:line="240" w:lineRule="auto"/>
    </w:pPr>
    <w:rPr>
      <w:kern w:val="0"/>
      <w:szCs w:val="20"/>
    </w:rPr>
  </w:style>
  <w:style w:type="paragraph" w:customStyle="1" w:styleId="706">
    <w:name w:val="标4"/>
    <w:basedOn w:val="6"/>
    <w:autoRedefine/>
    <w:qFormat/>
    <w:uiPriority w:val="0"/>
    <w:pPr>
      <w:tabs>
        <w:tab w:val="left" w:pos="420"/>
        <w:tab w:val="left" w:pos="912"/>
        <w:tab w:val="left" w:pos="1021"/>
        <w:tab w:val="left" w:pos="1275"/>
        <w:tab w:val="center" w:pos="6804"/>
        <w:tab w:val="right" w:pos="7371"/>
      </w:tabs>
      <w:overflowPunct w:val="0"/>
      <w:spacing w:before="0" w:after="0" w:line="500" w:lineRule="exact"/>
      <w:ind w:left="420" w:hanging="420"/>
      <w:textAlignment w:val="baseline"/>
    </w:pPr>
    <w:rPr>
      <w:b w:val="0"/>
      <w:bCs w:val="0"/>
      <w:color w:val="0000FF"/>
      <w:sz w:val="28"/>
      <w:szCs w:val="20"/>
    </w:rPr>
  </w:style>
  <w:style w:type="paragraph" w:customStyle="1" w:styleId="707">
    <w:name w:val="CM24"/>
    <w:basedOn w:val="104"/>
    <w:next w:val="104"/>
    <w:autoRedefine/>
    <w:qFormat/>
    <w:uiPriority w:val="0"/>
    <w:pPr>
      <w:spacing w:line="403" w:lineRule="atLeast"/>
    </w:pPr>
    <w:rPr>
      <w:color w:val="auto"/>
    </w:rPr>
  </w:style>
  <w:style w:type="paragraph" w:customStyle="1" w:styleId="708">
    <w:name w:val="PosMatchCode2"/>
    <w:basedOn w:val="612"/>
    <w:autoRedefine/>
    <w:qFormat/>
    <w:uiPriority w:val="0"/>
  </w:style>
  <w:style w:type="paragraph" w:customStyle="1" w:styleId="709">
    <w:name w:val="样式16"/>
    <w:basedOn w:val="8"/>
    <w:autoRedefine/>
    <w:qFormat/>
    <w:uiPriority w:val="0"/>
    <w:pPr>
      <w:spacing w:before="0" w:after="0" w:line="240" w:lineRule="auto"/>
      <w:ind w:firstLine="275" w:firstLineChars="98"/>
    </w:pPr>
    <w:rPr>
      <w:rFonts w:ascii="黑体" w:hAnsi="宋体"/>
    </w:rPr>
  </w:style>
  <w:style w:type="paragraph" w:customStyle="1" w:styleId="710">
    <w:name w:val="Char Char Char1 Char Char Char Char Char Char Char Char Char Char Char Char Char Char Char Char Char Char"/>
    <w:basedOn w:val="1"/>
    <w:autoRedefine/>
    <w:qFormat/>
    <w:uiPriority w:val="0"/>
    <w:pPr>
      <w:spacing w:line="240" w:lineRule="auto"/>
    </w:pPr>
    <w:rPr>
      <w:kern w:val="0"/>
      <w:sz w:val="24"/>
      <w:szCs w:val="20"/>
    </w:rPr>
  </w:style>
  <w:style w:type="paragraph" w:customStyle="1" w:styleId="711">
    <w:name w:val="4级标题"/>
    <w:basedOn w:val="1"/>
    <w:autoRedefine/>
    <w:qFormat/>
    <w:uiPriority w:val="0"/>
    <w:pPr>
      <w:spacing w:before="60" w:line="460" w:lineRule="exact"/>
      <w:ind w:firstLine="200" w:firstLineChars="200"/>
    </w:pPr>
    <w:rPr>
      <w:rFonts w:eastAsia="Times New Roman"/>
      <w:kern w:val="0"/>
      <w:sz w:val="24"/>
      <w:szCs w:val="20"/>
    </w:rPr>
  </w:style>
  <w:style w:type="paragraph" w:customStyle="1" w:styleId="71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kern w:val="0"/>
      <w:sz w:val="24"/>
      <w:szCs w:val="20"/>
    </w:rPr>
  </w:style>
  <w:style w:type="paragraph" w:customStyle="1" w:styleId="713">
    <w:name w:val="xl63"/>
    <w:basedOn w:val="1"/>
    <w:autoRedefine/>
    <w:qFormat/>
    <w:uiPriority w:val="0"/>
    <w:pPr>
      <w:widowControl/>
      <w:pBdr>
        <w:top w:val="single" w:color="auto" w:sz="8" w:space="0"/>
        <w:bottom w:val="single" w:color="auto" w:sz="8" w:space="0"/>
      </w:pBdr>
      <w:shd w:val="clear" w:color="auto" w:fill="FFFFFF"/>
      <w:spacing w:before="100" w:beforeAutospacing="1" w:after="100" w:afterAutospacing="1" w:line="240" w:lineRule="auto"/>
      <w:jc w:val="center"/>
    </w:pPr>
    <w:rPr>
      <w:rFonts w:ascii="Arial Unicode MS" w:hAnsi="Arial Unicode MS" w:eastAsia="Arial Unicode MS" w:cs="Arial Unicode MS"/>
      <w:kern w:val="0"/>
      <w:sz w:val="28"/>
      <w:szCs w:val="28"/>
    </w:rPr>
  </w:style>
  <w:style w:type="paragraph" w:customStyle="1" w:styleId="714">
    <w:name w:val="封面正文"/>
    <w:autoRedefine/>
    <w:qFormat/>
    <w:uiPriority w:val="0"/>
    <w:pPr>
      <w:jc w:val="both"/>
    </w:pPr>
    <w:rPr>
      <w:rFonts w:ascii="Times New Roman" w:hAnsi="Times New Roman" w:eastAsia="宋体" w:cs="Times New Roman"/>
      <w:lang w:val="en-US" w:eastAsia="zh-CN" w:bidi="ar-SA"/>
    </w:rPr>
  </w:style>
  <w:style w:type="paragraph" w:customStyle="1" w:styleId="715">
    <w:name w:val="shb3"/>
    <w:autoRedefine/>
    <w:qFormat/>
    <w:uiPriority w:val="0"/>
    <w:pPr>
      <w:spacing w:line="360" w:lineRule="auto"/>
      <w:ind w:firstLine="560" w:firstLineChars="200"/>
    </w:pPr>
    <w:rPr>
      <w:rFonts w:ascii="宋体" w:hAnsi="宋体" w:eastAsia="宋体" w:cs="Arial"/>
      <w:bCs/>
      <w:kern w:val="2"/>
      <w:sz w:val="28"/>
      <w:szCs w:val="28"/>
      <w:lang w:val="en-US" w:eastAsia="zh-CN" w:bidi="ar-SA"/>
    </w:rPr>
  </w:style>
  <w:style w:type="paragraph" w:customStyle="1" w:styleId="716">
    <w:name w:val="目录100"/>
    <w:basedOn w:val="1"/>
    <w:autoRedefine/>
    <w:qFormat/>
    <w:uiPriority w:val="0"/>
    <w:pPr>
      <w:spacing w:line="560" w:lineRule="exact"/>
      <w:jc w:val="center"/>
    </w:pPr>
    <w:rPr>
      <w:rFonts w:ascii="宋体" w:hAnsi="宋体" w:cs="宋体"/>
      <w:b/>
      <w:bCs/>
      <w:kern w:val="0"/>
      <w:sz w:val="36"/>
      <w:szCs w:val="20"/>
    </w:rPr>
  </w:style>
  <w:style w:type="paragraph" w:customStyle="1" w:styleId="717">
    <w:name w:val="样式 样式 四号 黑色 首行缩进:  2 字符 + 自动设置 首行缩进:  2 字符 行距: 固定值 24 磅"/>
    <w:basedOn w:val="1"/>
    <w:autoRedefine/>
    <w:qFormat/>
    <w:uiPriority w:val="0"/>
    <w:pPr>
      <w:spacing w:line="480" w:lineRule="exact"/>
      <w:ind w:firstLine="480" w:firstLineChars="200"/>
    </w:pPr>
    <w:rPr>
      <w:rFonts w:cs="宋体"/>
      <w:kern w:val="0"/>
      <w:sz w:val="24"/>
      <w:szCs w:val="20"/>
    </w:rPr>
  </w:style>
  <w:style w:type="paragraph" w:customStyle="1" w:styleId="718">
    <w:name w:val="Char Char Char Char1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719">
    <w:name w:val="PosStandard"/>
    <w:basedOn w:val="1"/>
    <w:autoRedefine/>
    <w:qFormat/>
    <w:uiPriority w:val="0"/>
    <w:pPr>
      <w:widowControl/>
      <w:spacing w:line="240" w:lineRule="exact"/>
      <w:jc w:val="left"/>
    </w:pPr>
    <w:rPr>
      <w:rFonts w:ascii="Arial" w:hAnsi="Arial" w:eastAsia="Times New Roman"/>
      <w:color w:val="000000"/>
      <w:kern w:val="0"/>
      <w:sz w:val="22"/>
      <w:lang w:val="de-DE" w:eastAsia="en-US"/>
    </w:rPr>
  </w:style>
  <w:style w:type="paragraph" w:customStyle="1" w:styleId="720">
    <w:name w:val="CM14"/>
    <w:basedOn w:val="104"/>
    <w:next w:val="104"/>
    <w:autoRedefine/>
    <w:qFormat/>
    <w:uiPriority w:val="0"/>
    <w:pPr>
      <w:spacing w:line="440" w:lineRule="atLeast"/>
    </w:pPr>
    <w:rPr>
      <w:rFonts w:ascii="宋体" w:cs="宋体"/>
      <w:color w:val="auto"/>
    </w:rPr>
  </w:style>
  <w:style w:type="paragraph" w:customStyle="1" w:styleId="721">
    <w:name w:val="样式 目录 2 + 首行缩进:  1 字符"/>
    <w:basedOn w:val="75"/>
    <w:autoRedefine/>
    <w:qFormat/>
    <w:uiPriority w:val="0"/>
    <w:pPr>
      <w:tabs>
        <w:tab w:val="right" w:leader="dot" w:pos="8869"/>
      </w:tabs>
      <w:spacing w:line="360" w:lineRule="auto"/>
      <w:ind w:left="0"/>
      <w:jc w:val="both"/>
    </w:pPr>
    <w:rPr>
      <w:sz w:val="24"/>
    </w:rPr>
  </w:style>
  <w:style w:type="paragraph" w:customStyle="1" w:styleId="722">
    <w:name w:val="3"/>
    <w:basedOn w:val="1"/>
    <w:next w:val="27"/>
    <w:autoRedefine/>
    <w:qFormat/>
    <w:uiPriority w:val="0"/>
    <w:pPr>
      <w:spacing w:line="280" w:lineRule="exact"/>
    </w:pPr>
    <w:rPr>
      <w:kern w:val="0"/>
      <w:sz w:val="18"/>
      <w:szCs w:val="20"/>
    </w:rPr>
  </w:style>
  <w:style w:type="paragraph" w:customStyle="1" w:styleId="723">
    <w:name w:val="正文1"/>
    <w:basedOn w:val="27"/>
    <w:autoRedefine/>
    <w:qFormat/>
    <w:uiPriority w:val="0"/>
    <w:pPr>
      <w:spacing w:after="0" w:line="360" w:lineRule="auto"/>
      <w:ind w:firstLine="200" w:firstLineChars="200"/>
    </w:pPr>
    <w:rPr>
      <w:sz w:val="24"/>
    </w:rPr>
  </w:style>
  <w:style w:type="paragraph" w:customStyle="1" w:styleId="724">
    <w:name w:val="CM60"/>
    <w:basedOn w:val="104"/>
    <w:next w:val="104"/>
    <w:autoRedefine/>
    <w:qFormat/>
    <w:uiPriority w:val="0"/>
    <w:pPr>
      <w:spacing w:line="440" w:lineRule="atLeast"/>
    </w:pPr>
    <w:rPr>
      <w:rFonts w:ascii="宋体" w:cs="宋体"/>
      <w:color w:val="auto"/>
    </w:rPr>
  </w:style>
  <w:style w:type="paragraph" w:customStyle="1" w:styleId="725">
    <w:name w:val="Objective"/>
    <w:basedOn w:val="1"/>
    <w:next w:val="27"/>
    <w:autoRedefine/>
    <w:qFormat/>
    <w:uiPriority w:val="0"/>
    <w:pPr>
      <w:widowControl/>
      <w:spacing w:before="220" w:after="220" w:line="220" w:lineRule="atLeast"/>
      <w:jc w:val="left"/>
    </w:pPr>
    <w:rPr>
      <w:kern w:val="0"/>
      <w:sz w:val="20"/>
      <w:szCs w:val="20"/>
    </w:rPr>
  </w:style>
  <w:style w:type="paragraph" w:customStyle="1" w:styleId="726">
    <w:name w:val="style0"/>
    <w:basedOn w:val="1"/>
    <w:autoRedefine/>
    <w:qFormat/>
    <w:uiPriority w:val="0"/>
    <w:pPr>
      <w:widowControl/>
      <w:spacing w:before="100" w:beforeAutospacing="1" w:after="100" w:afterAutospacing="1" w:line="240" w:lineRule="auto"/>
      <w:jc w:val="left"/>
    </w:pPr>
    <w:rPr>
      <w:rFonts w:ascii="宋体" w:hAnsi="宋体" w:cs="宋体"/>
      <w:kern w:val="0"/>
      <w:sz w:val="24"/>
      <w:szCs w:val="20"/>
    </w:rPr>
  </w:style>
  <w:style w:type="paragraph" w:customStyle="1" w:styleId="727">
    <w:name w:val="列表4"/>
    <w:basedOn w:val="1"/>
    <w:next w:val="1"/>
    <w:autoRedefine/>
    <w:qFormat/>
    <w:uiPriority w:val="0"/>
    <w:pPr>
      <w:spacing w:line="360" w:lineRule="atLeast"/>
    </w:pPr>
    <w:rPr>
      <w:spacing w:val="5"/>
      <w:kern w:val="0"/>
      <w:sz w:val="24"/>
      <w:szCs w:val="20"/>
    </w:rPr>
  </w:style>
  <w:style w:type="paragraph" w:customStyle="1" w:styleId="728">
    <w:name w:val="font12"/>
    <w:basedOn w:val="1"/>
    <w:autoRedefine/>
    <w:qFormat/>
    <w:uiPriority w:val="0"/>
    <w:pPr>
      <w:widowControl/>
      <w:spacing w:before="100" w:beforeAutospacing="1" w:after="100" w:afterAutospacing="1" w:line="240" w:lineRule="auto"/>
      <w:jc w:val="left"/>
    </w:pPr>
    <w:rPr>
      <w:rFonts w:ascii="Arial" w:hAnsi="Arial" w:cs="Arial"/>
      <w:kern w:val="0"/>
      <w:sz w:val="20"/>
      <w:szCs w:val="20"/>
    </w:rPr>
  </w:style>
  <w:style w:type="paragraph" w:customStyle="1" w:styleId="729">
    <w:name w:val="Job Title"/>
    <w:next w:val="653"/>
    <w:autoRedefine/>
    <w:qFormat/>
    <w:uiPriority w:val="0"/>
    <w:pPr>
      <w:spacing w:after="40" w:line="220" w:lineRule="atLeast"/>
    </w:pPr>
    <w:rPr>
      <w:rFonts w:ascii="Arial" w:hAnsi="Arial" w:eastAsia="宋体" w:cs="Times New Roman"/>
      <w:b/>
      <w:spacing w:val="-10"/>
      <w:lang w:val="en-US" w:eastAsia="zh-CN" w:bidi="ar-SA"/>
    </w:rPr>
  </w:style>
  <w:style w:type="paragraph" w:customStyle="1" w:styleId="730">
    <w:name w:val="条(三级)"/>
    <w:basedOn w:val="1"/>
    <w:next w:val="1"/>
    <w:autoRedefine/>
    <w:qFormat/>
    <w:uiPriority w:val="0"/>
    <w:pPr>
      <w:keepNext/>
      <w:keepLines/>
      <w:adjustRightInd w:val="0"/>
      <w:spacing w:line="460" w:lineRule="exact"/>
      <w:jc w:val="left"/>
      <w:textAlignment w:val="baseline"/>
    </w:pPr>
    <w:rPr>
      <w:rFonts w:hAnsi="Arial"/>
      <w:spacing w:val="3"/>
      <w:kern w:val="24"/>
      <w:sz w:val="24"/>
      <w:szCs w:val="20"/>
    </w:rPr>
  </w:style>
  <w:style w:type="paragraph" w:customStyle="1" w:styleId="731">
    <w:name w:val="Char Char Char Char Char Char Char Char Char Char Char1 Char Char Char Char Char Char Char"/>
    <w:basedOn w:val="1"/>
    <w:autoRedefine/>
    <w:qFormat/>
    <w:uiPriority w:val="0"/>
    <w:pPr>
      <w:spacing w:line="240" w:lineRule="auto"/>
    </w:pPr>
    <w:rPr>
      <w:kern w:val="0"/>
      <w:szCs w:val="20"/>
    </w:rPr>
  </w:style>
  <w:style w:type="paragraph" w:customStyle="1" w:styleId="732">
    <w:name w:val="Char Char Char Char Char Char Char Char Char Char Char Char1 Char Char Char Char Char Char Char Char Char Char Char Char Char Char Char Char Char Char1 Char Char Char1 Char Char Char Char Char Char Char Char Char Char Char Char1"/>
    <w:basedOn w:val="1"/>
    <w:autoRedefine/>
    <w:qFormat/>
    <w:uiPriority w:val="0"/>
    <w:pPr>
      <w:spacing w:line="240" w:lineRule="auto"/>
    </w:pPr>
    <w:rPr>
      <w:kern w:val="0"/>
      <w:szCs w:val="20"/>
    </w:rPr>
  </w:style>
  <w:style w:type="paragraph" w:customStyle="1" w:styleId="733">
    <w:name w:val="CM41"/>
    <w:basedOn w:val="104"/>
    <w:next w:val="104"/>
    <w:autoRedefine/>
    <w:qFormat/>
    <w:uiPriority w:val="0"/>
    <w:pPr>
      <w:spacing w:line="440" w:lineRule="atLeast"/>
    </w:pPr>
    <w:rPr>
      <w:rFonts w:ascii="宋体" w:cs="宋体"/>
      <w:color w:val="auto"/>
    </w:rPr>
  </w:style>
  <w:style w:type="paragraph" w:customStyle="1" w:styleId="734">
    <w:name w:val="Char21"/>
    <w:basedOn w:val="1"/>
    <w:autoRedefine/>
    <w:qFormat/>
    <w:uiPriority w:val="0"/>
    <w:pPr>
      <w:ind w:firstLine="200" w:firstLineChars="200"/>
    </w:pPr>
    <w:rPr>
      <w:rFonts w:ascii="宋体" w:hAnsi="宋体" w:cs="宋体"/>
      <w:kern w:val="0"/>
      <w:sz w:val="24"/>
      <w:szCs w:val="20"/>
    </w:rPr>
  </w:style>
  <w:style w:type="paragraph" w:customStyle="1" w:styleId="735">
    <w:name w:val="档案号"/>
    <w:basedOn w:val="58"/>
    <w:autoRedefine/>
    <w:qFormat/>
    <w:uiPriority w:val="0"/>
    <w:pPr>
      <w:pBdr>
        <w:bottom w:val="none" w:color="auto" w:sz="0" w:space="0"/>
      </w:pBdr>
      <w:tabs>
        <w:tab w:val="center" w:pos="4320"/>
        <w:tab w:val="right" w:pos="8640"/>
        <w:tab w:val="clear" w:pos="4153"/>
        <w:tab w:val="clear" w:pos="8306"/>
      </w:tabs>
      <w:adjustRightInd w:val="0"/>
      <w:snapToGrid/>
      <w:spacing w:line="460" w:lineRule="exact"/>
      <w:jc w:val="right"/>
      <w:textAlignment w:val="baseline"/>
    </w:pPr>
    <w:rPr>
      <w:rFonts w:ascii="宋体" w:hAnsi="Arial"/>
      <w:spacing w:val="3"/>
      <w:kern w:val="24"/>
      <w:sz w:val="24"/>
      <w:szCs w:val="20"/>
    </w:rPr>
  </w:style>
  <w:style w:type="paragraph" w:customStyle="1" w:styleId="736">
    <w:name w:val="标题5"/>
    <w:basedOn w:val="1"/>
    <w:autoRedefine/>
    <w:qFormat/>
    <w:uiPriority w:val="0"/>
    <w:pPr>
      <w:outlineLvl w:val="2"/>
    </w:pPr>
    <w:rPr>
      <w:rFonts w:ascii="黑体" w:eastAsia="黑体"/>
      <w:b/>
      <w:kern w:val="0"/>
      <w:sz w:val="24"/>
      <w:szCs w:val="20"/>
    </w:rPr>
  </w:style>
  <w:style w:type="paragraph" w:customStyle="1" w:styleId="737">
    <w:name w:val="正文文本缩进 21"/>
    <w:basedOn w:val="1"/>
    <w:autoRedefine/>
    <w:qFormat/>
    <w:uiPriority w:val="0"/>
    <w:pPr>
      <w:adjustRightInd w:val="0"/>
      <w:ind w:firstLine="454" w:firstLineChars="187"/>
      <w:textAlignment w:val="baseline"/>
    </w:pPr>
    <w:rPr>
      <w:rFonts w:ascii="黑体"/>
      <w:kern w:val="0"/>
      <w:sz w:val="28"/>
      <w:szCs w:val="20"/>
    </w:rPr>
  </w:style>
  <w:style w:type="paragraph" w:customStyle="1" w:styleId="738">
    <w:name w:val="样式26"/>
    <w:basedOn w:val="1"/>
    <w:autoRedefine/>
    <w:qFormat/>
    <w:uiPriority w:val="0"/>
    <w:pPr>
      <w:spacing w:line="240" w:lineRule="auto"/>
    </w:pPr>
    <w:rPr>
      <w:kern w:val="0"/>
      <w:szCs w:val="20"/>
      <w:lang w:val="en-GB"/>
    </w:rPr>
  </w:style>
  <w:style w:type="paragraph" w:customStyle="1" w:styleId="739">
    <w:name w:val="xl75"/>
    <w:basedOn w:val="1"/>
    <w:autoRedefine/>
    <w:qFormat/>
    <w:uiPriority w:val="0"/>
    <w:pPr>
      <w:widowControl/>
      <w:spacing w:before="100" w:beforeAutospacing="1" w:after="100" w:afterAutospacing="1" w:line="240" w:lineRule="auto"/>
      <w:jc w:val="center"/>
    </w:pPr>
    <w:rPr>
      <w:rFonts w:ascii="Arial Unicode MS" w:hAnsi="Arial Unicode MS" w:eastAsia="Arial Unicode MS" w:cs="Arial Unicode MS"/>
      <w:kern w:val="0"/>
      <w:sz w:val="28"/>
      <w:szCs w:val="28"/>
    </w:rPr>
  </w:style>
  <w:style w:type="paragraph" w:customStyle="1" w:styleId="740">
    <w:name w:val="unnamed1"/>
    <w:basedOn w:val="1"/>
    <w:autoRedefine/>
    <w:qFormat/>
    <w:uiPriority w:val="0"/>
    <w:pPr>
      <w:widowControl/>
      <w:spacing w:before="100" w:beforeAutospacing="1" w:after="100" w:afterAutospacing="1" w:line="345" w:lineRule="atLeast"/>
      <w:jc w:val="left"/>
    </w:pPr>
    <w:rPr>
      <w:rFonts w:ascii="_x000B__x000C_" w:hAnsi="_x000B__x000C_" w:eastAsia="Arial Unicode MS" w:cs="Arial Unicode MS"/>
      <w:color w:val="000000"/>
      <w:kern w:val="0"/>
      <w:sz w:val="18"/>
      <w:szCs w:val="18"/>
    </w:rPr>
  </w:style>
  <w:style w:type="paragraph" w:customStyle="1" w:styleId="741">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kern w:val="0"/>
      <w:sz w:val="40"/>
      <w:szCs w:val="40"/>
    </w:rPr>
  </w:style>
  <w:style w:type="paragraph" w:customStyle="1" w:styleId="742">
    <w:name w:val="xl114"/>
    <w:basedOn w:val="1"/>
    <w:autoRedefine/>
    <w:qFormat/>
    <w:uiPriority w:val="0"/>
    <w:pPr>
      <w:widowControl/>
      <w:spacing w:before="100" w:beforeAutospacing="1" w:after="100" w:afterAutospacing="1" w:line="240" w:lineRule="auto"/>
      <w:jc w:val="right"/>
    </w:pPr>
    <w:rPr>
      <w:rFonts w:ascii="Arial" w:hAnsi="Arial" w:eastAsia="Arial Unicode MS" w:cs="Arial"/>
      <w:kern w:val="0"/>
      <w:sz w:val="24"/>
      <w:szCs w:val="20"/>
    </w:rPr>
  </w:style>
  <w:style w:type="paragraph" w:customStyle="1" w:styleId="743">
    <w:name w:val="五级条标题"/>
    <w:basedOn w:val="1"/>
    <w:next w:val="1"/>
    <w:autoRedefine/>
    <w:qFormat/>
    <w:uiPriority w:val="0"/>
    <w:pPr>
      <w:widowControl/>
      <w:tabs>
        <w:tab w:val="left" w:pos="360"/>
        <w:tab w:val="left" w:pos="735"/>
        <w:tab w:val="left" w:pos="3420"/>
      </w:tabs>
      <w:spacing w:line="240" w:lineRule="auto"/>
      <w:ind w:left="735" w:hanging="735"/>
      <w:outlineLvl w:val="6"/>
    </w:pPr>
    <w:rPr>
      <w:rFonts w:ascii="黑体" w:eastAsia="黑体"/>
      <w:kern w:val="0"/>
      <w:szCs w:val="20"/>
    </w:rPr>
  </w:style>
  <w:style w:type="paragraph" w:customStyle="1" w:styleId="744">
    <w:name w:val="Char Char1 Char Char Char Char Char Char Char Char Char Char Char Char Char Char Char1 Char1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745">
    <w:name w:val="正文文本缩进 22"/>
    <w:basedOn w:val="1"/>
    <w:autoRedefine/>
    <w:qFormat/>
    <w:uiPriority w:val="0"/>
    <w:pPr>
      <w:adjustRightInd w:val="0"/>
      <w:spacing w:line="240" w:lineRule="auto"/>
      <w:ind w:firstLine="454"/>
      <w:textAlignment w:val="baseline"/>
    </w:pPr>
    <w:rPr>
      <w:kern w:val="0"/>
      <w:sz w:val="28"/>
      <w:szCs w:val="20"/>
    </w:rPr>
  </w:style>
  <w:style w:type="paragraph" w:customStyle="1" w:styleId="746">
    <w:name w:val="样式 宋体 居中"/>
    <w:basedOn w:val="1"/>
    <w:autoRedefine/>
    <w:qFormat/>
    <w:uiPriority w:val="0"/>
    <w:pPr>
      <w:adjustRightInd w:val="0"/>
      <w:jc w:val="center"/>
      <w:textAlignment w:val="baseline"/>
    </w:pPr>
    <w:rPr>
      <w:rFonts w:ascii="宋体" w:hAnsi="宋体"/>
      <w:kern w:val="21"/>
      <w:sz w:val="24"/>
      <w:szCs w:val="20"/>
    </w:rPr>
  </w:style>
  <w:style w:type="paragraph" w:customStyle="1" w:styleId="74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Arial Unicode MS"/>
      <w:color w:val="000000"/>
      <w:kern w:val="0"/>
      <w:sz w:val="24"/>
      <w:szCs w:val="28"/>
    </w:rPr>
  </w:style>
  <w:style w:type="paragraph" w:customStyle="1" w:styleId="748">
    <w:name w:val="保留正文"/>
    <w:basedOn w:val="1"/>
    <w:autoRedefine/>
    <w:qFormat/>
    <w:uiPriority w:val="0"/>
    <w:pPr>
      <w:keepNext/>
      <w:adjustRightInd w:val="0"/>
      <w:spacing w:after="160" w:line="480" w:lineRule="auto"/>
      <w:textAlignment w:val="baseline"/>
    </w:pPr>
    <w:rPr>
      <w:rFonts w:ascii="宋体"/>
      <w:kern w:val="0"/>
      <w:sz w:val="24"/>
      <w:szCs w:val="20"/>
    </w:rPr>
  </w:style>
  <w:style w:type="paragraph" w:customStyle="1" w:styleId="749">
    <w:name w:val="xl65"/>
    <w:basedOn w:val="1"/>
    <w:autoRedefine/>
    <w:qFormat/>
    <w:uiPriority w:val="0"/>
    <w:pPr>
      <w:widowControl/>
      <w:pBdr>
        <w:top w:val="single" w:color="auto" w:sz="8" w:space="0"/>
        <w:bottom w:val="single" w:color="auto" w:sz="8" w:space="0"/>
      </w:pBdr>
      <w:spacing w:before="100" w:beforeAutospacing="1" w:after="100" w:afterAutospacing="1" w:line="240" w:lineRule="auto"/>
      <w:jc w:val="center"/>
    </w:pPr>
    <w:rPr>
      <w:rFonts w:ascii="Arial" w:hAnsi="Arial" w:eastAsia="Arial Unicode MS" w:cs="Arial"/>
      <w:kern w:val="0"/>
      <w:sz w:val="28"/>
      <w:szCs w:val="28"/>
    </w:rPr>
  </w:style>
  <w:style w:type="paragraph" w:customStyle="1" w:styleId="750">
    <w:name w:val="xl89"/>
    <w:basedOn w:val="1"/>
    <w:autoRedefine/>
    <w:qFormat/>
    <w:uiPriority w:val="0"/>
    <w:pPr>
      <w:widowControl/>
      <w:spacing w:before="100" w:beforeAutospacing="1" w:after="100" w:afterAutospacing="1" w:line="240" w:lineRule="auto"/>
      <w:jc w:val="right"/>
    </w:pPr>
    <w:rPr>
      <w:rFonts w:eastAsia="Arial Unicode MS"/>
      <w:kern w:val="0"/>
      <w:sz w:val="24"/>
      <w:szCs w:val="20"/>
    </w:rPr>
  </w:style>
  <w:style w:type="paragraph" w:customStyle="1" w:styleId="751">
    <w:name w:val="CM17"/>
    <w:basedOn w:val="104"/>
    <w:next w:val="104"/>
    <w:autoRedefine/>
    <w:qFormat/>
    <w:uiPriority w:val="0"/>
    <w:pPr>
      <w:spacing w:line="440" w:lineRule="atLeast"/>
    </w:pPr>
    <w:rPr>
      <w:rFonts w:ascii="宋体" w:cs="宋体"/>
      <w:color w:val="auto"/>
    </w:rPr>
  </w:style>
  <w:style w:type="paragraph" w:customStyle="1" w:styleId="752">
    <w:name w:val="纯文本2"/>
    <w:basedOn w:val="1"/>
    <w:autoRedefine/>
    <w:qFormat/>
    <w:uiPriority w:val="0"/>
    <w:pPr>
      <w:adjustRightInd w:val="0"/>
      <w:spacing w:line="240" w:lineRule="auto"/>
      <w:textAlignment w:val="baseline"/>
    </w:pPr>
    <w:rPr>
      <w:rFonts w:ascii="宋体" w:hAnsi="Courier New"/>
      <w:kern w:val="0"/>
      <w:szCs w:val="20"/>
    </w:rPr>
  </w:style>
  <w:style w:type="paragraph" w:customStyle="1" w:styleId="753">
    <w:name w:val="111111 Char Char Char Char Char Char Char Char Char"/>
    <w:basedOn w:val="1"/>
    <w:autoRedefine/>
    <w:qFormat/>
    <w:uiPriority w:val="0"/>
    <w:pPr>
      <w:spacing w:line="240" w:lineRule="auto"/>
    </w:pPr>
    <w:rPr>
      <w:rFonts w:ascii="Verdana" w:hAnsi="Verdana"/>
      <w:kern w:val="0"/>
      <w:sz w:val="28"/>
      <w:szCs w:val="28"/>
      <w:lang w:eastAsia="en-US"/>
    </w:rPr>
  </w:style>
  <w:style w:type="paragraph" w:customStyle="1" w:styleId="754">
    <w:name w:val="日期11"/>
    <w:basedOn w:val="1"/>
    <w:next w:val="1"/>
    <w:autoRedefine/>
    <w:qFormat/>
    <w:uiPriority w:val="0"/>
    <w:pPr>
      <w:overflowPunct w:val="0"/>
      <w:ind w:firstLine="560"/>
      <w:jc w:val="center"/>
    </w:pPr>
    <w:rPr>
      <w:rFonts w:ascii="宋体" w:hAnsi="宋体"/>
      <w:kern w:val="0"/>
    </w:rPr>
  </w:style>
  <w:style w:type="paragraph" w:customStyle="1" w:styleId="755">
    <w:name w:val="Char3"/>
    <w:basedOn w:val="1"/>
    <w:autoRedefine/>
    <w:qFormat/>
    <w:uiPriority w:val="0"/>
    <w:pPr>
      <w:spacing w:line="240" w:lineRule="auto"/>
    </w:pPr>
    <w:rPr>
      <w:kern w:val="0"/>
      <w:szCs w:val="20"/>
    </w:rPr>
  </w:style>
  <w:style w:type="paragraph" w:customStyle="1" w:styleId="756">
    <w:name w:val="注解"/>
    <w:basedOn w:val="1"/>
    <w:autoRedefine/>
    <w:qFormat/>
    <w:uiPriority w:val="0"/>
    <w:pPr>
      <w:spacing w:before="60" w:line="360" w:lineRule="exact"/>
      <w:ind w:firstLine="200" w:firstLineChars="200"/>
    </w:pPr>
    <w:rPr>
      <w:kern w:val="0"/>
      <w:szCs w:val="20"/>
    </w:rPr>
  </w:style>
  <w:style w:type="paragraph" w:customStyle="1" w:styleId="757">
    <w:name w:val="a)"/>
    <w:basedOn w:val="1"/>
    <w:autoRedefine/>
    <w:qFormat/>
    <w:uiPriority w:val="0"/>
    <w:pPr>
      <w:autoSpaceDE w:val="0"/>
      <w:autoSpaceDN w:val="0"/>
      <w:adjustRightInd w:val="0"/>
      <w:ind w:firstLine="567"/>
      <w:jc w:val="left"/>
      <w:textAlignment w:val="baseline"/>
    </w:pPr>
    <w:rPr>
      <w:kern w:val="0"/>
      <w:sz w:val="28"/>
      <w:szCs w:val="20"/>
    </w:rPr>
  </w:style>
  <w:style w:type="paragraph" w:customStyle="1" w:styleId="758">
    <w:name w:val="君邦目录"/>
    <w:autoRedefine/>
    <w:qFormat/>
    <w:uiPriority w:val="0"/>
    <w:pPr>
      <w:numPr>
        <w:ilvl w:val="3"/>
        <w:numId w:val="2"/>
      </w:numPr>
      <w:pBdr>
        <w:bottom w:val="single" w:color="auto" w:sz="12" w:space="1"/>
      </w:pBdr>
      <w:spacing w:before="960" w:after="960"/>
      <w:jc w:val="right"/>
      <w:outlineLvl w:val="1"/>
    </w:pPr>
    <w:rPr>
      <w:rFonts w:ascii="Times New Roman" w:hAnsi="Times New Roman" w:eastAsia="黑体" w:cs="Times New Roman"/>
      <w:b/>
      <w:sz w:val="32"/>
      <w:lang w:val="en-US" w:eastAsia="zh-CN" w:bidi="ar-SA"/>
    </w:rPr>
  </w:style>
  <w:style w:type="paragraph" w:customStyle="1" w:styleId="759">
    <w:name w:val="简单回函地址"/>
    <w:basedOn w:val="1"/>
    <w:autoRedefine/>
    <w:qFormat/>
    <w:uiPriority w:val="0"/>
    <w:pPr>
      <w:spacing w:line="240" w:lineRule="auto"/>
    </w:pPr>
    <w:rPr>
      <w:kern w:val="0"/>
      <w:szCs w:val="20"/>
    </w:rPr>
  </w:style>
  <w:style w:type="paragraph" w:customStyle="1" w:styleId="76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Arial Unicode MS"/>
      <w:kern w:val="0"/>
      <w:sz w:val="28"/>
    </w:rPr>
  </w:style>
  <w:style w:type="paragraph" w:customStyle="1" w:styleId="761">
    <w:name w:val="表中文字"/>
    <w:basedOn w:val="1"/>
    <w:autoRedefine/>
    <w:qFormat/>
    <w:uiPriority w:val="0"/>
    <w:pPr>
      <w:spacing w:before="60" w:after="60"/>
    </w:pPr>
    <w:rPr>
      <w:kern w:val="0"/>
      <w:sz w:val="24"/>
      <w:szCs w:val="20"/>
    </w:rPr>
  </w:style>
  <w:style w:type="paragraph" w:customStyle="1" w:styleId="762">
    <w:name w:val="xl70"/>
    <w:basedOn w:val="1"/>
    <w:autoRedefine/>
    <w:qFormat/>
    <w:uiPriority w:val="0"/>
    <w:pPr>
      <w:widowControl/>
      <w:spacing w:before="100" w:beforeAutospacing="1" w:after="100" w:afterAutospacing="1" w:line="240" w:lineRule="auto"/>
      <w:jc w:val="center"/>
    </w:pPr>
    <w:rPr>
      <w:rFonts w:ascii="Arial Unicode MS" w:hAnsi="Arial Unicode MS" w:eastAsia="Arial Unicode MS" w:cs="Arial Unicode MS"/>
      <w:kern w:val="0"/>
      <w:sz w:val="28"/>
      <w:szCs w:val="28"/>
    </w:rPr>
  </w:style>
  <w:style w:type="paragraph" w:customStyle="1" w:styleId="763">
    <w:name w:val="样式 样式16 + 黑体 非加粗 自动设置"/>
    <w:basedOn w:val="1"/>
    <w:autoRedefine/>
    <w:qFormat/>
    <w:uiPriority w:val="0"/>
    <w:pPr>
      <w:keepNext/>
      <w:keepLines/>
      <w:tabs>
        <w:tab w:val="left" w:pos="3600"/>
      </w:tabs>
      <w:spacing w:after="312" w:afterLines="100"/>
      <w:jc w:val="center"/>
      <w:outlineLvl w:val="0"/>
    </w:pPr>
    <w:rPr>
      <w:rFonts w:ascii="黑体" w:hAnsi="黑体" w:eastAsia="黑体"/>
      <w:kern w:val="0"/>
      <w:sz w:val="32"/>
      <w:szCs w:val="32"/>
    </w:rPr>
  </w:style>
  <w:style w:type="paragraph" w:customStyle="1" w:styleId="764">
    <w:name w:val="xl112"/>
    <w:basedOn w:val="1"/>
    <w:autoRedefine/>
    <w:qFormat/>
    <w:uiPriority w:val="0"/>
    <w:pPr>
      <w:widowControl/>
      <w:spacing w:before="100" w:beforeAutospacing="1" w:after="100" w:afterAutospacing="1" w:line="240" w:lineRule="auto"/>
      <w:jc w:val="center"/>
    </w:pPr>
    <w:rPr>
      <w:rFonts w:ascii="Arial Unicode MS" w:hAnsi="Arial Unicode MS" w:eastAsia="Arial Unicode MS" w:cs="Arial Unicode MS"/>
      <w:kern w:val="0"/>
      <w:sz w:val="28"/>
      <w:szCs w:val="28"/>
    </w:rPr>
  </w:style>
  <w:style w:type="paragraph" w:customStyle="1" w:styleId="765">
    <w:name w:val="xl68"/>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color w:val="FF0000"/>
      <w:kern w:val="0"/>
      <w:sz w:val="28"/>
      <w:szCs w:val="28"/>
    </w:rPr>
  </w:style>
  <w:style w:type="paragraph" w:customStyle="1" w:styleId="766">
    <w:name w:val="正文表格"/>
    <w:basedOn w:val="1"/>
    <w:autoRedefine/>
    <w:qFormat/>
    <w:uiPriority w:val="0"/>
    <w:pPr>
      <w:keepNext/>
      <w:keepLines/>
      <w:tabs>
        <w:tab w:val="center" w:pos="6804"/>
      </w:tabs>
      <w:overflowPunct w:val="0"/>
      <w:adjustRightInd w:val="0"/>
      <w:spacing w:before="80" w:line="240" w:lineRule="auto"/>
      <w:jc w:val="center"/>
      <w:textAlignment w:val="bottom"/>
    </w:pPr>
    <w:rPr>
      <w:kern w:val="0"/>
      <w:sz w:val="28"/>
      <w:szCs w:val="20"/>
    </w:rPr>
  </w:style>
  <w:style w:type="paragraph" w:customStyle="1" w:styleId="767">
    <w:name w:val="PosBeschreibung"/>
    <w:basedOn w:val="1"/>
    <w:autoRedefine/>
    <w:qFormat/>
    <w:uiPriority w:val="0"/>
    <w:pPr>
      <w:widowControl/>
      <w:spacing w:before="120" w:line="240" w:lineRule="exact"/>
      <w:jc w:val="left"/>
    </w:pPr>
    <w:rPr>
      <w:rFonts w:ascii="Arial" w:hAnsi="Arial" w:eastAsia="Times New Roman"/>
      <w:color w:val="000000"/>
      <w:kern w:val="0"/>
      <w:sz w:val="22"/>
      <w:lang w:val="de-DE" w:eastAsia="en-US"/>
    </w:rPr>
  </w:style>
  <w:style w:type="paragraph" w:customStyle="1" w:styleId="768">
    <w:name w:val="表格内容"/>
    <w:basedOn w:val="27"/>
    <w:autoRedefine/>
    <w:qFormat/>
    <w:uiPriority w:val="0"/>
    <w:pPr>
      <w:suppressLineNumbers/>
      <w:suppressAutoHyphens/>
    </w:pPr>
    <w:rPr>
      <w:kern w:val="20481"/>
    </w:rPr>
  </w:style>
  <w:style w:type="paragraph" w:customStyle="1" w:styleId="769">
    <w:name w:val="样式 正文文本 + 四号 段后: 0 磅 行距: 固定值 24 磅"/>
    <w:basedOn w:val="27"/>
    <w:autoRedefine/>
    <w:qFormat/>
    <w:uiPriority w:val="0"/>
    <w:pPr>
      <w:spacing w:after="0" w:line="480" w:lineRule="exact"/>
      <w:ind w:firstLine="630" w:firstLineChars="225"/>
    </w:pPr>
    <w:rPr>
      <w:rFonts w:ascii="Calibri" w:hAnsi="Calibri"/>
      <w:sz w:val="28"/>
    </w:rPr>
  </w:style>
  <w:style w:type="paragraph" w:customStyle="1" w:styleId="770">
    <w:name w:val="表居中（中文）"/>
    <w:basedOn w:val="1"/>
    <w:autoRedefine/>
    <w:qFormat/>
    <w:uiPriority w:val="0"/>
    <w:pPr>
      <w:adjustRightInd w:val="0"/>
      <w:spacing w:line="380" w:lineRule="atLeast"/>
      <w:jc w:val="center"/>
    </w:pPr>
    <w:rPr>
      <w:rFonts w:eastAsia="楷体_GB2312"/>
      <w:kern w:val="0"/>
      <w:szCs w:val="20"/>
    </w:rPr>
  </w:style>
  <w:style w:type="paragraph" w:customStyle="1" w:styleId="771">
    <w:name w:val="3031 标题 2"/>
    <w:basedOn w:val="5"/>
    <w:autoRedefine/>
    <w:qFormat/>
    <w:uiPriority w:val="0"/>
    <w:pPr>
      <w:adjustRightInd w:val="0"/>
      <w:snapToGrid w:val="0"/>
      <w:spacing w:after="100" w:afterLines="100"/>
      <w:ind w:left="-289"/>
    </w:pPr>
    <w:rPr>
      <w:b w:val="0"/>
      <w:bCs w:val="0"/>
      <w:color w:val="auto"/>
    </w:rPr>
  </w:style>
  <w:style w:type="paragraph" w:customStyle="1" w:styleId="772">
    <w:name w:val="标题30"/>
    <w:basedOn w:val="6"/>
    <w:autoRedefine/>
    <w:qFormat/>
    <w:uiPriority w:val="0"/>
    <w:pPr>
      <w:spacing w:before="156" w:after="0"/>
    </w:pPr>
    <w:rPr>
      <w:rFonts w:ascii="宋体" w:hAnsi="宋体"/>
      <w:bCs w:val="0"/>
      <w:szCs w:val="20"/>
    </w:rPr>
  </w:style>
  <w:style w:type="paragraph" w:customStyle="1" w:styleId="773">
    <w:name w:val="居中正文"/>
    <w:basedOn w:val="26"/>
    <w:autoRedefine/>
    <w:qFormat/>
    <w:uiPriority w:val="0"/>
    <w:pPr>
      <w:adjustRightInd w:val="0"/>
      <w:spacing w:before="120" w:after="0" w:line="360" w:lineRule="auto"/>
      <w:ind w:firstLine="0" w:firstLineChars="0"/>
      <w:jc w:val="center"/>
      <w:textAlignment w:val="baseline"/>
    </w:pPr>
    <w:rPr>
      <w:rFonts w:ascii="宋体" w:hAnsi="Calibri"/>
      <w:kern w:val="28"/>
      <w:sz w:val="24"/>
    </w:rPr>
  </w:style>
  <w:style w:type="paragraph" w:customStyle="1" w:styleId="774">
    <w:name w:val="表格表头"/>
    <w:basedOn w:val="46"/>
    <w:autoRedefine/>
    <w:qFormat/>
    <w:uiPriority w:val="0"/>
    <w:pPr>
      <w:adjustRightInd w:val="0"/>
      <w:spacing w:line="312" w:lineRule="atLeast"/>
      <w:jc w:val="center"/>
      <w:textAlignment w:val="baseline"/>
    </w:pPr>
    <w:rPr>
      <w:b/>
      <w:sz w:val="28"/>
    </w:rPr>
  </w:style>
  <w:style w:type="paragraph" w:customStyle="1" w:styleId="775">
    <w:name w:val="标题03 Char"/>
    <w:basedOn w:val="1"/>
    <w:next w:val="1"/>
    <w:autoRedefine/>
    <w:qFormat/>
    <w:uiPriority w:val="0"/>
    <w:pPr>
      <w:spacing w:line="480" w:lineRule="atLeast"/>
      <w:ind w:firstLine="480"/>
    </w:pPr>
    <w:rPr>
      <w:b/>
      <w:kern w:val="0"/>
      <w:sz w:val="24"/>
      <w:szCs w:val="20"/>
    </w:rPr>
  </w:style>
  <w:style w:type="paragraph" w:customStyle="1" w:styleId="776">
    <w:name w:val="cjh"/>
    <w:basedOn w:val="1"/>
    <w:next w:val="1"/>
    <w:autoRedefine/>
    <w:qFormat/>
    <w:uiPriority w:val="0"/>
    <w:pPr>
      <w:keepLines/>
      <w:suppressLineNumbers/>
      <w:suppressAutoHyphens/>
      <w:spacing w:line="240" w:lineRule="auto"/>
      <w:jc w:val="center"/>
      <w:outlineLvl w:val="0"/>
    </w:pPr>
    <w:rPr>
      <w:rFonts w:hint="eastAsia" w:ascii="宋体"/>
      <w:kern w:val="24"/>
      <w:szCs w:val="20"/>
    </w:rPr>
  </w:style>
  <w:style w:type="paragraph" w:customStyle="1" w:styleId="777">
    <w:name w:val="Char Char Char Char Char Char2 Char Char Char Char"/>
    <w:basedOn w:val="1"/>
    <w:autoRedefine/>
    <w:qFormat/>
    <w:uiPriority w:val="0"/>
    <w:pPr>
      <w:spacing w:line="240" w:lineRule="auto"/>
    </w:pPr>
    <w:rPr>
      <w:kern w:val="0"/>
      <w:szCs w:val="20"/>
    </w:rPr>
  </w:style>
  <w:style w:type="paragraph" w:customStyle="1" w:styleId="778">
    <w:name w:val="Char Char Char Char Char Char Char Char Char Char Char Char Char Char Char"/>
    <w:basedOn w:val="1"/>
    <w:autoRedefine/>
    <w:qFormat/>
    <w:uiPriority w:val="0"/>
    <w:pPr>
      <w:spacing w:line="240" w:lineRule="auto"/>
    </w:pPr>
    <w:rPr>
      <w:kern w:val="0"/>
      <w:szCs w:val="20"/>
    </w:rPr>
  </w:style>
  <w:style w:type="paragraph" w:customStyle="1" w:styleId="779">
    <w:name w:val="table"/>
    <w:basedOn w:val="1"/>
    <w:autoRedefine/>
    <w:qFormat/>
    <w:uiPriority w:val="0"/>
    <w:pPr>
      <w:jc w:val="center"/>
    </w:pPr>
    <w:rPr>
      <w:bCs/>
      <w:kern w:val="0"/>
      <w:sz w:val="24"/>
      <w:szCs w:val="20"/>
    </w:rPr>
  </w:style>
  <w:style w:type="paragraph" w:customStyle="1" w:styleId="780">
    <w:name w:val="样式 宋体 黑色 首行缩进:  0.99 厘米"/>
    <w:basedOn w:val="1"/>
    <w:autoRedefine/>
    <w:qFormat/>
    <w:uiPriority w:val="0"/>
    <w:pPr>
      <w:spacing w:line="240" w:lineRule="auto"/>
      <w:jc w:val="center"/>
    </w:pPr>
    <w:rPr>
      <w:rFonts w:ascii="宋体" w:hAnsi="宋体" w:cs="宋体"/>
      <w:color w:val="000000"/>
      <w:kern w:val="0"/>
      <w:szCs w:val="20"/>
    </w:rPr>
  </w:style>
  <w:style w:type="paragraph" w:customStyle="1" w:styleId="781">
    <w:name w:val="表头及图名"/>
    <w:autoRedefine/>
    <w:qFormat/>
    <w:uiPriority w:val="0"/>
    <w:pPr>
      <w:widowControl w:val="0"/>
      <w:spacing w:before="50" w:beforeLines="50" w:after="50" w:afterLines="50"/>
      <w:jc w:val="center"/>
    </w:pPr>
    <w:rPr>
      <w:rFonts w:ascii="Times New Roman" w:hAnsi="Times New Roman" w:eastAsia="黑体" w:cs="宋体"/>
      <w:color w:val="000000"/>
      <w:sz w:val="24"/>
      <w:szCs w:val="28"/>
      <w:lang w:val="en-US" w:eastAsia="zh-CN" w:bidi="ar-SA"/>
    </w:rPr>
  </w:style>
  <w:style w:type="paragraph" w:customStyle="1" w:styleId="782">
    <w:name w:val="Padder Between Control and Body"/>
    <w:basedOn w:val="1"/>
    <w:next w:val="1"/>
    <w:autoRedefine/>
    <w:qFormat/>
    <w:uiPriority w:val="0"/>
    <w:pPr>
      <w:widowControl/>
      <w:spacing w:after="120" w:line="240" w:lineRule="auto"/>
      <w:jc w:val="left"/>
    </w:pPr>
    <w:rPr>
      <w:rFonts w:ascii="Calibri" w:hAnsi="Calibri"/>
      <w:kern w:val="0"/>
      <w:sz w:val="2"/>
      <w:szCs w:val="2"/>
    </w:rPr>
  </w:style>
  <w:style w:type="paragraph" w:customStyle="1" w:styleId="783">
    <w:name w:val="Char Char Char"/>
    <w:basedOn w:val="1"/>
    <w:autoRedefine/>
    <w:qFormat/>
    <w:uiPriority w:val="0"/>
    <w:pPr>
      <w:spacing w:line="240" w:lineRule="auto"/>
    </w:pPr>
    <w:rPr>
      <w:kern w:val="0"/>
      <w:szCs w:val="20"/>
    </w:rPr>
  </w:style>
  <w:style w:type="paragraph" w:customStyle="1" w:styleId="78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8"/>
    </w:rPr>
  </w:style>
  <w:style w:type="paragraph" w:customStyle="1" w:styleId="785">
    <w:name w:val="Char Char Char Char Char Char Char Char Char Char Char Char1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786">
    <w:name w:val="方框"/>
    <w:basedOn w:val="1"/>
    <w:autoRedefine/>
    <w:qFormat/>
    <w:uiPriority w:val="0"/>
    <w:pPr>
      <w:widowControl/>
      <w:spacing w:line="240" w:lineRule="atLeast"/>
    </w:pPr>
    <w:rPr>
      <w:rFonts w:ascii="宋体"/>
      <w:kern w:val="0"/>
      <w:sz w:val="24"/>
      <w:szCs w:val="20"/>
    </w:rPr>
  </w:style>
  <w:style w:type="paragraph" w:customStyle="1" w:styleId="787">
    <w:name w:val="正文 + 宋体"/>
    <w:basedOn w:val="1"/>
    <w:autoRedefine/>
    <w:qFormat/>
    <w:uiPriority w:val="0"/>
    <w:pPr>
      <w:spacing w:line="600" w:lineRule="exact"/>
    </w:pPr>
    <w:rPr>
      <w:rFonts w:ascii="宋体" w:hAnsi="宋体"/>
      <w:bCs/>
      <w:kern w:val="0"/>
      <w:sz w:val="24"/>
      <w:szCs w:val="20"/>
    </w:rPr>
  </w:style>
  <w:style w:type="paragraph" w:customStyle="1" w:styleId="788">
    <w:name w:val="Char Char Char1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789">
    <w:name w:val="样式 标题 2标题 2 Char Char节标题 1.1 Char Char Char Char魏秀珍 标题2（1.1） +"/>
    <w:basedOn w:val="5"/>
    <w:autoRedefine/>
    <w:qFormat/>
    <w:uiPriority w:val="0"/>
    <w:pPr>
      <w:adjustRightInd w:val="0"/>
      <w:snapToGrid w:val="0"/>
      <w:jc w:val="both"/>
    </w:pPr>
    <w:rPr>
      <w:rFonts w:eastAsia="黑体" w:cs="宋体"/>
      <w:color w:val="auto"/>
      <w:szCs w:val="20"/>
    </w:rPr>
  </w:style>
  <w:style w:type="paragraph" w:customStyle="1" w:styleId="790">
    <w:name w:val="xl49"/>
    <w:basedOn w:val="1"/>
    <w:autoRedefine/>
    <w:qFormat/>
    <w:uiPriority w:val="0"/>
    <w:pPr>
      <w:widowControl/>
      <w:pBdr>
        <w:top w:val="single" w:color="auto" w:sz="4" w:space="0"/>
        <w:left w:val="single" w:color="auto" w:sz="4" w:space="0"/>
      </w:pBdr>
      <w:spacing w:before="100" w:beforeAutospacing="1" w:after="100" w:afterAutospacing="1" w:line="240" w:lineRule="auto"/>
      <w:jc w:val="center"/>
      <w:textAlignment w:val="top"/>
    </w:pPr>
    <w:rPr>
      <w:kern w:val="0"/>
      <w:sz w:val="36"/>
      <w:szCs w:val="36"/>
    </w:rPr>
  </w:style>
  <w:style w:type="paragraph" w:customStyle="1" w:styleId="791">
    <w:name w:val="魏秀珍   表格文字"/>
    <w:basedOn w:val="27"/>
    <w:autoRedefine/>
    <w:qFormat/>
    <w:uiPriority w:val="0"/>
    <w:pPr>
      <w:adjustRightInd w:val="0"/>
      <w:snapToGrid w:val="0"/>
      <w:spacing w:after="0"/>
      <w:jc w:val="center"/>
    </w:pPr>
    <w:rPr>
      <w:rFonts w:ascii="宋体"/>
      <w:szCs w:val="24"/>
    </w:rPr>
  </w:style>
  <w:style w:type="paragraph" w:customStyle="1" w:styleId="792">
    <w:name w:val="font16"/>
    <w:basedOn w:val="1"/>
    <w:autoRedefine/>
    <w:qFormat/>
    <w:uiPriority w:val="0"/>
    <w:pPr>
      <w:widowControl/>
      <w:spacing w:before="100" w:beforeAutospacing="1" w:after="100" w:afterAutospacing="1" w:line="240" w:lineRule="auto"/>
      <w:jc w:val="left"/>
    </w:pPr>
    <w:rPr>
      <w:kern w:val="0"/>
      <w:sz w:val="24"/>
      <w:szCs w:val="20"/>
    </w:rPr>
  </w:style>
  <w:style w:type="paragraph" w:customStyle="1" w:styleId="793">
    <w:name w:val="font14"/>
    <w:basedOn w:val="1"/>
    <w:autoRedefine/>
    <w:qFormat/>
    <w:uiPriority w:val="0"/>
    <w:pPr>
      <w:widowControl/>
      <w:spacing w:before="100" w:beforeAutospacing="1" w:after="100" w:afterAutospacing="1" w:line="240" w:lineRule="auto"/>
      <w:jc w:val="left"/>
    </w:pPr>
    <w:rPr>
      <w:kern w:val="0"/>
      <w:sz w:val="20"/>
      <w:szCs w:val="20"/>
    </w:rPr>
  </w:style>
  <w:style w:type="paragraph" w:customStyle="1" w:styleId="794">
    <w:name w:val="xl109"/>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8"/>
      <w:szCs w:val="28"/>
    </w:rPr>
  </w:style>
  <w:style w:type="paragraph" w:customStyle="1" w:styleId="795">
    <w:name w:val="样式 标题 3 + 黑体 四号"/>
    <w:basedOn w:val="6"/>
    <w:autoRedefine/>
    <w:qFormat/>
    <w:uiPriority w:val="0"/>
    <w:pPr>
      <w:spacing w:before="160" w:after="160"/>
    </w:pPr>
    <w:rPr>
      <w:rFonts w:ascii="黑体" w:hAnsi="黑体"/>
      <w:sz w:val="28"/>
    </w:rPr>
  </w:style>
  <w:style w:type="paragraph" w:customStyle="1" w:styleId="796">
    <w:name w:val="正文（我的报告）"/>
    <w:basedOn w:val="1"/>
    <w:autoRedefine/>
    <w:qFormat/>
    <w:uiPriority w:val="0"/>
    <w:pPr>
      <w:adjustRightInd w:val="0"/>
      <w:snapToGrid w:val="0"/>
      <w:ind w:firstLine="480" w:firstLineChars="200"/>
    </w:pPr>
    <w:rPr>
      <w:kern w:val="0"/>
      <w:sz w:val="24"/>
      <w:szCs w:val="20"/>
    </w:rPr>
  </w:style>
  <w:style w:type="paragraph" w:customStyle="1" w:styleId="797">
    <w:name w:val="Char Char1 Char Char Char Char Char Char Char Char Char Char Char Char Char Char Char Char Char Char Char Char1 Char1"/>
    <w:basedOn w:val="1"/>
    <w:autoRedefine/>
    <w:qFormat/>
    <w:uiPriority w:val="0"/>
    <w:pPr>
      <w:ind w:firstLine="200" w:firstLineChars="200"/>
    </w:pPr>
    <w:rPr>
      <w:rFonts w:ascii="宋体" w:hAnsi="宋体" w:cs="宋体"/>
      <w:kern w:val="0"/>
      <w:sz w:val="24"/>
      <w:szCs w:val="20"/>
    </w:rPr>
  </w:style>
  <w:style w:type="paragraph" w:customStyle="1" w:styleId="798">
    <w:name w:val="魏秀珍 标题 1"/>
    <w:basedOn w:val="4"/>
    <w:autoRedefine/>
    <w:qFormat/>
    <w:uiPriority w:val="0"/>
    <w:pPr>
      <w:adjustRightInd w:val="0"/>
      <w:snapToGrid w:val="0"/>
      <w:spacing w:before="120" w:after="120"/>
    </w:pPr>
    <w:rPr>
      <w:rFonts w:cs="宋体"/>
      <w:szCs w:val="20"/>
    </w:rPr>
  </w:style>
  <w:style w:type="paragraph" w:customStyle="1" w:styleId="799">
    <w:name w:val="列表延续 21"/>
    <w:basedOn w:val="1"/>
    <w:autoRedefine/>
    <w:qFormat/>
    <w:uiPriority w:val="0"/>
    <w:pPr>
      <w:autoSpaceDE w:val="0"/>
      <w:autoSpaceDN w:val="0"/>
      <w:adjustRightInd w:val="0"/>
      <w:spacing w:line="360" w:lineRule="atLeast"/>
      <w:ind w:left="840" w:hanging="420"/>
      <w:jc w:val="left"/>
    </w:pPr>
    <w:rPr>
      <w:rFonts w:ascii="宋体" w:hAnsi="Tms Rmn"/>
      <w:spacing w:val="20"/>
      <w:kern w:val="0"/>
      <w:sz w:val="24"/>
      <w:szCs w:val="20"/>
    </w:rPr>
  </w:style>
  <w:style w:type="paragraph" w:customStyle="1" w:styleId="800">
    <w:name w:val="一级标题"/>
    <w:basedOn w:val="4"/>
    <w:next w:val="1"/>
    <w:autoRedefine/>
    <w:qFormat/>
    <w:uiPriority w:val="0"/>
    <w:pPr>
      <w:spacing w:before="468" w:beforeLines="150" w:after="468" w:afterLines="150" w:line="460" w:lineRule="atLeast"/>
    </w:pPr>
    <w:rPr>
      <w:rFonts w:ascii="黑体" w:hAnsi="宋体"/>
      <w:bCs w:val="0"/>
      <w:szCs w:val="20"/>
    </w:rPr>
  </w:style>
  <w:style w:type="paragraph" w:customStyle="1" w:styleId="801">
    <w:name w:val="puce"/>
    <w:basedOn w:val="1"/>
    <w:autoRedefine/>
    <w:qFormat/>
    <w:uiPriority w:val="0"/>
    <w:pPr>
      <w:widowControl/>
      <w:adjustRightInd w:val="0"/>
      <w:snapToGrid w:val="0"/>
      <w:spacing w:before="120" w:after="120"/>
      <w:ind w:left="-121" w:leftChars="-143" w:hanging="179" w:hangingChars="64"/>
    </w:pPr>
    <w:rPr>
      <w:rFonts w:ascii="宋体" w:hAnsi="宋体"/>
      <w:kern w:val="0"/>
      <w:sz w:val="28"/>
      <w:szCs w:val="28"/>
    </w:rPr>
  </w:style>
  <w:style w:type="paragraph" w:customStyle="1" w:styleId="802">
    <w:name w:val="CM80"/>
    <w:basedOn w:val="104"/>
    <w:next w:val="104"/>
    <w:autoRedefine/>
    <w:qFormat/>
    <w:uiPriority w:val="0"/>
    <w:pPr>
      <w:spacing w:line="420" w:lineRule="atLeast"/>
    </w:pPr>
    <w:rPr>
      <w:rFonts w:ascii="宋体" w:cs="宋体"/>
      <w:color w:val="auto"/>
    </w:rPr>
  </w:style>
  <w:style w:type="paragraph" w:customStyle="1" w:styleId="803">
    <w:name w:val="正文格式－表格－中"/>
    <w:basedOn w:val="1"/>
    <w:autoRedefine/>
    <w:qFormat/>
    <w:uiPriority w:val="0"/>
    <w:pPr>
      <w:autoSpaceDE w:val="0"/>
      <w:autoSpaceDN w:val="0"/>
      <w:jc w:val="center"/>
      <w:textAlignment w:val="center"/>
    </w:pPr>
    <w:rPr>
      <w:bCs/>
      <w:kern w:val="0"/>
      <w:sz w:val="24"/>
      <w:szCs w:val="20"/>
    </w:rPr>
  </w:style>
  <w:style w:type="paragraph" w:customStyle="1" w:styleId="804">
    <w:name w:val="Char Char1 Char Char Char Char Char Char Char Char Char Char Char Char Char Char Char Char Char Char"/>
    <w:basedOn w:val="1"/>
    <w:autoRedefine/>
    <w:qFormat/>
    <w:uiPriority w:val="0"/>
    <w:pPr>
      <w:ind w:firstLine="200" w:firstLineChars="200"/>
    </w:pPr>
    <w:rPr>
      <w:rFonts w:ascii="宋体" w:hAnsi="宋体" w:cs="宋体"/>
      <w:kern w:val="0"/>
      <w:sz w:val="24"/>
      <w:szCs w:val="20"/>
    </w:rPr>
  </w:style>
  <w:style w:type="paragraph" w:customStyle="1" w:styleId="805">
    <w:name w:val="Char1 Char Char Char"/>
    <w:basedOn w:val="1"/>
    <w:autoRedefine/>
    <w:qFormat/>
    <w:uiPriority w:val="0"/>
    <w:pPr>
      <w:spacing w:line="240" w:lineRule="auto"/>
    </w:pPr>
    <w:rPr>
      <w:kern w:val="0"/>
      <w:szCs w:val="20"/>
    </w:rPr>
  </w:style>
  <w:style w:type="paragraph" w:customStyle="1" w:styleId="806">
    <w:name w:val="表格001"/>
    <w:basedOn w:val="1"/>
    <w:autoRedefine/>
    <w:qFormat/>
    <w:uiPriority w:val="0"/>
    <w:pPr>
      <w:spacing w:line="360" w:lineRule="exact"/>
      <w:jc w:val="center"/>
    </w:pPr>
    <w:rPr>
      <w:rFonts w:ascii="Arial" w:hAnsi="Arial"/>
      <w:kern w:val="0"/>
      <w:sz w:val="24"/>
      <w:szCs w:val="20"/>
    </w:rPr>
  </w:style>
  <w:style w:type="paragraph" w:customStyle="1" w:styleId="807">
    <w:name w:val="xl98"/>
    <w:basedOn w:val="1"/>
    <w:autoRedefine/>
    <w:qFormat/>
    <w:uiPriority w:val="0"/>
    <w:pPr>
      <w:widowControl/>
      <w:spacing w:before="100" w:beforeAutospacing="1" w:after="100" w:afterAutospacing="1" w:line="240" w:lineRule="auto"/>
      <w:jc w:val="left"/>
    </w:pPr>
    <w:rPr>
      <w:rFonts w:ascii="Arial" w:hAnsi="Arial" w:eastAsia="Arial Unicode MS" w:cs="Arial"/>
      <w:kern w:val="0"/>
      <w:sz w:val="24"/>
      <w:szCs w:val="20"/>
    </w:rPr>
  </w:style>
  <w:style w:type="paragraph" w:customStyle="1" w:styleId="808">
    <w:name w:val="F6－文本"/>
    <w:basedOn w:val="1"/>
    <w:autoRedefine/>
    <w:qFormat/>
    <w:uiPriority w:val="0"/>
    <w:pPr>
      <w:spacing w:line="480" w:lineRule="atLeast"/>
      <w:ind w:firstLine="200" w:firstLineChars="200"/>
    </w:pPr>
    <w:rPr>
      <w:kern w:val="0"/>
      <w:sz w:val="24"/>
      <w:szCs w:val="20"/>
    </w:rPr>
  </w:style>
  <w:style w:type="paragraph" w:customStyle="1" w:styleId="809">
    <w:name w:val="公式"/>
    <w:basedOn w:val="1"/>
    <w:next w:val="1"/>
    <w:autoRedefine/>
    <w:qFormat/>
    <w:uiPriority w:val="0"/>
    <w:pPr>
      <w:spacing w:before="120" w:after="120" w:line="240" w:lineRule="auto"/>
      <w:jc w:val="center"/>
    </w:pPr>
    <w:rPr>
      <w:rFonts w:eastAsia="华文仿宋"/>
      <w:snapToGrid w:val="0"/>
      <w:kern w:val="0"/>
      <w:sz w:val="28"/>
      <w:szCs w:val="18"/>
    </w:rPr>
  </w:style>
  <w:style w:type="paragraph" w:customStyle="1" w:styleId="810">
    <w:name w:val="Char Char1 Char Char Char Char Char Char Char Char Char Char Char Char Char Char Char Char Char Char1"/>
    <w:basedOn w:val="1"/>
    <w:autoRedefine/>
    <w:qFormat/>
    <w:uiPriority w:val="0"/>
    <w:pPr>
      <w:ind w:firstLine="200" w:firstLineChars="200"/>
    </w:pPr>
    <w:rPr>
      <w:rFonts w:ascii="宋体" w:hAnsi="宋体" w:cs="宋体"/>
      <w:kern w:val="0"/>
      <w:sz w:val="24"/>
      <w:szCs w:val="20"/>
    </w:rPr>
  </w:style>
  <w:style w:type="paragraph" w:customStyle="1" w:styleId="811">
    <w:name w:val="proposal"/>
    <w:basedOn w:val="1"/>
    <w:autoRedefine/>
    <w:qFormat/>
    <w:uiPriority w:val="0"/>
    <w:pPr>
      <w:widowControl/>
      <w:spacing w:line="300" w:lineRule="auto"/>
      <w:ind w:left="1440" w:hanging="1440"/>
    </w:pPr>
    <w:rPr>
      <w:kern w:val="0"/>
      <w:sz w:val="24"/>
      <w:szCs w:val="20"/>
      <w:lang w:val="en-GB" w:eastAsia="en-GB"/>
    </w:rPr>
  </w:style>
  <w:style w:type="paragraph" w:customStyle="1" w:styleId="812">
    <w:name w:val="Char Char Char Char Char Char Char Char Char Char Char Char Char Char Char Char Char1"/>
    <w:basedOn w:val="1"/>
    <w:autoRedefine/>
    <w:qFormat/>
    <w:uiPriority w:val="0"/>
    <w:pPr>
      <w:spacing w:line="240" w:lineRule="auto"/>
    </w:pPr>
    <w:rPr>
      <w:kern w:val="0"/>
      <w:sz w:val="24"/>
      <w:szCs w:val="20"/>
    </w:rPr>
  </w:style>
  <w:style w:type="paragraph" w:customStyle="1" w:styleId="813">
    <w:name w:val="xl38"/>
    <w:basedOn w:val="1"/>
    <w:autoRedefine/>
    <w:qFormat/>
    <w:uiPriority w:val="0"/>
    <w:pPr>
      <w:widowControl/>
      <w:pBdr>
        <w:right w:val="single" w:color="auto" w:sz="4" w:space="0"/>
      </w:pBdr>
      <w:spacing w:before="100" w:beforeAutospacing="1" w:after="100" w:afterAutospacing="1" w:line="240" w:lineRule="auto"/>
      <w:jc w:val="center"/>
      <w:textAlignment w:val="top"/>
    </w:pPr>
    <w:rPr>
      <w:kern w:val="0"/>
      <w:sz w:val="36"/>
      <w:szCs w:val="36"/>
    </w:rPr>
  </w:style>
  <w:style w:type="paragraph" w:customStyle="1" w:styleId="81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Arial Unicode MS"/>
      <w:kern w:val="0"/>
      <w:sz w:val="24"/>
      <w:szCs w:val="28"/>
    </w:rPr>
  </w:style>
  <w:style w:type="paragraph" w:customStyle="1" w:styleId="815">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kern w:val="0"/>
      <w:sz w:val="24"/>
      <w:szCs w:val="20"/>
    </w:rPr>
  </w:style>
  <w:style w:type="paragraph" w:customStyle="1" w:styleId="816">
    <w:name w:val="正文BBB"/>
    <w:basedOn w:val="1"/>
    <w:autoRedefine/>
    <w:semiHidden/>
    <w:qFormat/>
    <w:uiPriority w:val="0"/>
    <w:pPr>
      <w:spacing w:line="500" w:lineRule="exact"/>
    </w:pPr>
    <w:rPr>
      <w:rFonts w:ascii="宋体" w:hAnsi="宋体" w:cs="宋体"/>
      <w:kern w:val="0"/>
      <w:sz w:val="24"/>
      <w:szCs w:val="20"/>
    </w:rPr>
  </w:style>
  <w:style w:type="paragraph" w:customStyle="1" w:styleId="817">
    <w:name w:val="表格填充1"/>
    <w:basedOn w:val="1"/>
    <w:autoRedefine/>
    <w:qFormat/>
    <w:uiPriority w:val="0"/>
    <w:pPr>
      <w:spacing w:line="240" w:lineRule="auto"/>
      <w:jc w:val="center"/>
    </w:pPr>
    <w:rPr>
      <w:snapToGrid w:val="0"/>
      <w:color w:val="000000"/>
      <w:kern w:val="0"/>
      <w:szCs w:val="20"/>
    </w:rPr>
  </w:style>
  <w:style w:type="paragraph" w:customStyle="1" w:styleId="818">
    <w:name w:val="Char Char1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9">
    <w:name w:val="PosMatchCodeA2"/>
    <w:basedOn w:val="1"/>
    <w:autoRedefine/>
    <w:qFormat/>
    <w:uiPriority w:val="0"/>
    <w:pPr>
      <w:widowControl/>
      <w:spacing w:before="120" w:line="240" w:lineRule="exact"/>
      <w:jc w:val="left"/>
    </w:pPr>
    <w:rPr>
      <w:rFonts w:ascii="Arial" w:hAnsi="Arial" w:eastAsia="Times New Roman"/>
      <w:i/>
      <w:color w:val="000000"/>
      <w:kern w:val="0"/>
      <w:sz w:val="22"/>
      <w:lang w:val="de-DE" w:eastAsia="en-US"/>
    </w:rPr>
  </w:style>
  <w:style w:type="paragraph" w:customStyle="1" w:styleId="820">
    <w:name w:val="Publish with line"/>
    <w:autoRedefine/>
    <w:qFormat/>
    <w:uiPriority w:val="0"/>
    <w:rPr>
      <w:rFonts w:ascii="Cambria" w:hAnsi="Cambria" w:eastAsia="宋体" w:cs="Times New Roman"/>
      <w:b/>
      <w:bCs/>
      <w:color w:val="17375E"/>
      <w:sz w:val="32"/>
      <w:szCs w:val="38"/>
      <w:lang w:val="en-US" w:eastAsia="zh-CN" w:bidi="ar-SA"/>
    </w:rPr>
  </w:style>
  <w:style w:type="paragraph" w:customStyle="1" w:styleId="821">
    <w:name w:val="xl108"/>
    <w:basedOn w:val="1"/>
    <w:autoRedefine/>
    <w:qFormat/>
    <w:uiPriority w:val="0"/>
    <w:pPr>
      <w:widowControl/>
      <w:spacing w:before="100" w:beforeAutospacing="1" w:after="100" w:afterAutospacing="1" w:line="240" w:lineRule="auto"/>
      <w:jc w:val="center"/>
    </w:pPr>
    <w:rPr>
      <w:rFonts w:ascii="Arial Unicode MS" w:hAnsi="Arial Unicode MS" w:eastAsia="Arial Unicode MS" w:cs="Arial Unicode MS"/>
      <w:kern w:val="0"/>
      <w:sz w:val="28"/>
      <w:szCs w:val="28"/>
    </w:rPr>
  </w:style>
  <w:style w:type="paragraph" w:customStyle="1" w:styleId="822">
    <w:name w:val="图题"/>
    <w:basedOn w:val="1"/>
    <w:autoRedefine/>
    <w:qFormat/>
    <w:uiPriority w:val="0"/>
    <w:pPr>
      <w:spacing w:line="240" w:lineRule="auto"/>
      <w:jc w:val="center"/>
    </w:pPr>
    <w:rPr>
      <w:rFonts w:eastAsia="方正魏碑简体"/>
      <w:kern w:val="0"/>
      <w:sz w:val="24"/>
      <w:szCs w:val="20"/>
    </w:rPr>
  </w:style>
  <w:style w:type="paragraph" w:customStyle="1" w:styleId="823">
    <w:name w:val="Char Char Char Char Char Char Char Char Char Char Char Char Char Char Char1"/>
    <w:basedOn w:val="1"/>
    <w:autoRedefine/>
    <w:qFormat/>
    <w:uiPriority w:val="0"/>
    <w:pPr>
      <w:spacing w:line="240" w:lineRule="auto"/>
    </w:pPr>
    <w:rPr>
      <w:kern w:val="0"/>
      <w:szCs w:val="20"/>
    </w:rPr>
  </w:style>
  <w:style w:type="paragraph" w:customStyle="1" w:styleId="824">
    <w:name w:val="样式 黑色 居中 首行缩进:  2 字符"/>
    <w:basedOn w:val="1"/>
    <w:autoRedefine/>
    <w:qFormat/>
    <w:uiPriority w:val="0"/>
    <w:pPr>
      <w:ind w:firstLine="420" w:firstLineChars="200"/>
      <w:jc w:val="center"/>
    </w:pPr>
    <w:rPr>
      <w:rFonts w:cs="宋体"/>
      <w:color w:val="000000"/>
      <w:kern w:val="0"/>
      <w:sz w:val="28"/>
      <w:szCs w:val="20"/>
    </w:rPr>
  </w:style>
  <w:style w:type="paragraph" w:customStyle="1" w:styleId="825">
    <w:name w:val="Char1"/>
    <w:basedOn w:val="1"/>
    <w:autoRedefine/>
    <w:qFormat/>
    <w:uiPriority w:val="0"/>
    <w:pPr>
      <w:spacing w:line="240" w:lineRule="auto"/>
    </w:pPr>
    <w:rPr>
      <w:kern w:val="0"/>
      <w:szCs w:val="20"/>
    </w:rPr>
  </w:style>
  <w:style w:type="paragraph" w:customStyle="1" w:styleId="826">
    <w:name w:val="封面落款"/>
    <w:basedOn w:val="1"/>
    <w:autoRedefine/>
    <w:qFormat/>
    <w:uiPriority w:val="0"/>
    <w:pPr>
      <w:tabs>
        <w:tab w:val="center" w:pos="6804"/>
        <w:tab w:val="right" w:pos="7371"/>
      </w:tabs>
      <w:overflowPunct w:val="0"/>
      <w:adjustRightInd w:val="0"/>
      <w:jc w:val="center"/>
      <w:textAlignment w:val="baseline"/>
    </w:pPr>
    <w:rPr>
      <w:rFonts w:eastAsia="黑体"/>
      <w:color w:val="0000FF"/>
      <w:spacing w:val="20"/>
      <w:kern w:val="0"/>
      <w:sz w:val="44"/>
      <w:szCs w:val="20"/>
    </w:rPr>
  </w:style>
  <w:style w:type="paragraph" w:customStyle="1" w:styleId="827">
    <w:name w:val="页面标题1"/>
    <w:basedOn w:val="1"/>
    <w:autoRedefine/>
    <w:qFormat/>
    <w:uiPriority w:val="0"/>
    <w:pPr>
      <w:adjustRightInd w:val="0"/>
      <w:jc w:val="center"/>
      <w:textAlignment w:val="baseline"/>
    </w:pPr>
    <w:rPr>
      <w:rFonts w:ascii="黑体" w:hAnsi="宋体" w:eastAsia="黑体"/>
      <w:b/>
      <w:kern w:val="24"/>
      <w:sz w:val="52"/>
      <w:szCs w:val="20"/>
    </w:rPr>
  </w:style>
  <w:style w:type="paragraph" w:customStyle="1" w:styleId="828">
    <w:name w:val="普通 (Web)"/>
    <w:basedOn w:val="1"/>
    <w:autoRedefine/>
    <w:qFormat/>
    <w:uiPriority w:val="0"/>
    <w:pPr>
      <w:widowControl/>
      <w:spacing w:before="100" w:beforeAutospacing="1" w:after="100" w:afterAutospacing="1" w:line="240" w:lineRule="auto"/>
      <w:jc w:val="left"/>
    </w:pPr>
    <w:rPr>
      <w:rFonts w:ascii="宋体" w:hAnsi="宋体"/>
      <w:kern w:val="0"/>
      <w:sz w:val="24"/>
      <w:szCs w:val="20"/>
    </w:rPr>
  </w:style>
  <w:style w:type="paragraph" w:customStyle="1" w:styleId="829">
    <w:name w:val="条(四级)"/>
    <w:basedOn w:val="730"/>
    <w:next w:val="1"/>
    <w:autoRedefine/>
    <w:qFormat/>
    <w:uiPriority w:val="0"/>
  </w:style>
  <w:style w:type="paragraph" w:customStyle="1" w:styleId="830">
    <w:name w:val="内容"/>
    <w:basedOn w:val="1"/>
    <w:autoRedefine/>
    <w:qFormat/>
    <w:uiPriority w:val="0"/>
    <w:pPr>
      <w:ind w:firstLine="420"/>
    </w:pPr>
    <w:rPr>
      <w:kern w:val="0"/>
      <w:sz w:val="28"/>
      <w:szCs w:val="20"/>
    </w:rPr>
  </w:style>
  <w:style w:type="paragraph" w:customStyle="1" w:styleId="831">
    <w:name w:val="表内字"/>
    <w:autoRedefine/>
    <w:qFormat/>
    <w:uiPriority w:val="0"/>
    <w:pPr>
      <w:spacing w:line="312" w:lineRule="auto"/>
      <w:jc w:val="center"/>
    </w:pPr>
    <w:rPr>
      <w:rFonts w:ascii="Times New Roman" w:hAnsi="Times New Roman" w:eastAsia="宋体" w:cs="Times New Roman"/>
      <w:color w:val="000000"/>
      <w:sz w:val="21"/>
      <w:lang w:val="en-US" w:eastAsia="zh-CN" w:bidi="ar-SA"/>
    </w:rPr>
  </w:style>
  <w:style w:type="paragraph" w:customStyle="1" w:styleId="832">
    <w:name w:val="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33">
    <w:name w:val="正文不空"/>
    <w:basedOn w:val="1"/>
    <w:autoRedefine/>
    <w:qFormat/>
    <w:uiPriority w:val="0"/>
    <w:pPr>
      <w:spacing w:line="480" w:lineRule="exact"/>
      <w:ind w:firstLine="200" w:firstLineChars="200"/>
    </w:pPr>
    <w:rPr>
      <w:rFonts w:ascii="宋体"/>
      <w:kern w:val="0"/>
      <w:sz w:val="28"/>
      <w:szCs w:val="20"/>
    </w:rPr>
  </w:style>
  <w:style w:type="paragraph" w:customStyle="1" w:styleId="834">
    <w:name w:val="TabellenKopf"/>
    <w:basedOn w:val="1"/>
    <w:next w:val="1"/>
    <w:autoRedefine/>
    <w:qFormat/>
    <w:uiPriority w:val="0"/>
    <w:pPr>
      <w:widowControl/>
      <w:shd w:val="pct5" w:color="auto" w:fill="auto"/>
      <w:spacing w:line="240" w:lineRule="exact"/>
      <w:jc w:val="left"/>
    </w:pPr>
    <w:rPr>
      <w:rFonts w:ascii="Arial" w:hAnsi="Arial" w:eastAsia="Times New Roman"/>
      <w:b/>
      <w:color w:val="000000"/>
      <w:kern w:val="0"/>
      <w:sz w:val="20"/>
      <w:lang w:val="de-DE" w:eastAsia="en-US"/>
    </w:rPr>
  </w:style>
  <w:style w:type="paragraph" w:customStyle="1" w:styleId="835">
    <w:name w:val="样式 居中 行距: 固定值 20 磅"/>
    <w:basedOn w:val="1"/>
    <w:autoRedefine/>
    <w:qFormat/>
    <w:uiPriority w:val="0"/>
    <w:pPr>
      <w:spacing w:line="400" w:lineRule="exact"/>
      <w:jc w:val="center"/>
    </w:pPr>
    <w:rPr>
      <w:kern w:val="0"/>
      <w:sz w:val="24"/>
      <w:szCs w:val="20"/>
    </w:rPr>
  </w:style>
  <w:style w:type="paragraph" w:customStyle="1" w:styleId="836">
    <w:name w:val="xl56"/>
    <w:basedOn w:val="1"/>
    <w:autoRedefine/>
    <w:qFormat/>
    <w:uiPriority w:val="0"/>
    <w:pPr>
      <w:widowControl/>
      <w:spacing w:before="100" w:beforeAutospacing="1" w:after="100" w:afterAutospacing="1" w:line="240" w:lineRule="auto"/>
      <w:jc w:val="left"/>
    </w:pPr>
    <w:rPr>
      <w:color w:val="FF0000"/>
      <w:kern w:val="0"/>
      <w:sz w:val="24"/>
      <w:szCs w:val="20"/>
    </w:rPr>
  </w:style>
  <w:style w:type="paragraph" w:customStyle="1" w:styleId="837">
    <w:name w:val="7"/>
    <w:basedOn w:val="1"/>
    <w:next w:val="46"/>
    <w:autoRedefine/>
    <w:qFormat/>
    <w:uiPriority w:val="0"/>
    <w:pPr>
      <w:spacing w:line="240" w:lineRule="auto"/>
    </w:pPr>
    <w:rPr>
      <w:rFonts w:ascii="宋体" w:hAnsi="Courier New"/>
      <w:kern w:val="0"/>
      <w:szCs w:val="20"/>
    </w:rPr>
  </w:style>
  <w:style w:type="paragraph" w:customStyle="1" w:styleId="838">
    <w:name w:val="正文内容"/>
    <w:basedOn w:val="1"/>
    <w:autoRedefine/>
    <w:semiHidden/>
    <w:qFormat/>
    <w:uiPriority w:val="0"/>
    <w:pPr>
      <w:adjustRightInd w:val="0"/>
      <w:snapToGrid w:val="0"/>
      <w:ind w:firstLine="510" w:firstLineChars="200"/>
      <w:jc w:val="left"/>
    </w:pPr>
    <w:rPr>
      <w:rFonts w:ascii="宋体" w:hAnsi="宋体" w:eastAsia="仿宋_GB2312"/>
      <w:snapToGrid w:val="0"/>
      <w:spacing w:val="4"/>
      <w:kern w:val="0"/>
      <w:sz w:val="24"/>
      <w:szCs w:val="20"/>
    </w:rPr>
  </w:style>
  <w:style w:type="paragraph" w:customStyle="1" w:styleId="839">
    <w:name w:val="Char Char1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40">
    <w:name w:val="1"/>
    <w:basedOn w:val="1"/>
    <w:next w:val="82"/>
    <w:autoRedefine/>
    <w:semiHidden/>
    <w:qFormat/>
    <w:uiPriority w:val="0"/>
    <w:pPr>
      <w:widowControl/>
      <w:snapToGrid w:val="0"/>
      <w:spacing w:before="100" w:beforeAutospacing="1" w:after="100" w:afterAutospacing="1" w:line="240" w:lineRule="auto"/>
      <w:ind w:firstLine="476"/>
      <w:jc w:val="left"/>
    </w:pPr>
    <w:rPr>
      <w:rFonts w:ascii="宋体" w:hAnsi="宋体"/>
      <w:snapToGrid w:val="0"/>
      <w:spacing w:val="4"/>
      <w:kern w:val="0"/>
      <w:sz w:val="24"/>
      <w:szCs w:val="20"/>
    </w:rPr>
  </w:style>
  <w:style w:type="paragraph" w:customStyle="1" w:styleId="841">
    <w:name w:val="批注主题 Char Char"/>
    <w:basedOn w:val="31"/>
    <w:next w:val="31"/>
    <w:autoRedefine/>
    <w:qFormat/>
    <w:uiPriority w:val="0"/>
    <w:rPr>
      <w:rFonts w:ascii="Calibri" w:hAnsi="Calibri"/>
      <w:b/>
    </w:rPr>
  </w:style>
  <w:style w:type="paragraph" w:customStyle="1" w:styleId="842">
    <w:name w:val="样式 宋体 四号"/>
    <w:basedOn w:val="351"/>
    <w:autoRedefine/>
    <w:qFormat/>
    <w:uiPriority w:val="0"/>
    <w:pPr>
      <w:ind w:firstLine="562"/>
    </w:pPr>
    <w:rPr>
      <w:rFonts w:cs="宋体"/>
      <w:b/>
    </w:rPr>
  </w:style>
  <w:style w:type="paragraph" w:customStyle="1" w:styleId="843">
    <w:name w:val="Char Char Char Char Char Char Char Char Char Char"/>
    <w:basedOn w:val="1"/>
    <w:autoRedefine/>
    <w:qFormat/>
    <w:uiPriority w:val="0"/>
    <w:pPr>
      <w:spacing w:line="240" w:lineRule="auto"/>
    </w:pPr>
    <w:rPr>
      <w:rFonts w:ascii="黑体" w:eastAsia="黑体"/>
      <w:b/>
      <w:bCs/>
      <w:kern w:val="0"/>
      <w:sz w:val="32"/>
      <w:szCs w:val="20"/>
    </w:rPr>
  </w:style>
  <w:style w:type="paragraph" w:customStyle="1" w:styleId="84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w:hAnsi="Arial" w:cs="Arial"/>
      <w:kern w:val="0"/>
      <w:sz w:val="24"/>
      <w:szCs w:val="20"/>
    </w:rPr>
  </w:style>
  <w:style w:type="paragraph" w:customStyle="1" w:styleId="845">
    <w:name w:val="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46">
    <w:name w:val="悬挂式正文"/>
    <w:basedOn w:val="1"/>
    <w:autoRedefine/>
    <w:qFormat/>
    <w:uiPriority w:val="0"/>
    <w:pPr>
      <w:tabs>
        <w:tab w:val="center" w:pos="6804"/>
        <w:tab w:val="right" w:pos="7371"/>
      </w:tabs>
      <w:overflowPunct w:val="0"/>
      <w:adjustRightInd w:val="0"/>
      <w:ind w:left="1701" w:hanging="1134"/>
      <w:textAlignment w:val="baseline"/>
    </w:pPr>
    <w:rPr>
      <w:kern w:val="0"/>
      <w:sz w:val="28"/>
      <w:szCs w:val="20"/>
    </w:rPr>
  </w:style>
  <w:style w:type="paragraph" w:customStyle="1" w:styleId="847">
    <w:name w:val="CM29"/>
    <w:basedOn w:val="104"/>
    <w:next w:val="104"/>
    <w:autoRedefine/>
    <w:qFormat/>
    <w:uiPriority w:val="0"/>
    <w:pPr>
      <w:spacing w:line="476" w:lineRule="atLeast"/>
    </w:pPr>
    <w:rPr>
      <w:rFonts w:ascii="宋体" w:cs="宋体"/>
      <w:color w:val="auto"/>
    </w:rPr>
  </w:style>
  <w:style w:type="paragraph" w:customStyle="1" w:styleId="848">
    <w:name w:val="样式 正文 报告书正文"/>
    <w:basedOn w:val="1"/>
    <w:autoRedefine/>
    <w:qFormat/>
    <w:uiPriority w:val="0"/>
    <w:pPr>
      <w:adjustRightInd w:val="0"/>
      <w:snapToGrid w:val="0"/>
      <w:ind w:firstLine="480" w:firstLineChars="200"/>
    </w:pPr>
    <w:rPr>
      <w:rFonts w:cs="宋体"/>
      <w:kern w:val="0"/>
      <w:sz w:val="24"/>
      <w:szCs w:val="20"/>
    </w:rPr>
  </w:style>
  <w:style w:type="paragraph" w:customStyle="1" w:styleId="849">
    <w:name w:val="目次、标准名称标题"/>
    <w:basedOn w:val="1"/>
    <w:next w:val="1"/>
    <w:autoRedefine/>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50">
    <w:name w:val="样式 样式1 + 首行缩进:  2 字符1"/>
    <w:basedOn w:val="1"/>
    <w:next w:val="1"/>
    <w:autoRedefine/>
    <w:qFormat/>
    <w:uiPriority w:val="0"/>
    <w:pPr>
      <w:ind w:firstLine="200" w:firstLineChars="200"/>
    </w:pPr>
    <w:rPr>
      <w:rFonts w:cs="宋体"/>
      <w:kern w:val="0"/>
      <w:sz w:val="28"/>
      <w:szCs w:val="20"/>
    </w:rPr>
  </w:style>
  <w:style w:type="paragraph" w:customStyle="1" w:styleId="851">
    <w:name w:val="小节"/>
    <w:basedOn w:val="1"/>
    <w:autoRedefine/>
    <w:qFormat/>
    <w:uiPriority w:val="0"/>
    <w:rPr>
      <w:rFonts w:ascii="黑体" w:eastAsia="黑体"/>
      <w:kern w:val="0"/>
      <w:sz w:val="28"/>
      <w:szCs w:val="20"/>
    </w:rPr>
  </w:style>
  <w:style w:type="paragraph" w:customStyle="1" w:styleId="852">
    <w:name w:val="表格 中"/>
    <w:basedOn w:val="27"/>
    <w:next w:val="27"/>
    <w:autoRedefine/>
    <w:qFormat/>
    <w:uiPriority w:val="0"/>
    <w:pPr>
      <w:widowControl/>
      <w:snapToGrid w:val="0"/>
      <w:spacing w:after="0" w:line="300" w:lineRule="auto"/>
      <w:jc w:val="center"/>
    </w:pPr>
    <w:rPr>
      <w:color w:val="000000"/>
      <w:sz w:val="24"/>
      <w:szCs w:val="24"/>
    </w:rPr>
  </w:style>
  <w:style w:type="paragraph" w:customStyle="1" w:styleId="853">
    <w:name w:val="表内文字"/>
    <w:basedOn w:val="1"/>
    <w:autoRedefine/>
    <w:qFormat/>
    <w:uiPriority w:val="0"/>
    <w:pPr>
      <w:adjustRightInd w:val="0"/>
      <w:snapToGrid w:val="0"/>
      <w:spacing w:line="240" w:lineRule="auto"/>
    </w:pPr>
    <w:rPr>
      <w:kern w:val="0"/>
      <w:szCs w:val="20"/>
    </w:rPr>
  </w:style>
  <w:style w:type="paragraph" w:customStyle="1" w:styleId="854">
    <w:name w:val="Char Char1 Char Char Char Char Char Char Char Char Char Char Char Char Char Char Char1 Char1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5">
    <w:name w:val="Char Char1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6">
    <w:name w:val="xl74"/>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8"/>
      <w:szCs w:val="28"/>
    </w:rPr>
  </w:style>
  <w:style w:type="paragraph" w:customStyle="1" w:styleId="857">
    <w:name w:val="表前文字"/>
    <w:basedOn w:val="1"/>
    <w:autoRedefine/>
    <w:qFormat/>
    <w:uiPriority w:val="0"/>
    <w:pPr>
      <w:spacing w:line="240" w:lineRule="auto"/>
      <w:jc w:val="center"/>
    </w:pPr>
    <w:rPr>
      <w:color w:val="FF0000"/>
      <w:kern w:val="0"/>
      <w:szCs w:val="20"/>
    </w:rPr>
  </w:style>
  <w:style w:type="paragraph" w:customStyle="1" w:styleId="858">
    <w:name w:val="批注框文本 Char Char"/>
    <w:basedOn w:val="1"/>
    <w:autoRedefine/>
    <w:qFormat/>
    <w:uiPriority w:val="0"/>
    <w:pPr>
      <w:spacing w:line="240" w:lineRule="auto"/>
    </w:pPr>
    <w:rPr>
      <w:kern w:val="0"/>
      <w:sz w:val="18"/>
      <w:szCs w:val="20"/>
    </w:rPr>
  </w:style>
  <w:style w:type="paragraph" w:customStyle="1" w:styleId="859">
    <w:name w:val="基准页眉样式"/>
    <w:basedOn w:val="27"/>
    <w:autoRedefine/>
    <w:qFormat/>
    <w:uiPriority w:val="0"/>
    <w:pPr>
      <w:spacing w:after="0"/>
      <w:jc w:val="center"/>
    </w:pPr>
    <w:rPr>
      <w:spacing w:val="15"/>
    </w:rPr>
  </w:style>
  <w:style w:type="paragraph" w:customStyle="1" w:styleId="860">
    <w:name w:val="Char Char Char1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61">
    <w:name w:val="F6样4"/>
    <w:basedOn w:val="1"/>
    <w:autoRedefine/>
    <w:qFormat/>
    <w:uiPriority w:val="0"/>
    <w:pPr>
      <w:tabs>
        <w:tab w:val="left" w:pos="851"/>
      </w:tabs>
      <w:snapToGrid w:val="0"/>
      <w:spacing w:line="480" w:lineRule="exact"/>
    </w:pPr>
    <w:rPr>
      <w:rFonts w:ascii="宋体" w:hAnsi="宋体"/>
      <w:spacing w:val="6"/>
      <w:kern w:val="0"/>
      <w:sz w:val="24"/>
      <w:szCs w:val="20"/>
    </w:rPr>
  </w:style>
  <w:style w:type="paragraph" w:customStyle="1" w:styleId="862">
    <w:name w:val="样式 标题 3 + 行距: 固定值 25 磅"/>
    <w:basedOn w:val="6"/>
    <w:autoRedefine/>
    <w:qFormat/>
    <w:uiPriority w:val="0"/>
    <w:pPr>
      <w:spacing w:before="120" w:after="0" w:line="500" w:lineRule="exact"/>
    </w:pPr>
    <w:rPr>
      <w:rFonts w:cs="宋体"/>
      <w:sz w:val="28"/>
      <w:szCs w:val="20"/>
    </w:rPr>
  </w:style>
  <w:style w:type="paragraph" w:customStyle="1" w:styleId="863">
    <w:name w:val="标题样式2"/>
    <w:basedOn w:val="1"/>
    <w:autoRedefine/>
    <w:qFormat/>
    <w:uiPriority w:val="0"/>
    <w:pPr>
      <w:adjustRightInd w:val="0"/>
      <w:spacing w:line="480" w:lineRule="atLeast"/>
      <w:jc w:val="left"/>
      <w:textAlignment w:val="baseline"/>
    </w:pPr>
    <w:rPr>
      <w:kern w:val="0"/>
      <w:sz w:val="28"/>
      <w:szCs w:val="20"/>
    </w:rPr>
  </w:style>
  <w:style w:type="paragraph" w:customStyle="1" w:styleId="864">
    <w:name w:val="Char1 Char Char Char Char Char Char Char Char1"/>
    <w:basedOn w:val="1"/>
    <w:autoRedefine/>
    <w:qFormat/>
    <w:uiPriority w:val="0"/>
    <w:pPr>
      <w:spacing w:line="240" w:lineRule="auto"/>
    </w:pPr>
    <w:rPr>
      <w:kern w:val="0"/>
      <w:szCs w:val="20"/>
    </w:rPr>
  </w:style>
  <w:style w:type="paragraph" w:customStyle="1" w:styleId="865">
    <w:name w:val="表格题目"/>
    <w:basedOn w:val="1"/>
    <w:autoRedefine/>
    <w:qFormat/>
    <w:uiPriority w:val="0"/>
    <w:pPr>
      <w:snapToGrid w:val="0"/>
      <w:spacing w:before="120" w:after="60" w:line="300" w:lineRule="auto"/>
      <w:ind w:firstLine="482"/>
      <w:jc w:val="center"/>
    </w:pPr>
    <w:rPr>
      <w:b/>
      <w:color w:val="000000"/>
      <w:kern w:val="0"/>
      <w:sz w:val="24"/>
      <w:szCs w:val="20"/>
    </w:rPr>
  </w:style>
  <w:style w:type="paragraph" w:customStyle="1" w:styleId="866">
    <w:name w:val="新标题样式"/>
    <w:basedOn w:val="1"/>
    <w:autoRedefine/>
    <w:qFormat/>
    <w:uiPriority w:val="0"/>
    <w:pPr>
      <w:tabs>
        <w:tab w:val="left" w:pos="567"/>
      </w:tabs>
    </w:pPr>
    <w:rPr>
      <w:rFonts w:eastAsia="黑体"/>
      <w:b/>
      <w:spacing w:val="20"/>
      <w:kern w:val="0"/>
      <w:sz w:val="24"/>
      <w:szCs w:val="20"/>
    </w:rPr>
  </w:style>
  <w:style w:type="paragraph" w:customStyle="1" w:styleId="867">
    <w:name w:val="样式 样式 样式 正文文本 + 四号 行距: 固定值 30 磅 + 首行缩进:  2 字符 + 首行缩进:  2 字符"/>
    <w:basedOn w:val="1"/>
    <w:autoRedefine/>
    <w:qFormat/>
    <w:uiPriority w:val="0"/>
    <w:pPr>
      <w:ind w:firstLine="200" w:firstLineChars="200"/>
    </w:pPr>
    <w:rPr>
      <w:rFonts w:cs="宋体"/>
      <w:kern w:val="0"/>
      <w:sz w:val="28"/>
      <w:szCs w:val="20"/>
    </w:rPr>
  </w:style>
  <w:style w:type="paragraph" w:customStyle="1" w:styleId="868">
    <w:name w:val="sy11"/>
    <w:basedOn w:val="1"/>
    <w:autoRedefine/>
    <w:qFormat/>
    <w:uiPriority w:val="0"/>
    <w:pPr>
      <w:widowControl/>
      <w:spacing w:before="100" w:beforeAutospacing="1" w:after="100" w:afterAutospacing="1" w:line="240" w:lineRule="auto"/>
      <w:jc w:val="left"/>
    </w:pPr>
    <w:rPr>
      <w:rFonts w:ascii="宋体" w:hAnsi="宋体" w:cs="宋体"/>
      <w:color w:val="000000"/>
      <w:kern w:val="0"/>
      <w:sz w:val="24"/>
      <w:szCs w:val="20"/>
    </w:rPr>
  </w:style>
  <w:style w:type="paragraph" w:customStyle="1" w:styleId="869">
    <w:name w:val="xl72"/>
    <w:basedOn w:val="1"/>
    <w:autoRedefine/>
    <w:qFormat/>
    <w:uiPriority w:val="0"/>
    <w:pPr>
      <w:widowControl/>
      <w:spacing w:before="100" w:beforeAutospacing="1" w:after="100" w:afterAutospacing="1" w:line="240" w:lineRule="auto"/>
      <w:jc w:val="left"/>
    </w:pPr>
    <w:rPr>
      <w:rFonts w:eastAsia="Arial Unicode MS"/>
      <w:kern w:val="0"/>
      <w:sz w:val="28"/>
      <w:szCs w:val="28"/>
    </w:rPr>
  </w:style>
  <w:style w:type="paragraph" w:customStyle="1" w:styleId="870">
    <w:name w:val="xl79"/>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8"/>
      <w:szCs w:val="28"/>
    </w:rPr>
  </w:style>
  <w:style w:type="paragraph" w:customStyle="1" w:styleId="871">
    <w:name w:val="款"/>
    <w:basedOn w:val="1"/>
    <w:autoRedefine/>
    <w:qFormat/>
    <w:uiPriority w:val="0"/>
    <w:rPr>
      <w:rFonts w:ascii="宋体" w:hAnsi="宋体"/>
      <w:color w:val="000000"/>
      <w:kern w:val="0"/>
      <w:sz w:val="24"/>
      <w:szCs w:val="20"/>
    </w:rPr>
  </w:style>
  <w:style w:type="paragraph" w:customStyle="1" w:styleId="872">
    <w:name w:val="Body Text 21"/>
    <w:basedOn w:val="1"/>
    <w:autoRedefine/>
    <w:qFormat/>
    <w:uiPriority w:val="0"/>
    <w:pPr>
      <w:autoSpaceDE w:val="0"/>
      <w:autoSpaceDN w:val="0"/>
      <w:adjustRightInd w:val="0"/>
      <w:spacing w:line="480" w:lineRule="exact"/>
      <w:ind w:firstLine="540"/>
      <w:textAlignment w:val="baseline"/>
    </w:pPr>
    <w:rPr>
      <w:rFonts w:ascii="宋体" w:hAnsi="Tms Rmn"/>
      <w:kern w:val="0"/>
      <w:sz w:val="24"/>
      <w:szCs w:val="20"/>
    </w:rPr>
  </w:style>
  <w:style w:type="paragraph" w:customStyle="1" w:styleId="873">
    <w:name w:val="列表段落1"/>
    <w:basedOn w:val="1"/>
    <w:autoRedefine/>
    <w:qFormat/>
    <w:uiPriority w:val="0"/>
    <w:pPr>
      <w:widowControl/>
      <w:spacing w:after="200" w:line="276" w:lineRule="auto"/>
      <w:ind w:left="720"/>
      <w:jc w:val="left"/>
    </w:pPr>
    <w:rPr>
      <w:rFonts w:ascii="Calibri" w:hAnsi="Calibri"/>
      <w:kern w:val="0"/>
      <w:sz w:val="22"/>
      <w:szCs w:val="22"/>
    </w:rPr>
  </w:style>
  <w:style w:type="paragraph" w:customStyle="1" w:styleId="874">
    <w:name w:val="Char Char Char Char Char Char1 Char Char4"/>
    <w:basedOn w:val="1"/>
    <w:next w:val="1"/>
    <w:autoRedefine/>
    <w:semiHidden/>
    <w:qFormat/>
    <w:uiPriority w:val="0"/>
    <w:pPr>
      <w:spacing w:line="336" w:lineRule="auto"/>
      <w:ind w:firstLine="200" w:firstLineChars="200"/>
    </w:pPr>
    <w:rPr>
      <w:rFonts w:ascii="宋体" w:hAnsi="宋体" w:eastAsia="汉鼎简书宋" w:cs="宋体"/>
      <w:spacing w:val="4"/>
      <w:kern w:val="0"/>
      <w:sz w:val="24"/>
      <w:szCs w:val="20"/>
    </w:rPr>
  </w:style>
  <w:style w:type="paragraph" w:customStyle="1" w:styleId="875">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76">
    <w:name w:val="3 Char Char Char Char"/>
    <w:basedOn w:val="1"/>
    <w:next w:val="1"/>
    <w:autoRedefine/>
    <w:qFormat/>
    <w:uiPriority w:val="0"/>
    <w:pPr>
      <w:ind w:firstLine="200" w:firstLineChars="200"/>
    </w:pPr>
    <w:rPr>
      <w:rFonts w:ascii="宋体" w:hAnsi="宋体" w:eastAsia="汉鼎简书宋" w:cs="宋体"/>
      <w:kern w:val="0"/>
      <w:sz w:val="24"/>
      <w:szCs w:val="20"/>
    </w:rPr>
  </w:style>
  <w:style w:type="paragraph" w:customStyle="1" w:styleId="877">
    <w:name w:val="Char Char Char Char Char Char Char Char Char Char Char Char1 Char Char Char Char Char Char Char Char Char Char Char Char Char Char Char Char Char Char1 Char Char Char1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78">
    <w:name w:val="标题五"/>
    <w:basedOn w:val="1"/>
    <w:autoRedefine/>
    <w:qFormat/>
    <w:uiPriority w:val="0"/>
    <w:pPr>
      <w:widowControl/>
      <w:numPr>
        <w:ilvl w:val="0"/>
        <w:numId w:val="3"/>
      </w:numPr>
      <w:tabs>
        <w:tab w:val="left" w:pos="1608"/>
      </w:tabs>
    </w:pPr>
    <w:rPr>
      <w:kern w:val="0"/>
      <w:sz w:val="24"/>
      <w:szCs w:val="20"/>
    </w:rPr>
  </w:style>
  <w:style w:type="paragraph" w:customStyle="1" w:styleId="879">
    <w:name w:val="君邦正文"/>
    <w:autoRedefine/>
    <w:qFormat/>
    <w:uiPriority w:val="0"/>
    <w:pPr>
      <w:spacing w:after="60" w:line="360" w:lineRule="auto"/>
      <w:ind w:firstLine="200" w:firstLineChars="200"/>
      <w:jc w:val="both"/>
    </w:pPr>
    <w:rPr>
      <w:rFonts w:ascii="Times New Roman" w:hAnsi="Times New Roman" w:eastAsia="宋体" w:cs="Times New Roman"/>
      <w:bCs/>
      <w:snapToGrid w:val="0"/>
      <w:sz w:val="24"/>
      <w:lang w:val="en-US" w:eastAsia="zh-CN" w:bidi="ar-SA"/>
    </w:rPr>
  </w:style>
  <w:style w:type="paragraph" w:customStyle="1" w:styleId="880">
    <w:name w:val="Char Char Char Char Char Char2 Char Char Char Char1"/>
    <w:basedOn w:val="1"/>
    <w:autoRedefine/>
    <w:qFormat/>
    <w:uiPriority w:val="0"/>
    <w:pPr>
      <w:spacing w:line="240" w:lineRule="auto"/>
    </w:pPr>
    <w:rPr>
      <w:kern w:val="0"/>
      <w:szCs w:val="20"/>
    </w:rPr>
  </w:style>
  <w:style w:type="paragraph" w:customStyle="1" w:styleId="881">
    <w:name w:val="xl76"/>
    <w:basedOn w:val="1"/>
    <w:autoRedefine/>
    <w:qFormat/>
    <w:uiPriority w:val="0"/>
    <w:pPr>
      <w:widowControl/>
      <w:spacing w:before="100" w:beforeAutospacing="1" w:after="100" w:afterAutospacing="1" w:line="240" w:lineRule="auto"/>
      <w:jc w:val="right"/>
    </w:pPr>
    <w:rPr>
      <w:rFonts w:eastAsia="Arial Unicode MS"/>
      <w:kern w:val="0"/>
      <w:sz w:val="28"/>
      <w:szCs w:val="28"/>
    </w:rPr>
  </w:style>
  <w:style w:type="paragraph" w:customStyle="1" w:styleId="882">
    <w:name w:val="正文（表内）"/>
    <w:basedOn w:val="1"/>
    <w:autoRedefine/>
    <w:qFormat/>
    <w:uiPriority w:val="0"/>
    <w:pPr>
      <w:adjustRightInd w:val="0"/>
      <w:snapToGrid w:val="0"/>
      <w:spacing w:line="0" w:lineRule="atLeast"/>
    </w:pPr>
    <w:rPr>
      <w:rFonts w:ascii="宋体" w:hAnsi="宋体"/>
      <w:snapToGrid w:val="0"/>
      <w:kern w:val="0"/>
      <w:szCs w:val="20"/>
    </w:rPr>
  </w:style>
  <w:style w:type="paragraph" w:customStyle="1" w:styleId="883">
    <w:name w:val="Char1 Char Char Char1"/>
    <w:basedOn w:val="1"/>
    <w:autoRedefine/>
    <w:qFormat/>
    <w:uiPriority w:val="0"/>
    <w:pPr>
      <w:spacing w:line="240" w:lineRule="auto"/>
    </w:pPr>
    <w:rPr>
      <w:kern w:val="0"/>
      <w:szCs w:val="20"/>
    </w:rPr>
  </w:style>
  <w:style w:type="paragraph" w:customStyle="1" w:styleId="884">
    <w:name w:val="标2"/>
    <w:basedOn w:val="5"/>
    <w:next w:val="46"/>
    <w:autoRedefine/>
    <w:qFormat/>
    <w:uiPriority w:val="0"/>
    <w:pPr>
      <w:tabs>
        <w:tab w:val="center" w:pos="6804"/>
        <w:tab w:val="right" w:pos="7371"/>
      </w:tabs>
      <w:overflowPunct w:val="0"/>
      <w:adjustRightInd w:val="0"/>
      <w:spacing w:line="500" w:lineRule="exact"/>
      <w:ind w:left="840" w:hanging="420"/>
      <w:jc w:val="left"/>
      <w:textAlignment w:val="baseline"/>
    </w:pPr>
    <w:rPr>
      <w:rFonts w:ascii="Arial" w:hAnsi="Arial" w:eastAsia="黑体"/>
      <w:bCs w:val="0"/>
      <w:color w:val="FF0000"/>
      <w:kern w:val="0"/>
      <w:sz w:val="28"/>
      <w:szCs w:val="20"/>
    </w:rPr>
  </w:style>
  <w:style w:type="paragraph" w:customStyle="1" w:styleId="885">
    <w:name w:val="Heading Base"/>
    <w:basedOn w:val="27"/>
    <w:next w:val="27"/>
    <w:autoRedefine/>
    <w:qFormat/>
    <w:uiPriority w:val="0"/>
    <w:pPr>
      <w:keepNext/>
      <w:keepLines/>
      <w:widowControl/>
      <w:spacing w:after="0" w:line="220" w:lineRule="atLeast"/>
      <w:ind w:right="-360"/>
      <w:jc w:val="left"/>
    </w:pPr>
    <w:rPr>
      <w:rFonts w:ascii="Arial" w:hAnsi="Arial"/>
      <w:spacing w:val="-4"/>
      <w:sz w:val="18"/>
    </w:rPr>
  </w:style>
  <w:style w:type="paragraph" w:customStyle="1" w:styleId="886">
    <w:name w:val="标题003"/>
    <w:basedOn w:val="1"/>
    <w:autoRedefine/>
    <w:qFormat/>
    <w:uiPriority w:val="0"/>
    <w:pPr>
      <w:spacing w:line="440" w:lineRule="exact"/>
      <w:outlineLvl w:val="2"/>
    </w:pPr>
    <w:rPr>
      <w:bCs/>
      <w:kern w:val="0"/>
      <w:sz w:val="24"/>
      <w:szCs w:val="20"/>
    </w:rPr>
  </w:style>
  <w:style w:type="paragraph" w:customStyle="1" w:styleId="887">
    <w:name w:val="麦志勤正文"/>
    <w:basedOn w:val="1"/>
    <w:autoRedefine/>
    <w:qFormat/>
    <w:uiPriority w:val="0"/>
    <w:pPr>
      <w:adjustRightInd w:val="0"/>
      <w:snapToGrid w:val="0"/>
      <w:spacing w:before="20" w:beforeLines="20" w:line="300" w:lineRule="auto"/>
      <w:ind w:firstLine="200" w:firstLineChars="200"/>
    </w:pPr>
    <w:rPr>
      <w:rFonts w:ascii="宋体" w:hAnsi="宋体"/>
      <w:kern w:val="0"/>
      <w:sz w:val="24"/>
      <w:szCs w:val="20"/>
    </w:rPr>
  </w:style>
  <w:style w:type="paragraph" w:customStyle="1" w:styleId="888">
    <w:name w:val="xl104"/>
    <w:basedOn w:val="1"/>
    <w:autoRedefine/>
    <w:qFormat/>
    <w:uiPriority w:val="0"/>
    <w:pPr>
      <w:widowControl/>
      <w:spacing w:before="100" w:beforeAutospacing="1" w:after="100" w:afterAutospacing="1" w:line="240" w:lineRule="auto"/>
      <w:jc w:val="center"/>
    </w:pPr>
    <w:rPr>
      <w:rFonts w:ascii="Arial Unicode MS" w:hAnsi="Arial Unicode MS" w:eastAsia="Arial Unicode MS" w:cs="Arial Unicode MS"/>
      <w:kern w:val="0"/>
      <w:sz w:val="28"/>
      <w:szCs w:val="28"/>
    </w:rPr>
  </w:style>
  <w:style w:type="paragraph" w:customStyle="1" w:styleId="889">
    <w:name w:val="font11"/>
    <w:basedOn w:val="1"/>
    <w:autoRedefine/>
    <w:qFormat/>
    <w:uiPriority w:val="0"/>
    <w:pPr>
      <w:widowControl/>
      <w:spacing w:before="100" w:beforeAutospacing="1" w:after="100" w:afterAutospacing="1" w:line="240" w:lineRule="auto"/>
      <w:jc w:val="left"/>
    </w:pPr>
    <w:rPr>
      <w:rFonts w:ascii="Arial" w:hAnsi="Arial" w:cs="Arial"/>
      <w:kern w:val="0"/>
      <w:sz w:val="20"/>
      <w:szCs w:val="20"/>
    </w:rPr>
  </w:style>
  <w:style w:type="paragraph" w:customStyle="1" w:styleId="890">
    <w:name w:val="xl26"/>
    <w:basedOn w:val="1"/>
    <w:autoRedefine/>
    <w:qFormat/>
    <w:uiPriority w:val="0"/>
    <w:pPr>
      <w:widowControl/>
      <w:pBdr>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Cs w:val="20"/>
    </w:rPr>
  </w:style>
  <w:style w:type="paragraph" w:customStyle="1" w:styleId="891">
    <w:name w:val="F6样2"/>
    <w:basedOn w:val="808"/>
    <w:autoRedefine/>
    <w:qFormat/>
    <w:uiPriority w:val="0"/>
    <w:pPr>
      <w:tabs>
        <w:tab w:val="left" w:pos="540"/>
      </w:tabs>
      <w:ind w:firstLine="0" w:firstLineChars="0"/>
    </w:pPr>
  </w:style>
  <w:style w:type="paragraph" w:customStyle="1" w:styleId="892">
    <w:name w:val="Char Char Char Char Char Char Char Char Char Char2"/>
    <w:basedOn w:val="1"/>
    <w:autoRedefine/>
    <w:semiHidden/>
    <w:qFormat/>
    <w:uiPriority w:val="0"/>
    <w:pPr>
      <w:spacing w:line="240" w:lineRule="auto"/>
    </w:pPr>
    <w:rPr>
      <w:kern w:val="0"/>
      <w:szCs w:val="20"/>
    </w:rPr>
  </w:style>
  <w:style w:type="paragraph" w:customStyle="1" w:styleId="893">
    <w:name w:val="CM13"/>
    <w:basedOn w:val="104"/>
    <w:next w:val="104"/>
    <w:autoRedefine/>
    <w:qFormat/>
    <w:uiPriority w:val="0"/>
    <w:pPr>
      <w:spacing w:line="440" w:lineRule="atLeast"/>
    </w:pPr>
    <w:rPr>
      <w:rFonts w:ascii="宋体" w:cs="宋体"/>
      <w:color w:val="auto"/>
    </w:rPr>
  </w:style>
  <w:style w:type="paragraph" w:customStyle="1" w:styleId="894">
    <w:name w:val="魏秀珍标题4（1.1.1.1）"/>
    <w:basedOn w:val="7"/>
    <w:autoRedefine/>
    <w:qFormat/>
    <w:uiPriority w:val="0"/>
    <w:pPr>
      <w:adjustRightInd w:val="0"/>
      <w:snapToGrid w:val="0"/>
      <w:spacing w:before="0"/>
      <w:jc w:val="left"/>
    </w:pPr>
  </w:style>
  <w:style w:type="paragraph" w:customStyle="1" w:styleId="895">
    <w:name w:val="Char Char Char Char Char Char Char Char Char Char Char Char1 Char Char Char Char Char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96">
    <w:name w:val="xl22"/>
    <w:basedOn w:val="1"/>
    <w:autoRedefine/>
    <w:qFormat/>
    <w:uiPriority w:val="0"/>
    <w:pPr>
      <w:widowControl/>
      <w:pBdr>
        <w:bottom w:val="single" w:color="auto" w:sz="4" w:space="0"/>
        <w:right w:val="single" w:color="auto" w:sz="4" w:space="0"/>
      </w:pBdr>
      <w:spacing w:before="100" w:after="100" w:line="240" w:lineRule="auto"/>
      <w:jc w:val="center"/>
    </w:pPr>
    <w:rPr>
      <w:rFonts w:ascii="宋体" w:hAnsi="宋体"/>
      <w:kern w:val="0"/>
      <w:szCs w:val="20"/>
    </w:rPr>
  </w:style>
  <w:style w:type="paragraph" w:customStyle="1" w:styleId="897">
    <w:name w:val="Section Subtitle"/>
    <w:basedOn w:val="898"/>
    <w:next w:val="1"/>
    <w:autoRedefine/>
    <w:qFormat/>
    <w:uiPriority w:val="0"/>
    <w:pPr>
      <w:pBdr>
        <w:top w:val="none" w:color="auto" w:sz="0" w:space="0"/>
      </w:pBdr>
    </w:pPr>
    <w:rPr>
      <w:b w:val="0"/>
      <w:spacing w:val="0"/>
      <w:position w:val="6"/>
    </w:rPr>
  </w:style>
  <w:style w:type="paragraph" w:customStyle="1" w:styleId="898">
    <w:name w:val="Section Title"/>
    <w:basedOn w:val="1"/>
    <w:next w:val="1"/>
    <w:autoRedefine/>
    <w:qFormat/>
    <w:uiPriority w:val="0"/>
    <w:pPr>
      <w:widowControl/>
      <w:pBdr>
        <w:top w:val="single" w:color="FFFFFF" w:sz="6" w:space="2"/>
        <w:left w:val="single" w:color="FFFFFF" w:sz="6" w:space="2"/>
        <w:bottom w:val="single" w:color="FFFFFF" w:sz="6" w:space="2"/>
        <w:right w:val="single" w:color="FFFFFF" w:sz="6" w:space="2"/>
      </w:pBdr>
      <w:shd w:val="pct10" w:color="auto" w:fill="auto"/>
      <w:spacing w:before="120" w:line="280" w:lineRule="atLeast"/>
      <w:jc w:val="left"/>
    </w:pPr>
    <w:rPr>
      <w:rFonts w:ascii="Arial" w:hAnsi="Arial"/>
      <w:b/>
      <w:spacing w:val="-10"/>
      <w:kern w:val="0"/>
      <w:position w:val="7"/>
      <w:sz w:val="20"/>
      <w:szCs w:val="20"/>
    </w:rPr>
  </w:style>
  <w:style w:type="paragraph" w:customStyle="1" w:styleId="899">
    <w:name w:val="xl105"/>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8"/>
      <w:szCs w:val="28"/>
    </w:rPr>
  </w:style>
  <w:style w:type="paragraph" w:customStyle="1" w:styleId="900">
    <w:name w:val="图像样式"/>
    <w:basedOn w:val="1"/>
    <w:autoRedefine/>
    <w:qFormat/>
    <w:uiPriority w:val="0"/>
    <w:pPr>
      <w:snapToGrid w:val="0"/>
      <w:spacing w:before="50" w:beforeLines="50" w:after="50" w:afterLines="50" w:line="240" w:lineRule="auto"/>
      <w:jc w:val="center"/>
    </w:pPr>
    <w:rPr>
      <w:kern w:val="0"/>
      <w:sz w:val="24"/>
      <w:szCs w:val="20"/>
    </w:rPr>
  </w:style>
  <w:style w:type="paragraph" w:customStyle="1" w:styleId="901">
    <w:name w:val="样式 目录 + 首行缩进:  2 字符"/>
    <w:basedOn w:val="60"/>
    <w:autoRedefine/>
    <w:qFormat/>
    <w:uiPriority w:val="0"/>
    <w:pPr>
      <w:adjustRightInd w:val="0"/>
      <w:snapToGrid w:val="0"/>
      <w:spacing w:before="0" w:after="0" w:line="360" w:lineRule="auto"/>
      <w:jc w:val="center"/>
    </w:pPr>
    <w:rPr>
      <w:rFonts w:eastAsia="黑体" w:cs="宋体"/>
      <w:caps w:val="0"/>
      <w:sz w:val="28"/>
    </w:rPr>
  </w:style>
  <w:style w:type="paragraph" w:customStyle="1" w:styleId="902">
    <w:name w:val="项目编号文字"/>
    <w:basedOn w:val="1"/>
    <w:next w:val="2"/>
    <w:autoRedefine/>
    <w:qFormat/>
    <w:uiPriority w:val="0"/>
    <w:pPr>
      <w:spacing w:before="120" w:after="120"/>
      <w:ind w:left="1077"/>
    </w:pPr>
    <w:rPr>
      <w:kern w:val="0"/>
      <w:sz w:val="24"/>
      <w:szCs w:val="20"/>
    </w:rPr>
  </w:style>
  <w:style w:type="paragraph" w:customStyle="1" w:styleId="903">
    <w:name w:val="GS1"/>
    <w:basedOn w:val="1"/>
    <w:autoRedefine/>
    <w:qFormat/>
    <w:uiPriority w:val="0"/>
    <w:pPr>
      <w:spacing w:line="240" w:lineRule="auto"/>
      <w:ind w:firstLine="560" w:firstLineChars="200"/>
    </w:pPr>
    <w:rPr>
      <w:rFonts w:ascii="仿宋_GB2312" w:eastAsia="仿宋_GB2312"/>
      <w:kern w:val="0"/>
      <w:sz w:val="28"/>
      <w:szCs w:val="20"/>
    </w:rPr>
  </w:style>
  <w:style w:type="paragraph" w:customStyle="1" w:styleId="904">
    <w:name w:val="标题11"/>
    <w:basedOn w:val="1"/>
    <w:next w:val="1"/>
    <w:autoRedefine/>
    <w:qFormat/>
    <w:uiPriority w:val="0"/>
    <w:pPr>
      <w:spacing w:line="240" w:lineRule="auto"/>
    </w:pPr>
    <w:rPr>
      <w:rFonts w:ascii="宋体" w:hAnsi="宋体"/>
      <w:b/>
      <w:kern w:val="0"/>
      <w:sz w:val="32"/>
      <w:szCs w:val="32"/>
    </w:rPr>
  </w:style>
  <w:style w:type="paragraph" w:customStyle="1" w:styleId="905">
    <w:name w:val="1 Char"/>
    <w:basedOn w:val="1"/>
    <w:autoRedefine/>
    <w:qFormat/>
    <w:uiPriority w:val="0"/>
    <w:pPr>
      <w:spacing w:line="240" w:lineRule="auto"/>
    </w:pPr>
    <w:rPr>
      <w:rFonts w:ascii="Tahoma" w:hAnsi="Tahoma"/>
      <w:kern w:val="0"/>
      <w:sz w:val="24"/>
      <w:szCs w:val="20"/>
    </w:rPr>
  </w:style>
  <w:style w:type="paragraph" w:customStyle="1" w:styleId="906">
    <w:name w:val="Char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07">
    <w:name w:val="CM37"/>
    <w:basedOn w:val="104"/>
    <w:next w:val="104"/>
    <w:autoRedefine/>
    <w:qFormat/>
    <w:uiPriority w:val="0"/>
    <w:pPr>
      <w:spacing w:line="438" w:lineRule="atLeast"/>
    </w:pPr>
    <w:rPr>
      <w:rFonts w:ascii="宋体" w:cs="宋体"/>
      <w:color w:val="auto"/>
    </w:rPr>
  </w:style>
  <w:style w:type="paragraph" w:customStyle="1" w:styleId="908">
    <w:name w:val="xl4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hint="eastAsia" w:ascii="仿宋_GB2312" w:hAnsi="宋体" w:eastAsia="仿宋_GB2312"/>
      <w:kern w:val="0"/>
      <w:sz w:val="36"/>
      <w:szCs w:val="36"/>
    </w:rPr>
  </w:style>
  <w:style w:type="paragraph" w:customStyle="1" w:styleId="909">
    <w:name w:val="xl110"/>
    <w:basedOn w:val="1"/>
    <w:autoRedefine/>
    <w:qFormat/>
    <w:uiPriority w:val="0"/>
    <w:pPr>
      <w:widowControl/>
      <w:spacing w:before="100" w:beforeAutospacing="1" w:after="100" w:afterAutospacing="1" w:line="240" w:lineRule="auto"/>
      <w:jc w:val="left"/>
    </w:pPr>
    <w:rPr>
      <w:rFonts w:eastAsia="Arial Unicode MS"/>
      <w:kern w:val="0"/>
      <w:sz w:val="28"/>
      <w:szCs w:val="28"/>
    </w:rPr>
  </w:style>
  <w:style w:type="paragraph" w:customStyle="1" w:styleId="910">
    <w:name w:val="xl94"/>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b/>
      <w:bCs/>
      <w:color w:val="FF0000"/>
      <w:kern w:val="0"/>
      <w:sz w:val="28"/>
      <w:szCs w:val="28"/>
    </w:rPr>
  </w:style>
  <w:style w:type="paragraph" w:customStyle="1" w:styleId="911">
    <w:name w:val="样式 样式 正文缩进 + 首行缩进:  2 字符 + 宋体"/>
    <w:basedOn w:val="1"/>
    <w:autoRedefine/>
    <w:qFormat/>
    <w:uiPriority w:val="0"/>
    <w:pPr>
      <w:ind w:firstLine="480" w:firstLineChars="200"/>
    </w:pPr>
    <w:rPr>
      <w:rFonts w:ascii="宋体" w:hAnsi="宋体" w:cs="宋体"/>
      <w:kern w:val="0"/>
      <w:sz w:val="24"/>
      <w:szCs w:val="20"/>
    </w:rPr>
  </w:style>
  <w:style w:type="paragraph" w:customStyle="1" w:styleId="912">
    <w:name w:val="流程图文字"/>
    <w:basedOn w:val="1"/>
    <w:autoRedefine/>
    <w:qFormat/>
    <w:uiPriority w:val="0"/>
    <w:pPr>
      <w:spacing w:before="100" w:after="40" w:line="240" w:lineRule="auto"/>
      <w:jc w:val="center"/>
    </w:pPr>
    <w:rPr>
      <w:kern w:val="0"/>
      <w:szCs w:val="20"/>
    </w:rPr>
  </w:style>
  <w:style w:type="paragraph" w:customStyle="1" w:styleId="913">
    <w:name w:val="CM38"/>
    <w:basedOn w:val="104"/>
    <w:next w:val="104"/>
    <w:autoRedefine/>
    <w:qFormat/>
    <w:uiPriority w:val="0"/>
    <w:pPr>
      <w:spacing w:line="433" w:lineRule="atLeast"/>
    </w:pPr>
    <w:rPr>
      <w:rFonts w:ascii="宋体" w:cs="宋体"/>
      <w:color w:val="auto"/>
    </w:rPr>
  </w:style>
  <w:style w:type="paragraph" w:customStyle="1" w:styleId="914">
    <w:name w:val="正文文本 22"/>
    <w:basedOn w:val="1"/>
    <w:autoRedefine/>
    <w:qFormat/>
    <w:uiPriority w:val="0"/>
    <w:pPr>
      <w:adjustRightInd w:val="0"/>
      <w:spacing w:line="312" w:lineRule="atLeast"/>
      <w:ind w:firstLine="567"/>
      <w:textAlignment w:val="baseline"/>
    </w:pPr>
    <w:rPr>
      <w:kern w:val="0"/>
      <w:sz w:val="28"/>
      <w:szCs w:val="20"/>
    </w:rPr>
  </w:style>
  <w:style w:type="paragraph" w:customStyle="1" w:styleId="915">
    <w:name w:val="Char Char Char Char Char Char1 Char Char Char Char"/>
    <w:basedOn w:val="1"/>
    <w:autoRedefine/>
    <w:qFormat/>
    <w:uiPriority w:val="0"/>
    <w:pPr>
      <w:spacing w:line="240" w:lineRule="auto"/>
    </w:pPr>
    <w:rPr>
      <w:kern w:val="0"/>
      <w:sz w:val="24"/>
      <w:szCs w:val="20"/>
    </w:rPr>
  </w:style>
  <w:style w:type="paragraph" w:customStyle="1" w:styleId="916">
    <w:name w:val="xl59"/>
    <w:basedOn w:val="1"/>
    <w:autoRedefine/>
    <w:qFormat/>
    <w:uiPriority w:val="0"/>
    <w:pPr>
      <w:widowControl/>
      <w:spacing w:before="100" w:beforeAutospacing="1" w:after="100" w:afterAutospacing="1" w:line="240" w:lineRule="auto"/>
      <w:jc w:val="center"/>
    </w:pPr>
    <w:rPr>
      <w:rFonts w:ascii="Arial" w:hAnsi="Arial" w:eastAsia="Arial Unicode MS" w:cs="Arial"/>
      <w:kern w:val="0"/>
      <w:sz w:val="16"/>
      <w:szCs w:val="16"/>
    </w:rPr>
  </w:style>
  <w:style w:type="paragraph" w:customStyle="1" w:styleId="917">
    <w:name w:val="CM32"/>
    <w:autoRedefine/>
    <w:qFormat/>
    <w:uiPriority w:val="0"/>
    <w:pPr>
      <w:spacing w:line="468" w:lineRule="atLeast"/>
    </w:pPr>
    <w:rPr>
      <w:rFonts w:ascii="Times New Roman" w:hAnsi="Times New Roman" w:eastAsia="宋体" w:cs="Times New Roman"/>
      <w:lang w:val="en-US" w:eastAsia="zh-CN" w:bidi="ar-SA"/>
    </w:rPr>
  </w:style>
  <w:style w:type="paragraph" w:customStyle="1" w:styleId="918">
    <w:name w:val="样式 首行缩进:  0 字符"/>
    <w:basedOn w:val="1"/>
    <w:autoRedefine/>
    <w:qFormat/>
    <w:uiPriority w:val="0"/>
    <w:pPr>
      <w:ind w:firstLine="200" w:firstLineChars="200"/>
    </w:pPr>
    <w:rPr>
      <w:rFonts w:cs="宋体"/>
      <w:kern w:val="0"/>
      <w:sz w:val="24"/>
      <w:szCs w:val="20"/>
    </w:rPr>
  </w:style>
  <w:style w:type="paragraph" w:customStyle="1" w:styleId="919">
    <w:name w:val="xl107"/>
    <w:basedOn w:val="1"/>
    <w:autoRedefine/>
    <w:qFormat/>
    <w:uiPriority w:val="0"/>
    <w:pPr>
      <w:widowControl/>
      <w:spacing w:before="100" w:beforeAutospacing="1" w:after="100" w:afterAutospacing="1" w:line="240" w:lineRule="auto"/>
      <w:jc w:val="right"/>
    </w:pPr>
    <w:rPr>
      <w:rFonts w:ascii="Arial" w:hAnsi="Arial" w:eastAsia="Arial Unicode MS" w:cs="Arial"/>
      <w:kern w:val="0"/>
      <w:sz w:val="24"/>
      <w:szCs w:val="20"/>
    </w:rPr>
  </w:style>
  <w:style w:type="paragraph" w:customStyle="1" w:styleId="920">
    <w:name w:val="小四+首行缩进"/>
    <w:basedOn w:val="1"/>
    <w:autoRedefine/>
    <w:qFormat/>
    <w:uiPriority w:val="0"/>
    <w:pPr>
      <w:ind w:firstLine="482"/>
    </w:pPr>
    <w:rPr>
      <w:rFonts w:ascii="宋体" w:hAnsi="宋体" w:cs="宋体"/>
      <w:kern w:val="0"/>
      <w:sz w:val="24"/>
      <w:szCs w:val="20"/>
    </w:rPr>
  </w:style>
  <w:style w:type="paragraph" w:customStyle="1" w:styleId="921">
    <w:name w:val="Header Base"/>
    <w:basedOn w:val="1"/>
    <w:autoRedefine/>
    <w:qFormat/>
    <w:uiPriority w:val="0"/>
    <w:pPr>
      <w:widowControl/>
      <w:spacing w:line="240" w:lineRule="auto"/>
      <w:ind w:right="-360"/>
      <w:jc w:val="left"/>
    </w:pPr>
    <w:rPr>
      <w:kern w:val="0"/>
      <w:sz w:val="20"/>
      <w:szCs w:val="20"/>
    </w:rPr>
  </w:style>
  <w:style w:type="paragraph" w:customStyle="1" w:styleId="922">
    <w:name w:val="Char"/>
    <w:basedOn w:val="1"/>
    <w:autoRedefine/>
    <w:qFormat/>
    <w:uiPriority w:val="0"/>
    <w:pPr>
      <w:spacing w:line="240" w:lineRule="auto"/>
    </w:pPr>
    <w:rPr>
      <w:kern w:val="0"/>
      <w:szCs w:val="20"/>
    </w:rPr>
  </w:style>
  <w:style w:type="paragraph" w:customStyle="1" w:styleId="923">
    <w:name w:val="默认段落字体 Para Char Char Char Char Char Char Char"/>
    <w:basedOn w:val="1"/>
    <w:autoRedefine/>
    <w:qFormat/>
    <w:uiPriority w:val="0"/>
    <w:rPr>
      <w:kern w:val="0"/>
      <w:sz w:val="24"/>
      <w:szCs w:val="20"/>
    </w:rPr>
  </w:style>
  <w:style w:type="paragraph" w:customStyle="1" w:styleId="924">
    <w:name w:val="xl64"/>
    <w:basedOn w:val="1"/>
    <w:autoRedefine/>
    <w:qFormat/>
    <w:uiPriority w:val="0"/>
    <w:pPr>
      <w:widowControl/>
      <w:pBdr>
        <w:bottom w:val="single" w:color="auto" w:sz="4" w:space="0"/>
      </w:pBdr>
      <w:spacing w:before="100" w:beforeAutospacing="1" w:after="100" w:afterAutospacing="1" w:line="240" w:lineRule="auto"/>
      <w:jc w:val="center"/>
    </w:pPr>
    <w:rPr>
      <w:rFonts w:ascii="宋体" w:hAnsi="宋体"/>
      <w:kern w:val="0"/>
      <w:sz w:val="24"/>
      <w:szCs w:val="20"/>
    </w:rPr>
  </w:style>
  <w:style w:type="paragraph" w:customStyle="1" w:styleId="925">
    <w:name w:val="wtext"/>
    <w:basedOn w:val="1"/>
    <w:autoRedefine/>
    <w:qFormat/>
    <w:uiPriority w:val="0"/>
    <w:pPr>
      <w:widowControl/>
      <w:spacing w:before="100" w:beforeAutospacing="1" w:after="100" w:afterAutospacing="1" w:line="240" w:lineRule="auto"/>
      <w:ind w:firstLine="480"/>
      <w:jc w:val="left"/>
    </w:pPr>
    <w:rPr>
      <w:rFonts w:ascii="_x000B__x000C_" w:hAnsi="_x000B__x000C_"/>
      <w:color w:val="000000"/>
      <w:kern w:val="0"/>
      <w:sz w:val="22"/>
      <w:szCs w:val="22"/>
    </w:rPr>
  </w:style>
  <w:style w:type="paragraph" w:customStyle="1" w:styleId="926">
    <w:name w:val="xl82"/>
    <w:basedOn w:val="1"/>
    <w:autoRedefine/>
    <w:qFormat/>
    <w:uiPriority w:val="0"/>
    <w:pPr>
      <w:widowControl/>
      <w:spacing w:before="100" w:beforeAutospacing="1" w:after="100" w:afterAutospacing="1" w:line="240" w:lineRule="auto"/>
      <w:jc w:val="center"/>
    </w:pPr>
    <w:rPr>
      <w:rFonts w:ascii="Arial Unicode MS" w:hAnsi="Arial Unicode MS" w:eastAsia="Arial Unicode MS" w:cs="Arial Unicode MS"/>
      <w:kern w:val="0"/>
      <w:sz w:val="28"/>
      <w:szCs w:val="28"/>
    </w:rPr>
  </w:style>
  <w:style w:type="paragraph" w:customStyle="1" w:styleId="927">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kern w:val="0"/>
      <w:sz w:val="24"/>
      <w:szCs w:val="20"/>
    </w:rPr>
  </w:style>
  <w:style w:type="paragraph" w:customStyle="1" w:styleId="928">
    <w:name w:val="样式24"/>
    <w:basedOn w:val="1"/>
    <w:next w:val="1"/>
    <w:autoRedefine/>
    <w:qFormat/>
    <w:uiPriority w:val="0"/>
    <w:pPr>
      <w:ind w:firstLine="480" w:firstLineChars="200"/>
    </w:pPr>
    <w:rPr>
      <w:color w:val="000000"/>
      <w:kern w:val="0"/>
      <w:sz w:val="24"/>
      <w:szCs w:val="20"/>
    </w:rPr>
  </w:style>
  <w:style w:type="paragraph" w:customStyle="1" w:styleId="929">
    <w:name w:val="Char41"/>
    <w:basedOn w:val="1"/>
    <w:autoRedefine/>
    <w:qFormat/>
    <w:uiPriority w:val="0"/>
    <w:pPr>
      <w:spacing w:line="240" w:lineRule="auto"/>
    </w:pPr>
    <w:rPr>
      <w:kern w:val="0"/>
      <w:szCs w:val="20"/>
    </w:rPr>
  </w:style>
  <w:style w:type="paragraph" w:customStyle="1" w:styleId="930">
    <w:name w:val="正文样式"/>
    <w:basedOn w:val="1"/>
    <w:autoRedefine/>
    <w:qFormat/>
    <w:uiPriority w:val="0"/>
    <w:pPr>
      <w:adjustRightInd w:val="0"/>
      <w:snapToGrid w:val="0"/>
      <w:spacing w:line="520" w:lineRule="exact"/>
      <w:ind w:firstLine="562"/>
    </w:pPr>
    <w:rPr>
      <w:rFonts w:cs="宋体"/>
      <w:color w:val="000000"/>
      <w:kern w:val="0"/>
      <w:sz w:val="28"/>
      <w:szCs w:val="28"/>
    </w:rPr>
  </w:style>
  <w:style w:type="paragraph" w:customStyle="1" w:styleId="931">
    <w:name w:val="样式 标题 2标题 2（1.1）好用 + 首行缩进:  1.13 厘米"/>
    <w:basedOn w:val="5"/>
    <w:autoRedefine/>
    <w:qFormat/>
    <w:uiPriority w:val="0"/>
    <w:pPr>
      <w:adjustRightInd w:val="0"/>
      <w:snapToGrid w:val="0"/>
      <w:jc w:val="left"/>
    </w:pPr>
    <w:rPr>
      <w:rFonts w:eastAsia="黑体" w:cs="宋体"/>
      <w:color w:val="auto"/>
      <w:szCs w:val="20"/>
    </w:rPr>
  </w:style>
  <w:style w:type="paragraph" w:customStyle="1" w:styleId="932">
    <w:name w:val="Char Char Char Char1 Char Char Char2 Char Char Char Char Char Char1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33">
    <w:name w:val="正文缩"/>
    <w:basedOn w:val="1"/>
    <w:autoRedefine/>
    <w:qFormat/>
    <w:uiPriority w:val="0"/>
    <w:pPr>
      <w:adjustRightInd w:val="0"/>
      <w:snapToGrid w:val="0"/>
      <w:spacing w:line="480" w:lineRule="atLeast"/>
      <w:ind w:firstLine="200" w:firstLineChars="200"/>
    </w:pPr>
    <w:rPr>
      <w:rFonts w:hint="eastAsia" w:ascii="宋体"/>
      <w:spacing w:val="6"/>
      <w:kern w:val="0"/>
      <w:sz w:val="28"/>
      <w:szCs w:val="20"/>
    </w:rPr>
  </w:style>
  <w:style w:type="paragraph" w:customStyle="1" w:styleId="934">
    <w:name w:val="标题02"/>
    <w:basedOn w:val="1"/>
    <w:next w:val="1"/>
    <w:autoRedefine/>
    <w:qFormat/>
    <w:uiPriority w:val="0"/>
    <w:pPr>
      <w:snapToGrid w:val="0"/>
      <w:spacing w:line="440" w:lineRule="atLeast"/>
      <w:outlineLvl w:val="1"/>
    </w:pPr>
    <w:rPr>
      <w:b/>
      <w:kern w:val="0"/>
      <w:sz w:val="24"/>
      <w:szCs w:val="20"/>
    </w:rPr>
  </w:style>
  <w:style w:type="paragraph" w:customStyle="1" w:styleId="935">
    <w:name w:val="CM15"/>
    <w:basedOn w:val="104"/>
    <w:next w:val="104"/>
    <w:autoRedefine/>
    <w:qFormat/>
    <w:uiPriority w:val="0"/>
    <w:pPr>
      <w:spacing w:line="440" w:lineRule="atLeast"/>
    </w:pPr>
    <w:rPr>
      <w:rFonts w:ascii="宋体" w:cs="宋体"/>
      <w:color w:val="auto"/>
    </w:rPr>
  </w:style>
  <w:style w:type="paragraph" w:customStyle="1" w:styleId="936">
    <w:name w:val="Char Char Char Char Char Char Char Char Char Char Char1 Char Char"/>
    <w:basedOn w:val="1"/>
    <w:next w:val="1"/>
    <w:autoRedefine/>
    <w:qFormat/>
    <w:uiPriority w:val="0"/>
    <w:pPr>
      <w:spacing w:line="336" w:lineRule="auto"/>
      <w:ind w:firstLine="200" w:firstLineChars="200"/>
    </w:pPr>
    <w:rPr>
      <w:kern w:val="0"/>
      <w:szCs w:val="20"/>
    </w:rPr>
  </w:style>
  <w:style w:type="paragraph" w:customStyle="1" w:styleId="937">
    <w:name w:val="CM25"/>
    <w:basedOn w:val="104"/>
    <w:next w:val="104"/>
    <w:autoRedefine/>
    <w:qFormat/>
    <w:uiPriority w:val="0"/>
    <w:pPr>
      <w:spacing w:line="358" w:lineRule="atLeast"/>
    </w:pPr>
    <w:rPr>
      <w:color w:val="auto"/>
    </w:rPr>
  </w:style>
  <w:style w:type="paragraph" w:customStyle="1" w:styleId="938">
    <w:name w:val="罗列"/>
    <w:basedOn w:val="1"/>
    <w:autoRedefine/>
    <w:qFormat/>
    <w:uiPriority w:val="0"/>
    <w:pPr>
      <w:tabs>
        <w:tab w:val="left" w:pos="964"/>
      </w:tabs>
      <w:snapToGrid w:val="0"/>
      <w:spacing w:line="300" w:lineRule="auto"/>
    </w:pPr>
    <w:rPr>
      <w:rFonts w:ascii="宋体" w:eastAsia="楷体_GB2312"/>
      <w:spacing w:val="4"/>
      <w:kern w:val="0"/>
      <w:sz w:val="28"/>
      <w:szCs w:val="20"/>
    </w:rPr>
  </w:style>
  <w:style w:type="paragraph" w:customStyle="1" w:styleId="939">
    <w:name w:val="xl113"/>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8"/>
      <w:szCs w:val="28"/>
    </w:rPr>
  </w:style>
  <w:style w:type="paragraph" w:customStyle="1" w:styleId="940">
    <w:name w:val="Char31"/>
    <w:basedOn w:val="1"/>
    <w:autoRedefine/>
    <w:qFormat/>
    <w:uiPriority w:val="0"/>
    <w:pPr>
      <w:spacing w:line="240" w:lineRule="auto"/>
    </w:pPr>
    <w:rPr>
      <w:kern w:val="0"/>
      <w:szCs w:val="20"/>
    </w:rPr>
  </w:style>
  <w:style w:type="paragraph" w:customStyle="1" w:styleId="941">
    <w:name w:val="标题002"/>
    <w:basedOn w:val="1"/>
    <w:autoRedefine/>
    <w:qFormat/>
    <w:uiPriority w:val="0"/>
    <w:pPr>
      <w:adjustRightInd w:val="0"/>
      <w:spacing w:before="160" w:line="480" w:lineRule="exact"/>
      <w:textAlignment w:val="baseline"/>
      <w:outlineLvl w:val="1"/>
    </w:pPr>
    <w:rPr>
      <w:b/>
      <w:kern w:val="0"/>
      <w:sz w:val="28"/>
      <w:szCs w:val="20"/>
    </w:rPr>
  </w:style>
  <w:style w:type="paragraph" w:customStyle="1" w:styleId="942">
    <w:name w:val="CM98"/>
    <w:basedOn w:val="104"/>
    <w:next w:val="104"/>
    <w:autoRedefine/>
    <w:qFormat/>
    <w:uiPriority w:val="0"/>
    <w:pPr>
      <w:spacing w:after="147"/>
    </w:pPr>
    <w:rPr>
      <w:rFonts w:ascii="宋体" w:cs="宋体"/>
      <w:color w:val="auto"/>
    </w:rPr>
  </w:style>
  <w:style w:type="paragraph" w:customStyle="1" w:styleId="943">
    <w:name w:val="样式20"/>
    <w:basedOn w:val="1"/>
    <w:autoRedefine/>
    <w:qFormat/>
    <w:uiPriority w:val="0"/>
    <w:pPr>
      <w:outlineLvl w:val="2"/>
    </w:pPr>
    <w:rPr>
      <w:rFonts w:ascii="黑体" w:eastAsia="黑体"/>
      <w:b/>
      <w:kern w:val="0"/>
      <w:sz w:val="28"/>
      <w:szCs w:val="20"/>
    </w:rPr>
  </w:style>
  <w:style w:type="paragraph" w:customStyle="1" w:styleId="94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kern w:val="0"/>
      <w:sz w:val="24"/>
      <w:szCs w:val="20"/>
    </w:rPr>
  </w:style>
  <w:style w:type="paragraph" w:customStyle="1" w:styleId="945">
    <w:name w:val="CM16"/>
    <w:basedOn w:val="104"/>
    <w:next w:val="104"/>
    <w:autoRedefine/>
    <w:qFormat/>
    <w:uiPriority w:val="0"/>
    <w:pPr>
      <w:spacing w:line="440" w:lineRule="atLeast"/>
    </w:pPr>
    <w:rPr>
      <w:rFonts w:ascii="宋体" w:cs="宋体"/>
      <w:color w:val="auto"/>
    </w:rPr>
  </w:style>
  <w:style w:type="paragraph" w:customStyle="1" w:styleId="946">
    <w:name w:val="小四表格"/>
    <w:basedOn w:val="1"/>
    <w:autoRedefine/>
    <w:qFormat/>
    <w:uiPriority w:val="0"/>
    <w:pPr>
      <w:snapToGrid w:val="0"/>
      <w:spacing w:line="240" w:lineRule="auto"/>
      <w:jc w:val="center"/>
    </w:pPr>
    <w:rPr>
      <w:kern w:val="0"/>
      <w:sz w:val="24"/>
      <w:szCs w:val="20"/>
    </w:rPr>
  </w:style>
  <w:style w:type="paragraph" w:customStyle="1" w:styleId="947">
    <w:name w:val="Char Char Char Char Char Char Char Char Char Char Char Char1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48">
    <w:name w:val="xl77"/>
    <w:basedOn w:val="1"/>
    <w:autoRedefine/>
    <w:qFormat/>
    <w:uiPriority w:val="0"/>
    <w:pPr>
      <w:widowControl/>
      <w:spacing w:before="100" w:beforeAutospacing="1" w:after="100" w:afterAutospacing="1" w:line="240" w:lineRule="auto"/>
      <w:jc w:val="left"/>
    </w:pPr>
    <w:rPr>
      <w:rFonts w:eastAsia="Arial Unicode MS"/>
      <w:kern w:val="0"/>
      <w:sz w:val="28"/>
      <w:szCs w:val="28"/>
    </w:rPr>
  </w:style>
  <w:style w:type="paragraph" w:customStyle="1" w:styleId="949">
    <w:name w:val="Char Char Char Char Char Char"/>
    <w:basedOn w:val="1"/>
    <w:autoRedefine/>
    <w:qFormat/>
    <w:uiPriority w:val="0"/>
    <w:pPr>
      <w:spacing w:line="240" w:lineRule="auto"/>
    </w:pPr>
    <w:rPr>
      <w:kern w:val="0"/>
      <w:sz w:val="24"/>
      <w:szCs w:val="20"/>
    </w:rPr>
  </w:style>
  <w:style w:type="paragraph" w:customStyle="1" w:styleId="950">
    <w:name w:val="小表格"/>
    <w:basedOn w:val="1"/>
    <w:autoRedefine/>
    <w:qFormat/>
    <w:uiPriority w:val="0"/>
    <w:pPr>
      <w:autoSpaceDE w:val="0"/>
      <w:autoSpaceDN w:val="0"/>
      <w:adjustRightInd w:val="0"/>
      <w:snapToGrid w:val="0"/>
      <w:spacing w:line="240" w:lineRule="auto"/>
      <w:jc w:val="center"/>
    </w:pPr>
    <w:rPr>
      <w:rFonts w:ascii="仿宋_GB2312"/>
      <w:kern w:val="0"/>
      <w:szCs w:val="20"/>
    </w:rPr>
  </w:style>
  <w:style w:type="paragraph" w:customStyle="1" w:styleId="951">
    <w:name w:val="!正文"/>
    <w:basedOn w:val="1"/>
    <w:autoRedefine/>
    <w:qFormat/>
    <w:uiPriority w:val="0"/>
    <w:pPr>
      <w:snapToGrid w:val="0"/>
      <w:spacing w:line="500" w:lineRule="atLeast"/>
      <w:ind w:firstLine="200" w:firstLineChars="200"/>
      <w:jc w:val="left"/>
    </w:pPr>
    <w:rPr>
      <w:rFonts w:ascii="宋体" w:hAnsi="宋体"/>
      <w:kern w:val="0"/>
      <w:sz w:val="28"/>
      <w:szCs w:val="20"/>
    </w:rPr>
  </w:style>
  <w:style w:type="paragraph" w:customStyle="1" w:styleId="952">
    <w:name w:val="CM21"/>
    <w:basedOn w:val="104"/>
    <w:next w:val="104"/>
    <w:autoRedefine/>
    <w:qFormat/>
    <w:uiPriority w:val="0"/>
    <w:pPr>
      <w:spacing w:line="440" w:lineRule="atLeast"/>
    </w:pPr>
    <w:rPr>
      <w:rFonts w:ascii="宋体" w:cs="宋体"/>
      <w:color w:val="auto"/>
    </w:rPr>
  </w:style>
  <w:style w:type="paragraph" w:customStyle="1" w:styleId="953">
    <w:name w:val="图文"/>
    <w:basedOn w:val="1"/>
    <w:autoRedefine/>
    <w:qFormat/>
    <w:uiPriority w:val="0"/>
    <w:pPr>
      <w:overflowPunct w:val="0"/>
      <w:autoSpaceDE w:val="0"/>
      <w:autoSpaceDN w:val="0"/>
      <w:adjustRightInd w:val="0"/>
      <w:spacing w:line="160" w:lineRule="atLeast"/>
      <w:jc w:val="center"/>
    </w:pPr>
    <w:rPr>
      <w:iCs/>
      <w:kern w:val="0"/>
      <w:sz w:val="28"/>
      <w:szCs w:val="28"/>
    </w:rPr>
  </w:style>
  <w:style w:type="paragraph" w:customStyle="1" w:styleId="954">
    <w:name w:val="样式25"/>
    <w:basedOn w:val="37"/>
    <w:autoRedefine/>
    <w:qFormat/>
    <w:uiPriority w:val="0"/>
    <w:pPr>
      <w:spacing w:after="0"/>
      <w:ind w:left="0" w:leftChars="0"/>
      <w:jc w:val="left"/>
    </w:pPr>
    <w:rPr>
      <w:rFonts w:ascii="宋体" w:hAnsi="宋体"/>
      <w:sz w:val="28"/>
    </w:rPr>
  </w:style>
  <w:style w:type="paragraph" w:customStyle="1" w:styleId="955">
    <w:name w:val="Char Char Char Char Char Char Char Char Char Char Char Char Char1"/>
    <w:basedOn w:val="1"/>
    <w:autoRedefine/>
    <w:qFormat/>
    <w:uiPriority w:val="0"/>
    <w:pPr>
      <w:ind w:firstLine="200" w:firstLineChars="200"/>
    </w:pPr>
    <w:rPr>
      <w:rFonts w:ascii="宋体" w:hAnsi="宋体" w:cs="宋体"/>
      <w:kern w:val="0"/>
      <w:sz w:val="24"/>
      <w:szCs w:val="20"/>
    </w:rPr>
  </w:style>
  <w:style w:type="paragraph" w:customStyle="1" w:styleId="956">
    <w:name w:val="Char Char Char Char Char Char Char Char Char Char Char Char Char Char Char Char Char Char1"/>
    <w:basedOn w:val="1"/>
    <w:autoRedefine/>
    <w:qFormat/>
    <w:uiPriority w:val="0"/>
    <w:pPr>
      <w:spacing w:line="240" w:lineRule="auto"/>
    </w:pPr>
    <w:rPr>
      <w:kern w:val="0"/>
      <w:szCs w:val="20"/>
    </w:rPr>
  </w:style>
  <w:style w:type="paragraph" w:customStyle="1" w:styleId="957">
    <w:name w:val="PublishStatus_Accessible"/>
    <w:basedOn w:val="1"/>
    <w:autoRedefine/>
    <w:qFormat/>
    <w:uiPriority w:val="0"/>
    <w:pPr>
      <w:widowControl/>
      <w:pBdr>
        <w:top w:val="single" w:color="FDBD5E" w:sz="4" w:space="1"/>
        <w:left w:val="single" w:color="FDBD5E" w:sz="4" w:space="4"/>
        <w:bottom w:val="single" w:color="FDBD5E" w:sz="4" w:space="1"/>
        <w:right w:val="single" w:color="FDBD5E" w:sz="4" w:space="4"/>
      </w:pBdr>
      <w:spacing w:before="120" w:after="40" w:line="240" w:lineRule="auto"/>
      <w:jc w:val="left"/>
    </w:pPr>
    <w:rPr>
      <w:rFonts w:ascii="Calibri" w:hAnsi="Calibri"/>
      <w:kern w:val="0"/>
      <w:sz w:val="18"/>
      <w:szCs w:val="26"/>
    </w:rPr>
  </w:style>
  <w:style w:type="paragraph" w:customStyle="1" w:styleId="958">
    <w:name w:val="CM95"/>
    <w:basedOn w:val="104"/>
    <w:next w:val="104"/>
    <w:autoRedefine/>
    <w:qFormat/>
    <w:uiPriority w:val="0"/>
    <w:pPr>
      <w:spacing w:after="370"/>
    </w:pPr>
    <w:rPr>
      <w:rFonts w:ascii="宋体" w:cs="宋体"/>
      <w:color w:val="auto"/>
    </w:rPr>
  </w:style>
  <w:style w:type="paragraph" w:customStyle="1" w:styleId="959">
    <w:name w:val="五号表格"/>
    <w:basedOn w:val="1"/>
    <w:autoRedefine/>
    <w:qFormat/>
    <w:uiPriority w:val="0"/>
    <w:pPr>
      <w:jc w:val="center"/>
    </w:pPr>
    <w:rPr>
      <w:kern w:val="0"/>
      <w:sz w:val="24"/>
      <w:szCs w:val="20"/>
    </w:rPr>
  </w:style>
  <w:style w:type="paragraph" w:customStyle="1" w:styleId="960">
    <w:name w:val="Char Char1 Char"/>
    <w:basedOn w:val="1"/>
    <w:autoRedefine/>
    <w:qFormat/>
    <w:uiPriority w:val="0"/>
    <w:pPr>
      <w:spacing w:line="240" w:lineRule="auto"/>
    </w:pPr>
    <w:rPr>
      <w:kern w:val="0"/>
      <w:szCs w:val="20"/>
    </w:rPr>
  </w:style>
  <w:style w:type="paragraph" w:customStyle="1" w:styleId="961">
    <w:name w:val="表格01"/>
    <w:basedOn w:val="1"/>
    <w:autoRedefine/>
    <w:qFormat/>
    <w:uiPriority w:val="0"/>
    <w:pPr>
      <w:adjustRightInd w:val="0"/>
      <w:snapToGrid w:val="0"/>
      <w:spacing w:line="240" w:lineRule="auto"/>
      <w:jc w:val="center"/>
    </w:pPr>
    <w:rPr>
      <w:kern w:val="0"/>
      <w:sz w:val="24"/>
      <w:szCs w:val="20"/>
    </w:rPr>
  </w:style>
  <w:style w:type="paragraph" w:customStyle="1" w:styleId="962">
    <w:name w:val="Char Char Char1 Char Char Char Char Char Char Char Char Char Char Char Char Char Char Char Char"/>
    <w:basedOn w:val="1"/>
    <w:autoRedefine/>
    <w:qFormat/>
    <w:uiPriority w:val="0"/>
    <w:pPr>
      <w:spacing w:line="240" w:lineRule="auto"/>
    </w:pPr>
    <w:rPr>
      <w:kern w:val="0"/>
      <w:szCs w:val="20"/>
    </w:rPr>
  </w:style>
  <w:style w:type="paragraph" w:customStyle="1" w:styleId="963">
    <w:name w:val="页号"/>
    <w:basedOn w:val="56"/>
    <w:autoRedefine/>
    <w:qFormat/>
    <w:uiPriority w:val="0"/>
    <w:pPr>
      <w:tabs>
        <w:tab w:val="center" w:pos="4320"/>
        <w:tab w:val="right" w:pos="8640"/>
        <w:tab w:val="clear" w:pos="4153"/>
        <w:tab w:val="clear" w:pos="8306"/>
      </w:tabs>
      <w:adjustRightInd w:val="0"/>
      <w:snapToGrid/>
      <w:jc w:val="center"/>
      <w:textAlignment w:val="baseline"/>
    </w:pPr>
    <w:rPr>
      <w:rFonts w:hAnsi="Arial"/>
      <w:spacing w:val="3"/>
      <w:kern w:val="24"/>
      <w:sz w:val="24"/>
      <w:szCs w:val="20"/>
    </w:rPr>
  </w:style>
  <w:style w:type="paragraph" w:customStyle="1" w:styleId="964">
    <w:name w:val="xl69"/>
    <w:basedOn w:val="1"/>
    <w:autoRedefine/>
    <w:qFormat/>
    <w:uiPriority w:val="0"/>
    <w:pPr>
      <w:widowControl/>
      <w:pBdr>
        <w:left w:val="single" w:color="auto" w:sz="4" w:space="0"/>
        <w:bottom w:val="single" w:color="auto" w:sz="8" w:space="0"/>
        <w:right w:val="single" w:color="auto" w:sz="8" w:space="0"/>
      </w:pBdr>
      <w:spacing w:before="100" w:beforeAutospacing="1" w:after="100" w:afterAutospacing="1" w:line="240" w:lineRule="auto"/>
      <w:jc w:val="center"/>
      <w:textAlignment w:val="center"/>
    </w:pPr>
    <w:rPr>
      <w:rFonts w:ascii="宋体" w:hAnsi="宋体"/>
      <w:color w:val="000000"/>
      <w:kern w:val="0"/>
      <w:sz w:val="24"/>
      <w:szCs w:val="20"/>
    </w:rPr>
  </w:style>
  <w:style w:type="paragraph" w:customStyle="1" w:styleId="965">
    <w:name w:val="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66">
    <w:name w:val="+正文"/>
    <w:basedOn w:val="1"/>
    <w:autoRedefine/>
    <w:qFormat/>
    <w:uiPriority w:val="0"/>
    <w:pPr>
      <w:ind w:firstLine="200" w:firstLineChars="200"/>
    </w:pPr>
    <w:rPr>
      <w:kern w:val="0"/>
      <w:sz w:val="24"/>
      <w:szCs w:val="28"/>
    </w:rPr>
  </w:style>
  <w:style w:type="paragraph" w:customStyle="1" w:styleId="967">
    <w:name w:val="Char Char Char Char Char Char2"/>
    <w:basedOn w:val="1"/>
    <w:autoRedefine/>
    <w:qFormat/>
    <w:uiPriority w:val="0"/>
    <w:pPr>
      <w:ind w:firstLine="200" w:firstLineChars="200"/>
    </w:pPr>
    <w:rPr>
      <w:rFonts w:ascii="宋体" w:hAnsi="宋体"/>
      <w:kern w:val="0"/>
      <w:sz w:val="24"/>
      <w:szCs w:val="20"/>
    </w:rPr>
  </w:style>
  <w:style w:type="paragraph" w:customStyle="1" w:styleId="968">
    <w:name w:val="正文表头"/>
    <w:basedOn w:val="1"/>
    <w:next w:val="766"/>
    <w:autoRedefine/>
    <w:qFormat/>
    <w:uiPriority w:val="0"/>
    <w:pPr>
      <w:keepNext/>
      <w:tabs>
        <w:tab w:val="center" w:pos="4253"/>
        <w:tab w:val="center" w:pos="6804"/>
        <w:tab w:val="right" w:pos="8505"/>
      </w:tabs>
      <w:overflowPunct w:val="0"/>
      <w:adjustRightInd w:val="0"/>
      <w:spacing w:before="120"/>
      <w:jc w:val="center"/>
      <w:textAlignment w:val="baseline"/>
    </w:pPr>
    <w:rPr>
      <w:rFonts w:eastAsia="黑体"/>
      <w:kern w:val="0"/>
      <w:sz w:val="28"/>
      <w:szCs w:val="20"/>
    </w:rPr>
  </w:style>
  <w:style w:type="paragraph" w:customStyle="1" w:styleId="969">
    <w:name w:val="环评正文"/>
    <w:autoRedefine/>
    <w:qFormat/>
    <w:uiPriority w:val="0"/>
    <w:pPr>
      <w:spacing w:line="360" w:lineRule="exact"/>
      <w:ind w:firstLine="200" w:firstLineChars="200"/>
    </w:pPr>
    <w:rPr>
      <w:rFonts w:ascii="Times New Roman" w:hAnsi="Times New Roman" w:eastAsia="宋体" w:cs="Times New Roman"/>
      <w:color w:val="000000"/>
      <w:kern w:val="21"/>
      <w:sz w:val="24"/>
      <w:szCs w:val="24"/>
      <w:lang w:val="en-US" w:eastAsia="zh-CN" w:bidi="ar-SA"/>
    </w:rPr>
  </w:style>
  <w:style w:type="paragraph" w:customStyle="1" w:styleId="970">
    <w:name w:val="正文B"/>
    <w:basedOn w:val="1"/>
    <w:autoRedefine/>
    <w:qFormat/>
    <w:uiPriority w:val="0"/>
    <w:pPr>
      <w:spacing w:line="540" w:lineRule="exact"/>
      <w:ind w:firstLine="480" w:firstLineChars="200"/>
    </w:pPr>
    <w:rPr>
      <w:rFonts w:cs="宋体"/>
      <w:kern w:val="0"/>
      <w:sz w:val="24"/>
      <w:szCs w:val="20"/>
    </w:rPr>
  </w:style>
  <w:style w:type="paragraph" w:customStyle="1" w:styleId="971">
    <w:name w:val="PP的正文"/>
    <w:basedOn w:val="1"/>
    <w:autoRedefine/>
    <w:qFormat/>
    <w:uiPriority w:val="0"/>
    <w:pPr>
      <w:ind w:firstLine="480" w:firstLineChars="200"/>
    </w:pPr>
    <w:rPr>
      <w:rFonts w:ascii="宋体" w:hAnsi="宋体" w:cs="宋体"/>
      <w:kern w:val="0"/>
      <w:sz w:val="24"/>
      <w:szCs w:val="20"/>
    </w:rPr>
  </w:style>
  <w:style w:type="paragraph" w:customStyle="1" w:styleId="972">
    <w:name w:val="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73">
    <w:name w:val="xl85"/>
    <w:basedOn w:val="1"/>
    <w:autoRedefine/>
    <w:qFormat/>
    <w:uiPriority w:val="0"/>
    <w:pPr>
      <w:widowControl/>
      <w:spacing w:before="100" w:beforeAutospacing="1" w:after="100" w:afterAutospacing="1" w:line="240" w:lineRule="auto"/>
      <w:jc w:val="right"/>
    </w:pPr>
    <w:rPr>
      <w:rFonts w:eastAsia="Arial Unicode MS"/>
      <w:kern w:val="0"/>
      <w:sz w:val="28"/>
      <w:szCs w:val="28"/>
    </w:rPr>
  </w:style>
  <w:style w:type="paragraph" w:customStyle="1" w:styleId="974">
    <w:name w:val="F6样－表格"/>
    <w:basedOn w:val="1"/>
    <w:autoRedefine/>
    <w:qFormat/>
    <w:uiPriority w:val="0"/>
    <w:pPr>
      <w:jc w:val="center"/>
    </w:pPr>
    <w:rPr>
      <w:rFonts w:ascii="Arial" w:hAnsi="Arial"/>
      <w:color w:val="000000"/>
      <w:kern w:val="0"/>
      <w:szCs w:val="20"/>
    </w:rPr>
  </w:style>
  <w:style w:type="paragraph" w:customStyle="1" w:styleId="975">
    <w:name w:val="表格文字（居中）"/>
    <w:basedOn w:val="1"/>
    <w:autoRedefine/>
    <w:qFormat/>
    <w:uiPriority w:val="0"/>
    <w:pPr>
      <w:spacing w:line="240" w:lineRule="auto"/>
      <w:jc w:val="center"/>
    </w:pPr>
    <w:rPr>
      <w:kern w:val="0"/>
    </w:rPr>
  </w:style>
  <w:style w:type="paragraph" w:customStyle="1" w:styleId="976">
    <w:name w:val="xl23"/>
    <w:basedOn w:val="1"/>
    <w:autoRedefine/>
    <w:qFormat/>
    <w:uiPriority w:val="0"/>
    <w:pPr>
      <w:widowControl/>
      <w:pBdr>
        <w:top w:val="single" w:color="auto" w:sz="4" w:space="0"/>
        <w:left w:val="single" w:color="auto" w:sz="4" w:space="0"/>
      </w:pBdr>
      <w:spacing w:before="100" w:beforeAutospacing="1" w:after="100" w:afterAutospacing="1" w:line="240" w:lineRule="auto"/>
      <w:jc w:val="center"/>
    </w:pPr>
    <w:rPr>
      <w:rFonts w:eastAsia="Arial Unicode MS"/>
      <w:kern w:val="0"/>
      <w:sz w:val="24"/>
      <w:szCs w:val="20"/>
    </w:rPr>
  </w:style>
  <w:style w:type="paragraph" w:customStyle="1" w:styleId="977">
    <w:name w:val="pic-info"/>
    <w:basedOn w:val="1"/>
    <w:autoRedefine/>
    <w:qFormat/>
    <w:uiPriority w:val="0"/>
    <w:pPr>
      <w:widowControl/>
      <w:spacing w:before="100" w:beforeAutospacing="1" w:after="100" w:afterAutospacing="1" w:line="240" w:lineRule="auto"/>
      <w:jc w:val="left"/>
    </w:pPr>
    <w:rPr>
      <w:rFonts w:ascii="宋体" w:hAnsi="宋体" w:cs="宋体"/>
      <w:kern w:val="0"/>
      <w:sz w:val="24"/>
      <w:szCs w:val="20"/>
    </w:rPr>
  </w:style>
  <w:style w:type="paragraph" w:customStyle="1" w:styleId="978">
    <w:name w:val="Char Char1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79">
    <w:name w:val="CM40"/>
    <w:basedOn w:val="104"/>
    <w:next w:val="104"/>
    <w:autoRedefine/>
    <w:qFormat/>
    <w:uiPriority w:val="0"/>
    <w:pPr>
      <w:spacing w:line="440" w:lineRule="atLeast"/>
    </w:pPr>
    <w:rPr>
      <w:rFonts w:ascii="宋体" w:cs="宋体"/>
      <w:color w:val="auto"/>
    </w:rPr>
  </w:style>
  <w:style w:type="paragraph" w:customStyle="1" w:styleId="980">
    <w:name w:val="样式 样式 样式 样式 正文文本 + 四号 行距: 固定值 30 磅 + 首行缩进:  2 字符 + 首行缩进:  2 字符 +..."/>
    <w:basedOn w:val="1"/>
    <w:autoRedefine/>
    <w:qFormat/>
    <w:uiPriority w:val="0"/>
    <w:pPr>
      <w:ind w:firstLine="560" w:firstLineChars="200"/>
    </w:pPr>
    <w:rPr>
      <w:kern w:val="0"/>
      <w:sz w:val="28"/>
      <w:szCs w:val="28"/>
    </w:rPr>
  </w:style>
  <w:style w:type="paragraph" w:customStyle="1" w:styleId="981">
    <w:name w:val="Char Char Char Char Char Char Char Char Char Char Char Char Char Char Char Char"/>
    <w:basedOn w:val="1"/>
    <w:autoRedefine/>
    <w:qFormat/>
    <w:uiPriority w:val="0"/>
    <w:pPr>
      <w:spacing w:line="240" w:lineRule="auto"/>
    </w:pPr>
    <w:rPr>
      <w:kern w:val="0"/>
      <w:szCs w:val="20"/>
    </w:rPr>
  </w:style>
  <w:style w:type="paragraph" w:customStyle="1" w:styleId="982">
    <w:name w:val="Char Char Char Char1 Char Char Char Char Char Char Char Char Char"/>
    <w:basedOn w:val="1"/>
    <w:autoRedefine/>
    <w:qFormat/>
    <w:uiPriority w:val="0"/>
    <w:pPr>
      <w:spacing w:line="240" w:lineRule="auto"/>
      <w:ind w:firstLine="200" w:firstLineChars="200"/>
    </w:pPr>
    <w:rPr>
      <w:rFonts w:ascii="宋体"/>
      <w:kern w:val="0"/>
      <w:sz w:val="28"/>
      <w:szCs w:val="28"/>
    </w:rPr>
  </w:style>
  <w:style w:type="paragraph" w:customStyle="1" w:styleId="983">
    <w:name w:val="font10"/>
    <w:basedOn w:val="1"/>
    <w:autoRedefine/>
    <w:qFormat/>
    <w:uiPriority w:val="0"/>
    <w:pPr>
      <w:widowControl/>
      <w:spacing w:before="100" w:beforeAutospacing="1" w:after="100" w:afterAutospacing="1" w:line="240" w:lineRule="auto"/>
      <w:jc w:val="left"/>
    </w:pPr>
    <w:rPr>
      <w:rFonts w:hint="eastAsia" w:ascii="宋体" w:hAnsi="宋体" w:cs="Arial Unicode MS"/>
      <w:color w:val="000000"/>
      <w:kern w:val="0"/>
      <w:sz w:val="24"/>
      <w:szCs w:val="28"/>
    </w:rPr>
  </w:style>
  <w:style w:type="paragraph" w:customStyle="1" w:styleId="984">
    <w:name w:val="默认段落字体 Para Char Char Char Char"/>
    <w:basedOn w:val="1"/>
    <w:autoRedefine/>
    <w:qFormat/>
    <w:uiPriority w:val="0"/>
    <w:pPr>
      <w:spacing w:line="240" w:lineRule="auto"/>
    </w:pPr>
    <w:rPr>
      <w:kern w:val="0"/>
      <w:szCs w:val="20"/>
    </w:rPr>
  </w:style>
  <w:style w:type="paragraph" w:customStyle="1" w:styleId="985">
    <w:name w:val="正文文本首行缩进1"/>
    <w:basedOn w:val="27"/>
    <w:autoRedefine/>
    <w:qFormat/>
    <w:uiPriority w:val="0"/>
    <w:pPr>
      <w:adjustRightInd w:val="0"/>
      <w:spacing w:after="0" w:line="312" w:lineRule="auto"/>
      <w:ind w:firstLine="567"/>
      <w:jc w:val="left"/>
      <w:textAlignment w:val="baseline"/>
    </w:pPr>
    <w:rPr>
      <w:sz w:val="28"/>
    </w:rPr>
  </w:style>
  <w:style w:type="paragraph" w:customStyle="1" w:styleId="986">
    <w:name w:val="安评正文"/>
    <w:basedOn w:val="1"/>
    <w:autoRedefine/>
    <w:qFormat/>
    <w:uiPriority w:val="0"/>
    <w:pPr>
      <w:ind w:firstLine="560" w:firstLineChars="200"/>
    </w:pPr>
    <w:rPr>
      <w:rFonts w:ascii="宋体" w:hAnsi="宋体"/>
      <w:bCs/>
      <w:smallCaps/>
      <w:kern w:val="0"/>
      <w:sz w:val="28"/>
      <w:szCs w:val="28"/>
    </w:rPr>
  </w:style>
  <w:style w:type="paragraph" w:customStyle="1" w:styleId="987">
    <w:name w:val="Institution"/>
    <w:basedOn w:val="1"/>
    <w:next w:val="653"/>
    <w:autoRedefine/>
    <w:qFormat/>
    <w:uiPriority w:val="0"/>
    <w:pPr>
      <w:widowControl/>
      <w:tabs>
        <w:tab w:val="left" w:pos="2160"/>
        <w:tab w:val="right" w:pos="6480"/>
      </w:tabs>
      <w:spacing w:before="220" w:after="60" w:line="220" w:lineRule="atLeast"/>
      <w:ind w:right="-360"/>
      <w:jc w:val="left"/>
    </w:pPr>
    <w:rPr>
      <w:kern w:val="0"/>
      <w:sz w:val="20"/>
      <w:szCs w:val="20"/>
    </w:rPr>
  </w:style>
  <w:style w:type="paragraph" w:customStyle="1" w:styleId="988">
    <w:name w:val="正文样式1"/>
    <w:basedOn w:val="1"/>
    <w:autoRedefine/>
    <w:qFormat/>
    <w:uiPriority w:val="0"/>
    <w:pPr>
      <w:adjustRightInd w:val="0"/>
      <w:snapToGrid w:val="0"/>
      <w:ind w:firstLine="510"/>
      <w:textAlignment w:val="baseline"/>
    </w:pPr>
    <w:rPr>
      <w:kern w:val="24"/>
      <w:sz w:val="24"/>
      <w:szCs w:val="20"/>
    </w:rPr>
  </w:style>
  <w:style w:type="paragraph" w:customStyle="1" w:styleId="989">
    <w:name w:val="章(一级)"/>
    <w:basedOn w:val="4"/>
    <w:next w:val="990"/>
    <w:autoRedefine/>
    <w:qFormat/>
    <w:uiPriority w:val="0"/>
    <w:pPr>
      <w:keepNext w:val="0"/>
      <w:keepLines w:val="0"/>
      <w:tabs>
        <w:tab w:val="left" w:pos="915"/>
      </w:tabs>
      <w:adjustRightInd w:val="0"/>
      <w:spacing w:before="0" w:after="0"/>
      <w:jc w:val="left"/>
      <w:textAlignment w:val="baseline"/>
      <w:outlineLvl w:val="9"/>
    </w:pPr>
    <w:rPr>
      <w:rFonts w:ascii="宋体"/>
      <w:bCs w:val="0"/>
      <w:spacing w:val="20"/>
      <w:kern w:val="0"/>
      <w:sz w:val="24"/>
      <w:szCs w:val="20"/>
    </w:rPr>
  </w:style>
  <w:style w:type="paragraph" w:customStyle="1" w:styleId="990">
    <w:name w:val="条(二级)"/>
    <w:basedOn w:val="5"/>
    <w:next w:val="730"/>
    <w:autoRedefine/>
    <w:qFormat/>
    <w:uiPriority w:val="0"/>
    <w:pPr>
      <w:adjustRightInd w:val="0"/>
      <w:spacing w:line="460" w:lineRule="exact"/>
      <w:jc w:val="left"/>
      <w:textAlignment w:val="baseline"/>
      <w:outlineLvl w:val="9"/>
    </w:pPr>
    <w:rPr>
      <w:rFonts w:ascii="宋体" w:hAnsi="Arial" w:eastAsia="宋体"/>
      <w:bCs w:val="0"/>
      <w:color w:val="auto"/>
      <w:spacing w:val="3"/>
      <w:kern w:val="24"/>
      <w:sz w:val="24"/>
      <w:szCs w:val="20"/>
    </w:rPr>
  </w:style>
  <w:style w:type="paragraph" w:customStyle="1" w:styleId="991">
    <w:name w:val="项目编号"/>
    <w:basedOn w:val="1"/>
    <w:next w:val="1"/>
    <w:autoRedefine/>
    <w:qFormat/>
    <w:uiPriority w:val="0"/>
    <w:pPr>
      <w:spacing w:before="120" w:after="120"/>
    </w:pPr>
    <w:rPr>
      <w:kern w:val="0"/>
      <w:sz w:val="24"/>
      <w:szCs w:val="20"/>
    </w:rPr>
  </w:style>
  <w:style w:type="paragraph" w:customStyle="1" w:styleId="992">
    <w:name w:val="Char Char Char Char Char Char1"/>
    <w:basedOn w:val="1"/>
    <w:next w:val="1"/>
    <w:autoRedefine/>
    <w:semiHidden/>
    <w:qFormat/>
    <w:uiPriority w:val="0"/>
    <w:pPr>
      <w:spacing w:line="336" w:lineRule="auto"/>
      <w:ind w:firstLine="200" w:firstLineChars="200"/>
    </w:pPr>
    <w:rPr>
      <w:rFonts w:ascii="宋体" w:hAnsi="宋体" w:eastAsia="汉鼎简书宋" w:cs="宋体"/>
      <w:spacing w:val="4"/>
      <w:kern w:val="0"/>
      <w:sz w:val="24"/>
      <w:szCs w:val="20"/>
    </w:rPr>
  </w:style>
  <w:style w:type="paragraph" w:customStyle="1" w:styleId="993">
    <w:name w:val="B4"/>
    <w:basedOn w:val="1"/>
    <w:autoRedefine/>
    <w:qFormat/>
    <w:uiPriority w:val="0"/>
    <w:pPr>
      <w:spacing w:line="640" w:lineRule="exact"/>
      <w:ind w:firstLine="560" w:firstLineChars="200"/>
    </w:pPr>
    <w:rPr>
      <w:rFonts w:ascii="仿宋_GB2312" w:hAnsi="黑体" w:eastAsia="仿宋_GB2312"/>
      <w:kern w:val="0"/>
      <w:sz w:val="28"/>
      <w:szCs w:val="20"/>
    </w:rPr>
  </w:style>
  <w:style w:type="paragraph" w:customStyle="1" w:styleId="994">
    <w:name w:val="Char Char1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95">
    <w:name w:val="Char Char Char Char Char Char Char Char Char Char Char Char1 Char Char Char Char Char Char Char Char Char Char Char Char Char Char Char Char Char Char1 Char Char Char1 Char Char Char Char Char Char Char Char Char Char Char Char Char Char"/>
    <w:basedOn w:val="1"/>
    <w:autoRedefine/>
    <w:qFormat/>
    <w:uiPriority w:val="0"/>
    <w:pPr>
      <w:spacing w:line="240" w:lineRule="auto"/>
    </w:pPr>
    <w:rPr>
      <w:kern w:val="0"/>
      <w:szCs w:val="20"/>
    </w:rPr>
  </w:style>
  <w:style w:type="paragraph" w:customStyle="1" w:styleId="996">
    <w:name w:val="Address 1"/>
    <w:basedOn w:val="1"/>
    <w:autoRedefine/>
    <w:qFormat/>
    <w:uiPriority w:val="0"/>
    <w:pPr>
      <w:framePr w:w="2400" w:wrap="notBeside" w:vAnchor="page" w:hAnchor="page" w:x="8065" w:y="1009" w:anchorLock="1"/>
      <w:widowControl/>
      <w:spacing w:line="200" w:lineRule="atLeast"/>
      <w:jc w:val="left"/>
    </w:pPr>
    <w:rPr>
      <w:kern w:val="0"/>
      <w:sz w:val="16"/>
      <w:szCs w:val="20"/>
    </w:rPr>
  </w:style>
  <w:style w:type="paragraph" w:customStyle="1" w:styleId="997">
    <w:name w:val="表体注"/>
    <w:basedOn w:val="672"/>
    <w:autoRedefine/>
    <w:qFormat/>
    <w:uiPriority w:val="0"/>
    <w:pPr>
      <w:adjustRightInd w:val="0"/>
      <w:snapToGrid w:val="0"/>
      <w:spacing w:before="0" w:after="0" w:line="240" w:lineRule="atLeast"/>
      <w:ind w:left="-96" w:right="-85"/>
      <w:jc w:val="both"/>
      <w:textAlignment w:val="baseline"/>
    </w:pPr>
    <w:rPr>
      <w:rFonts w:ascii="仿宋_GB2312" w:hAnsi="Courier New" w:eastAsia="仿宋_GB2312"/>
      <w:spacing w:val="-6"/>
      <w:sz w:val="24"/>
      <w:szCs w:val="20"/>
    </w:rPr>
  </w:style>
  <w:style w:type="paragraph" w:customStyle="1" w:styleId="998">
    <w:name w:val="正文格式－文字"/>
    <w:basedOn w:val="1"/>
    <w:autoRedefine/>
    <w:qFormat/>
    <w:uiPriority w:val="0"/>
    <w:pPr>
      <w:autoSpaceDE w:val="0"/>
      <w:autoSpaceDN w:val="0"/>
      <w:spacing w:before="50" w:beforeLines="50" w:after="50" w:afterLines="50" w:line="300" w:lineRule="auto"/>
      <w:ind w:firstLine="482"/>
    </w:pPr>
    <w:rPr>
      <w:rFonts w:ascii="宋体" w:hAnsi="宋体" w:cs="宋体"/>
      <w:kern w:val="0"/>
      <w:sz w:val="24"/>
      <w:szCs w:val="20"/>
    </w:rPr>
  </w:style>
  <w:style w:type="paragraph" w:customStyle="1" w:styleId="999">
    <w:name w:val="大标题一、二"/>
    <w:basedOn w:val="1"/>
    <w:autoRedefine/>
    <w:qFormat/>
    <w:uiPriority w:val="0"/>
    <w:pPr>
      <w:spacing w:line="240" w:lineRule="auto"/>
      <w:ind w:firstLine="200" w:firstLineChars="200"/>
    </w:pPr>
    <w:rPr>
      <w:rFonts w:ascii="宋体" w:hAnsi="宋体"/>
      <w:b/>
      <w:bCs/>
      <w:kern w:val="0"/>
      <w:szCs w:val="20"/>
    </w:rPr>
  </w:style>
  <w:style w:type="paragraph" w:customStyle="1" w:styleId="1000">
    <w:name w:val="Default1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01">
    <w:name w:val="正文AAA"/>
    <w:basedOn w:val="1"/>
    <w:autoRedefine/>
    <w:qFormat/>
    <w:uiPriority w:val="0"/>
    <w:pPr>
      <w:spacing w:line="500" w:lineRule="exact"/>
      <w:ind w:firstLine="480" w:firstLineChars="200"/>
    </w:pPr>
    <w:rPr>
      <w:rFonts w:ascii="宋体" w:hAnsi="宋体" w:cs="宋体"/>
      <w:kern w:val="0"/>
      <w:sz w:val="24"/>
      <w:szCs w:val="20"/>
    </w:rPr>
  </w:style>
  <w:style w:type="paragraph" w:customStyle="1" w:styleId="1002">
    <w:name w:val="Char Char1 Char Char Char Char Char Char Char Char Char Char Char Char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03">
    <w:name w:val="xl87"/>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4"/>
      <w:szCs w:val="20"/>
    </w:rPr>
  </w:style>
  <w:style w:type="paragraph" w:customStyle="1" w:styleId="1004">
    <w:name w:val="Char Char Char Char Char Char Char Char Char Char Char Char1 Char Char Char Char Char Char Char Char Char Char Char Char Char Char Char Char Char Char1 Char Char Char1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05">
    <w:name w:val="Char Char1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06">
    <w:name w:val="标格文字"/>
    <w:basedOn w:val="1"/>
    <w:next w:val="2"/>
    <w:autoRedefine/>
    <w:qFormat/>
    <w:uiPriority w:val="0"/>
    <w:pPr>
      <w:spacing w:before="60" w:after="60" w:line="240" w:lineRule="auto"/>
    </w:pPr>
    <w:rPr>
      <w:kern w:val="0"/>
      <w:szCs w:val="20"/>
    </w:rPr>
  </w:style>
  <w:style w:type="paragraph" w:customStyle="1" w:styleId="1007">
    <w:name w:val="样式1 正文"/>
    <w:basedOn w:val="46"/>
    <w:autoRedefine/>
    <w:qFormat/>
    <w:uiPriority w:val="0"/>
    <w:pPr>
      <w:snapToGrid w:val="0"/>
      <w:spacing w:line="420" w:lineRule="auto"/>
    </w:pPr>
    <w:rPr>
      <w:rFonts w:hAnsi="宋体" w:cs="Courier New"/>
      <w:szCs w:val="21"/>
    </w:rPr>
  </w:style>
  <w:style w:type="paragraph" w:customStyle="1" w:styleId="1008">
    <w:name w:val="T正文"/>
    <w:autoRedefine/>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1009">
    <w:name w:val="Char Char Char Char Char Char Char Char"/>
    <w:basedOn w:val="1"/>
    <w:autoRedefine/>
    <w:qFormat/>
    <w:uiPriority w:val="0"/>
    <w:pPr>
      <w:spacing w:line="240" w:lineRule="auto"/>
    </w:pPr>
    <w:rPr>
      <w:kern w:val="0"/>
      <w:szCs w:val="20"/>
    </w:rPr>
  </w:style>
  <w:style w:type="paragraph" w:customStyle="1" w:styleId="1010">
    <w:name w:val="文本框"/>
    <w:basedOn w:val="347"/>
    <w:autoRedefine/>
    <w:qFormat/>
    <w:uiPriority w:val="0"/>
    <w:pPr>
      <w:autoSpaceDE/>
      <w:autoSpaceDN/>
      <w:textAlignment w:val="baseline"/>
    </w:pPr>
    <w:rPr>
      <w:rFonts w:ascii="Times New Roman" w:eastAsia="宋体"/>
      <w:sz w:val="21"/>
    </w:rPr>
  </w:style>
  <w:style w:type="paragraph" w:customStyle="1" w:styleId="1011">
    <w:name w:val="Char11"/>
    <w:basedOn w:val="1"/>
    <w:autoRedefine/>
    <w:qFormat/>
    <w:uiPriority w:val="0"/>
    <w:pPr>
      <w:ind w:firstLine="200" w:firstLineChars="200"/>
    </w:pPr>
    <w:rPr>
      <w:rFonts w:ascii="宋体" w:hAnsi="宋体" w:cs="宋体"/>
      <w:kern w:val="0"/>
      <w:sz w:val="24"/>
      <w:szCs w:val="20"/>
    </w:rPr>
  </w:style>
  <w:style w:type="paragraph" w:customStyle="1" w:styleId="1012">
    <w:name w:val="正文11"/>
    <w:basedOn w:val="1"/>
    <w:next w:val="1"/>
    <w:autoRedefine/>
    <w:qFormat/>
    <w:uiPriority w:val="0"/>
    <w:pPr>
      <w:ind w:firstLine="480" w:firstLineChars="200"/>
    </w:pPr>
    <w:rPr>
      <w:rFonts w:ascii="宋体" w:hAnsi="宋体" w:cs="宋体"/>
      <w:bCs/>
      <w:kern w:val="0"/>
      <w:sz w:val="24"/>
      <w:szCs w:val="20"/>
      <w:lang w:val="zh-CN"/>
    </w:rPr>
  </w:style>
  <w:style w:type="paragraph" w:customStyle="1" w:styleId="1013">
    <w:name w:val="说明文字"/>
    <w:basedOn w:val="1"/>
    <w:autoRedefine/>
    <w:qFormat/>
    <w:uiPriority w:val="0"/>
    <w:pPr>
      <w:spacing w:before="62" w:beforeLines="20" w:after="62" w:afterLines="20" w:line="500" w:lineRule="exact"/>
      <w:ind w:left="431"/>
      <w:jc w:val="center"/>
    </w:pPr>
    <w:rPr>
      <w:rFonts w:ascii="宋体" w:hAnsi="宋体"/>
      <w:b/>
      <w:kern w:val="0"/>
      <w:sz w:val="24"/>
      <w:szCs w:val="20"/>
    </w:rPr>
  </w:style>
  <w:style w:type="paragraph" w:customStyle="1" w:styleId="1014">
    <w:name w:val="论文正文"/>
    <w:basedOn w:val="2"/>
    <w:autoRedefine/>
    <w:qFormat/>
    <w:uiPriority w:val="0"/>
    <w:pPr>
      <w:spacing w:line="240" w:lineRule="auto"/>
      <w:ind w:firstLine="480"/>
    </w:pPr>
    <w:rPr>
      <w:rFonts w:ascii="宋体" w:hAnsi="宋体"/>
    </w:rPr>
  </w:style>
  <w:style w:type="paragraph" w:customStyle="1" w:styleId="1015">
    <w:name w:val="Categories"/>
    <w:basedOn w:val="645"/>
    <w:autoRedefine/>
    <w:qFormat/>
    <w:uiPriority w:val="0"/>
  </w:style>
  <w:style w:type="paragraph" w:customStyle="1" w:styleId="1016">
    <w:name w:val="CM54"/>
    <w:basedOn w:val="104"/>
    <w:next w:val="104"/>
    <w:autoRedefine/>
    <w:qFormat/>
    <w:uiPriority w:val="0"/>
    <w:pPr>
      <w:spacing w:line="440" w:lineRule="atLeast"/>
    </w:pPr>
    <w:rPr>
      <w:rFonts w:ascii="宋体" w:cs="宋体"/>
      <w:color w:val="auto"/>
    </w:rPr>
  </w:style>
  <w:style w:type="paragraph" w:customStyle="1" w:styleId="1017">
    <w:name w:val="纯文本1"/>
    <w:basedOn w:val="1"/>
    <w:autoRedefine/>
    <w:qFormat/>
    <w:uiPriority w:val="0"/>
    <w:pPr>
      <w:adjustRightInd w:val="0"/>
      <w:spacing w:line="240" w:lineRule="auto"/>
      <w:textAlignment w:val="baseline"/>
    </w:pPr>
    <w:rPr>
      <w:rFonts w:ascii="宋体" w:hAnsi="Courier New"/>
      <w:kern w:val="0"/>
      <w:szCs w:val="20"/>
    </w:rPr>
  </w:style>
  <w:style w:type="paragraph" w:customStyle="1" w:styleId="1018">
    <w:name w:val="标题正1"/>
    <w:basedOn w:val="1"/>
    <w:autoRedefine/>
    <w:qFormat/>
    <w:uiPriority w:val="0"/>
    <w:pPr>
      <w:spacing w:line="400" w:lineRule="exact"/>
      <w:jc w:val="center"/>
      <w:outlineLvl w:val="0"/>
    </w:pPr>
    <w:rPr>
      <w:rFonts w:ascii="楷体_GB2312" w:eastAsia="楷体_GB2312"/>
      <w:color w:val="000000"/>
      <w:spacing w:val="-20"/>
      <w:kern w:val="0"/>
      <w:sz w:val="24"/>
      <w:szCs w:val="20"/>
    </w:rPr>
  </w:style>
  <w:style w:type="paragraph" w:customStyle="1" w:styleId="1019">
    <w:name w:val="xl71"/>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8"/>
      <w:szCs w:val="28"/>
    </w:rPr>
  </w:style>
  <w:style w:type="paragraph" w:customStyle="1" w:styleId="1020">
    <w:name w:val="CM76"/>
    <w:basedOn w:val="104"/>
    <w:next w:val="104"/>
    <w:autoRedefine/>
    <w:qFormat/>
    <w:uiPriority w:val="0"/>
    <w:pPr>
      <w:spacing w:line="440" w:lineRule="atLeast"/>
    </w:pPr>
    <w:rPr>
      <w:rFonts w:ascii="宋体" w:cs="宋体"/>
      <w:color w:val="auto"/>
    </w:rPr>
  </w:style>
  <w:style w:type="paragraph" w:customStyle="1" w:styleId="1021">
    <w:name w:val="Char Char1 Char Char Char Char Char Char Char Char Char Char Char Char Char Char Char1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22">
    <w:name w:val="表格两端"/>
    <w:basedOn w:val="1023"/>
    <w:autoRedefine/>
    <w:qFormat/>
    <w:uiPriority w:val="0"/>
    <w:pPr>
      <w:spacing w:line="240" w:lineRule="atLeast"/>
      <w:jc w:val="left"/>
    </w:pPr>
    <w:rPr>
      <w:sz w:val="21"/>
    </w:rPr>
  </w:style>
  <w:style w:type="paragraph" w:customStyle="1" w:styleId="1023">
    <w:name w:val="表格居中"/>
    <w:basedOn w:val="1"/>
    <w:autoRedefine/>
    <w:qFormat/>
    <w:uiPriority w:val="0"/>
    <w:pPr>
      <w:spacing w:line="460" w:lineRule="exact"/>
      <w:jc w:val="center"/>
    </w:pPr>
    <w:rPr>
      <w:rFonts w:ascii="宋体" w:hAnsi="宋体"/>
      <w:kern w:val="0"/>
      <w:sz w:val="24"/>
      <w:szCs w:val="20"/>
    </w:rPr>
  </w:style>
  <w:style w:type="paragraph" w:customStyle="1" w:styleId="102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kern w:val="0"/>
      <w:sz w:val="24"/>
      <w:szCs w:val="28"/>
    </w:rPr>
  </w:style>
  <w:style w:type="paragraph" w:customStyle="1" w:styleId="1025">
    <w:name w:val="首缩"/>
    <w:basedOn w:val="1"/>
    <w:autoRedefine/>
    <w:qFormat/>
    <w:uiPriority w:val="0"/>
    <w:pPr>
      <w:adjustRightInd w:val="0"/>
      <w:snapToGrid w:val="0"/>
      <w:spacing w:line="500" w:lineRule="exact"/>
      <w:ind w:firstLine="200" w:firstLineChars="200"/>
    </w:pPr>
    <w:rPr>
      <w:rFonts w:eastAsia="仿宋_GB2312"/>
      <w:snapToGrid w:val="0"/>
      <w:kern w:val="0"/>
      <w:sz w:val="28"/>
      <w:szCs w:val="20"/>
    </w:rPr>
  </w:style>
  <w:style w:type="paragraph" w:customStyle="1" w:styleId="1026">
    <w:name w:val="CM92"/>
    <w:basedOn w:val="104"/>
    <w:next w:val="104"/>
    <w:autoRedefine/>
    <w:qFormat/>
    <w:uiPriority w:val="0"/>
    <w:pPr>
      <w:spacing w:after="148"/>
    </w:pPr>
    <w:rPr>
      <w:rFonts w:ascii="宋体" w:cs="宋体"/>
      <w:color w:val="auto"/>
    </w:rPr>
  </w:style>
  <w:style w:type="paragraph" w:customStyle="1" w:styleId="1027">
    <w:name w:val="样式 标题 4 + 宋体"/>
    <w:basedOn w:val="7"/>
    <w:autoRedefine/>
    <w:qFormat/>
    <w:uiPriority w:val="0"/>
    <w:pPr>
      <w:spacing w:before="0" w:line="240" w:lineRule="auto"/>
    </w:pPr>
    <w:rPr>
      <w:rFonts w:ascii="宋体" w:hAnsi="宋体"/>
      <w:b w:val="0"/>
    </w:rPr>
  </w:style>
  <w:style w:type="paragraph" w:customStyle="1" w:styleId="1028">
    <w:name w:val="表头样式1"/>
    <w:basedOn w:val="1"/>
    <w:autoRedefine/>
    <w:qFormat/>
    <w:uiPriority w:val="0"/>
    <w:pPr>
      <w:spacing w:after="80" w:line="480" w:lineRule="atLeast"/>
      <w:jc w:val="center"/>
    </w:pPr>
    <w:rPr>
      <w:rFonts w:eastAsia="黑体"/>
      <w:b/>
      <w:kern w:val="0"/>
      <w:sz w:val="24"/>
      <w:szCs w:val="20"/>
    </w:rPr>
  </w:style>
  <w:style w:type="paragraph" w:customStyle="1" w:styleId="1029">
    <w:name w:val="Char4"/>
    <w:basedOn w:val="1"/>
    <w:autoRedefine/>
    <w:qFormat/>
    <w:uiPriority w:val="0"/>
    <w:pPr>
      <w:ind w:firstLine="200" w:firstLineChars="200"/>
    </w:pPr>
    <w:rPr>
      <w:kern w:val="0"/>
      <w:szCs w:val="20"/>
    </w:rPr>
  </w:style>
  <w:style w:type="paragraph" w:customStyle="1" w:styleId="1030">
    <w:name w:val="表格（5号）"/>
    <w:basedOn w:val="1"/>
    <w:autoRedefine/>
    <w:qFormat/>
    <w:uiPriority w:val="0"/>
    <w:pPr>
      <w:adjustRightInd w:val="0"/>
      <w:snapToGrid w:val="0"/>
      <w:spacing w:line="240" w:lineRule="atLeast"/>
      <w:jc w:val="center"/>
      <w:textAlignment w:val="baseline"/>
    </w:pPr>
    <w:rPr>
      <w:kern w:val="0"/>
      <w:sz w:val="18"/>
      <w:szCs w:val="18"/>
    </w:rPr>
  </w:style>
  <w:style w:type="paragraph" w:customStyle="1" w:styleId="1031">
    <w:name w:val="表格2"/>
    <w:basedOn w:val="1"/>
    <w:autoRedefine/>
    <w:qFormat/>
    <w:uiPriority w:val="0"/>
    <w:pPr>
      <w:adjustRightInd w:val="0"/>
      <w:spacing w:line="240" w:lineRule="auto"/>
      <w:jc w:val="center"/>
      <w:textAlignment w:val="baseline"/>
    </w:pPr>
    <w:rPr>
      <w:rFonts w:ascii="宋体"/>
      <w:kern w:val="0"/>
      <w:szCs w:val="20"/>
    </w:rPr>
  </w:style>
  <w:style w:type="paragraph" w:customStyle="1" w:styleId="1032">
    <w:name w:val="xl88"/>
    <w:basedOn w:val="1"/>
    <w:autoRedefine/>
    <w:qFormat/>
    <w:uiPriority w:val="0"/>
    <w:pPr>
      <w:widowControl/>
      <w:spacing w:before="100" w:beforeAutospacing="1" w:after="100" w:afterAutospacing="1" w:line="240" w:lineRule="auto"/>
      <w:jc w:val="left"/>
    </w:pPr>
    <w:rPr>
      <w:rFonts w:eastAsia="Arial Unicode MS"/>
      <w:color w:val="FF0000"/>
      <w:kern w:val="0"/>
      <w:sz w:val="24"/>
      <w:szCs w:val="20"/>
    </w:rPr>
  </w:style>
  <w:style w:type="paragraph" w:customStyle="1" w:styleId="1033">
    <w:name w:val="样式上"/>
    <w:basedOn w:val="1"/>
    <w:autoRedefine/>
    <w:qFormat/>
    <w:uiPriority w:val="0"/>
    <w:pPr>
      <w:snapToGrid w:val="0"/>
      <w:spacing w:line="240" w:lineRule="auto"/>
      <w:jc w:val="center"/>
    </w:pPr>
    <w:rPr>
      <w:kern w:val="0"/>
      <w:sz w:val="28"/>
      <w:szCs w:val="28"/>
    </w:rPr>
  </w:style>
  <w:style w:type="paragraph" w:customStyle="1" w:styleId="1034">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40"/>
      <w:szCs w:val="40"/>
    </w:rPr>
  </w:style>
  <w:style w:type="paragraph" w:customStyle="1" w:styleId="1035">
    <w:name w:val="Char Char Char1 Char Char Char Char Char Char Char Char Char Char Char Char Char Char Char Char1"/>
    <w:basedOn w:val="1"/>
    <w:autoRedefine/>
    <w:qFormat/>
    <w:uiPriority w:val="0"/>
    <w:pPr>
      <w:spacing w:line="240" w:lineRule="auto"/>
    </w:pPr>
    <w:rPr>
      <w:kern w:val="0"/>
      <w:szCs w:val="20"/>
    </w:rPr>
  </w:style>
  <w:style w:type="paragraph" w:customStyle="1" w:styleId="1036">
    <w:name w:val="F6样1"/>
    <w:basedOn w:val="1"/>
    <w:autoRedefine/>
    <w:qFormat/>
    <w:uiPriority w:val="0"/>
    <w:pPr>
      <w:tabs>
        <w:tab w:val="left" w:pos="454"/>
      </w:tabs>
      <w:spacing w:before="312" w:beforeLines="100" w:line="480" w:lineRule="atLeast"/>
    </w:pPr>
    <w:rPr>
      <w:b/>
      <w:kern w:val="0"/>
      <w:sz w:val="28"/>
      <w:szCs w:val="20"/>
    </w:rPr>
  </w:style>
  <w:style w:type="paragraph" w:customStyle="1" w:styleId="1037">
    <w:name w:val="Char Char Char Char Char Char Char Char Char Char Char Char1 Char Char Char Char Char Char Char Char Char Char Char Char Char Char Char Char Char Char1 Char Char Char1 Char Char Char Char Char Char Char Char Char"/>
    <w:basedOn w:val="1"/>
    <w:autoRedefine/>
    <w:qFormat/>
    <w:uiPriority w:val="0"/>
    <w:pPr>
      <w:spacing w:line="240" w:lineRule="auto"/>
    </w:pPr>
    <w:rPr>
      <w:kern w:val="0"/>
      <w:szCs w:val="20"/>
    </w:rPr>
  </w:style>
  <w:style w:type="paragraph" w:customStyle="1" w:styleId="1038">
    <w:name w:val="_Style 1034"/>
    <w:basedOn w:val="4"/>
    <w:next w:val="1"/>
    <w:autoRedefine/>
    <w:qFormat/>
    <w:uiPriority w:val="0"/>
    <w:pPr>
      <w:widowControl/>
      <w:tabs>
        <w:tab w:val="left" w:pos="377"/>
      </w:tabs>
      <w:outlineLvl w:val="9"/>
    </w:pPr>
  </w:style>
  <w:style w:type="paragraph" w:customStyle="1" w:styleId="1039">
    <w:name w:val="Company Name One"/>
    <w:basedOn w:val="1040"/>
    <w:next w:val="1"/>
    <w:autoRedefine/>
    <w:qFormat/>
    <w:uiPriority w:val="0"/>
    <w:pPr>
      <w:tabs>
        <w:tab w:val="left" w:pos="2160"/>
        <w:tab w:val="right" w:pos="6480"/>
      </w:tabs>
    </w:pPr>
  </w:style>
  <w:style w:type="paragraph" w:customStyle="1" w:styleId="1040">
    <w:name w:val="Company Name"/>
    <w:basedOn w:val="1"/>
    <w:next w:val="1"/>
    <w:autoRedefine/>
    <w:qFormat/>
    <w:uiPriority w:val="0"/>
    <w:pPr>
      <w:widowControl/>
      <w:tabs>
        <w:tab w:val="left" w:pos="2160"/>
        <w:tab w:val="right" w:pos="6480"/>
      </w:tabs>
      <w:spacing w:before="220" w:after="40" w:line="220" w:lineRule="atLeast"/>
      <w:ind w:right="-360"/>
      <w:jc w:val="left"/>
    </w:pPr>
    <w:rPr>
      <w:kern w:val="0"/>
      <w:sz w:val="20"/>
      <w:szCs w:val="20"/>
    </w:rPr>
  </w:style>
  <w:style w:type="paragraph" w:customStyle="1" w:styleId="1041">
    <w:name w:val="Char Char Char 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42">
    <w:name w:val="xl106"/>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8"/>
      <w:szCs w:val="28"/>
    </w:rPr>
  </w:style>
  <w:style w:type="paragraph" w:customStyle="1" w:styleId="104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szCs w:val="28"/>
    </w:rPr>
  </w:style>
  <w:style w:type="paragraph" w:customStyle="1" w:styleId="1044">
    <w:name w:val="条文2"/>
    <w:basedOn w:val="192"/>
    <w:autoRedefine/>
    <w:qFormat/>
    <w:uiPriority w:val="0"/>
    <w:pPr>
      <w:widowControl w:val="0"/>
      <w:autoSpaceDE/>
      <w:autoSpaceDN/>
      <w:adjustRightInd w:val="0"/>
      <w:spacing w:line="460" w:lineRule="exact"/>
      <w:ind w:left="1151" w:hanging="425" w:firstLineChars="0"/>
      <w:jc w:val="left"/>
      <w:textAlignment w:val="baseline"/>
    </w:pPr>
    <w:rPr>
      <w:rFonts w:hAnsi="Arial"/>
      <w:spacing w:val="3"/>
      <w:kern w:val="24"/>
      <w:sz w:val="24"/>
    </w:rPr>
  </w:style>
  <w:style w:type="paragraph" w:customStyle="1" w:styleId="1045">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40"/>
      <w:szCs w:val="40"/>
    </w:rPr>
  </w:style>
  <w:style w:type="paragraph" w:customStyle="1" w:styleId="1046">
    <w:name w:val="列出段落2"/>
    <w:basedOn w:val="1"/>
    <w:autoRedefine/>
    <w:qFormat/>
    <w:uiPriority w:val="34"/>
    <w:pPr>
      <w:ind w:firstLine="420" w:firstLineChars="200"/>
    </w:pPr>
    <w:rPr>
      <w:kern w:val="0"/>
      <w:sz w:val="28"/>
      <w:szCs w:val="22"/>
    </w:rPr>
  </w:style>
  <w:style w:type="paragraph" w:customStyle="1" w:styleId="1047">
    <w:name w:val="样式"/>
    <w:autoRedefine/>
    <w:qFormat/>
    <w:uiPriority w:val="0"/>
    <w:pPr>
      <w:widowControl w:val="0"/>
      <w:autoSpaceDE w:val="0"/>
      <w:autoSpaceDN w:val="0"/>
      <w:adjustRightInd w:val="0"/>
    </w:pPr>
    <w:rPr>
      <w:rFonts w:ascii="Arial" w:hAnsi="Arial" w:eastAsia="宋体" w:cs="Arial"/>
      <w:sz w:val="24"/>
      <w:szCs w:val="24"/>
      <w:lang w:val="en-US" w:eastAsia="zh-CN" w:bidi="ar-SA"/>
    </w:rPr>
  </w:style>
  <w:style w:type="paragraph" w:customStyle="1" w:styleId="1048">
    <w:name w:val="正文3"/>
    <w:autoRedefine/>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049">
    <w:name w:val="Body Text First Indent3"/>
    <w:basedOn w:val="27"/>
    <w:autoRedefine/>
    <w:qFormat/>
    <w:uiPriority w:val="0"/>
    <w:pPr>
      <w:tabs>
        <w:tab w:val="left" w:pos="7840"/>
      </w:tabs>
      <w:adjustRightInd w:val="0"/>
      <w:spacing w:before="120" w:line="360" w:lineRule="auto"/>
      <w:ind w:firstLine="567"/>
      <w:jc w:val="left"/>
      <w:textAlignment w:val="baseline"/>
    </w:pPr>
    <w:rPr>
      <w:rFonts w:ascii="宋体" w:hAnsi="宋体"/>
      <w:kern w:val="28"/>
      <w:sz w:val="28"/>
    </w:rPr>
  </w:style>
  <w:style w:type="paragraph" w:customStyle="1" w:styleId="1050">
    <w:name w:val="xl111"/>
    <w:basedOn w:val="1"/>
    <w:autoRedefine/>
    <w:qFormat/>
    <w:uiPriority w:val="0"/>
    <w:pPr>
      <w:widowControl/>
      <w:spacing w:before="100" w:beforeAutospacing="1" w:after="100" w:afterAutospacing="1" w:line="240" w:lineRule="auto"/>
      <w:jc w:val="right"/>
    </w:pPr>
    <w:rPr>
      <w:rFonts w:ascii="Arial Unicode MS" w:hAnsi="Arial Unicode MS" w:eastAsia="Arial Unicode MS" w:cs="Arial Unicode MS"/>
      <w:kern w:val="0"/>
      <w:sz w:val="28"/>
      <w:szCs w:val="28"/>
    </w:rPr>
  </w:style>
  <w:style w:type="paragraph" w:customStyle="1" w:styleId="1051">
    <w:name w:val="font7"/>
    <w:basedOn w:val="1"/>
    <w:autoRedefine/>
    <w:qFormat/>
    <w:uiPriority w:val="0"/>
    <w:pPr>
      <w:widowControl/>
      <w:spacing w:before="100" w:beforeAutospacing="1" w:after="100" w:afterAutospacing="1" w:line="240" w:lineRule="auto"/>
      <w:jc w:val="left"/>
    </w:pPr>
    <w:rPr>
      <w:rFonts w:hint="eastAsia" w:ascii="宋体" w:hAnsi="宋体" w:cs="Arial Unicode MS"/>
      <w:kern w:val="0"/>
      <w:sz w:val="28"/>
    </w:rPr>
  </w:style>
  <w:style w:type="paragraph" w:customStyle="1" w:styleId="1052">
    <w:name w:val="xl36"/>
    <w:basedOn w:val="1"/>
    <w:autoRedefine/>
    <w:qFormat/>
    <w:uiPriority w:val="0"/>
    <w:pPr>
      <w:widowControl/>
      <w:spacing w:before="100" w:after="100" w:line="240" w:lineRule="auto"/>
      <w:jc w:val="center"/>
    </w:pPr>
    <w:rPr>
      <w:rFonts w:ascii="宋体" w:hAnsi="宋体"/>
      <w:kern w:val="0"/>
      <w:sz w:val="24"/>
      <w:szCs w:val="20"/>
    </w:rPr>
  </w:style>
  <w:style w:type="paragraph" w:customStyle="1" w:styleId="1053">
    <w:name w:val="表"/>
    <w:basedOn w:val="1"/>
    <w:autoRedefine/>
    <w:qFormat/>
    <w:uiPriority w:val="0"/>
    <w:pPr>
      <w:snapToGrid w:val="0"/>
      <w:spacing w:line="240" w:lineRule="auto"/>
      <w:jc w:val="center"/>
    </w:pPr>
    <w:rPr>
      <w:spacing w:val="2"/>
      <w:kern w:val="0"/>
      <w:szCs w:val="20"/>
    </w:rPr>
  </w:style>
  <w:style w:type="paragraph" w:customStyle="1" w:styleId="1054">
    <w:name w:val="CM90"/>
    <w:basedOn w:val="104"/>
    <w:next w:val="104"/>
    <w:autoRedefine/>
    <w:qFormat/>
    <w:uiPriority w:val="0"/>
    <w:pPr>
      <w:spacing w:after="265"/>
    </w:pPr>
    <w:rPr>
      <w:rFonts w:ascii="宋体" w:cs="宋体"/>
      <w:color w:val="auto"/>
    </w:rPr>
  </w:style>
  <w:style w:type="paragraph" w:customStyle="1" w:styleId="1055">
    <w:name w:val="No Title"/>
    <w:basedOn w:val="1"/>
    <w:autoRedefine/>
    <w:qFormat/>
    <w:uiPriority w:val="0"/>
    <w:pPr>
      <w:widowControl/>
      <w:pBdr>
        <w:top w:val="single" w:color="FFFFFF" w:sz="6" w:space="2"/>
        <w:left w:val="single" w:color="FFFFFF" w:sz="6" w:space="2"/>
        <w:bottom w:val="single" w:color="FFFFFF" w:sz="6" w:space="2"/>
        <w:right w:val="single" w:color="FFFFFF" w:sz="6" w:space="2"/>
      </w:pBdr>
      <w:spacing w:before="120" w:line="280" w:lineRule="atLeast"/>
      <w:jc w:val="left"/>
    </w:pPr>
    <w:rPr>
      <w:rFonts w:ascii="Arial" w:hAnsi="Arial"/>
      <w:b/>
      <w:spacing w:val="-10"/>
      <w:kern w:val="0"/>
      <w:position w:val="7"/>
      <w:sz w:val="20"/>
      <w:szCs w:val="20"/>
    </w:rPr>
  </w:style>
  <w:style w:type="paragraph" w:customStyle="1" w:styleId="1056">
    <w:name w:val="样式 样式 样式 首行缩进:  2 字符 + 首行缩进:  2 字符 + 居中 行距: 单倍行距"/>
    <w:basedOn w:val="1"/>
    <w:autoRedefine/>
    <w:qFormat/>
    <w:uiPriority w:val="0"/>
    <w:pPr>
      <w:snapToGrid w:val="0"/>
      <w:spacing w:line="240" w:lineRule="auto"/>
      <w:jc w:val="center"/>
    </w:pPr>
    <w:rPr>
      <w:rFonts w:ascii="宋体" w:hAnsi="宋体" w:cs="宋体"/>
      <w:color w:val="000000"/>
      <w:kern w:val="0"/>
      <w:sz w:val="24"/>
    </w:rPr>
  </w:style>
  <w:style w:type="paragraph" w:customStyle="1" w:styleId="1057">
    <w:name w:val="Char Char1 Char Char Char Char Char Char Char Char Char Char Char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58">
    <w:name w:val="样式27"/>
    <w:basedOn w:val="1"/>
    <w:next w:val="1"/>
    <w:autoRedefine/>
    <w:qFormat/>
    <w:uiPriority w:val="0"/>
    <w:pPr>
      <w:spacing w:line="240" w:lineRule="auto"/>
      <w:ind w:firstLine="560"/>
    </w:pPr>
    <w:rPr>
      <w:kern w:val="0"/>
      <w:szCs w:val="20"/>
    </w:rPr>
  </w:style>
  <w:style w:type="paragraph" w:customStyle="1" w:styleId="1059">
    <w:name w:val="表名"/>
    <w:basedOn w:val="1"/>
    <w:autoRedefine/>
    <w:qFormat/>
    <w:uiPriority w:val="0"/>
    <w:pPr>
      <w:widowControl/>
      <w:tabs>
        <w:tab w:val="left" w:pos="377"/>
      </w:tabs>
      <w:jc w:val="center"/>
    </w:pPr>
    <w:rPr>
      <w:b/>
      <w:kern w:val="0"/>
      <w:szCs w:val="28"/>
      <w:lang w:val="zh-CN"/>
    </w:rPr>
  </w:style>
  <w:style w:type="paragraph" w:customStyle="1" w:styleId="1060">
    <w:name w:val="Char Char1"/>
    <w:basedOn w:val="1"/>
    <w:autoRedefine/>
    <w:qFormat/>
    <w:uiPriority w:val="0"/>
    <w:pPr>
      <w:spacing w:line="240" w:lineRule="auto"/>
    </w:pPr>
    <w:rPr>
      <w:kern w:val="0"/>
      <w:szCs w:val="20"/>
    </w:rPr>
  </w:style>
  <w:style w:type="paragraph" w:customStyle="1" w:styleId="1061">
    <w:name w:val="xl60"/>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40"/>
      <w:szCs w:val="40"/>
    </w:rPr>
  </w:style>
  <w:style w:type="paragraph" w:customStyle="1" w:styleId="1062">
    <w:name w:val="xl78"/>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color w:val="FF0000"/>
      <w:kern w:val="0"/>
      <w:sz w:val="24"/>
      <w:szCs w:val="20"/>
    </w:rPr>
  </w:style>
  <w:style w:type="paragraph" w:customStyle="1" w:styleId="1063">
    <w:name w:val="xl57"/>
    <w:basedOn w:val="1"/>
    <w:autoRedefine/>
    <w:qFormat/>
    <w:uiPriority w:val="0"/>
    <w:pPr>
      <w:widowControl/>
      <w:spacing w:before="100" w:beforeAutospacing="1" w:after="100" w:afterAutospacing="1" w:line="240" w:lineRule="auto"/>
      <w:jc w:val="right"/>
    </w:pPr>
    <w:rPr>
      <w:kern w:val="0"/>
      <w:sz w:val="24"/>
      <w:szCs w:val="20"/>
    </w:rPr>
  </w:style>
  <w:style w:type="paragraph" w:customStyle="1" w:styleId="1064">
    <w:name w:val="CM22"/>
    <w:basedOn w:val="104"/>
    <w:next w:val="104"/>
    <w:autoRedefine/>
    <w:qFormat/>
    <w:uiPriority w:val="0"/>
    <w:pPr>
      <w:spacing w:line="440" w:lineRule="atLeast"/>
    </w:pPr>
    <w:rPr>
      <w:rFonts w:ascii="宋体" w:cs="宋体"/>
      <w:color w:val="auto"/>
    </w:rPr>
  </w:style>
  <w:style w:type="paragraph" w:customStyle="1" w:styleId="1065">
    <w:name w:val="CM57"/>
    <w:basedOn w:val="104"/>
    <w:next w:val="104"/>
    <w:autoRedefine/>
    <w:qFormat/>
    <w:uiPriority w:val="0"/>
    <w:pPr>
      <w:spacing w:line="440" w:lineRule="atLeast"/>
    </w:pPr>
    <w:rPr>
      <w:rFonts w:ascii="宋体" w:cs="宋体"/>
      <w:color w:val="auto"/>
    </w:rPr>
  </w:style>
  <w:style w:type="paragraph" w:customStyle="1" w:styleId="1066">
    <w:name w:val="样式 首行缩进:  2 字符"/>
    <w:basedOn w:val="1"/>
    <w:next w:val="1"/>
    <w:autoRedefine/>
    <w:qFormat/>
    <w:uiPriority w:val="0"/>
    <w:pPr>
      <w:adjustRightInd w:val="0"/>
      <w:snapToGrid w:val="0"/>
      <w:ind w:firstLine="358" w:firstLineChars="128"/>
    </w:pPr>
    <w:rPr>
      <w:rFonts w:ascii="宋体" w:hAnsi="宋体" w:cs="宋体"/>
      <w:kern w:val="0"/>
      <w:sz w:val="28"/>
      <w:szCs w:val="28"/>
    </w:rPr>
  </w:style>
  <w:style w:type="paragraph" w:customStyle="1" w:styleId="1067">
    <w:name w:val="封面标题"/>
    <w:basedOn w:val="1"/>
    <w:next w:val="826"/>
    <w:autoRedefine/>
    <w:qFormat/>
    <w:uiPriority w:val="0"/>
    <w:pPr>
      <w:tabs>
        <w:tab w:val="center" w:pos="6804"/>
        <w:tab w:val="right" w:pos="7371"/>
      </w:tabs>
      <w:overflowPunct w:val="0"/>
      <w:adjustRightInd w:val="0"/>
      <w:jc w:val="center"/>
      <w:textAlignment w:val="baseline"/>
    </w:pPr>
    <w:rPr>
      <w:rFonts w:ascii="Arial" w:eastAsia="黑体"/>
      <w:color w:val="FF0000"/>
      <w:spacing w:val="20"/>
      <w:kern w:val="52"/>
      <w:sz w:val="72"/>
      <w:szCs w:val="20"/>
    </w:rPr>
  </w:style>
  <w:style w:type="paragraph" w:customStyle="1" w:styleId="1068">
    <w:name w:val="样式9"/>
    <w:basedOn w:val="1"/>
    <w:autoRedefine/>
    <w:qFormat/>
    <w:uiPriority w:val="0"/>
    <w:pPr>
      <w:spacing w:line="240" w:lineRule="auto"/>
    </w:pPr>
    <w:rPr>
      <w:kern w:val="0"/>
      <w:szCs w:val="20"/>
    </w:rPr>
  </w:style>
  <w:style w:type="paragraph" w:customStyle="1" w:styleId="1069">
    <w:name w:val="CM49"/>
    <w:basedOn w:val="104"/>
    <w:next w:val="104"/>
    <w:autoRedefine/>
    <w:qFormat/>
    <w:uiPriority w:val="0"/>
    <w:pPr>
      <w:spacing w:line="480" w:lineRule="atLeast"/>
    </w:pPr>
    <w:rPr>
      <w:rFonts w:ascii="宋体" w:cs="宋体"/>
      <w:color w:val="auto"/>
    </w:rPr>
  </w:style>
  <w:style w:type="paragraph" w:customStyle="1" w:styleId="1070">
    <w:name w:val="Char Char Char Char Char Char Char Char Char Char Char Char Char Char Char Char1"/>
    <w:basedOn w:val="1"/>
    <w:autoRedefine/>
    <w:qFormat/>
    <w:uiPriority w:val="0"/>
    <w:pPr>
      <w:spacing w:line="240" w:lineRule="auto"/>
    </w:pPr>
    <w:rPr>
      <w:kern w:val="0"/>
      <w:szCs w:val="20"/>
    </w:rPr>
  </w:style>
  <w:style w:type="paragraph" w:customStyle="1" w:styleId="1071">
    <w:name w:val="xl103"/>
    <w:basedOn w:val="1"/>
    <w:autoRedefine/>
    <w:qFormat/>
    <w:uiPriority w:val="0"/>
    <w:pPr>
      <w:widowControl/>
      <w:spacing w:before="100" w:beforeAutospacing="1" w:after="100" w:afterAutospacing="1" w:line="240" w:lineRule="auto"/>
      <w:jc w:val="right"/>
    </w:pPr>
    <w:rPr>
      <w:rFonts w:ascii="Arial" w:hAnsi="Arial" w:eastAsia="Arial Unicode MS" w:cs="Arial"/>
      <w:kern w:val="0"/>
      <w:sz w:val="24"/>
      <w:szCs w:val="20"/>
    </w:rPr>
  </w:style>
  <w:style w:type="paragraph" w:customStyle="1" w:styleId="1072">
    <w:name w:val="xl91"/>
    <w:basedOn w:val="1"/>
    <w:autoRedefine/>
    <w:qFormat/>
    <w:uiPriority w:val="0"/>
    <w:pPr>
      <w:widowControl/>
      <w:spacing w:before="100" w:beforeAutospacing="1" w:after="100" w:afterAutospacing="1" w:line="240" w:lineRule="auto"/>
      <w:jc w:val="center"/>
    </w:pPr>
    <w:rPr>
      <w:rFonts w:ascii="Arial Unicode MS" w:hAnsi="Arial Unicode MS" w:eastAsia="Arial Unicode MS" w:cs="Arial Unicode MS"/>
      <w:kern w:val="0"/>
      <w:sz w:val="24"/>
      <w:szCs w:val="20"/>
    </w:rPr>
  </w:style>
  <w:style w:type="paragraph" w:customStyle="1" w:styleId="1073">
    <w:name w:val="表格文字偏左"/>
    <w:autoRedefine/>
    <w:qFormat/>
    <w:uiPriority w:val="0"/>
    <w:pPr>
      <w:jc w:val="both"/>
    </w:pPr>
    <w:rPr>
      <w:rFonts w:ascii="Times New Roman" w:hAnsi="Times New Roman" w:eastAsia="宋体" w:cs="Times New Roman"/>
      <w:sz w:val="21"/>
      <w:lang w:val="en-US" w:eastAsia="zh-CN" w:bidi="ar-SA"/>
    </w:rPr>
  </w:style>
  <w:style w:type="paragraph" w:customStyle="1" w:styleId="1074">
    <w:name w:val="样式 黑色 首行缩进:  2 字符"/>
    <w:basedOn w:val="1"/>
    <w:autoRedefine/>
    <w:qFormat/>
    <w:uiPriority w:val="0"/>
    <w:pPr>
      <w:ind w:firstLine="420" w:firstLineChars="200"/>
    </w:pPr>
    <w:rPr>
      <w:rFonts w:cs="宋体"/>
      <w:color w:val="000000"/>
      <w:kern w:val="0"/>
      <w:sz w:val="28"/>
      <w:szCs w:val="20"/>
    </w:rPr>
  </w:style>
  <w:style w:type="paragraph" w:customStyle="1" w:styleId="1075">
    <w:name w:val="a9"/>
    <w:basedOn w:val="1"/>
    <w:autoRedefine/>
    <w:qFormat/>
    <w:uiPriority w:val="0"/>
    <w:pPr>
      <w:widowControl/>
      <w:spacing w:before="100" w:beforeAutospacing="1" w:after="100" w:afterAutospacing="1" w:line="240" w:lineRule="auto"/>
      <w:jc w:val="left"/>
    </w:pPr>
    <w:rPr>
      <w:rFonts w:ascii="宋体" w:hAnsi="宋体"/>
      <w:kern w:val="0"/>
      <w:sz w:val="24"/>
      <w:szCs w:val="20"/>
    </w:rPr>
  </w:style>
  <w:style w:type="paragraph" w:customStyle="1" w:styleId="1076">
    <w:name w:val="xl66"/>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rFonts w:ascii="Arial" w:hAnsi="Arial" w:eastAsia="Arial Unicode MS" w:cs="Arial"/>
      <w:kern w:val="0"/>
      <w:sz w:val="28"/>
      <w:szCs w:val="28"/>
    </w:rPr>
  </w:style>
  <w:style w:type="paragraph" w:customStyle="1" w:styleId="1077">
    <w:name w:val="Char Char Char1"/>
    <w:basedOn w:val="1"/>
    <w:autoRedefine/>
    <w:qFormat/>
    <w:uiPriority w:val="0"/>
    <w:pPr>
      <w:spacing w:line="240" w:lineRule="auto"/>
    </w:pPr>
    <w:rPr>
      <w:kern w:val="0"/>
    </w:rPr>
  </w:style>
  <w:style w:type="paragraph" w:customStyle="1" w:styleId="1078">
    <w:name w:val="魏秀珍 表格"/>
    <w:basedOn w:val="1"/>
    <w:autoRedefine/>
    <w:qFormat/>
    <w:uiPriority w:val="0"/>
    <w:pPr>
      <w:adjustRightInd w:val="0"/>
      <w:snapToGrid w:val="0"/>
      <w:spacing w:line="240" w:lineRule="auto"/>
      <w:jc w:val="center"/>
    </w:pPr>
    <w:rPr>
      <w:rFonts w:cs="宋体"/>
      <w:b/>
      <w:bCs/>
      <w:kern w:val="0"/>
      <w:sz w:val="24"/>
      <w:szCs w:val="20"/>
    </w:rPr>
  </w:style>
  <w:style w:type="paragraph" w:customStyle="1" w:styleId="1079">
    <w:name w:val="封面项目名称1"/>
    <w:basedOn w:val="1"/>
    <w:next w:val="1"/>
    <w:autoRedefine/>
    <w:qFormat/>
    <w:uiPriority w:val="0"/>
    <w:pPr>
      <w:widowControl/>
      <w:spacing w:line="160" w:lineRule="atLeast"/>
      <w:jc w:val="center"/>
      <w:outlineLvl w:val="7"/>
    </w:pPr>
    <w:rPr>
      <w:b/>
      <w:snapToGrid w:val="0"/>
      <w:color w:val="000000"/>
      <w:spacing w:val="20"/>
      <w:w w:val="120"/>
      <w:kern w:val="48"/>
      <w:sz w:val="60"/>
      <w:szCs w:val="52"/>
    </w:rPr>
  </w:style>
  <w:style w:type="paragraph" w:customStyle="1" w:styleId="1080">
    <w:name w:val="Body Text 22"/>
    <w:basedOn w:val="1"/>
    <w:autoRedefine/>
    <w:qFormat/>
    <w:uiPriority w:val="0"/>
    <w:pPr>
      <w:adjustRightInd w:val="0"/>
      <w:spacing w:line="440" w:lineRule="atLeast"/>
      <w:ind w:firstLine="480"/>
      <w:textAlignment w:val="baseline"/>
    </w:pPr>
    <w:rPr>
      <w:rFonts w:eastAsia="仿宋_GB2312"/>
      <w:kern w:val="0"/>
      <w:sz w:val="24"/>
      <w:szCs w:val="20"/>
    </w:rPr>
  </w:style>
  <w:style w:type="paragraph" w:customStyle="1" w:styleId="1081">
    <w:name w:val="Char Char Char2 Char"/>
    <w:basedOn w:val="1"/>
    <w:autoRedefine/>
    <w:qFormat/>
    <w:uiPriority w:val="0"/>
    <w:pPr>
      <w:spacing w:line="240" w:lineRule="auto"/>
    </w:pPr>
    <w:rPr>
      <w:kern w:val="0"/>
      <w:szCs w:val="20"/>
    </w:rPr>
  </w:style>
  <w:style w:type="paragraph" w:customStyle="1" w:styleId="1082">
    <w:name w:val="CM36"/>
    <w:basedOn w:val="104"/>
    <w:next w:val="104"/>
    <w:autoRedefine/>
    <w:qFormat/>
    <w:uiPriority w:val="0"/>
    <w:pPr>
      <w:spacing w:line="440" w:lineRule="atLeast"/>
    </w:pPr>
    <w:rPr>
      <w:rFonts w:ascii="宋体" w:cs="宋体"/>
      <w:color w:val="auto"/>
    </w:rPr>
  </w:style>
  <w:style w:type="paragraph" w:customStyle="1" w:styleId="1083">
    <w:name w:val="样式 标题 2节标题 1.1 + 楷体_GB2312 三号 居中 行距: 2 倍行距"/>
    <w:basedOn w:val="5"/>
    <w:autoRedefine/>
    <w:qFormat/>
    <w:uiPriority w:val="0"/>
    <w:pPr>
      <w:keepLines w:val="0"/>
      <w:spacing w:line="480" w:lineRule="auto"/>
    </w:pPr>
    <w:rPr>
      <w:rFonts w:hAnsi="楷体_GB2312" w:cs="宋体"/>
      <w:color w:val="auto"/>
      <w:kern w:val="0"/>
      <w:szCs w:val="20"/>
    </w:rPr>
  </w:style>
  <w:style w:type="paragraph" w:customStyle="1" w:styleId="1084">
    <w:name w:val="Char Char Char Char Char Char Char Char Char Char1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85">
    <w:name w:val="正文缩进 Char Char"/>
    <w:basedOn w:val="1"/>
    <w:next w:val="77"/>
    <w:autoRedefine/>
    <w:qFormat/>
    <w:uiPriority w:val="0"/>
    <w:pPr>
      <w:spacing w:after="120" w:line="480" w:lineRule="auto"/>
    </w:pPr>
    <w:rPr>
      <w:kern w:val="0"/>
      <w:szCs w:val="20"/>
    </w:rPr>
  </w:style>
  <w:style w:type="paragraph" w:customStyle="1" w:styleId="1086">
    <w:name w:val="样式111"/>
    <w:autoRedefine/>
    <w:qFormat/>
    <w:uiPriority w:val="0"/>
    <w:pPr>
      <w:adjustRightInd w:val="0"/>
      <w:snapToGrid w:val="0"/>
      <w:jc w:val="both"/>
    </w:pPr>
    <w:rPr>
      <w:rFonts w:hint="eastAsia" w:ascii="宋体" w:hAnsi="Times New Roman" w:eastAsia="宋体" w:cs="Times New Roman"/>
      <w:sz w:val="21"/>
      <w:lang w:val="en-US" w:eastAsia="zh-CN" w:bidi="ar-SA"/>
    </w:rPr>
  </w:style>
  <w:style w:type="paragraph" w:customStyle="1" w:styleId="1087">
    <w:name w:val="样式 样式 正文文本缩进 + 首行缩进:  2 字符 + 首行缩进:  2 字符"/>
    <w:basedOn w:val="335"/>
    <w:autoRedefine/>
    <w:qFormat/>
    <w:uiPriority w:val="0"/>
    <w:pPr>
      <w:ind w:firstLine="560"/>
    </w:pPr>
    <w:rPr>
      <w:szCs w:val="28"/>
    </w:rPr>
  </w:style>
  <w:style w:type="paragraph" w:customStyle="1" w:styleId="1088">
    <w:name w:val="7级"/>
    <w:basedOn w:val="1"/>
    <w:autoRedefine/>
    <w:qFormat/>
    <w:uiPriority w:val="0"/>
    <w:pPr>
      <w:tabs>
        <w:tab w:val="left" w:pos="1107"/>
      </w:tabs>
      <w:spacing w:line="240" w:lineRule="auto"/>
      <w:ind w:left="1107" w:hanging="567"/>
    </w:pPr>
    <w:rPr>
      <w:kern w:val="0"/>
      <w:szCs w:val="20"/>
    </w:rPr>
  </w:style>
  <w:style w:type="paragraph" w:customStyle="1" w:styleId="1089">
    <w:name w:val="样式 (中文) 仿宋_GB2312 四号 行距: 固定值 22 磅 首行缩进:  1 字符"/>
    <w:basedOn w:val="1"/>
    <w:autoRedefine/>
    <w:qFormat/>
    <w:uiPriority w:val="0"/>
    <w:pPr>
      <w:spacing w:line="440" w:lineRule="exact"/>
      <w:ind w:firstLine="280" w:firstLineChars="100"/>
    </w:pPr>
    <w:rPr>
      <w:rFonts w:eastAsia="仿宋_GB2312"/>
      <w:kern w:val="0"/>
      <w:sz w:val="24"/>
      <w:szCs w:val="20"/>
    </w:rPr>
  </w:style>
  <w:style w:type="paragraph" w:customStyle="1" w:styleId="1090">
    <w:name w:val="正文小四"/>
    <w:basedOn w:val="1"/>
    <w:next w:val="1"/>
    <w:autoRedefine/>
    <w:qFormat/>
    <w:uiPriority w:val="0"/>
    <w:pPr>
      <w:ind w:firstLine="200" w:firstLineChars="200"/>
    </w:pPr>
    <w:rPr>
      <w:kern w:val="0"/>
      <w:sz w:val="24"/>
      <w:szCs w:val="20"/>
    </w:rPr>
  </w:style>
  <w:style w:type="paragraph" w:customStyle="1" w:styleId="1091">
    <w:name w:val="燕山正文"/>
    <w:basedOn w:val="1"/>
    <w:autoRedefine/>
    <w:qFormat/>
    <w:uiPriority w:val="0"/>
    <w:pPr>
      <w:tabs>
        <w:tab w:val="left" w:pos="4680"/>
      </w:tabs>
      <w:adjustRightInd w:val="0"/>
      <w:snapToGrid w:val="0"/>
    </w:pPr>
    <w:rPr>
      <w:b/>
      <w:color w:val="000000"/>
      <w:kern w:val="0"/>
      <w:sz w:val="24"/>
      <w:szCs w:val="20"/>
    </w:rPr>
  </w:style>
  <w:style w:type="paragraph" w:customStyle="1" w:styleId="1092">
    <w:name w:val="表格下方正文"/>
    <w:basedOn w:val="1"/>
    <w:autoRedefine/>
    <w:qFormat/>
    <w:uiPriority w:val="0"/>
    <w:pPr>
      <w:spacing w:before="300" w:line="460" w:lineRule="exact"/>
      <w:ind w:firstLine="200" w:firstLineChars="200"/>
    </w:pPr>
    <w:rPr>
      <w:kern w:val="0"/>
      <w:sz w:val="24"/>
      <w:szCs w:val="20"/>
    </w:rPr>
  </w:style>
  <w:style w:type="paragraph" w:customStyle="1" w:styleId="1093">
    <w:name w:val="样式5"/>
    <w:basedOn w:val="4"/>
    <w:autoRedefine/>
    <w:qFormat/>
    <w:uiPriority w:val="0"/>
    <w:pPr>
      <w:keepLines w:val="0"/>
      <w:spacing w:before="0" w:after="0" w:line="240" w:lineRule="auto"/>
    </w:pPr>
    <w:rPr>
      <w:rFonts w:ascii="黑体" w:hAnsi="黑体"/>
      <w:kern w:val="2"/>
      <w:szCs w:val="24"/>
    </w:rPr>
  </w:style>
  <w:style w:type="paragraph" w:customStyle="1" w:styleId="1094">
    <w:name w:val="Char Char Char Char3"/>
    <w:basedOn w:val="1"/>
    <w:autoRedefine/>
    <w:qFormat/>
    <w:uiPriority w:val="0"/>
    <w:pPr>
      <w:spacing w:beforeLines="20" w:line="440" w:lineRule="atLeast"/>
      <w:ind w:firstLine="200" w:firstLineChars="200"/>
    </w:pPr>
    <w:rPr>
      <w:kern w:val="0"/>
      <w:sz w:val="24"/>
      <w:szCs w:val="20"/>
    </w:rPr>
  </w:style>
  <w:style w:type="paragraph" w:customStyle="1" w:styleId="1095">
    <w:name w:val="style4"/>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4"/>
      <w:szCs w:val="20"/>
    </w:rPr>
  </w:style>
  <w:style w:type="paragraph" w:customStyle="1" w:styleId="1096">
    <w:name w:val="Char Char Char Char Char Char Char Char Char Char Char Char Char Char Char Char Char Char Char Char Char Char Char Char Char Char Char Char Char Char Char2"/>
    <w:basedOn w:val="1"/>
    <w:autoRedefine/>
    <w:qFormat/>
    <w:uiPriority w:val="0"/>
    <w:pPr>
      <w:ind w:firstLine="200" w:firstLineChars="200"/>
    </w:pPr>
    <w:rPr>
      <w:rFonts w:ascii="宋体" w:hAnsi="宋体" w:cs="宋体"/>
      <w:kern w:val="0"/>
      <w:sz w:val="24"/>
      <w:szCs w:val="20"/>
    </w:rPr>
  </w:style>
  <w:style w:type="paragraph" w:customStyle="1" w:styleId="1097">
    <w:name w:val="Char Char1 Char Char Char Char Char Char Char Char Char Char Char Char 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98">
    <w:name w:val="Char Char Char Char Char Char Char1"/>
    <w:basedOn w:val="1"/>
    <w:autoRedefine/>
    <w:qFormat/>
    <w:uiPriority w:val="0"/>
    <w:pPr>
      <w:ind w:firstLine="200" w:firstLineChars="200"/>
    </w:pPr>
    <w:rPr>
      <w:rFonts w:ascii="宋体" w:hAnsi="宋体"/>
      <w:kern w:val="0"/>
      <w:sz w:val="24"/>
      <w:szCs w:val="20"/>
    </w:rPr>
  </w:style>
  <w:style w:type="paragraph" w:customStyle="1" w:styleId="1099">
    <w:name w:val="xl102"/>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8"/>
      <w:szCs w:val="28"/>
    </w:rPr>
  </w:style>
  <w:style w:type="paragraph" w:customStyle="1" w:styleId="1100">
    <w:name w:val="xl29"/>
    <w:basedOn w:val="1"/>
    <w:autoRedefine/>
    <w:qFormat/>
    <w:uiPriority w:val="0"/>
    <w:pPr>
      <w:widowControl/>
      <w:spacing w:before="100" w:after="100" w:line="240" w:lineRule="auto"/>
      <w:jc w:val="center"/>
    </w:pPr>
    <w:rPr>
      <w:rFonts w:ascii="宋体" w:hAnsi="宋体"/>
      <w:kern w:val="0"/>
      <w:sz w:val="24"/>
      <w:szCs w:val="20"/>
    </w:rPr>
  </w:style>
  <w:style w:type="paragraph" w:customStyle="1" w:styleId="1101">
    <w:name w:val="魏秀珍表格标题"/>
    <w:basedOn w:val="1"/>
    <w:autoRedefine/>
    <w:qFormat/>
    <w:uiPriority w:val="0"/>
    <w:pPr>
      <w:adjustRightInd w:val="0"/>
      <w:snapToGrid w:val="0"/>
      <w:spacing w:line="240" w:lineRule="auto"/>
      <w:jc w:val="center"/>
      <w:textAlignment w:val="baseline"/>
    </w:pPr>
    <w:rPr>
      <w:rFonts w:ascii="宋体" w:hAnsi="宋体"/>
      <w:b/>
      <w:kern w:val="0"/>
      <w:sz w:val="24"/>
      <w:szCs w:val="20"/>
    </w:rPr>
  </w:style>
  <w:style w:type="paragraph" w:customStyle="1" w:styleId="1102">
    <w:name w:val="CM96"/>
    <w:basedOn w:val="104"/>
    <w:next w:val="104"/>
    <w:autoRedefine/>
    <w:qFormat/>
    <w:uiPriority w:val="0"/>
    <w:pPr>
      <w:spacing w:after="320"/>
    </w:pPr>
    <w:rPr>
      <w:rFonts w:ascii="宋体" w:cs="宋体"/>
      <w:color w:val="auto"/>
    </w:rPr>
  </w:style>
  <w:style w:type="paragraph" w:customStyle="1" w:styleId="1103">
    <w:name w:val="图"/>
    <w:basedOn w:val="2"/>
    <w:next w:val="1"/>
    <w:autoRedefine/>
    <w:qFormat/>
    <w:uiPriority w:val="0"/>
    <w:pPr>
      <w:ind w:firstLine="0" w:firstLineChars="0"/>
      <w:jc w:val="center"/>
    </w:pPr>
    <w:rPr>
      <w:rFonts w:ascii="宋体"/>
      <w:spacing w:val="-1"/>
      <w:sz w:val="21"/>
    </w:rPr>
  </w:style>
  <w:style w:type="paragraph" w:customStyle="1" w:styleId="1104">
    <w:name w:val="样式 加粗 段前: 7.8 磅 段后: 7.8 磅 行距: 1.5 倍行距"/>
    <w:basedOn w:val="1"/>
    <w:autoRedefine/>
    <w:qFormat/>
    <w:uiPriority w:val="0"/>
    <w:pPr>
      <w:adjustRightInd w:val="0"/>
      <w:snapToGrid w:val="0"/>
      <w:spacing w:before="120" w:after="120"/>
    </w:pPr>
    <w:rPr>
      <w:rFonts w:cs="宋体"/>
      <w:b/>
      <w:bCs/>
      <w:kern w:val="0"/>
      <w:sz w:val="24"/>
      <w:szCs w:val="20"/>
    </w:rPr>
  </w:style>
  <w:style w:type="paragraph" w:customStyle="1" w:styleId="1105">
    <w:name w:val="CM12"/>
    <w:basedOn w:val="104"/>
    <w:next w:val="104"/>
    <w:autoRedefine/>
    <w:qFormat/>
    <w:uiPriority w:val="0"/>
    <w:pPr>
      <w:spacing w:line="443" w:lineRule="atLeast"/>
    </w:pPr>
    <w:rPr>
      <w:rFonts w:ascii="宋体" w:cs="宋体"/>
      <w:color w:val="auto"/>
    </w:rPr>
  </w:style>
  <w:style w:type="paragraph" w:customStyle="1" w:styleId="1106">
    <w:name w:val="列表项目"/>
    <w:basedOn w:val="24"/>
    <w:autoRedefine/>
    <w:qFormat/>
    <w:uiPriority w:val="0"/>
    <w:pPr>
      <w:adjustRightInd/>
      <w:spacing w:before="120" w:line="360" w:lineRule="auto"/>
    </w:pPr>
    <w:rPr>
      <w:rFonts w:ascii="Times New Roman" w:hAnsi="Times New Roman"/>
      <w:b/>
      <w:kern w:val="2"/>
      <w:sz w:val="30"/>
    </w:rPr>
  </w:style>
  <w:style w:type="paragraph" w:customStyle="1" w:styleId="1107">
    <w:name w:val="CM43"/>
    <w:basedOn w:val="104"/>
    <w:next w:val="104"/>
    <w:autoRedefine/>
    <w:qFormat/>
    <w:uiPriority w:val="0"/>
    <w:pPr>
      <w:spacing w:line="440" w:lineRule="atLeast"/>
    </w:pPr>
    <w:rPr>
      <w:rFonts w:ascii="宋体" w:cs="宋体"/>
      <w:color w:val="auto"/>
    </w:rPr>
  </w:style>
  <w:style w:type="paragraph" w:customStyle="1" w:styleId="1108">
    <w:name w:val="zhang正文"/>
    <w:basedOn w:val="37"/>
    <w:autoRedefine/>
    <w:qFormat/>
    <w:uiPriority w:val="0"/>
    <w:pPr>
      <w:spacing w:before="60" w:after="0" w:line="460" w:lineRule="exact"/>
      <w:ind w:left="0" w:leftChars="0" w:firstLine="480" w:firstLineChars="200"/>
    </w:pPr>
    <w:rPr>
      <w:rFonts w:ascii="Calibri" w:hAnsi="Calibri"/>
      <w:sz w:val="24"/>
    </w:rPr>
  </w:style>
  <w:style w:type="paragraph" w:customStyle="1" w:styleId="1109">
    <w:name w:val="City/State"/>
    <w:basedOn w:val="27"/>
    <w:next w:val="27"/>
    <w:autoRedefine/>
    <w:qFormat/>
    <w:uiPriority w:val="0"/>
    <w:pPr>
      <w:keepNext/>
      <w:widowControl/>
      <w:spacing w:after="220" w:line="220" w:lineRule="atLeast"/>
      <w:ind w:right="-360"/>
      <w:jc w:val="left"/>
    </w:pPr>
    <w:rPr>
      <w:rFonts w:ascii="Calibri" w:hAnsi="Calibri"/>
      <w:sz w:val="20"/>
    </w:rPr>
  </w:style>
  <w:style w:type="paragraph" w:customStyle="1" w:styleId="1110">
    <w:name w:val="插图标题"/>
    <w:basedOn w:val="1"/>
    <w:autoRedefine/>
    <w:qFormat/>
    <w:uiPriority w:val="0"/>
    <w:pPr>
      <w:tabs>
        <w:tab w:val="left" w:pos="1134"/>
        <w:tab w:val="right" w:pos="7371"/>
      </w:tabs>
      <w:overflowPunct w:val="0"/>
      <w:adjustRightInd w:val="0"/>
      <w:spacing w:line="240" w:lineRule="auto"/>
      <w:ind w:firstLine="567"/>
      <w:jc w:val="center"/>
      <w:textAlignment w:val="baseline"/>
    </w:pPr>
    <w:rPr>
      <w:rFonts w:ascii="黑体" w:eastAsia="黑体"/>
      <w:kern w:val="0"/>
      <w:sz w:val="28"/>
      <w:szCs w:val="20"/>
    </w:rPr>
  </w:style>
  <w:style w:type="paragraph" w:customStyle="1" w:styleId="1111">
    <w:name w:val="Char Char1 Char Char Char Char Char Char Char Char Char Char Char Char Char Char Char Char Char Char Char Char1 Char"/>
    <w:basedOn w:val="1"/>
    <w:autoRedefine/>
    <w:qFormat/>
    <w:uiPriority w:val="0"/>
    <w:pPr>
      <w:spacing w:before="60"/>
      <w:ind w:firstLine="200" w:firstLineChars="200"/>
    </w:pPr>
    <w:rPr>
      <w:rFonts w:ascii="宋体" w:hAnsi="宋体" w:cs="宋体"/>
      <w:kern w:val="0"/>
      <w:sz w:val="24"/>
      <w:szCs w:val="20"/>
    </w:rPr>
  </w:style>
  <w:style w:type="paragraph" w:customStyle="1" w:styleId="1112">
    <w:name w:val="xl61"/>
    <w:basedOn w:val="1"/>
    <w:autoRedefine/>
    <w:qFormat/>
    <w:uiPriority w:val="0"/>
    <w:pPr>
      <w:widowControl/>
      <w:pBdr>
        <w:top w:val="single" w:color="auto" w:sz="8" w:space="0"/>
        <w:bottom w:val="single" w:color="auto" w:sz="8" w:space="0"/>
      </w:pBdr>
      <w:spacing w:before="100" w:beforeAutospacing="1" w:after="100" w:afterAutospacing="1" w:line="240" w:lineRule="auto"/>
      <w:jc w:val="left"/>
    </w:pPr>
    <w:rPr>
      <w:rFonts w:ascii="Arial Unicode MS" w:hAnsi="Arial Unicode MS" w:eastAsia="Arial Unicode MS" w:cs="Arial Unicode MS"/>
      <w:kern w:val="0"/>
      <w:sz w:val="28"/>
      <w:szCs w:val="28"/>
    </w:rPr>
  </w:style>
  <w:style w:type="paragraph" w:customStyle="1" w:styleId="1113">
    <w:name w:val="Char Char1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14">
    <w:name w:val="基准标题"/>
    <w:basedOn w:val="27"/>
    <w:next w:val="27"/>
    <w:autoRedefine/>
    <w:qFormat/>
    <w:uiPriority w:val="0"/>
    <w:pPr>
      <w:spacing w:before="80" w:after="80"/>
      <w:jc w:val="center"/>
    </w:pPr>
    <w:rPr>
      <w:rFonts w:ascii="宋体"/>
    </w:rPr>
  </w:style>
  <w:style w:type="paragraph" w:customStyle="1" w:styleId="1115">
    <w:name w:val="标题2（1.1）"/>
    <w:basedOn w:val="5"/>
    <w:autoRedefine/>
    <w:qFormat/>
    <w:uiPriority w:val="0"/>
    <w:pPr>
      <w:adjustRightInd w:val="0"/>
      <w:snapToGrid w:val="0"/>
      <w:jc w:val="both"/>
    </w:pPr>
    <w:rPr>
      <w:rFonts w:eastAsia="黑体" w:cs="宋体"/>
      <w:color w:val="auto"/>
      <w:szCs w:val="20"/>
    </w:rPr>
  </w:style>
  <w:style w:type="paragraph" w:customStyle="1" w:styleId="1116">
    <w:name w:val="列表延续 2"/>
    <w:basedOn w:val="1"/>
    <w:autoRedefine/>
    <w:qFormat/>
    <w:uiPriority w:val="0"/>
    <w:pPr>
      <w:autoSpaceDE w:val="0"/>
      <w:autoSpaceDN w:val="0"/>
      <w:adjustRightInd w:val="0"/>
      <w:spacing w:line="360" w:lineRule="atLeast"/>
      <w:ind w:left="420" w:hanging="420"/>
      <w:jc w:val="left"/>
    </w:pPr>
    <w:rPr>
      <w:rFonts w:ascii="宋体" w:hAnsi="Tms Rmn"/>
      <w:spacing w:val="20"/>
      <w:kern w:val="0"/>
      <w:sz w:val="24"/>
      <w:szCs w:val="20"/>
    </w:rPr>
  </w:style>
  <w:style w:type="paragraph" w:customStyle="1" w:styleId="1117">
    <w:name w:val="font9"/>
    <w:basedOn w:val="1"/>
    <w:autoRedefine/>
    <w:qFormat/>
    <w:uiPriority w:val="0"/>
    <w:pPr>
      <w:widowControl/>
      <w:spacing w:before="100" w:beforeAutospacing="1" w:after="100" w:afterAutospacing="1" w:line="240" w:lineRule="auto"/>
      <w:jc w:val="left"/>
    </w:pPr>
    <w:rPr>
      <w:rFonts w:eastAsia="Arial Unicode MS"/>
      <w:color w:val="000000"/>
      <w:kern w:val="0"/>
      <w:sz w:val="28"/>
    </w:rPr>
  </w:style>
  <w:style w:type="paragraph" w:customStyle="1" w:styleId="1118">
    <w:name w:val="Char Char Char Char Char Char1 Char Char Char Char1"/>
    <w:basedOn w:val="1"/>
    <w:autoRedefine/>
    <w:qFormat/>
    <w:uiPriority w:val="0"/>
    <w:pPr>
      <w:spacing w:line="240" w:lineRule="auto"/>
    </w:pPr>
    <w:rPr>
      <w:kern w:val="0"/>
      <w:sz w:val="24"/>
      <w:szCs w:val="20"/>
    </w:rPr>
  </w:style>
  <w:style w:type="paragraph" w:customStyle="1" w:styleId="1119">
    <w:name w:val="Char Char1 Char Char Char Char11"/>
    <w:basedOn w:val="1"/>
    <w:autoRedefine/>
    <w:qFormat/>
    <w:uiPriority w:val="0"/>
    <w:pPr>
      <w:spacing w:beforeLines="100" w:afterLines="50" w:line="600" w:lineRule="exact"/>
      <w:ind w:firstLine="200" w:firstLineChars="200"/>
    </w:pPr>
    <w:rPr>
      <w:rFonts w:eastAsia="黑体"/>
      <w:kern w:val="0"/>
      <w:sz w:val="28"/>
      <w:szCs w:val="20"/>
    </w:rPr>
  </w:style>
  <w:style w:type="paragraph" w:customStyle="1" w:styleId="1120">
    <w:name w:val="标题 3A"/>
    <w:basedOn w:val="6"/>
    <w:autoRedefine/>
    <w:qFormat/>
    <w:uiPriority w:val="0"/>
    <w:pPr>
      <w:tabs>
        <w:tab w:val="left" w:pos="720"/>
      </w:tabs>
      <w:spacing w:before="0" w:after="0" w:line="400" w:lineRule="exact"/>
      <w:ind w:left="720" w:hanging="720"/>
    </w:pPr>
    <w:rPr>
      <w:rFonts w:ascii="宋体" w:hAnsi="宋体"/>
      <w:b w:val="0"/>
      <w:sz w:val="24"/>
    </w:rPr>
  </w:style>
  <w:style w:type="paragraph" w:customStyle="1" w:styleId="1121">
    <w:name w:val="样式 0 + 四号 行距: 固定值 22 磅"/>
    <w:basedOn w:val="1"/>
    <w:autoRedefine/>
    <w:qFormat/>
    <w:uiPriority w:val="0"/>
    <w:pPr>
      <w:widowControl/>
      <w:snapToGrid w:val="0"/>
      <w:spacing w:line="480" w:lineRule="exact"/>
      <w:ind w:firstLine="200" w:firstLineChars="200"/>
    </w:pPr>
    <w:rPr>
      <w:spacing w:val="8"/>
      <w:kern w:val="0"/>
      <w:sz w:val="28"/>
      <w:szCs w:val="20"/>
    </w:rPr>
  </w:style>
  <w:style w:type="paragraph" w:customStyle="1" w:styleId="1122">
    <w:name w:val="样式 样式 首行缩进:  2 字符1 + 首行缩进:  2 字符"/>
    <w:basedOn w:val="1"/>
    <w:autoRedefine/>
    <w:qFormat/>
    <w:uiPriority w:val="0"/>
    <w:pPr>
      <w:spacing w:line="480" w:lineRule="exact"/>
      <w:ind w:firstLine="200" w:firstLineChars="200"/>
    </w:pPr>
    <w:rPr>
      <w:rFonts w:eastAsia="楷体_GB2312" w:cs="宋体"/>
      <w:kern w:val="0"/>
      <w:sz w:val="24"/>
      <w:szCs w:val="20"/>
    </w:rPr>
  </w:style>
  <w:style w:type="paragraph" w:customStyle="1" w:styleId="1123">
    <w:name w:val="xl80"/>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kern w:val="0"/>
      <w:sz w:val="28"/>
      <w:szCs w:val="28"/>
    </w:rPr>
  </w:style>
  <w:style w:type="paragraph" w:customStyle="1" w:styleId="1124">
    <w:name w:val="Publish Status"/>
    <w:basedOn w:val="1"/>
    <w:autoRedefine/>
    <w:qFormat/>
    <w:uiPriority w:val="0"/>
    <w:pPr>
      <w:widowControl/>
      <w:pBdr>
        <w:top w:val="single" w:color="FDBD5E" w:sz="4" w:space="1"/>
        <w:left w:val="single" w:color="FDBD5E" w:sz="4" w:space="4"/>
        <w:bottom w:val="single" w:color="FDBD5E" w:sz="4" w:space="1"/>
        <w:right w:val="single" w:color="FDBD5E" w:sz="4" w:space="4"/>
      </w:pBdr>
      <w:shd w:val="clear" w:color="auto" w:fill="FDEB9F"/>
      <w:spacing w:before="120" w:after="40" w:line="240" w:lineRule="auto"/>
      <w:jc w:val="left"/>
    </w:pPr>
    <w:rPr>
      <w:rFonts w:ascii="Calibri" w:hAnsi="Calibri"/>
      <w:kern w:val="0"/>
      <w:sz w:val="18"/>
      <w:szCs w:val="26"/>
    </w:rPr>
  </w:style>
  <w:style w:type="paragraph" w:customStyle="1" w:styleId="1125">
    <w:name w:val="Paratitre"/>
    <w:basedOn w:val="1"/>
    <w:autoRedefine/>
    <w:qFormat/>
    <w:uiPriority w:val="0"/>
    <w:pPr>
      <w:widowControl/>
      <w:overflowPunct w:val="0"/>
      <w:autoSpaceDE w:val="0"/>
      <w:autoSpaceDN w:val="0"/>
      <w:adjustRightInd w:val="0"/>
      <w:spacing w:before="240" w:line="240" w:lineRule="auto"/>
      <w:ind w:left="700"/>
      <w:textAlignment w:val="baseline"/>
    </w:pPr>
    <w:rPr>
      <w:rFonts w:ascii="Arial" w:hAnsi="Arial"/>
      <w:kern w:val="0"/>
      <w:sz w:val="20"/>
      <w:szCs w:val="20"/>
      <w:lang w:val="fr-FR"/>
    </w:rPr>
  </w:style>
  <w:style w:type="paragraph" w:customStyle="1" w:styleId="1126">
    <w:name w:val="框图文字"/>
    <w:basedOn w:val="1"/>
    <w:autoRedefine/>
    <w:qFormat/>
    <w:uiPriority w:val="0"/>
    <w:pPr>
      <w:spacing w:line="240" w:lineRule="atLeast"/>
      <w:jc w:val="center"/>
    </w:pPr>
    <w:rPr>
      <w:kern w:val="0"/>
      <w:szCs w:val="20"/>
    </w:rPr>
  </w:style>
  <w:style w:type="paragraph" w:customStyle="1" w:styleId="1127">
    <w:name w:val="标题01"/>
    <w:basedOn w:val="1"/>
    <w:autoRedefine/>
    <w:qFormat/>
    <w:uiPriority w:val="0"/>
    <w:pPr>
      <w:spacing w:after="120" w:line="460" w:lineRule="atLeast"/>
      <w:ind w:firstLine="480"/>
      <w:jc w:val="center"/>
      <w:outlineLvl w:val="0"/>
    </w:pPr>
    <w:rPr>
      <w:b/>
      <w:kern w:val="0"/>
      <w:sz w:val="30"/>
      <w:szCs w:val="20"/>
    </w:rPr>
  </w:style>
  <w:style w:type="paragraph" w:customStyle="1" w:styleId="1128">
    <w:name w:val="xl97"/>
    <w:basedOn w:val="1"/>
    <w:autoRedefine/>
    <w:qFormat/>
    <w:uiPriority w:val="0"/>
    <w:pPr>
      <w:widowControl/>
      <w:spacing w:before="100" w:beforeAutospacing="1" w:after="100" w:afterAutospacing="1" w:line="240" w:lineRule="auto"/>
      <w:jc w:val="left"/>
    </w:pPr>
    <w:rPr>
      <w:rFonts w:ascii="Arial" w:hAnsi="Arial" w:eastAsia="Arial Unicode MS" w:cs="Arial"/>
      <w:kern w:val="0"/>
      <w:sz w:val="28"/>
      <w:szCs w:val="28"/>
    </w:rPr>
  </w:style>
  <w:style w:type="paragraph" w:customStyle="1" w:styleId="1129">
    <w:name w:val="Char Char Char Char Char Char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30">
    <w:name w:val="政府正文"/>
    <w:basedOn w:val="1"/>
    <w:autoRedefine/>
    <w:qFormat/>
    <w:uiPriority w:val="0"/>
    <w:pPr>
      <w:adjustRightInd w:val="0"/>
      <w:snapToGrid w:val="0"/>
      <w:spacing w:after="50" w:afterLines="50"/>
      <w:ind w:firstLine="200" w:firstLineChars="200"/>
    </w:pPr>
    <w:rPr>
      <w:rFonts w:eastAsia="华文仿宋" w:cs="宋体"/>
      <w:kern w:val="0"/>
      <w:sz w:val="28"/>
      <w:szCs w:val="28"/>
    </w:rPr>
  </w:style>
  <w:style w:type="paragraph" w:customStyle="1" w:styleId="1131">
    <w:name w:val="样式23"/>
    <w:basedOn w:val="1"/>
    <w:autoRedefine/>
    <w:qFormat/>
    <w:uiPriority w:val="0"/>
    <w:pPr>
      <w:spacing w:line="240" w:lineRule="auto"/>
    </w:pPr>
    <w:rPr>
      <w:kern w:val="0"/>
      <w:szCs w:val="20"/>
    </w:rPr>
  </w:style>
  <w:style w:type="paragraph" w:customStyle="1" w:styleId="1132">
    <w:name w:val="Char Char1 Char Char Char Char Char Char Char Char Char Char Char Char Char Char Char Char Char Char Char Char1 Char2"/>
    <w:basedOn w:val="1"/>
    <w:autoRedefine/>
    <w:qFormat/>
    <w:uiPriority w:val="0"/>
    <w:pPr>
      <w:ind w:firstLine="200" w:firstLineChars="200"/>
    </w:pPr>
    <w:rPr>
      <w:rFonts w:ascii="宋体" w:hAnsi="宋体" w:cs="宋体"/>
      <w:kern w:val="0"/>
      <w:sz w:val="24"/>
      <w:szCs w:val="20"/>
    </w:rPr>
  </w:style>
  <w:style w:type="paragraph" w:customStyle="1" w:styleId="1133">
    <w:name w:val="Document Label"/>
    <w:basedOn w:val="1"/>
    <w:next w:val="1"/>
    <w:autoRedefine/>
    <w:qFormat/>
    <w:uiPriority w:val="0"/>
    <w:pPr>
      <w:widowControl/>
      <w:spacing w:after="220" w:line="240" w:lineRule="auto"/>
      <w:ind w:right="-360"/>
      <w:jc w:val="left"/>
    </w:pPr>
    <w:rPr>
      <w:spacing w:val="-20"/>
      <w:kern w:val="0"/>
      <w:sz w:val="48"/>
      <w:szCs w:val="20"/>
    </w:rPr>
  </w:style>
  <w:style w:type="paragraph" w:customStyle="1" w:styleId="1134">
    <w:name w:val="Char Char Char Char1 Char Char Char Char Char Char Char Char Char1"/>
    <w:basedOn w:val="1"/>
    <w:autoRedefine/>
    <w:qFormat/>
    <w:uiPriority w:val="0"/>
    <w:pPr>
      <w:spacing w:line="240" w:lineRule="auto"/>
      <w:ind w:firstLine="200" w:firstLineChars="200"/>
    </w:pPr>
    <w:rPr>
      <w:rFonts w:ascii="宋体"/>
      <w:kern w:val="0"/>
      <w:sz w:val="28"/>
      <w:szCs w:val="28"/>
    </w:rPr>
  </w:style>
  <w:style w:type="paragraph" w:customStyle="1" w:styleId="1135">
    <w:name w:val="正文31"/>
    <w:autoRedefine/>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136">
    <w:name w:val="underline"/>
    <w:autoRedefine/>
    <w:qFormat/>
    <w:uiPriority w:val="0"/>
    <w:pPr>
      <w:pBdr>
        <w:bottom w:val="single" w:color="4F81BD" w:sz="8" w:space="2"/>
      </w:pBdr>
      <w:spacing w:before="40"/>
    </w:pPr>
    <w:rPr>
      <w:rFonts w:ascii="Calibri" w:hAnsi="Calibri" w:eastAsia="宋体" w:cs="Times New Roman"/>
      <w:sz w:val="2"/>
      <w:szCs w:val="2"/>
      <w:lang w:val="en-US" w:eastAsia="zh-CN" w:bidi="ar-SA"/>
    </w:rPr>
  </w:style>
  <w:style w:type="paragraph" w:customStyle="1" w:styleId="1137">
    <w:name w:val="标题01 Char"/>
    <w:basedOn w:val="1"/>
    <w:autoRedefine/>
    <w:qFormat/>
    <w:uiPriority w:val="0"/>
    <w:pPr>
      <w:spacing w:after="120" w:line="460" w:lineRule="atLeast"/>
      <w:ind w:firstLine="480"/>
      <w:jc w:val="center"/>
      <w:outlineLvl w:val="0"/>
    </w:pPr>
    <w:rPr>
      <w:b/>
      <w:kern w:val="0"/>
      <w:sz w:val="30"/>
      <w:szCs w:val="20"/>
    </w:rPr>
  </w:style>
  <w:style w:type="paragraph" w:customStyle="1" w:styleId="1138">
    <w:name w:val="Char Char"/>
    <w:basedOn w:val="1"/>
    <w:autoRedefine/>
    <w:qFormat/>
    <w:uiPriority w:val="0"/>
    <w:pPr>
      <w:spacing w:line="240" w:lineRule="auto"/>
    </w:pPr>
    <w:rPr>
      <w:kern w:val="0"/>
    </w:rPr>
  </w:style>
  <w:style w:type="paragraph" w:customStyle="1" w:styleId="1139">
    <w:name w:val="责任表文"/>
    <w:basedOn w:val="1"/>
    <w:autoRedefine/>
    <w:qFormat/>
    <w:uiPriority w:val="0"/>
    <w:pPr>
      <w:adjustRightInd w:val="0"/>
      <w:spacing w:line="420" w:lineRule="auto"/>
      <w:jc w:val="left"/>
      <w:textAlignment w:val="baseline"/>
    </w:pPr>
    <w:rPr>
      <w:rFonts w:ascii="隶书" w:hAnsi="宋体" w:eastAsia="隶书"/>
      <w:b/>
      <w:kern w:val="24"/>
      <w:sz w:val="36"/>
      <w:szCs w:val="20"/>
    </w:rPr>
  </w:style>
  <w:style w:type="paragraph" w:customStyle="1" w:styleId="1140">
    <w:name w:val="xl99"/>
    <w:basedOn w:val="1"/>
    <w:autoRedefine/>
    <w:qFormat/>
    <w:uiPriority w:val="0"/>
    <w:pPr>
      <w:widowControl/>
      <w:spacing w:before="100" w:beforeAutospacing="1" w:after="100" w:afterAutospacing="1" w:line="240" w:lineRule="auto"/>
      <w:jc w:val="center"/>
    </w:pPr>
    <w:rPr>
      <w:rFonts w:ascii="Arial" w:hAnsi="Arial" w:eastAsia="Arial Unicode MS" w:cs="Arial"/>
      <w:kern w:val="0"/>
      <w:sz w:val="28"/>
      <w:szCs w:val="28"/>
    </w:rPr>
  </w:style>
  <w:style w:type="paragraph" w:customStyle="1" w:styleId="1141">
    <w:name w:val="xl84"/>
    <w:basedOn w:val="1"/>
    <w:autoRedefine/>
    <w:qFormat/>
    <w:uiPriority w:val="0"/>
    <w:pPr>
      <w:widowControl/>
      <w:spacing w:before="100" w:beforeAutospacing="1" w:after="100" w:afterAutospacing="1" w:line="240" w:lineRule="auto"/>
      <w:jc w:val="left"/>
    </w:pPr>
    <w:rPr>
      <w:rFonts w:ascii="Arial Unicode MS" w:hAnsi="Arial Unicode MS" w:eastAsia="Arial Unicode MS" w:cs="Arial Unicode MS"/>
      <w:color w:val="FF0000"/>
      <w:kern w:val="0"/>
      <w:sz w:val="28"/>
      <w:szCs w:val="28"/>
    </w:rPr>
  </w:style>
  <w:style w:type="paragraph" w:customStyle="1" w:styleId="1142">
    <w:name w:val="默认段落字体 Para Char"/>
    <w:basedOn w:val="1"/>
    <w:next w:val="1"/>
    <w:autoRedefine/>
    <w:qFormat/>
    <w:uiPriority w:val="0"/>
    <w:pPr>
      <w:ind w:firstLine="200" w:firstLineChars="200"/>
    </w:pPr>
    <w:rPr>
      <w:rFonts w:ascii="宋体" w:hAnsi="宋体" w:cs="宋体"/>
      <w:kern w:val="0"/>
      <w:sz w:val="24"/>
      <w:szCs w:val="20"/>
    </w:rPr>
  </w:style>
  <w:style w:type="paragraph" w:customStyle="1" w:styleId="1143">
    <w:name w:val="CM23"/>
    <w:basedOn w:val="104"/>
    <w:next w:val="104"/>
    <w:autoRedefine/>
    <w:qFormat/>
    <w:uiPriority w:val="0"/>
    <w:pPr>
      <w:spacing w:line="358" w:lineRule="atLeast"/>
    </w:pPr>
    <w:rPr>
      <w:color w:val="auto"/>
    </w:rPr>
  </w:style>
  <w:style w:type="paragraph" w:customStyle="1" w:styleId="1144">
    <w:name w:val="xl92"/>
    <w:basedOn w:val="1"/>
    <w:autoRedefine/>
    <w:qFormat/>
    <w:uiPriority w:val="0"/>
    <w:pPr>
      <w:widowControl/>
      <w:spacing w:before="100" w:beforeAutospacing="1" w:after="100" w:afterAutospacing="1" w:line="240" w:lineRule="auto"/>
      <w:jc w:val="left"/>
    </w:pPr>
    <w:rPr>
      <w:rFonts w:eastAsia="Arial Unicode MS"/>
      <w:kern w:val="0"/>
      <w:sz w:val="28"/>
      <w:szCs w:val="28"/>
    </w:rPr>
  </w:style>
  <w:style w:type="paragraph" w:customStyle="1" w:styleId="1145">
    <w:name w:val="CM35"/>
    <w:basedOn w:val="104"/>
    <w:next w:val="104"/>
    <w:autoRedefine/>
    <w:qFormat/>
    <w:uiPriority w:val="0"/>
    <w:pPr>
      <w:spacing w:line="440" w:lineRule="atLeast"/>
    </w:pPr>
    <w:rPr>
      <w:rFonts w:ascii="宋体" w:cs="宋体"/>
      <w:color w:val="auto"/>
    </w:rPr>
  </w:style>
  <w:style w:type="paragraph" w:customStyle="1" w:styleId="1146">
    <w:name w:val="0"/>
    <w:basedOn w:val="1"/>
    <w:autoRedefine/>
    <w:qFormat/>
    <w:uiPriority w:val="0"/>
    <w:pPr>
      <w:widowControl/>
      <w:snapToGrid w:val="0"/>
      <w:spacing w:line="240" w:lineRule="auto"/>
      <w:jc w:val="left"/>
    </w:pPr>
    <w:rPr>
      <w:kern w:val="0"/>
      <w:sz w:val="20"/>
      <w:szCs w:val="20"/>
    </w:rPr>
  </w:style>
  <w:style w:type="paragraph" w:customStyle="1" w:styleId="1147">
    <w:name w:val="Char Char Char Char Char Char Char Char Char Char Char Char1 Char Char Char Char Char Char Char Char Char Char Char Char Char Char Char Char Char Char1 Char Char Char1 Char Char Char Char Char Char Char Char Char1"/>
    <w:basedOn w:val="1"/>
    <w:autoRedefine/>
    <w:qFormat/>
    <w:uiPriority w:val="0"/>
    <w:pPr>
      <w:spacing w:line="240" w:lineRule="auto"/>
    </w:pPr>
    <w:rPr>
      <w:kern w:val="0"/>
      <w:szCs w:val="20"/>
    </w:rPr>
  </w:style>
  <w:style w:type="paragraph" w:customStyle="1" w:styleId="1148">
    <w:name w:val="表内容左"/>
    <w:basedOn w:val="541"/>
    <w:autoRedefine/>
    <w:qFormat/>
    <w:uiPriority w:val="0"/>
    <w:pPr>
      <w:ind w:left="113"/>
      <w:jc w:val="left"/>
    </w:pPr>
    <w:rPr>
      <w:rFonts w:ascii="Arial" w:hAnsi="Arial"/>
      <w:spacing w:val="20"/>
      <w:sz w:val="24"/>
    </w:rPr>
  </w:style>
  <w:style w:type="paragraph" w:customStyle="1" w:styleId="1149">
    <w:name w:val="魏秀珍标题4"/>
    <w:basedOn w:val="7"/>
    <w:autoRedefine/>
    <w:qFormat/>
    <w:uiPriority w:val="0"/>
    <w:pPr>
      <w:adjustRightInd w:val="0"/>
      <w:snapToGrid w:val="0"/>
      <w:spacing w:before="120" w:after="120"/>
      <w:jc w:val="left"/>
    </w:pPr>
    <w:rPr>
      <w:szCs w:val="20"/>
    </w:rPr>
  </w:style>
  <w:style w:type="paragraph" w:customStyle="1" w:styleId="1150">
    <w:name w:val="xl93"/>
    <w:basedOn w:val="1"/>
    <w:autoRedefine/>
    <w:qFormat/>
    <w:uiPriority w:val="0"/>
    <w:pPr>
      <w:widowControl/>
      <w:spacing w:before="100" w:beforeAutospacing="1" w:after="100" w:afterAutospacing="1" w:line="240" w:lineRule="auto"/>
      <w:jc w:val="left"/>
    </w:pPr>
    <w:rPr>
      <w:rFonts w:eastAsia="Arial Unicode MS"/>
      <w:b/>
      <w:bCs/>
      <w:color w:val="FF0000"/>
      <w:kern w:val="0"/>
      <w:sz w:val="28"/>
      <w:szCs w:val="28"/>
    </w:rPr>
  </w:style>
  <w:style w:type="paragraph" w:customStyle="1" w:styleId="1151">
    <w:name w:val="Char Char1 Char Char Char 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52">
    <w:name w:val="F6样3"/>
    <w:autoRedefine/>
    <w:qFormat/>
    <w:uiPriority w:val="0"/>
    <w:pPr>
      <w:tabs>
        <w:tab w:val="left" w:pos="360"/>
        <w:tab w:val="left" w:pos="658"/>
      </w:tabs>
      <w:spacing w:line="480" w:lineRule="exact"/>
    </w:pPr>
    <w:rPr>
      <w:rFonts w:ascii="宋体" w:hAnsi="宋体" w:eastAsia="宋体" w:cs="Times New Roman"/>
      <w:spacing w:val="6"/>
      <w:sz w:val="24"/>
      <w:lang w:val="en-US" w:eastAsia="zh-CN" w:bidi="ar-SA"/>
    </w:rPr>
  </w:style>
  <w:style w:type="table" w:customStyle="1" w:styleId="1153">
    <w:name w:val="魏秀珍表格1"/>
    <w:basedOn w:val="88"/>
    <w:autoRedefine/>
    <w:qFormat/>
    <w:uiPriority w:val="0"/>
    <w:pPr>
      <w:widowControl w:val="0"/>
      <w:adjustRightInd w:val="0"/>
      <w:snapToGrid w:val="0"/>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154">
    <w:name w:val="设计院"/>
    <w:basedOn w:val="90"/>
    <w:autoRedefine/>
    <w:qFormat/>
    <w:uiPriority w:val="0"/>
    <w:rPr>
      <w:szCs w:val="21"/>
    </w:rPr>
    <w:tblPr>
      <w:tblBorders>
        <w:top w:val="single" w:color="auto" w:sz="12" w:space="0"/>
        <w:bottom w:val="single" w:color="auto" w:sz="12" w:space="0"/>
        <w:insideH w:val="single" w:color="auto" w:sz="2" w:space="0"/>
        <w:insideV w:val="single" w:color="auto" w:sz="2" w:space="0"/>
      </w:tblBorders>
    </w:tblPr>
    <w:tcPr>
      <w:vAlign w:val="center"/>
    </w:tcPr>
  </w:style>
  <w:style w:type="table" w:customStyle="1" w:styleId="1155">
    <w:name w:val="新央视"/>
    <w:basedOn w:val="88"/>
    <w:autoRedefine/>
    <w:qFormat/>
    <w:uiPriority w:val="0"/>
    <w:pPr>
      <w:jc w:val="center"/>
    </w:pPr>
    <w:rPr>
      <w:sz w:val="21"/>
    </w:rPr>
    <w:tblPr>
      <w:tblBorders>
        <w:top w:val="thinThickSmallGap" w:color="auto" w:sz="18" w:space="0"/>
        <w:left w:val="single" w:color="auto" w:sz="4" w:space="0"/>
        <w:bottom w:val="thickThinSmallGap" w:color="auto" w:sz="18" w:space="0"/>
        <w:right w:val="single" w:color="auto" w:sz="4" w:space="0"/>
        <w:insideH w:val="single" w:color="auto" w:sz="4" w:space="0"/>
        <w:insideV w:val="single" w:color="auto" w:sz="4" w:space="0"/>
      </w:tblBorders>
    </w:tblPr>
    <w:tcPr>
      <w:vAlign w:val="center"/>
    </w:tcPr>
  </w:style>
  <w:style w:type="table" w:customStyle="1" w:styleId="1156">
    <w:name w:val="魏秀珍表格样式"/>
    <w:basedOn w:val="88"/>
    <w:autoRedefine/>
    <w:qFormat/>
    <w:uiPriority w:val="0"/>
    <w:pPr>
      <w:jc w:val="center"/>
    </w:pPr>
    <w:rPr>
      <w:sz w:val="21"/>
    </w:rPr>
    <w:tblPr>
      <w:tblBorders>
        <w:top w:val="single" w:color="auto" w:sz="12" w:space="0"/>
        <w:bottom w:val="single" w:color="auto" w:sz="12" w:space="0"/>
        <w:insideH w:val="single" w:color="auto" w:sz="2" w:space="0"/>
        <w:insideV w:val="single" w:color="auto" w:sz="2" w:space="0"/>
      </w:tblBorders>
    </w:tblPr>
    <w:tcPr>
      <w:vAlign w:val="center"/>
    </w:tcPr>
  </w:style>
  <w:style w:type="table" w:customStyle="1" w:styleId="1157">
    <w:name w:val="网格型1"/>
    <w:basedOn w:val="88"/>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网格型2"/>
    <w:basedOn w:val="88"/>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59">
    <w:name w:val="未处理的提及1"/>
    <w:basedOn w:val="93"/>
    <w:autoRedefine/>
    <w:semiHidden/>
    <w:unhideWhenUsed/>
    <w:qFormat/>
    <w:uiPriority w:val="99"/>
    <w:rPr>
      <w:color w:val="605E5C"/>
      <w:shd w:val="clear" w:color="auto" w:fill="E1DFDD"/>
    </w:rPr>
  </w:style>
  <w:style w:type="character" w:customStyle="1" w:styleId="1160">
    <w:name w:val="未处理的提及2"/>
    <w:basedOn w:val="93"/>
    <w:autoRedefine/>
    <w:semiHidden/>
    <w:unhideWhenUsed/>
    <w:qFormat/>
    <w:uiPriority w:val="99"/>
    <w:rPr>
      <w:color w:val="605E5C"/>
      <w:shd w:val="clear" w:color="auto" w:fill="E1DFDD"/>
    </w:rPr>
  </w:style>
  <w:style w:type="paragraph" w:customStyle="1" w:styleId="1161">
    <w:name w:val="msonormal"/>
    <w:basedOn w:val="1"/>
    <w:autoRedefine/>
    <w:qFormat/>
    <w:uiPriority w:val="0"/>
    <w:pPr>
      <w:widowControl/>
      <w:spacing w:before="100" w:beforeAutospacing="1" w:after="100" w:afterAutospacing="1" w:line="240" w:lineRule="auto"/>
      <w:jc w:val="left"/>
    </w:pPr>
    <w:rPr>
      <w:rFonts w:ascii="宋体" w:hAnsi="宋体" w:cs="宋体"/>
      <w:kern w:val="0"/>
      <w:sz w:val="24"/>
      <w:szCs w:val="24"/>
    </w:rPr>
  </w:style>
  <w:style w:type="character" w:customStyle="1" w:styleId="1162">
    <w:name w:val="10"/>
    <w:basedOn w:val="93"/>
    <w:autoRedefine/>
    <w:qFormat/>
    <w:uiPriority w:val="0"/>
    <w:rPr>
      <w:rFonts w:hint="default" w:ascii="Times New Roman" w:hAnsi="Times New Roman" w:cs="Times New Roman"/>
    </w:rPr>
  </w:style>
  <w:style w:type="character" w:customStyle="1" w:styleId="1163">
    <w:name w:val="15"/>
    <w:basedOn w:val="93"/>
    <w:autoRedefine/>
    <w:qFormat/>
    <w:uiPriority w:val="0"/>
    <w:rPr>
      <w:rFonts w:hint="default" w:ascii="Calibri" w:hAnsi="Calibri" w:cs="Calibri"/>
      <w:color w:val="000000"/>
      <w:sz w:val="21"/>
      <w:szCs w:val="21"/>
    </w:rPr>
  </w:style>
  <w:style w:type="character" w:customStyle="1" w:styleId="1164">
    <w:name w:val="18"/>
    <w:basedOn w:val="93"/>
    <w:autoRedefine/>
    <w:qFormat/>
    <w:uiPriority w:val="0"/>
    <w:rPr>
      <w:rFonts w:hint="default" w:ascii="Calibri" w:hAnsi="Calibri" w:cs="Calibri"/>
      <w:color w:val="000000"/>
      <w:sz w:val="22"/>
      <w:szCs w:val="22"/>
    </w:rPr>
  </w:style>
  <w:style w:type="character" w:customStyle="1" w:styleId="1165">
    <w:name w:val="19"/>
    <w:basedOn w:val="93"/>
    <w:autoRedefine/>
    <w:qFormat/>
    <w:uiPriority w:val="0"/>
    <w:rPr>
      <w:rFonts w:hint="eastAsia" w:ascii="宋体" w:hAnsi="宋体" w:eastAsia="宋体"/>
      <w:color w:val="000000"/>
      <w:sz w:val="22"/>
      <w:szCs w:val="22"/>
    </w:rPr>
  </w:style>
  <w:style w:type="character" w:customStyle="1" w:styleId="1166">
    <w:name w:val="20"/>
    <w:basedOn w:val="93"/>
    <w:autoRedefine/>
    <w:qFormat/>
    <w:uiPriority w:val="0"/>
    <w:rPr>
      <w:rFonts w:hint="eastAsia" w:ascii="宋体" w:hAnsi="宋体" w:eastAsia="宋体"/>
      <w:color w:val="000000"/>
      <w:sz w:val="21"/>
      <w:szCs w:val="21"/>
    </w:rPr>
  </w:style>
  <w:style w:type="table" w:customStyle="1" w:styleId="1167">
    <w:name w:val="网格型3"/>
    <w:basedOn w:val="88"/>
    <w:autoRedefine/>
    <w:qFormat/>
    <w:uiPriority w:val="99"/>
    <w:rPr>
      <w:rFonts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表格样式"/>
    <w:basedOn w:val="88"/>
    <w:autoRedefine/>
    <w:qFormat/>
    <w:uiPriority w:val="0"/>
    <w:rPr>
      <w:rFonts w:eastAsia="Times New Roman"/>
    </w:rPr>
    <w:tblPr>
      <w:tblBorders>
        <w:top w:val="single" w:color="auto" w:sz="12" w:space="0"/>
        <w:bottom w:val="single" w:color="auto" w:sz="12" w:space="0"/>
        <w:insideH w:val="single" w:color="auto" w:sz="4" w:space="0"/>
        <w:insideV w:val="single" w:color="auto" w:sz="4" w:space="0"/>
      </w:tblBorders>
      <w:tblCellMar>
        <w:left w:w="0" w:type="dxa"/>
        <w:right w:w="0" w:type="dxa"/>
      </w:tblCellMar>
    </w:tblPr>
    <w:tcPr>
      <w:vAlign w:val="center"/>
    </w:tcPr>
  </w:style>
  <w:style w:type="character" w:customStyle="1" w:styleId="1169">
    <w:name w:val="未处理的提及3"/>
    <w:basedOn w:val="93"/>
    <w:autoRedefine/>
    <w:semiHidden/>
    <w:unhideWhenUsed/>
    <w:qFormat/>
    <w:uiPriority w:val="99"/>
    <w:rPr>
      <w:color w:val="605E5C"/>
      <w:shd w:val="clear" w:color="auto" w:fill="E1DFDD"/>
    </w:rPr>
  </w:style>
  <w:style w:type="character" w:customStyle="1" w:styleId="1170">
    <w:name w:val="未处理的提及4"/>
    <w:basedOn w:val="93"/>
    <w:autoRedefine/>
    <w:semiHidden/>
    <w:unhideWhenUsed/>
    <w:qFormat/>
    <w:uiPriority w:val="99"/>
    <w:rPr>
      <w:color w:val="605E5C"/>
      <w:shd w:val="clear" w:color="auto" w:fill="E1DFDD"/>
    </w:rPr>
  </w:style>
  <w:style w:type="paragraph" w:customStyle="1" w:styleId="1171">
    <w:name w:val="List Paragraph_0"/>
    <w:basedOn w:val="1172"/>
    <w:autoRedefine/>
    <w:qFormat/>
    <w:uiPriority w:val="34"/>
    <w:pPr>
      <w:spacing w:line="240" w:lineRule="auto"/>
      <w:ind w:firstLine="420" w:firstLineChars="200"/>
    </w:pPr>
    <w:rPr>
      <w:rFonts w:ascii="Calibri" w:hAnsi="Calibri"/>
      <w:sz w:val="21"/>
    </w:rPr>
  </w:style>
  <w:style w:type="paragraph" w:customStyle="1" w:styleId="1172">
    <w:name w:val="Normal_3"/>
    <w:autoRedefine/>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1173">
    <w:name w:val="font101"/>
    <w:basedOn w:val="93"/>
    <w:autoRedefine/>
    <w:qFormat/>
    <w:uiPriority w:val="0"/>
    <w:rPr>
      <w:rFonts w:hint="eastAsia" w:ascii="楷体" w:hAnsi="楷体" w:eastAsia="楷体" w:cs="楷体"/>
      <w:color w:val="000000"/>
      <w:sz w:val="18"/>
      <w:szCs w:val="18"/>
      <w:u w:val="none"/>
      <w:vertAlign w:val="superscript"/>
    </w:rPr>
  </w:style>
  <w:style w:type="character" w:customStyle="1" w:styleId="1174">
    <w:name w:val="font71"/>
    <w:basedOn w:val="93"/>
    <w:autoRedefine/>
    <w:qFormat/>
    <w:uiPriority w:val="0"/>
    <w:rPr>
      <w:rFonts w:hint="eastAsia" w:ascii="楷体" w:hAnsi="楷体" w:eastAsia="楷体" w:cs="楷体"/>
      <w:color w:val="000000"/>
      <w:sz w:val="18"/>
      <w:szCs w:val="18"/>
      <w:u w:val="none"/>
    </w:rPr>
  </w:style>
  <w:style w:type="paragraph" w:customStyle="1" w:styleId="1175">
    <w:name w:val="列表段落"/>
    <w:basedOn w:val="1"/>
    <w:autoRedefine/>
    <w:qFormat/>
    <w:uiPriority w:val="34"/>
    <w:pPr>
      <w:ind w:firstLine="420" w:firstLineChars="200"/>
    </w:pPr>
    <w:rPr>
      <w:rFonts w:ascii="Calibri" w:hAnsi="Calibri"/>
      <w:szCs w:val="22"/>
    </w:rPr>
  </w:style>
  <w:style w:type="paragraph" w:customStyle="1" w:styleId="1176">
    <w:name w:val="安全专篇正方"/>
    <w:basedOn w:val="1"/>
    <w:autoRedefine/>
    <w:qFormat/>
    <w:uiPriority w:val="0"/>
    <w:pPr>
      <w:autoSpaceDE w:val="0"/>
      <w:autoSpaceDN w:val="0"/>
      <w:adjustRightInd w:val="0"/>
      <w:ind w:firstLine="200" w:firstLineChars="200"/>
      <w:jc w:val="left"/>
    </w:pPr>
    <w:rPr>
      <w:rFonts w:hAnsi="宋体"/>
      <w:color w:val="000000"/>
      <w:sz w:val="28"/>
      <w:szCs w:val="28"/>
    </w:rPr>
  </w:style>
  <w:style w:type="paragraph" w:customStyle="1" w:styleId="1177">
    <w:name w:val="Table Text"/>
    <w:basedOn w:val="1"/>
    <w:semiHidden/>
    <w:qFormat/>
    <w:uiPriority w:val="0"/>
    <w:rPr>
      <w:rFonts w:ascii="宋体" w:hAnsi="宋体" w:cs="宋体"/>
      <w:sz w:val="20"/>
      <w:szCs w:val="20"/>
      <w:lang w:eastAsia="en-US"/>
    </w:rPr>
  </w:style>
  <w:style w:type="table" w:customStyle="1" w:styleId="1178">
    <w:name w:val="Table Normal"/>
    <w:semiHidden/>
    <w:unhideWhenUsed/>
    <w:qFormat/>
    <w:uiPriority w:val="0"/>
    <w:tblPr>
      <w:tblCellMar>
        <w:top w:w="0" w:type="dxa"/>
        <w:left w:w="0" w:type="dxa"/>
        <w:bottom w:w="0" w:type="dxa"/>
        <w:right w:w="0" w:type="dxa"/>
      </w:tblCellMar>
    </w:tblPr>
  </w:style>
  <w:style w:type="table" w:customStyle="1" w:styleId="1179">
    <w:name w:val="A表格样式"/>
    <w:autoRedefine/>
    <w:qFormat/>
    <w:uiPriority w:val="0"/>
    <w:pPr>
      <w:widowControl w:val="0"/>
      <w:jc w:val="center"/>
    </w:pPr>
    <w:tblPr>
      <w:tblBorders>
        <w:top w:val="single" w:color="000000" w:sz="12" w:space="0"/>
        <w:bottom w:val="single" w:color="000000" w:sz="12" w:space="0"/>
        <w:insideH w:val="single" w:color="auto" w:sz="4" w:space="0"/>
        <w:insideV w:val="single" w:color="auto" w:sz="4" w:space="0"/>
      </w:tblBorders>
      <w:tblCellMar>
        <w:top w:w="0" w:type="dxa"/>
        <w:left w:w="0" w:type="dxa"/>
        <w:bottom w:w="0" w:type="dxa"/>
        <w:right w:w="0" w:type="dxa"/>
      </w:tblCellMar>
    </w:tblPr>
    <w:tcPr>
      <w:vAlign w:val="center"/>
    </w:tcPr>
    <w:tblStylePr w:type="firstRow">
      <w:rPr>
        <w:b/>
      </w:rPr>
    </w:tblStylePr>
  </w:style>
  <w:style w:type="paragraph" w:customStyle="1" w:styleId="1180">
    <w:name w:val="A表内"/>
    <w:basedOn w:val="1"/>
    <w:autoRedefine/>
    <w:qFormat/>
    <w:uiPriority w:val="0"/>
    <w:pPr>
      <w:spacing w:line="0" w:lineRule="atLeast"/>
      <w:jc w:val="center"/>
    </w:pPr>
    <w:rPr>
      <w:rFonts w:cs="宋体"/>
      <w:szCs w:val="20"/>
    </w:rPr>
  </w:style>
  <w:style w:type="paragraph" w:customStyle="1" w:styleId="1181">
    <w:name w:val="Char Char Char Char Char Char Char Char Char Char Char Char Char Char Char Char2"/>
    <w:basedOn w:val="1"/>
    <w:qFormat/>
    <w:uiPriority w:val="0"/>
    <w:pPr>
      <w:widowControl/>
      <w:spacing w:after="160" w:line="240" w:lineRule="exact"/>
      <w:jc w:val="left"/>
      <w:textAlignment w:val="baseline"/>
    </w:pPr>
    <w:rPr>
      <w:rFonts w:ascii="Verdana" w:hAnsi="Verdana"/>
      <w:color w:val="000000"/>
      <w:kern w:val="0"/>
      <w:sz w:val="20"/>
      <w:szCs w:val="20"/>
      <w:u w:color="000000"/>
      <w:lang w:eastAsia="en-US"/>
    </w:rPr>
  </w:style>
  <w:style w:type="paragraph" w:customStyle="1" w:styleId="1182">
    <w:name w:val="Table Paragraph"/>
    <w:basedOn w:val="1"/>
    <w:qFormat/>
    <w:uiPriority w:val="1"/>
    <w:rPr>
      <w:rFonts w:eastAsia="Times New Roman"/>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B93A1D-5A0F-4597-9CC6-F5FA6ADA1D23}">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178</Pages>
  <Words>7810</Words>
  <Characters>9254</Characters>
  <Lines>762</Lines>
  <Paragraphs>214</Paragraphs>
  <TotalTime>20</TotalTime>
  <ScaleCrop>false</ScaleCrop>
  <LinksUpToDate>false</LinksUpToDate>
  <CharactersWithSpaces>9454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2024-01-27T15:53:00Z</dcterms:created>
  <dc:creator>Administrator</dc:creator>
  <cp:lastModifiedBy>月夜</cp:lastModifiedBy>
  <cp:lastPrinted>2025-06-06T03:39:00Z</cp:lastPrinted>
  <dcterms:modified xsi:type="dcterms:W3CDTF">2025-06-06T06:52:51Z</dcterms:modified>
  <dc:title>包头市新源天然气有限责任公司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672A307BA91C43F6BDFBDF60C63D56F0_13</vt:lpwstr>
  </property>
  <property fmtid="{D5CDD505-2E9C-101B-9397-08002B2CF9AE}" pid="4" name="KSOTemplateDocerSaveRecord">
    <vt:lpwstr>eyJoZGlkIjoiY2UwNTVkYjdhMjkwMjZhNjhmMzMzNjMzMzk2ZjFhMWIiLCJ1c2VySWQiOiIyNzY5OTQ2MDUifQ==</vt:lpwstr>
  </property>
</Properties>
</file>